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BD5C0" w14:textId="77777777" w:rsidR="00BA148A" w:rsidRPr="00BA148A" w:rsidRDefault="00BA148A" w:rsidP="00BA148A">
      <w:pPr>
        <w:spacing w:after="0" w:line="240" w:lineRule="auto"/>
        <w:jc w:val="center"/>
        <w:rPr>
          <w:rFonts w:ascii="Times" w:eastAsia="Calibri" w:hAnsi="Times" w:cs="Calibri"/>
          <w:b/>
          <w:color w:val="000000"/>
          <w:sz w:val="26"/>
          <w:szCs w:val="24"/>
          <w:lang w:val="en-GB" w:eastAsia="en-GB"/>
        </w:rPr>
      </w:pPr>
      <w:proofErr w:type="spellStart"/>
      <w:r w:rsidRPr="00BA148A">
        <w:rPr>
          <w:rFonts w:ascii="Times" w:eastAsia="Calibri" w:hAnsi="Times" w:cs="Calibri"/>
          <w:b/>
          <w:color w:val="000000"/>
          <w:sz w:val="26"/>
          <w:szCs w:val="24"/>
          <w:lang w:val="en-GB" w:eastAsia="en-GB"/>
        </w:rPr>
        <w:t>Conceptul</w:t>
      </w:r>
      <w:proofErr w:type="spellEnd"/>
      <w:r w:rsidRPr="00BA148A">
        <w:rPr>
          <w:rFonts w:ascii="Times" w:eastAsia="Calibri" w:hAnsi="Times" w:cs="Calibri"/>
          <w:b/>
          <w:color w:val="000000"/>
          <w:sz w:val="26"/>
          <w:szCs w:val="24"/>
          <w:lang w:val="en-GB" w:eastAsia="en-GB"/>
        </w:rPr>
        <w:t xml:space="preserve"> </w:t>
      </w:r>
    </w:p>
    <w:p w14:paraId="2D23E76A" w14:textId="77777777" w:rsidR="00BA148A" w:rsidRPr="00BA148A" w:rsidRDefault="00BA148A" w:rsidP="00BA148A">
      <w:pPr>
        <w:spacing w:after="0" w:line="240" w:lineRule="auto"/>
        <w:jc w:val="center"/>
        <w:rPr>
          <w:rFonts w:ascii="Times" w:eastAsia="Calibri" w:hAnsi="Times" w:cs="Calibri"/>
          <w:b/>
          <w:color w:val="000000"/>
          <w:sz w:val="26"/>
          <w:szCs w:val="24"/>
          <w:lang w:val="en-GB" w:eastAsia="en-GB"/>
        </w:rPr>
      </w:pPr>
      <w:proofErr w:type="spellStart"/>
      <w:r w:rsidRPr="00BA148A">
        <w:rPr>
          <w:rFonts w:ascii="Times" w:eastAsia="Calibri" w:hAnsi="Times" w:cs="Calibri"/>
          <w:b/>
          <w:color w:val="000000"/>
          <w:sz w:val="26"/>
          <w:szCs w:val="24"/>
          <w:lang w:val="en-GB" w:eastAsia="en-GB"/>
        </w:rPr>
        <w:t>Programului</w:t>
      </w:r>
      <w:proofErr w:type="spellEnd"/>
      <w:r w:rsidRPr="00BA148A">
        <w:rPr>
          <w:rFonts w:ascii="Times" w:eastAsia="Calibri" w:hAnsi="Times" w:cs="Calibri"/>
          <w:b/>
          <w:color w:val="000000"/>
          <w:sz w:val="26"/>
          <w:szCs w:val="24"/>
          <w:lang w:val="en-GB" w:eastAsia="en-GB"/>
        </w:rPr>
        <w:t xml:space="preserve"> </w:t>
      </w:r>
      <w:proofErr w:type="spellStart"/>
      <w:r w:rsidRPr="00BA148A">
        <w:rPr>
          <w:rFonts w:ascii="Times" w:eastAsia="Calibri" w:hAnsi="Times" w:cs="Calibri"/>
          <w:b/>
          <w:color w:val="000000"/>
          <w:sz w:val="26"/>
          <w:szCs w:val="24"/>
          <w:lang w:val="en-GB" w:eastAsia="en-GB"/>
        </w:rPr>
        <w:t>Național</w:t>
      </w:r>
      <w:proofErr w:type="spellEnd"/>
      <w:r w:rsidRPr="00BA148A">
        <w:rPr>
          <w:rFonts w:ascii="Times" w:eastAsia="Calibri" w:hAnsi="Times" w:cs="Calibri"/>
          <w:b/>
          <w:color w:val="000000"/>
          <w:sz w:val="26"/>
          <w:szCs w:val="24"/>
          <w:lang w:val="en-GB" w:eastAsia="en-GB"/>
        </w:rPr>
        <w:t xml:space="preserve"> </w:t>
      </w:r>
      <w:proofErr w:type="spellStart"/>
      <w:r w:rsidRPr="00BA148A">
        <w:rPr>
          <w:rFonts w:ascii="Times" w:eastAsia="Calibri" w:hAnsi="Times" w:cs="Calibri"/>
          <w:b/>
          <w:color w:val="000000"/>
          <w:sz w:val="26"/>
          <w:szCs w:val="24"/>
          <w:lang w:val="en-GB" w:eastAsia="en-GB"/>
        </w:rPr>
        <w:t>pentru</w:t>
      </w:r>
      <w:proofErr w:type="spellEnd"/>
      <w:r w:rsidRPr="00BA148A">
        <w:rPr>
          <w:rFonts w:ascii="Times" w:eastAsia="Calibri" w:hAnsi="Times" w:cs="Calibri"/>
          <w:b/>
          <w:color w:val="000000"/>
          <w:sz w:val="26"/>
          <w:szCs w:val="24"/>
          <w:lang w:val="en-GB" w:eastAsia="en-GB"/>
        </w:rPr>
        <w:t xml:space="preserve"> </w:t>
      </w:r>
    </w:p>
    <w:p w14:paraId="55719DFB" w14:textId="77777777" w:rsidR="00BA148A" w:rsidRPr="00BA148A" w:rsidRDefault="00BA148A" w:rsidP="00BA148A">
      <w:pPr>
        <w:spacing w:after="0" w:line="240" w:lineRule="auto"/>
        <w:jc w:val="center"/>
        <w:rPr>
          <w:rFonts w:ascii="Times" w:eastAsia="Calibri" w:hAnsi="Times" w:cs="Calibri"/>
          <w:b/>
          <w:color w:val="000000"/>
          <w:sz w:val="26"/>
          <w:szCs w:val="24"/>
          <w:lang w:val="en-GB" w:eastAsia="en-GB"/>
        </w:rPr>
      </w:pPr>
      <w:proofErr w:type="spellStart"/>
      <w:r w:rsidRPr="00BA148A">
        <w:rPr>
          <w:rFonts w:ascii="Times" w:eastAsia="Calibri" w:hAnsi="Times" w:cs="Calibri"/>
          <w:b/>
          <w:color w:val="000000"/>
          <w:sz w:val="26"/>
          <w:szCs w:val="24"/>
          <w:lang w:val="en-GB" w:eastAsia="en-GB"/>
        </w:rPr>
        <w:t>Promovarea</w:t>
      </w:r>
      <w:proofErr w:type="spellEnd"/>
      <w:r w:rsidRPr="00BA148A">
        <w:rPr>
          <w:rFonts w:ascii="Times" w:eastAsia="Calibri" w:hAnsi="Times" w:cs="Calibri"/>
          <w:b/>
          <w:color w:val="000000"/>
          <w:sz w:val="26"/>
          <w:szCs w:val="24"/>
          <w:lang w:val="en-GB" w:eastAsia="en-GB"/>
        </w:rPr>
        <w:t xml:space="preserve"> </w:t>
      </w:r>
      <w:proofErr w:type="spellStart"/>
      <w:r w:rsidRPr="00BA148A">
        <w:rPr>
          <w:rFonts w:ascii="Times" w:eastAsia="Calibri" w:hAnsi="Times" w:cs="Calibri"/>
          <w:b/>
          <w:color w:val="000000"/>
          <w:sz w:val="26"/>
          <w:szCs w:val="24"/>
          <w:lang w:val="en-GB" w:eastAsia="en-GB"/>
        </w:rPr>
        <w:t>Antreprenoriatului</w:t>
      </w:r>
      <w:proofErr w:type="spellEnd"/>
      <w:r w:rsidRPr="00BA148A">
        <w:rPr>
          <w:rFonts w:ascii="Times" w:eastAsia="Calibri" w:hAnsi="Times" w:cs="Calibri"/>
          <w:b/>
          <w:color w:val="000000"/>
          <w:sz w:val="26"/>
          <w:szCs w:val="24"/>
          <w:lang w:val="en-GB" w:eastAsia="en-GB"/>
        </w:rPr>
        <w:t xml:space="preserve"> </w:t>
      </w:r>
      <w:proofErr w:type="spellStart"/>
      <w:r w:rsidRPr="00BA148A">
        <w:rPr>
          <w:rFonts w:ascii="Times" w:eastAsia="Calibri" w:hAnsi="Times" w:cs="Calibri"/>
          <w:b/>
          <w:color w:val="000000"/>
          <w:sz w:val="26"/>
          <w:szCs w:val="24"/>
          <w:lang w:val="en-GB" w:eastAsia="en-GB"/>
        </w:rPr>
        <w:t>și</w:t>
      </w:r>
      <w:proofErr w:type="spellEnd"/>
      <w:r w:rsidRPr="00BA148A">
        <w:rPr>
          <w:rFonts w:ascii="Times" w:eastAsia="Calibri" w:hAnsi="Times" w:cs="Calibri"/>
          <w:b/>
          <w:color w:val="000000"/>
          <w:sz w:val="26"/>
          <w:szCs w:val="24"/>
          <w:lang w:val="en-GB" w:eastAsia="en-GB"/>
        </w:rPr>
        <w:t xml:space="preserve"> </w:t>
      </w:r>
      <w:proofErr w:type="spellStart"/>
      <w:r w:rsidRPr="00BA148A">
        <w:rPr>
          <w:rFonts w:ascii="Times" w:eastAsia="Calibri" w:hAnsi="Times" w:cs="Calibri"/>
          <w:b/>
          <w:color w:val="000000"/>
          <w:sz w:val="26"/>
          <w:szCs w:val="24"/>
          <w:lang w:val="en-GB" w:eastAsia="en-GB"/>
        </w:rPr>
        <w:t>Creșterea</w:t>
      </w:r>
      <w:proofErr w:type="spellEnd"/>
      <w:r w:rsidRPr="00BA148A">
        <w:rPr>
          <w:rFonts w:ascii="Times" w:eastAsia="Calibri" w:hAnsi="Times" w:cs="Calibri"/>
          <w:b/>
          <w:color w:val="000000"/>
          <w:sz w:val="26"/>
          <w:szCs w:val="24"/>
          <w:lang w:val="en-GB" w:eastAsia="en-GB"/>
        </w:rPr>
        <w:t xml:space="preserve"> </w:t>
      </w:r>
      <w:proofErr w:type="spellStart"/>
      <w:r w:rsidRPr="00BA148A">
        <w:rPr>
          <w:rFonts w:ascii="Times" w:eastAsia="Calibri" w:hAnsi="Times" w:cs="Calibri"/>
          <w:b/>
          <w:color w:val="000000"/>
          <w:sz w:val="26"/>
          <w:szCs w:val="24"/>
          <w:lang w:val="en-GB" w:eastAsia="en-GB"/>
        </w:rPr>
        <w:t>Competitivității</w:t>
      </w:r>
      <w:proofErr w:type="spellEnd"/>
      <w:r w:rsidRPr="00BA148A">
        <w:rPr>
          <w:rFonts w:ascii="Times" w:eastAsia="Calibri" w:hAnsi="Times" w:cs="Calibri"/>
          <w:b/>
          <w:color w:val="000000"/>
          <w:sz w:val="26"/>
          <w:szCs w:val="24"/>
          <w:lang w:val="en-GB" w:eastAsia="en-GB"/>
        </w:rPr>
        <w:t xml:space="preserve"> </w:t>
      </w:r>
    </w:p>
    <w:p w14:paraId="02C6832C" w14:textId="77777777" w:rsidR="00A70B70" w:rsidRDefault="00BA148A" w:rsidP="00BA148A">
      <w:pPr>
        <w:spacing w:after="0" w:line="240" w:lineRule="auto"/>
        <w:jc w:val="center"/>
        <w:rPr>
          <w:rFonts w:ascii="Times" w:eastAsia="Calibri" w:hAnsi="Times" w:cs="Calibri"/>
          <w:b/>
          <w:color w:val="000000"/>
          <w:sz w:val="24"/>
          <w:szCs w:val="24"/>
          <w:lang w:val="en-GB" w:eastAsia="en-GB"/>
        </w:rPr>
      </w:pPr>
      <w:proofErr w:type="spellStart"/>
      <w:r w:rsidRPr="00BA148A">
        <w:rPr>
          <w:rFonts w:ascii="Times" w:eastAsia="Calibri" w:hAnsi="Times" w:cs="Calibri"/>
          <w:b/>
          <w:color w:val="000000"/>
          <w:sz w:val="26"/>
          <w:szCs w:val="24"/>
          <w:lang w:val="en-GB" w:eastAsia="en-GB"/>
        </w:rPr>
        <w:t>pentru</w:t>
      </w:r>
      <w:proofErr w:type="spellEnd"/>
      <w:r w:rsidRPr="00BA148A">
        <w:rPr>
          <w:rFonts w:ascii="Times" w:eastAsia="Calibri" w:hAnsi="Times" w:cs="Calibri"/>
          <w:b/>
          <w:color w:val="000000"/>
          <w:sz w:val="26"/>
          <w:szCs w:val="24"/>
          <w:lang w:val="en-GB" w:eastAsia="en-GB"/>
        </w:rPr>
        <w:t xml:space="preserve"> </w:t>
      </w:r>
      <w:proofErr w:type="spellStart"/>
      <w:r w:rsidRPr="00BA148A">
        <w:rPr>
          <w:rFonts w:ascii="Times" w:eastAsia="Calibri" w:hAnsi="Times" w:cs="Calibri"/>
          <w:b/>
          <w:color w:val="000000"/>
          <w:sz w:val="26"/>
          <w:szCs w:val="24"/>
          <w:lang w:val="en-GB" w:eastAsia="en-GB"/>
        </w:rPr>
        <w:t>anii</w:t>
      </w:r>
      <w:proofErr w:type="spellEnd"/>
      <w:r w:rsidRPr="00BA148A">
        <w:rPr>
          <w:rFonts w:ascii="Times" w:eastAsia="Calibri" w:hAnsi="Times" w:cs="Calibri"/>
          <w:b/>
          <w:color w:val="000000"/>
          <w:sz w:val="26"/>
          <w:szCs w:val="24"/>
          <w:lang w:val="en-GB" w:eastAsia="en-GB"/>
        </w:rPr>
        <w:t xml:space="preserve"> 2022-2026</w:t>
      </w:r>
    </w:p>
    <w:p w14:paraId="4F89AB3C" w14:textId="77777777" w:rsidR="004B4050" w:rsidRPr="008A7374" w:rsidRDefault="004B4050" w:rsidP="00561BE2">
      <w:pPr>
        <w:spacing w:after="0" w:line="240" w:lineRule="auto"/>
        <w:rPr>
          <w:rFonts w:ascii="Times" w:eastAsia="Calibri" w:hAnsi="Times" w:cs="Calibri"/>
          <w:b/>
          <w:color w:val="000000"/>
          <w:sz w:val="24"/>
          <w:szCs w:val="24"/>
          <w:lang w:val="ro-RO" w:eastAsia="en-GB"/>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8"/>
        <w:gridCol w:w="7892"/>
      </w:tblGrid>
      <w:tr w:rsidR="00AB3AFD" w:rsidRPr="00AB3AFD" w14:paraId="2A441DA5" w14:textId="77777777" w:rsidTr="004519CA">
        <w:trPr>
          <w:trHeight w:val="769"/>
        </w:trPr>
        <w:tc>
          <w:tcPr>
            <w:tcW w:w="2168" w:type="dxa"/>
            <w:shd w:val="clear" w:color="auto" w:fill="DDD9C3" w:themeFill="background2" w:themeFillShade="E6"/>
          </w:tcPr>
          <w:p w14:paraId="6F7B0B63" w14:textId="77777777" w:rsidR="00AB3AFD" w:rsidRPr="00AB3AFD" w:rsidRDefault="00AB3AFD" w:rsidP="00BA148A">
            <w:pPr>
              <w:numPr>
                <w:ilvl w:val="0"/>
                <w:numId w:val="16"/>
              </w:numPr>
              <w:spacing w:after="0" w:line="240" w:lineRule="auto"/>
              <w:ind w:left="425" w:hanging="425"/>
              <w:rPr>
                <w:rFonts w:ascii="Times" w:eastAsia="Times" w:hAnsi="Times" w:cs="Times"/>
                <w:b/>
                <w:sz w:val="24"/>
                <w:szCs w:val="24"/>
                <w:lang w:val="ro-RO" w:eastAsia="en-GB"/>
              </w:rPr>
            </w:pPr>
            <w:r w:rsidRPr="00AB3AFD">
              <w:rPr>
                <w:rFonts w:ascii="Times" w:eastAsia="Times" w:hAnsi="Times" w:cs="Times"/>
                <w:b/>
                <w:sz w:val="24"/>
                <w:szCs w:val="24"/>
                <w:lang w:val="ro-RO" w:eastAsia="en-GB"/>
              </w:rPr>
              <w:t>Denumirea documentului.</w:t>
            </w:r>
          </w:p>
        </w:tc>
        <w:tc>
          <w:tcPr>
            <w:tcW w:w="7892" w:type="dxa"/>
            <w:vAlign w:val="center"/>
          </w:tcPr>
          <w:p w14:paraId="5E70D910" w14:textId="77777777" w:rsidR="00AB3AFD" w:rsidRPr="00AB3AFD" w:rsidRDefault="00AB3AFD" w:rsidP="00AB3AFD">
            <w:pPr>
              <w:spacing w:after="0" w:line="240" w:lineRule="auto"/>
              <w:ind w:firstLine="720"/>
              <w:jc w:val="both"/>
              <w:rPr>
                <w:rFonts w:ascii="Times" w:eastAsia="Times" w:hAnsi="Times" w:cs="Times"/>
                <w:sz w:val="24"/>
                <w:szCs w:val="24"/>
                <w:lang w:val="ro-RO" w:eastAsia="en-GB"/>
              </w:rPr>
            </w:pPr>
            <w:r w:rsidRPr="00AB3AFD">
              <w:rPr>
                <w:rFonts w:ascii="Times" w:eastAsia="Times" w:hAnsi="Times" w:cs="Times"/>
                <w:sz w:val="24"/>
                <w:szCs w:val="24"/>
                <w:lang w:val="ro-RO" w:eastAsia="en-GB"/>
              </w:rPr>
              <w:t>Programul Național pentru Promovarea Antreprenoriatului și Creșterea Competitivității pentru anii 2022-2026 (în continuare: Programul PACC).</w:t>
            </w:r>
          </w:p>
        </w:tc>
      </w:tr>
      <w:tr w:rsidR="00AB3AFD" w:rsidRPr="00AB3AFD" w14:paraId="1C146B45" w14:textId="77777777" w:rsidTr="004519CA">
        <w:trPr>
          <w:trHeight w:val="1706"/>
        </w:trPr>
        <w:tc>
          <w:tcPr>
            <w:tcW w:w="2168" w:type="dxa"/>
            <w:shd w:val="clear" w:color="auto" w:fill="DDD9C3" w:themeFill="background2" w:themeFillShade="E6"/>
          </w:tcPr>
          <w:p w14:paraId="12320CD3" w14:textId="77777777" w:rsidR="00AB3AFD" w:rsidRPr="00AB3AFD" w:rsidRDefault="00AB3AFD" w:rsidP="00BA148A">
            <w:pPr>
              <w:numPr>
                <w:ilvl w:val="0"/>
                <w:numId w:val="16"/>
              </w:numPr>
              <w:spacing w:after="0" w:line="240" w:lineRule="auto"/>
              <w:ind w:left="425" w:hanging="425"/>
              <w:rPr>
                <w:rFonts w:ascii="Times" w:eastAsia="Times" w:hAnsi="Times" w:cs="Times"/>
                <w:b/>
                <w:sz w:val="24"/>
                <w:szCs w:val="24"/>
                <w:lang w:val="ro-RO" w:eastAsia="en-GB"/>
              </w:rPr>
            </w:pPr>
            <w:r w:rsidRPr="00AB3AFD">
              <w:rPr>
                <w:rFonts w:ascii="Times" w:eastAsia="Times" w:hAnsi="Times" w:cs="Times"/>
                <w:b/>
                <w:sz w:val="24"/>
                <w:szCs w:val="24"/>
                <w:lang w:val="ro-RO" w:eastAsia="en-GB"/>
              </w:rPr>
              <w:t>Tipul documentului de politici publice care se propune a fi elaborat.</w:t>
            </w:r>
          </w:p>
        </w:tc>
        <w:tc>
          <w:tcPr>
            <w:tcW w:w="7892" w:type="dxa"/>
            <w:vAlign w:val="center"/>
          </w:tcPr>
          <w:p w14:paraId="2522B1E0" w14:textId="77777777" w:rsidR="00AB3AFD" w:rsidRPr="00AB3AFD" w:rsidRDefault="00AB3AFD" w:rsidP="00AB3AFD">
            <w:pPr>
              <w:spacing w:after="0" w:line="240" w:lineRule="auto"/>
              <w:ind w:firstLine="720"/>
              <w:jc w:val="both"/>
              <w:rPr>
                <w:rFonts w:ascii="Times" w:eastAsia="Times" w:hAnsi="Times" w:cs="Times"/>
                <w:sz w:val="24"/>
                <w:szCs w:val="24"/>
                <w:lang w:val="ro-RO" w:eastAsia="en-GB"/>
              </w:rPr>
            </w:pPr>
            <w:r w:rsidRPr="00AB3AFD">
              <w:rPr>
                <w:rFonts w:ascii="Times" w:eastAsia="Times" w:hAnsi="Times" w:cs="Times"/>
                <w:sz w:val="24"/>
                <w:szCs w:val="24"/>
                <w:lang w:val="ro-RO" w:eastAsia="en-GB"/>
              </w:rPr>
              <w:t xml:space="preserve">Programul PACC va fi un document de politici publice pe termen mediu, de 5 ani, care va fi elaborat în conformitate cu prevederile Hotărârii Guvernului nr. 386/2020 cu privire la planificarea, elaborarea, aprobarea, implementarea, monitorizarea și evaluarea documentelor de politici publice. </w:t>
            </w:r>
          </w:p>
          <w:p w14:paraId="3F0EB332" w14:textId="77777777" w:rsidR="00AB3AFD" w:rsidRPr="00AB3AFD" w:rsidRDefault="00AB3AFD" w:rsidP="00AB3AFD">
            <w:pPr>
              <w:spacing w:after="0" w:line="240" w:lineRule="auto"/>
              <w:ind w:firstLine="720"/>
              <w:jc w:val="both"/>
              <w:rPr>
                <w:rFonts w:ascii="Times" w:eastAsia="Times" w:hAnsi="Times" w:cs="Times"/>
                <w:sz w:val="24"/>
                <w:szCs w:val="24"/>
                <w:lang w:val="ro-RO" w:eastAsia="en-GB"/>
              </w:rPr>
            </w:pPr>
          </w:p>
          <w:p w14:paraId="31FD5051" w14:textId="77777777" w:rsidR="00AB3AFD" w:rsidRPr="00561BE2" w:rsidRDefault="00AB3AFD" w:rsidP="00AB3AFD">
            <w:pPr>
              <w:spacing w:after="0" w:line="240" w:lineRule="auto"/>
              <w:ind w:firstLine="720"/>
              <w:jc w:val="both"/>
              <w:rPr>
                <w:rFonts w:ascii="Times" w:eastAsia="Times" w:hAnsi="Times" w:cs="Times"/>
                <w:sz w:val="24"/>
                <w:szCs w:val="24"/>
                <w:lang w:val="ro-RO" w:eastAsia="en-GB"/>
              </w:rPr>
            </w:pPr>
            <w:r w:rsidRPr="00561BE2">
              <w:rPr>
                <w:rFonts w:ascii="Times" w:eastAsia="Times" w:hAnsi="Times" w:cs="Times"/>
                <w:sz w:val="24"/>
                <w:szCs w:val="24"/>
                <w:lang w:val="ro-RO" w:eastAsia="en-GB"/>
              </w:rPr>
              <w:t>Direcțiile prioritare de intervenție vor include: îmbunătățirea cadrului normativ de reglementare a activității întreprinderilor mici și mijlocii (IMM), dezvoltarea ecosistemului antreprenorial și de inovare,  îmbunătățirea culturii și abilităților antreprenoriale, sporirea accesului întreprinderilor la  resurse financiare, dezvoltarea infrastructurii de suport a afacerilor.</w:t>
            </w:r>
          </w:p>
          <w:p w14:paraId="5DFF1462" w14:textId="77777777" w:rsidR="00AB3AFD" w:rsidRPr="00561BE2" w:rsidRDefault="00AB3AFD" w:rsidP="00AB3AFD">
            <w:pPr>
              <w:spacing w:after="0" w:line="240" w:lineRule="auto"/>
              <w:ind w:firstLine="720"/>
              <w:jc w:val="both"/>
              <w:rPr>
                <w:rFonts w:ascii="Times" w:eastAsia="Times" w:hAnsi="Times" w:cs="Times"/>
                <w:sz w:val="24"/>
                <w:szCs w:val="24"/>
                <w:lang w:val="ro-RO" w:eastAsia="en-GB"/>
              </w:rPr>
            </w:pPr>
          </w:p>
          <w:p w14:paraId="1DBDCF17" w14:textId="77777777" w:rsidR="00AB3AFD" w:rsidRPr="00AB3AFD" w:rsidRDefault="00AB3AFD" w:rsidP="00AB3AFD">
            <w:pPr>
              <w:spacing w:after="0" w:line="240" w:lineRule="auto"/>
              <w:ind w:firstLine="720"/>
              <w:jc w:val="both"/>
              <w:rPr>
                <w:rFonts w:ascii="Times" w:eastAsia="Times" w:hAnsi="Times" w:cs="Times"/>
                <w:sz w:val="24"/>
                <w:szCs w:val="24"/>
                <w:lang w:val="ro-RO" w:eastAsia="en-GB"/>
              </w:rPr>
            </w:pPr>
            <w:r w:rsidRPr="00561BE2">
              <w:rPr>
                <w:rFonts w:ascii="Times" w:eastAsia="Times" w:hAnsi="Times" w:cs="Times"/>
                <w:sz w:val="24"/>
                <w:szCs w:val="24"/>
                <w:lang w:val="ro-RO" w:eastAsia="en-GB"/>
              </w:rPr>
              <w:t>Direcțiile conexe celor prioritare și planificate în noul document de politici publice vor viza: dezvoltarea regională și specializare inteligentă, crearea locuri de muncă, stimularea antrepre</w:t>
            </w:r>
            <w:r w:rsidRPr="00AB3AFD">
              <w:rPr>
                <w:rFonts w:ascii="Times" w:eastAsia="Times" w:hAnsi="Times" w:cs="Times"/>
                <w:sz w:val="24"/>
                <w:szCs w:val="24"/>
                <w:lang w:val="ro-RO" w:eastAsia="en-GB"/>
              </w:rPr>
              <w:t>noriatului feminin și promovarea implicării tinerilor în afaceri, investirea remitențelor și reducerea fenomenului migraționist, dezvoltarea durabilă și economia verde, promovarea internaționalizării IMM.</w:t>
            </w:r>
          </w:p>
          <w:p w14:paraId="15BE76E1" w14:textId="77777777" w:rsidR="00AB3AFD" w:rsidRPr="00AB3AFD" w:rsidRDefault="00AB3AFD" w:rsidP="00AB3AFD">
            <w:pPr>
              <w:spacing w:after="0" w:line="240" w:lineRule="auto"/>
              <w:ind w:firstLine="720"/>
              <w:jc w:val="both"/>
              <w:rPr>
                <w:rFonts w:ascii="Times" w:eastAsia="Times" w:hAnsi="Times" w:cs="Times"/>
                <w:sz w:val="24"/>
                <w:szCs w:val="24"/>
                <w:lang w:val="ro-RO" w:eastAsia="en-GB"/>
              </w:rPr>
            </w:pPr>
            <w:r w:rsidRPr="00AB3AFD">
              <w:rPr>
                <w:rFonts w:ascii="Times" w:eastAsia="Times" w:hAnsi="Times" w:cs="Times"/>
                <w:sz w:val="24"/>
                <w:szCs w:val="24"/>
                <w:lang w:val="ro-RO" w:eastAsia="en-GB"/>
              </w:rPr>
              <w:t xml:space="preserve"> </w:t>
            </w:r>
          </w:p>
          <w:p w14:paraId="46E36131" w14:textId="77777777" w:rsidR="00AB3AFD" w:rsidRPr="00AB3AFD" w:rsidRDefault="00AB3AFD" w:rsidP="00AB3AFD">
            <w:pPr>
              <w:spacing w:after="0" w:line="240" w:lineRule="auto"/>
              <w:ind w:firstLine="720"/>
              <w:jc w:val="both"/>
              <w:rPr>
                <w:rFonts w:ascii="Times" w:eastAsia="Times" w:hAnsi="Times" w:cs="Times"/>
                <w:sz w:val="24"/>
                <w:szCs w:val="24"/>
                <w:lang w:val="ro-RO" w:eastAsia="en-GB"/>
              </w:rPr>
            </w:pPr>
            <w:r w:rsidRPr="00AB3AFD">
              <w:rPr>
                <w:rFonts w:ascii="Times" w:eastAsia="Times" w:hAnsi="Times" w:cs="Times"/>
                <w:sz w:val="24"/>
                <w:szCs w:val="24"/>
                <w:lang w:val="ro-RO" w:eastAsia="en-GB"/>
              </w:rPr>
              <w:t>Programul PACC va fi însoțit de un Plan de acțiuni pentru perioada anilor 2022-2024, care va cuprinde un cadru de indicatori de monitorizare măsurabili, colectați și evaluați anual, fiind derivați din obiectivele generale ale Programului.</w:t>
            </w:r>
          </w:p>
        </w:tc>
      </w:tr>
      <w:tr w:rsidR="00AB3AFD" w:rsidRPr="00AB3AFD" w14:paraId="4EFEEFD4" w14:textId="77777777" w:rsidTr="004519CA">
        <w:tc>
          <w:tcPr>
            <w:tcW w:w="2168" w:type="dxa"/>
            <w:shd w:val="clear" w:color="auto" w:fill="DDD9C3" w:themeFill="background2" w:themeFillShade="E6"/>
          </w:tcPr>
          <w:p w14:paraId="56640112" w14:textId="77777777" w:rsidR="00AB3AFD" w:rsidRPr="00AB3AFD" w:rsidRDefault="00AB3AFD" w:rsidP="00BA148A">
            <w:pPr>
              <w:numPr>
                <w:ilvl w:val="0"/>
                <w:numId w:val="16"/>
              </w:numPr>
              <w:spacing w:after="0" w:line="240" w:lineRule="auto"/>
              <w:ind w:left="425" w:hanging="425"/>
              <w:rPr>
                <w:rFonts w:ascii="Times" w:eastAsia="Times" w:hAnsi="Times" w:cs="Times"/>
                <w:b/>
                <w:sz w:val="24"/>
                <w:szCs w:val="24"/>
                <w:lang w:val="ro-RO" w:eastAsia="en-GB"/>
              </w:rPr>
            </w:pPr>
            <w:r w:rsidRPr="00AB3AFD">
              <w:rPr>
                <w:rFonts w:ascii="Times" w:eastAsia="Times" w:hAnsi="Times" w:cs="Times"/>
                <w:b/>
                <w:sz w:val="24"/>
                <w:szCs w:val="24"/>
                <w:lang w:val="ro-RO" w:eastAsia="en-GB"/>
              </w:rPr>
              <w:t>Problema care urmează a fi abordată.</w:t>
            </w:r>
          </w:p>
        </w:tc>
        <w:tc>
          <w:tcPr>
            <w:tcW w:w="7892" w:type="dxa"/>
            <w:vAlign w:val="center"/>
          </w:tcPr>
          <w:p w14:paraId="5589E28F" w14:textId="77777777" w:rsidR="00AB3AFD" w:rsidRPr="00AB3AFD" w:rsidRDefault="00AB3AFD" w:rsidP="00AB3AFD">
            <w:pPr>
              <w:spacing w:after="0" w:line="240" w:lineRule="auto"/>
              <w:ind w:firstLine="720"/>
              <w:jc w:val="both"/>
              <w:rPr>
                <w:rFonts w:ascii="Times" w:eastAsia="Times" w:hAnsi="Times" w:cs="Times"/>
                <w:i/>
                <w:sz w:val="24"/>
                <w:szCs w:val="24"/>
                <w:lang w:val="ro-RO" w:eastAsia="en-GB"/>
              </w:rPr>
            </w:pPr>
            <w:r w:rsidRPr="00AB3AFD">
              <w:rPr>
                <w:rFonts w:ascii="Times" w:eastAsia="Times" w:hAnsi="Times" w:cs="Times"/>
                <w:i/>
                <w:sz w:val="24"/>
                <w:szCs w:val="24"/>
                <w:lang w:val="ro-RO" w:eastAsia="en-GB"/>
              </w:rPr>
              <w:t>Context</w:t>
            </w:r>
          </w:p>
          <w:p w14:paraId="25C56BAE" w14:textId="77777777" w:rsidR="00AB3AFD" w:rsidRPr="00AB3AFD" w:rsidRDefault="00AB3AFD" w:rsidP="00AB3AFD">
            <w:pPr>
              <w:spacing w:after="0" w:line="240" w:lineRule="auto"/>
              <w:ind w:firstLine="720"/>
              <w:jc w:val="both"/>
              <w:rPr>
                <w:rFonts w:ascii="Times" w:eastAsia="Times" w:hAnsi="Times" w:cs="Times"/>
                <w:sz w:val="24"/>
                <w:szCs w:val="24"/>
                <w:lang w:val="ro-RO" w:eastAsia="en-GB"/>
              </w:rPr>
            </w:pPr>
            <w:r w:rsidRPr="00AB3AFD">
              <w:rPr>
                <w:rFonts w:ascii="Times" w:eastAsia="Times" w:hAnsi="Times" w:cs="Times"/>
                <w:sz w:val="24"/>
                <w:szCs w:val="24"/>
                <w:lang w:val="ro-RO" w:eastAsia="en-GB"/>
              </w:rPr>
              <w:t>Promovarea antreprenoriatului și creșterea competitivității sunt pilonii cheie ai creșterii economice prioritizați în documentele de politici publice cu viziune strategică pe termen lung: Strategia Națională de Dezvoltare „Moldova 2030” și Strategia pentru o economie incluzivă, durabilă și digitală până în anul 2030. Un angajament ferm pentru dezvoltarea sectorului IMM este, de asemenea, inclus în Acordul de Asociere UE - Republica Moldova. Sprijinul acordat sectorului IMM este unul dintre mecanismele critice ale UE pentru a stimula ocuparea forței de muncă și inovare.</w:t>
            </w:r>
          </w:p>
          <w:p w14:paraId="21C0C2FC" w14:textId="77777777" w:rsidR="00AB3AFD" w:rsidRPr="00AB3AFD" w:rsidRDefault="00AB3AFD" w:rsidP="00AB3AFD">
            <w:pPr>
              <w:spacing w:after="0" w:line="240" w:lineRule="auto"/>
              <w:jc w:val="both"/>
              <w:rPr>
                <w:rFonts w:ascii="Times" w:eastAsia="Times" w:hAnsi="Times" w:cs="Times"/>
                <w:sz w:val="24"/>
                <w:szCs w:val="24"/>
                <w:lang w:val="ro-RO" w:eastAsia="en-GB"/>
              </w:rPr>
            </w:pPr>
          </w:p>
          <w:p w14:paraId="7B05100A" w14:textId="77777777" w:rsidR="00AB3AFD" w:rsidRPr="00AB3AFD" w:rsidRDefault="00AB3AFD" w:rsidP="00AB3AFD">
            <w:pPr>
              <w:spacing w:after="0" w:line="240" w:lineRule="auto"/>
              <w:ind w:firstLine="720"/>
              <w:jc w:val="both"/>
              <w:rPr>
                <w:rFonts w:ascii="Times" w:eastAsia="Times" w:hAnsi="Times" w:cs="Times"/>
                <w:i/>
                <w:sz w:val="24"/>
                <w:szCs w:val="24"/>
                <w:lang w:val="ro-RO" w:eastAsia="en-GB"/>
              </w:rPr>
            </w:pPr>
            <w:r w:rsidRPr="00AB3AFD">
              <w:rPr>
                <w:rFonts w:ascii="Times" w:eastAsia="Times" w:hAnsi="Times" w:cs="Times"/>
                <w:i/>
                <w:sz w:val="24"/>
                <w:szCs w:val="24"/>
                <w:lang w:val="ro-RO" w:eastAsia="en-GB"/>
              </w:rPr>
              <w:t>Importanța sectorului IMM pentru economia Moldovei</w:t>
            </w:r>
          </w:p>
          <w:p w14:paraId="0C454F50" w14:textId="0C95EA63" w:rsidR="00AB3AFD" w:rsidRPr="00AB3AFD" w:rsidRDefault="00AB3AFD" w:rsidP="00AB3AFD">
            <w:pPr>
              <w:spacing w:after="0" w:line="240" w:lineRule="auto"/>
              <w:ind w:firstLine="720"/>
              <w:jc w:val="both"/>
              <w:rPr>
                <w:rFonts w:ascii="Times" w:eastAsia="Times" w:hAnsi="Times" w:cs="Times"/>
                <w:sz w:val="24"/>
                <w:szCs w:val="24"/>
                <w:lang w:val="ro-RO" w:eastAsia="en-GB"/>
              </w:rPr>
            </w:pPr>
            <w:r w:rsidRPr="00561BE2">
              <w:rPr>
                <w:rFonts w:ascii="Times" w:eastAsia="Times" w:hAnsi="Times" w:cs="Times"/>
                <w:sz w:val="24"/>
                <w:szCs w:val="24"/>
                <w:lang w:val="ro-RO" w:eastAsia="en-GB"/>
              </w:rPr>
              <w:t>Sectorul IMM este coloana vertebrală a economiei moldovenești. Sectorul se</w:t>
            </w:r>
            <w:r w:rsidRPr="00561BE2">
              <w:rPr>
                <w:rFonts w:ascii="Times" w:eastAsia="Times" w:hAnsi="Times" w:cs="Times"/>
                <w:sz w:val="24"/>
                <w:szCs w:val="24"/>
                <w:lang w:eastAsia="en-GB"/>
              </w:rPr>
              <w:t xml:space="preserve"> </w:t>
            </w:r>
            <w:proofErr w:type="spellStart"/>
            <w:r w:rsidRPr="00561BE2">
              <w:rPr>
                <w:rFonts w:ascii="Times" w:eastAsia="Times" w:hAnsi="Times" w:cs="Times"/>
                <w:sz w:val="24"/>
                <w:szCs w:val="24"/>
                <w:lang w:eastAsia="en-GB"/>
              </w:rPr>
              <w:t>află</w:t>
            </w:r>
            <w:proofErr w:type="spellEnd"/>
            <w:r w:rsidRPr="00561BE2">
              <w:rPr>
                <w:rFonts w:ascii="Times" w:eastAsia="Times" w:hAnsi="Times" w:cs="Times"/>
                <w:sz w:val="24"/>
                <w:szCs w:val="24"/>
                <w:lang w:eastAsia="en-GB"/>
              </w:rPr>
              <w:t xml:space="preserve"> </w:t>
            </w:r>
            <w:proofErr w:type="spellStart"/>
            <w:r w:rsidRPr="00561BE2">
              <w:rPr>
                <w:rFonts w:ascii="Times" w:eastAsia="Times" w:hAnsi="Times" w:cs="Times"/>
                <w:sz w:val="24"/>
                <w:szCs w:val="24"/>
                <w:lang w:eastAsia="en-GB"/>
              </w:rPr>
              <w:t>în</w:t>
            </w:r>
            <w:proofErr w:type="spellEnd"/>
            <w:r w:rsidRPr="00561BE2">
              <w:rPr>
                <w:rFonts w:ascii="Times" w:eastAsia="Times" w:hAnsi="Times" w:cs="Times"/>
                <w:sz w:val="24"/>
                <w:szCs w:val="24"/>
                <w:lang w:eastAsia="en-GB"/>
              </w:rPr>
              <w:t xml:space="preserve"> </w:t>
            </w:r>
            <w:proofErr w:type="spellStart"/>
            <w:r w:rsidRPr="00561BE2">
              <w:rPr>
                <w:rFonts w:ascii="Times" w:eastAsia="Times" w:hAnsi="Times" w:cs="Times"/>
                <w:sz w:val="24"/>
                <w:szCs w:val="24"/>
                <w:lang w:eastAsia="en-GB"/>
              </w:rPr>
              <w:t>faza</w:t>
            </w:r>
            <w:proofErr w:type="spellEnd"/>
            <w:r w:rsidRPr="00561BE2">
              <w:rPr>
                <w:rFonts w:ascii="Times" w:eastAsia="Times" w:hAnsi="Times" w:cs="Times"/>
                <w:sz w:val="24"/>
                <w:szCs w:val="24"/>
                <w:lang w:eastAsia="en-GB"/>
              </w:rPr>
              <w:t xml:space="preserve"> de </w:t>
            </w:r>
            <w:proofErr w:type="spellStart"/>
            <w:r w:rsidRPr="00561BE2">
              <w:rPr>
                <w:rFonts w:ascii="Times" w:eastAsia="Times" w:hAnsi="Times" w:cs="Times"/>
                <w:sz w:val="24"/>
                <w:szCs w:val="24"/>
                <w:lang w:eastAsia="en-GB"/>
              </w:rPr>
              <w:t>dezvoltare</w:t>
            </w:r>
            <w:proofErr w:type="spellEnd"/>
            <w:r w:rsidRPr="00561BE2">
              <w:rPr>
                <w:rFonts w:ascii="Times" w:eastAsia="Times" w:hAnsi="Times" w:cs="Times"/>
                <w:sz w:val="24"/>
                <w:szCs w:val="24"/>
                <w:lang w:eastAsia="en-GB"/>
              </w:rPr>
              <w:t xml:space="preserve">, </w:t>
            </w:r>
            <w:proofErr w:type="spellStart"/>
            <w:r w:rsidRPr="00561BE2">
              <w:rPr>
                <w:rFonts w:ascii="Times" w:eastAsia="Times" w:hAnsi="Times" w:cs="Times"/>
                <w:sz w:val="24"/>
                <w:szCs w:val="24"/>
                <w:lang w:eastAsia="en-GB"/>
              </w:rPr>
              <w:t>dispunând</w:t>
            </w:r>
            <w:proofErr w:type="spellEnd"/>
            <w:r w:rsidRPr="00561BE2">
              <w:rPr>
                <w:rFonts w:ascii="Times" w:eastAsia="Times" w:hAnsi="Times" w:cs="Times"/>
                <w:sz w:val="24"/>
                <w:szCs w:val="24"/>
                <w:lang w:eastAsia="en-GB"/>
              </w:rPr>
              <w:t xml:space="preserve"> de un </w:t>
            </w:r>
            <w:proofErr w:type="spellStart"/>
            <w:r w:rsidRPr="00561BE2">
              <w:rPr>
                <w:rFonts w:ascii="Times" w:eastAsia="Times" w:hAnsi="Times" w:cs="Times"/>
                <w:sz w:val="24"/>
                <w:szCs w:val="24"/>
                <w:lang w:eastAsia="en-GB"/>
              </w:rPr>
              <w:t>potențial</w:t>
            </w:r>
            <w:proofErr w:type="spellEnd"/>
            <w:r w:rsidRPr="00561BE2">
              <w:rPr>
                <w:rFonts w:ascii="Times" w:eastAsia="Times" w:hAnsi="Times" w:cs="Times"/>
                <w:sz w:val="24"/>
                <w:szCs w:val="24"/>
                <w:lang w:eastAsia="en-GB"/>
              </w:rPr>
              <w:t xml:space="preserve"> </w:t>
            </w:r>
            <w:proofErr w:type="spellStart"/>
            <w:r w:rsidRPr="00561BE2">
              <w:rPr>
                <w:rFonts w:ascii="Times" w:eastAsia="Times" w:hAnsi="Times" w:cs="Times"/>
                <w:sz w:val="24"/>
                <w:szCs w:val="24"/>
                <w:lang w:eastAsia="en-GB"/>
              </w:rPr>
              <w:t>înalt</w:t>
            </w:r>
            <w:proofErr w:type="spellEnd"/>
            <w:r w:rsidRPr="00561BE2">
              <w:rPr>
                <w:rFonts w:ascii="Times" w:eastAsia="Times" w:hAnsi="Times" w:cs="Times"/>
                <w:sz w:val="24"/>
                <w:szCs w:val="24"/>
                <w:lang w:eastAsia="en-GB"/>
              </w:rPr>
              <w:t xml:space="preserve"> </w:t>
            </w:r>
            <w:proofErr w:type="spellStart"/>
            <w:r w:rsidRPr="00561BE2">
              <w:rPr>
                <w:rFonts w:ascii="Times" w:eastAsia="Times" w:hAnsi="Times" w:cs="Times"/>
                <w:sz w:val="24"/>
                <w:szCs w:val="24"/>
                <w:lang w:eastAsia="en-GB"/>
              </w:rPr>
              <w:t>nevalorificat</w:t>
            </w:r>
            <w:proofErr w:type="spellEnd"/>
            <w:r w:rsidRPr="00561BE2">
              <w:rPr>
                <w:rFonts w:ascii="Times" w:eastAsia="Times" w:hAnsi="Times" w:cs="Times"/>
                <w:sz w:val="24"/>
                <w:szCs w:val="24"/>
                <w:lang w:eastAsia="en-GB"/>
              </w:rPr>
              <w:t>.</w:t>
            </w:r>
            <w:r w:rsidRPr="00561BE2">
              <w:rPr>
                <w:rFonts w:ascii="Times" w:eastAsia="Times" w:hAnsi="Times" w:cs="Times"/>
                <w:sz w:val="24"/>
                <w:szCs w:val="24"/>
                <w:lang w:val="ro-RO" w:eastAsia="en-GB"/>
              </w:rPr>
              <w:t xml:space="preserve"> Companiile</w:t>
            </w:r>
            <w:r w:rsidRPr="00AB3AFD">
              <w:rPr>
                <w:rFonts w:ascii="Times" w:eastAsia="Times" w:hAnsi="Times" w:cs="Times"/>
                <w:sz w:val="24"/>
                <w:szCs w:val="24"/>
                <w:lang w:val="ro-RO" w:eastAsia="en-GB"/>
              </w:rPr>
              <w:t xml:space="preserve"> mici </w:t>
            </w:r>
            <w:r w:rsidR="00561BE2">
              <w:rPr>
                <w:rFonts w:ascii="Times" w:eastAsia="Times" w:hAnsi="Times" w:cs="Times"/>
                <w:sz w:val="24"/>
                <w:szCs w:val="24"/>
                <w:lang w:val="ro-RO" w:eastAsia="en-GB"/>
              </w:rPr>
              <w:t>ș</w:t>
            </w:r>
            <w:r w:rsidRPr="00AB3AFD">
              <w:rPr>
                <w:rFonts w:ascii="Times" w:eastAsia="Times" w:hAnsi="Times" w:cs="Times"/>
                <w:sz w:val="24"/>
                <w:szCs w:val="24"/>
                <w:lang w:val="ro-RO" w:eastAsia="en-GB"/>
              </w:rPr>
              <w:t xml:space="preserve">i mijlocii prezintă 98,6% din numărul total de întreprinderi, dintre care aproximativ 85,4% sunt microîntreprinderi cu mai puțin de 10 angajați. Sectorul generează 60,1% din locurile de muncă, generând, în medie, 6 locuri de </w:t>
            </w:r>
            <w:r w:rsidRPr="00561BE2">
              <w:rPr>
                <w:rFonts w:ascii="Times" w:eastAsia="Times" w:hAnsi="Times" w:cs="Times"/>
                <w:sz w:val="24"/>
                <w:szCs w:val="24"/>
                <w:lang w:val="ro-RO" w:eastAsia="en-GB"/>
              </w:rPr>
              <w:t>muncă per întreprindere și aproape 40% din volumul veniturilor din vânzări.</w:t>
            </w:r>
            <w:r w:rsidRPr="00561BE2">
              <w:rPr>
                <w:rFonts w:ascii="Times" w:eastAsia="Times" w:hAnsi="Times" w:cs="Times"/>
                <w:sz w:val="24"/>
                <w:szCs w:val="24"/>
                <w:vertAlign w:val="superscript"/>
                <w:lang w:val="ro-RO" w:eastAsia="en-GB"/>
              </w:rPr>
              <w:footnoteReference w:id="1"/>
            </w:r>
            <w:r w:rsidRPr="00561BE2">
              <w:rPr>
                <w:rFonts w:ascii="Times" w:eastAsia="Times" w:hAnsi="Times" w:cs="Times"/>
                <w:sz w:val="24"/>
                <w:szCs w:val="24"/>
                <w:lang w:val="ro-RO" w:eastAsia="en-GB"/>
              </w:rPr>
              <w:t xml:space="preserve"> </w:t>
            </w:r>
            <w:r w:rsidRPr="00561BE2">
              <w:rPr>
                <w:rFonts w:ascii="Times" w:eastAsia="Times" w:hAnsi="Times" w:cs="Times"/>
                <w:sz w:val="24"/>
                <w:szCs w:val="24"/>
                <w:lang w:eastAsia="en-GB"/>
              </w:rPr>
              <w:t xml:space="preserve">Cota </w:t>
            </w:r>
            <w:proofErr w:type="spellStart"/>
            <w:r w:rsidRPr="00561BE2">
              <w:rPr>
                <w:rFonts w:ascii="Times" w:eastAsia="Times" w:hAnsi="Times" w:cs="Times"/>
                <w:sz w:val="24"/>
                <w:szCs w:val="24"/>
                <w:lang w:eastAsia="en-GB"/>
              </w:rPr>
              <w:t>redusă</w:t>
            </w:r>
            <w:proofErr w:type="spellEnd"/>
            <w:r w:rsidRPr="00561BE2">
              <w:rPr>
                <w:rFonts w:ascii="Times" w:eastAsia="Times" w:hAnsi="Times" w:cs="Times"/>
                <w:sz w:val="24"/>
                <w:szCs w:val="24"/>
                <w:lang w:eastAsia="en-GB"/>
              </w:rPr>
              <w:t xml:space="preserve"> a </w:t>
            </w:r>
            <w:proofErr w:type="spellStart"/>
            <w:r w:rsidRPr="00561BE2">
              <w:rPr>
                <w:rFonts w:ascii="Times" w:eastAsia="Times" w:hAnsi="Times" w:cs="Times"/>
                <w:sz w:val="24"/>
                <w:szCs w:val="24"/>
                <w:lang w:eastAsia="en-GB"/>
              </w:rPr>
              <w:t>activităților</w:t>
            </w:r>
            <w:proofErr w:type="spellEnd"/>
            <w:r w:rsidRPr="00561BE2">
              <w:rPr>
                <w:rFonts w:ascii="Times" w:eastAsia="Times" w:hAnsi="Times" w:cs="Times"/>
                <w:sz w:val="24"/>
                <w:szCs w:val="24"/>
                <w:lang w:eastAsia="en-GB"/>
              </w:rPr>
              <w:t xml:space="preserve"> </w:t>
            </w:r>
            <w:proofErr w:type="spellStart"/>
            <w:r w:rsidRPr="00561BE2">
              <w:rPr>
                <w:rFonts w:ascii="Times" w:eastAsia="Times" w:hAnsi="Times" w:cs="Times"/>
                <w:sz w:val="24"/>
                <w:szCs w:val="24"/>
                <w:lang w:eastAsia="en-GB"/>
              </w:rPr>
              <w:t>industriale</w:t>
            </w:r>
            <w:proofErr w:type="spellEnd"/>
            <w:r w:rsidRPr="00561BE2">
              <w:rPr>
                <w:rFonts w:ascii="Times" w:eastAsia="Times" w:hAnsi="Times" w:cs="Times"/>
                <w:sz w:val="24"/>
                <w:szCs w:val="24"/>
                <w:lang w:eastAsia="en-GB"/>
              </w:rPr>
              <w:t xml:space="preserve">, </w:t>
            </w:r>
            <w:proofErr w:type="spellStart"/>
            <w:r w:rsidRPr="00561BE2">
              <w:rPr>
                <w:rFonts w:ascii="Times" w:eastAsia="Times" w:hAnsi="Times" w:cs="Times"/>
                <w:sz w:val="24"/>
                <w:szCs w:val="24"/>
                <w:lang w:eastAsia="en-GB"/>
              </w:rPr>
              <w:t>productivitatea</w:t>
            </w:r>
            <w:proofErr w:type="spellEnd"/>
            <w:r w:rsidRPr="00561BE2">
              <w:rPr>
                <w:rFonts w:ascii="Times" w:eastAsia="Times" w:hAnsi="Times" w:cs="Times"/>
                <w:sz w:val="24"/>
                <w:szCs w:val="24"/>
                <w:lang w:eastAsia="en-GB"/>
              </w:rPr>
              <w:t xml:space="preserve"> </w:t>
            </w:r>
            <w:proofErr w:type="spellStart"/>
            <w:r w:rsidRPr="00561BE2">
              <w:rPr>
                <w:rFonts w:ascii="Times" w:eastAsia="Times" w:hAnsi="Times" w:cs="Times"/>
                <w:sz w:val="24"/>
                <w:szCs w:val="24"/>
                <w:lang w:eastAsia="en-GB"/>
              </w:rPr>
              <w:t>muncii</w:t>
            </w:r>
            <w:proofErr w:type="spellEnd"/>
            <w:r w:rsidRPr="00561BE2">
              <w:rPr>
                <w:rFonts w:ascii="Times" w:eastAsia="Times" w:hAnsi="Times" w:cs="Times"/>
                <w:sz w:val="24"/>
                <w:szCs w:val="24"/>
                <w:lang w:eastAsia="en-GB"/>
              </w:rPr>
              <w:t xml:space="preserve"> </w:t>
            </w:r>
            <w:proofErr w:type="spellStart"/>
            <w:r w:rsidRPr="00561BE2">
              <w:rPr>
                <w:rFonts w:ascii="Times" w:eastAsia="Times" w:hAnsi="Times" w:cs="Times"/>
                <w:sz w:val="24"/>
                <w:szCs w:val="24"/>
                <w:lang w:eastAsia="en-GB"/>
              </w:rPr>
              <w:t>relativ</w:t>
            </w:r>
            <w:proofErr w:type="spellEnd"/>
            <w:r w:rsidRPr="00561BE2">
              <w:rPr>
                <w:rFonts w:ascii="Times" w:eastAsia="Times" w:hAnsi="Times" w:cs="Times"/>
                <w:sz w:val="24"/>
                <w:szCs w:val="24"/>
                <w:lang w:eastAsia="en-GB"/>
              </w:rPr>
              <w:t xml:space="preserve"> </w:t>
            </w:r>
            <w:proofErr w:type="spellStart"/>
            <w:r w:rsidRPr="00561BE2">
              <w:rPr>
                <w:rFonts w:ascii="Times" w:eastAsia="Times" w:hAnsi="Times" w:cs="Times"/>
                <w:sz w:val="24"/>
                <w:szCs w:val="24"/>
                <w:lang w:eastAsia="en-GB"/>
              </w:rPr>
              <w:t>scăzută</w:t>
            </w:r>
            <w:proofErr w:type="spellEnd"/>
            <w:r w:rsidRPr="00561BE2">
              <w:rPr>
                <w:rFonts w:ascii="Times" w:eastAsia="Times" w:hAnsi="Times" w:cs="Times"/>
                <w:sz w:val="24"/>
                <w:szCs w:val="24"/>
                <w:lang w:eastAsia="en-GB"/>
              </w:rPr>
              <w:t xml:space="preserve"> </w:t>
            </w:r>
            <w:proofErr w:type="spellStart"/>
            <w:r w:rsidRPr="00561BE2">
              <w:rPr>
                <w:rFonts w:ascii="Times" w:eastAsia="Times" w:hAnsi="Times" w:cs="Times"/>
                <w:sz w:val="24"/>
                <w:szCs w:val="24"/>
                <w:lang w:eastAsia="en-GB"/>
              </w:rPr>
              <w:t>demonstrează</w:t>
            </w:r>
            <w:proofErr w:type="spellEnd"/>
            <w:r w:rsidRPr="00561BE2">
              <w:rPr>
                <w:rFonts w:ascii="Times" w:eastAsia="Times" w:hAnsi="Times" w:cs="Times"/>
                <w:sz w:val="24"/>
                <w:szCs w:val="24"/>
                <w:lang w:eastAsia="en-GB"/>
              </w:rPr>
              <w:t xml:space="preserve"> </w:t>
            </w:r>
            <w:proofErr w:type="spellStart"/>
            <w:r w:rsidRPr="00561BE2">
              <w:rPr>
                <w:rFonts w:ascii="Times" w:eastAsia="Times" w:hAnsi="Times" w:cs="Times"/>
                <w:sz w:val="24"/>
                <w:szCs w:val="24"/>
                <w:lang w:eastAsia="en-GB"/>
              </w:rPr>
              <w:t>că</w:t>
            </w:r>
            <w:proofErr w:type="spellEnd"/>
            <w:r w:rsidRPr="00561BE2">
              <w:rPr>
                <w:rFonts w:ascii="Times" w:eastAsia="Times" w:hAnsi="Times" w:cs="Times"/>
                <w:sz w:val="24"/>
                <w:szCs w:val="24"/>
                <w:lang w:eastAsia="en-GB"/>
              </w:rPr>
              <w:t xml:space="preserve"> </w:t>
            </w:r>
            <w:proofErr w:type="spellStart"/>
            <w:r w:rsidRPr="00561BE2">
              <w:rPr>
                <w:rFonts w:ascii="Times" w:eastAsia="Times" w:hAnsi="Times" w:cs="Times"/>
                <w:sz w:val="24"/>
                <w:szCs w:val="24"/>
                <w:lang w:eastAsia="en-GB"/>
              </w:rPr>
              <w:t>sectorul</w:t>
            </w:r>
            <w:proofErr w:type="spellEnd"/>
            <w:r w:rsidRPr="00561BE2">
              <w:rPr>
                <w:rFonts w:ascii="Times" w:eastAsia="Times" w:hAnsi="Times" w:cs="Times"/>
                <w:sz w:val="24"/>
                <w:szCs w:val="24"/>
                <w:lang w:eastAsia="en-GB"/>
              </w:rPr>
              <w:t xml:space="preserve"> </w:t>
            </w:r>
            <w:r w:rsidRPr="00561BE2">
              <w:rPr>
                <w:rFonts w:ascii="Times" w:eastAsia="Times" w:hAnsi="Times" w:cs="Times"/>
                <w:sz w:val="24"/>
                <w:szCs w:val="24"/>
                <w:lang w:val="ro-RO" w:eastAsia="en-GB"/>
              </w:rPr>
              <w:t xml:space="preserve">trebuie să fie susținut pentru a investi în </w:t>
            </w:r>
            <w:proofErr w:type="spellStart"/>
            <w:r w:rsidRPr="00561BE2">
              <w:rPr>
                <w:rFonts w:ascii="Times" w:eastAsia="Times" w:hAnsi="Times" w:cs="Times"/>
                <w:sz w:val="24"/>
                <w:szCs w:val="24"/>
                <w:lang w:eastAsia="en-GB"/>
              </w:rPr>
              <w:t>procese</w:t>
            </w:r>
            <w:proofErr w:type="spellEnd"/>
            <w:r w:rsidRPr="00561BE2">
              <w:rPr>
                <w:rFonts w:ascii="Times" w:eastAsia="Times" w:hAnsi="Times" w:cs="Times"/>
                <w:sz w:val="24"/>
                <w:szCs w:val="24"/>
                <w:lang w:eastAsia="en-GB"/>
              </w:rPr>
              <w:t xml:space="preserve"> </w:t>
            </w:r>
            <w:proofErr w:type="spellStart"/>
            <w:r w:rsidRPr="00561BE2">
              <w:rPr>
                <w:rFonts w:ascii="Times" w:eastAsia="Times" w:hAnsi="Times" w:cs="Times"/>
                <w:sz w:val="24"/>
                <w:szCs w:val="24"/>
                <w:lang w:eastAsia="en-GB"/>
              </w:rPr>
              <w:t>organizatorice</w:t>
            </w:r>
            <w:proofErr w:type="spellEnd"/>
            <w:r w:rsidRPr="00561BE2">
              <w:rPr>
                <w:rFonts w:ascii="Times" w:eastAsia="Times" w:hAnsi="Times" w:cs="Times"/>
                <w:sz w:val="24"/>
                <w:szCs w:val="24"/>
                <w:lang w:eastAsia="en-GB"/>
              </w:rPr>
              <w:t xml:space="preserve"> </w:t>
            </w:r>
            <w:proofErr w:type="spellStart"/>
            <w:r w:rsidRPr="00561BE2">
              <w:rPr>
                <w:rFonts w:ascii="Times" w:eastAsia="Times" w:hAnsi="Times" w:cs="Times"/>
                <w:sz w:val="24"/>
                <w:szCs w:val="24"/>
                <w:lang w:eastAsia="en-GB"/>
              </w:rPr>
              <w:t>și</w:t>
            </w:r>
            <w:proofErr w:type="spellEnd"/>
            <w:r w:rsidRPr="00561BE2">
              <w:rPr>
                <w:rFonts w:ascii="Times" w:eastAsia="Times" w:hAnsi="Times" w:cs="Times"/>
                <w:sz w:val="24"/>
                <w:szCs w:val="24"/>
                <w:lang w:eastAsia="en-GB"/>
              </w:rPr>
              <w:t xml:space="preserve"> de </w:t>
            </w:r>
            <w:proofErr w:type="spellStart"/>
            <w:r w:rsidRPr="00561BE2">
              <w:rPr>
                <w:rFonts w:ascii="Times" w:eastAsia="Times" w:hAnsi="Times" w:cs="Times"/>
                <w:sz w:val="24"/>
                <w:szCs w:val="24"/>
                <w:lang w:eastAsia="en-GB"/>
              </w:rPr>
              <w:t>producție</w:t>
            </w:r>
            <w:proofErr w:type="spellEnd"/>
            <w:r w:rsidRPr="00561BE2">
              <w:rPr>
                <w:rFonts w:ascii="Times" w:eastAsia="Times" w:hAnsi="Times" w:cs="Times"/>
                <w:sz w:val="24"/>
                <w:szCs w:val="24"/>
                <w:lang w:eastAsia="en-GB"/>
              </w:rPr>
              <w:t xml:space="preserve"> </w:t>
            </w:r>
            <w:proofErr w:type="spellStart"/>
            <w:r w:rsidRPr="00561BE2">
              <w:rPr>
                <w:rFonts w:ascii="Times" w:eastAsia="Times" w:hAnsi="Times" w:cs="Times"/>
                <w:sz w:val="24"/>
                <w:szCs w:val="24"/>
                <w:lang w:eastAsia="en-GB"/>
              </w:rPr>
              <w:t>complexe</w:t>
            </w:r>
            <w:proofErr w:type="spellEnd"/>
            <w:r w:rsidRPr="00561BE2">
              <w:rPr>
                <w:rFonts w:ascii="Times" w:eastAsia="Times" w:hAnsi="Times" w:cs="Times"/>
                <w:sz w:val="24"/>
                <w:szCs w:val="24"/>
                <w:lang w:val="ro-RO" w:eastAsia="en-GB"/>
              </w:rPr>
              <w:t xml:space="preserve"> și inovative</w:t>
            </w:r>
            <w:r w:rsidRPr="00561BE2">
              <w:rPr>
                <w:rFonts w:ascii="Times" w:eastAsia="Times" w:hAnsi="Times" w:cs="Times"/>
                <w:sz w:val="24"/>
                <w:szCs w:val="24"/>
                <w:lang w:eastAsia="en-GB"/>
              </w:rPr>
              <w:t>.</w:t>
            </w:r>
          </w:p>
          <w:p w14:paraId="5A007751" w14:textId="77777777" w:rsidR="00AB3AFD" w:rsidRPr="00AB3AFD" w:rsidRDefault="00AB3AFD" w:rsidP="00AB3AFD">
            <w:pPr>
              <w:spacing w:after="0" w:line="240" w:lineRule="auto"/>
              <w:jc w:val="both"/>
              <w:rPr>
                <w:rFonts w:ascii="Times" w:eastAsia="Times" w:hAnsi="Times" w:cs="Times"/>
                <w:sz w:val="24"/>
                <w:szCs w:val="24"/>
                <w:lang w:val="ro-RO" w:eastAsia="en-GB"/>
              </w:rPr>
            </w:pPr>
          </w:p>
          <w:p w14:paraId="5EEE54A9" w14:textId="77777777" w:rsidR="00AB3AFD" w:rsidRPr="00AB3AFD" w:rsidRDefault="00AB3AFD" w:rsidP="00AB3AFD">
            <w:pPr>
              <w:spacing w:after="0" w:line="240" w:lineRule="auto"/>
              <w:ind w:firstLine="720"/>
              <w:jc w:val="both"/>
              <w:rPr>
                <w:rFonts w:ascii="Times" w:eastAsia="Times" w:hAnsi="Times" w:cs="Times"/>
                <w:i/>
                <w:sz w:val="24"/>
                <w:szCs w:val="24"/>
                <w:lang w:val="ro-RO" w:eastAsia="en-GB"/>
              </w:rPr>
            </w:pPr>
            <w:r w:rsidRPr="00AB3AFD">
              <w:rPr>
                <w:rFonts w:ascii="Times" w:eastAsia="Times" w:hAnsi="Times" w:cs="Times"/>
                <w:i/>
                <w:sz w:val="24"/>
                <w:szCs w:val="24"/>
                <w:lang w:val="ro-RO" w:eastAsia="en-GB"/>
              </w:rPr>
              <w:lastRenderedPageBreak/>
              <w:t>Probleme cu care se confruntă sectorul</w:t>
            </w:r>
          </w:p>
          <w:p w14:paraId="7832C95B" w14:textId="77777777" w:rsidR="00AB3AFD" w:rsidRPr="00AB3AFD" w:rsidRDefault="00AB3AFD" w:rsidP="00AB3AFD">
            <w:pPr>
              <w:spacing w:after="0" w:line="240" w:lineRule="auto"/>
              <w:ind w:firstLine="720"/>
              <w:jc w:val="both"/>
              <w:rPr>
                <w:rFonts w:ascii="Times" w:eastAsia="Times" w:hAnsi="Times" w:cs="Times"/>
                <w:sz w:val="24"/>
                <w:szCs w:val="24"/>
                <w:lang w:val="ro-RO" w:eastAsia="en-GB"/>
              </w:rPr>
            </w:pPr>
            <w:r w:rsidRPr="00AB3AFD">
              <w:rPr>
                <w:rFonts w:ascii="Times" w:eastAsia="Times" w:hAnsi="Times" w:cs="Times"/>
                <w:sz w:val="24"/>
                <w:szCs w:val="24"/>
                <w:lang w:val="ro-RO" w:eastAsia="en-GB"/>
              </w:rPr>
              <w:t>Fragilitatea IMM-urilor moldovenești este demonstrată de faptul că doar 47% dintre companii supraviețuiesc în primul an după înființare și doar 40% după al doilea an.</w:t>
            </w:r>
            <w:r w:rsidRPr="00AB3AFD">
              <w:rPr>
                <w:rFonts w:ascii="Times" w:eastAsia="Times" w:hAnsi="Times" w:cs="Times"/>
                <w:sz w:val="24"/>
                <w:szCs w:val="24"/>
                <w:vertAlign w:val="superscript"/>
                <w:lang w:val="ro-RO" w:eastAsia="en-GB"/>
              </w:rPr>
              <w:footnoteReference w:id="2"/>
            </w:r>
            <w:r w:rsidRPr="00AB3AFD">
              <w:rPr>
                <w:rFonts w:ascii="Times" w:eastAsia="Times" w:hAnsi="Times" w:cs="Times"/>
                <w:sz w:val="24"/>
                <w:szCs w:val="24"/>
                <w:lang w:val="ro-RO" w:eastAsia="en-GB"/>
              </w:rPr>
              <w:t xml:space="preserve"> IMM tind să fie concentrate în sectoare cu valoare adăugată scăzută, cum ar fi comerțul și repararea vehiculelor (37,5%), activitățile profesionale, științifice și tehnice (8,7%) și industria prelucrătoare (8,5%).</w:t>
            </w:r>
            <w:r w:rsidRPr="00AB3AFD">
              <w:rPr>
                <w:rFonts w:ascii="Times" w:eastAsia="Times" w:hAnsi="Times" w:cs="Times"/>
                <w:sz w:val="24"/>
                <w:szCs w:val="24"/>
                <w:vertAlign w:val="superscript"/>
                <w:lang w:val="ro-RO" w:eastAsia="en-GB"/>
              </w:rPr>
              <w:footnoteReference w:id="3"/>
            </w:r>
            <w:r w:rsidRPr="00AB3AFD">
              <w:rPr>
                <w:rFonts w:ascii="Times" w:eastAsia="Times" w:hAnsi="Times" w:cs="Times"/>
                <w:sz w:val="24"/>
                <w:szCs w:val="24"/>
                <w:lang w:val="ro-RO" w:eastAsia="en-GB"/>
              </w:rPr>
              <w:t xml:space="preserve"> </w:t>
            </w:r>
          </w:p>
          <w:p w14:paraId="4F63B2D3" w14:textId="77777777" w:rsidR="00AB3AFD" w:rsidRPr="00AB3AFD" w:rsidRDefault="00AB3AFD" w:rsidP="00AB3AFD">
            <w:pPr>
              <w:spacing w:after="0" w:line="240" w:lineRule="auto"/>
              <w:ind w:firstLine="720"/>
              <w:jc w:val="both"/>
              <w:rPr>
                <w:rFonts w:ascii="Times" w:eastAsia="Times" w:hAnsi="Times" w:cs="Times"/>
                <w:sz w:val="24"/>
                <w:szCs w:val="24"/>
                <w:lang w:val="ro-RO" w:eastAsia="en-GB"/>
              </w:rPr>
            </w:pPr>
          </w:p>
          <w:p w14:paraId="3ED031C7" w14:textId="77777777" w:rsidR="00AB3AFD" w:rsidRPr="00AB3AFD" w:rsidRDefault="00AB3AFD" w:rsidP="00AB3AFD">
            <w:pPr>
              <w:spacing w:after="0" w:line="240" w:lineRule="auto"/>
              <w:ind w:firstLine="720"/>
              <w:jc w:val="both"/>
              <w:rPr>
                <w:rFonts w:ascii="Times" w:eastAsia="Times" w:hAnsi="Times" w:cs="Times"/>
                <w:sz w:val="24"/>
                <w:szCs w:val="24"/>
                <w:lang w:val="ro-RO" w:eastAsia="en-GB"/>
              </w:rPr>
            </w:pPr>
            <w:r w:rsidRPr="00AB3AFD">
              <w:rPr>
                <w:rFonts w:ascii="Times" w:eastAsia="Times" w:hAnsi="Times" w:cs="Times"/>
                <w:sz w:val="24"/>
                <w:szCs w:val="24"/>
                <w:lang w:val="ro-RO" w:eastAsia="en-GB"/>
              </w:rPr>
              <w:t>Problemele care împiedică dezvoltarea accelerată a sectorului IMM, reflectate inclusiv în concluziile Raportului final de evaluare a implementării Strategiei de dezvoltare a sectorului IMM pentru anii 2012-2020, includ:</w:t>
            </w:r>
          </w:p>
          <w:p w14:paraId="54127310" w14:textId="77777777" w:rsidR="00AB3AFD" w:rsidRPr="00AB3AFD" w:rsidRDefault="00AB3AFD" w:rsidP="00AB3AFD">
            <w:pPr>
              <w:numPr>
                <w:ilvl w:val="0"/>
                <w:numId w:val="11"/>
              </w:numPr>
              <w:pBdr>
                <w:top w:val="nil"/>
                <w:left w:val="nil"/>
                <w:bottom w:val="nil"/>
                <w:right w:val="nil"/>
                <w:between w:val="nil"/>
              </w:pBdr>
              <w:spacing w:after="0" w:line="240" w:lineRule="auto"/>
              <w:jc w:val="both"/>
              <w:rPr>
                <w:rFonts w:ascii="Times" w:eastAsia="Times" w:hAnsi="Times" w:cs="Times"/>
                <w:color w:val="000000"/>
                <w:sz w:val="24"/>
                <w:szCs w:val="24"/>
                <w:lang w:val="ro-RO" w:eastAsia="en-GB"/>
              </w:rPr>
            </w:pPr>
            <w:r w:rsidRPr="00AB3AFD">
              <w:rPr>
                <w:rFonts w:ascii="Times" w:eastAsia="Times" w:hAnsi="Times" w:cs="Times"/>
                <w:color w:val="000000"/>
                <w:sz w:val="24"/>
                <w:szCs w:val="24"/>
                <w:lang w:val="ro-RO" w:eastAsia="en-GB"/>
              </w:rPr>
              <w:t>Cadrul de reglementare ambiguu și dezechilibrat în multe domenii cheie;</w:t>
            </w:r>
          </w:p>
          <w:p w14:paraId="62D5097F" w14:textId="77777777" w:rsidR="00AB3AFD" w:rsidRPr="00AB3AFD" w:rsidRDefault="00AB3AFD" w:rsidP="00AB3AFD">
            <w:pPr>
              <w:numPr>
                <w:ilvl w:val="0"/>
                <w:numId w:val="11"/>
              </w:numPr>
              <w:pBdr>
                <w:top w:val="nil"/>
                <w:left w:val="nil"/>
                <w:bottom w:val="nil"/>
                <w:right w:val="nil"/>
                <w:between w:val="nil"/>
              </w:pBdr>
              <w:spacing w:after="0" w:line="240" w:lineRule="auto"/>
              <w:jc w:val="both"/>
              <w:rPr>
                <w:rFonts w:ascii="Times" w:eastAsia="Times" w:hAnsi="Times" w:cs="Times"/>
                <w:color w:val="000000"/>
                <w:sz w:val="24"/>
                <w:szCs w:val="24"/>
                <w:lang w:val="ro-RO" w:eastAsia="en-GB"/>
              </w:rPr>
            </w:pPr>
            <w:r w:rsidRPr="00AB3AFD">
              <w:rPr>
                <w:rFonts w:ascii="Times" w:eastAsia="Times" w:hAnsi="Times" w:cs="Times"/>
                <w:color w:val="000000"/>
                <w:sz w:val="24"/>
                <w:szCs w:val="24"/>
                <w:lang w:val="ro-RO" w:eastAsia="en-GB"/>
              </w:rPr>
              <w:t>Concurență neloială din partea sectorului informal;</w:t>
            </w:r>
          </w:p>
          <w:p w14:paraId="21DA416D" w14:textId="77777777" w:rsidR="00AB3AFD" w:rsidRPr="00AB3AFD" w:rsidRDefault="00AB3AFD" w:rsidP="00AB3AFD">
            <w:pPr>
              <w:numPr>
                <w:ilvl w:val="0"/>
                <w:numId w:val="11"/>
              </w:numPr>
              <w:pBdr>
                <w:top w:val="nil"/>
                <w:left w:val="nil"/>
                <w:bottom w:val="nil"/>
                <w:right w:val="nil"/>
                <w:between w:val="nil"/>
              </w:pBdr>
              <w:spacing w:after="0" w:line="240" w:lineRule="auto"/>
              <w:jc w:val="both"/>
              <w:rPr>
                <w:rFonts w:ascii="Times" w:eastAsia="Times" w:hAnsi="Times" w:cs="Times"/>
                <w:color w:val="000000"/>
                <w:sz w:val="24"/>
                <w:szCs w:val="24"/>
                <w:lang w:val="ro-RO" w:eastAsia="en-GB"/>
              </w:rPr>
            </w:pPr>
            <w:r w:rsidRPr="00AB3AFD">
              <w:rPr>
                <w:rFonts w:ascii="Times" w:eastAsia="Times" w:hAnsi="Times" w:cs="Times"/>
                <w:color w:val="000000"/>
                <w:sz w:val="24"/>
                <w:szCs w:val="24"/>
                <w:lang w:val="ro-RO" w:eastAsia="en-GB"/>
              </w:rPr>
              <w:t>Concentrație pe produse și servicii cu profitabilitatea redusă, nivelul de tehnologizare scăzut cu un potențial de creștere redus;</w:t>
            </w:r>
          </w:p>
          <w:p w14:paraId="4D0CC8D7" w14:textId="77777777" w:rsidR="00AB3AFD" w:rsidRPr="00AB3AFD" w:rsidRDefault="00AB3AFD" w:rsidP="00AB3AFD">
            <w:pPr>
              <w:numPr>
                <w:ilvl w:val="0"/>
                <w:numId w:val="11"/>
              </w:numPr>
              <w:pBdr>
                <w:top w:val="nil"/>
                <w:left w:val="nil"/>
                <w:bottom w:val="nil"/>
                <w:right w:val="nil"/>
                <w:between w:val="nil"/>
              </w:pBdr>
              <w:spacing w:after="0" w:line="240" w:lineRule="auto"/>
              <w:jc w:val="both"/>
              <w:rPr>
                <w:rFonts w:ascii="Times" w:eastAsia="Times" w:hAnsi="Times" w:cs="Times"/>
                <w:color w:val="000000"/>
                <w:sz w:val="24"/>
                <w:szCs w:val="24"/>
                <w:lang w:val="ro-RO" w:eastAsia="en-GB"/>
              </w:rPr>
            </w:pPr>
            <w:r w:rsidRPr="00AB3AFD">
              <w:rPr>
                <w:rFonts w:ascii="Times" w:eastAsia="Times" w:hAnsi="Times" w:cs="Times"/>
                <w:color w:val="000000"/>
                <w:sz w:val="24"/>
                <w:szCs w:val="24"/>
                <w:lang w:val="ro-RO" w:eastAsia="en-GB"/>
              </w:rPr>
              <w:t>Concurență severă din partea economiilor regionale, inclusiv din UE, pe piața națională și cele internaționale;</w:t>
            </w:r>
          </w:p>
          <w:p w14:paraId="7E81BC90" w14:textId="77777777" w:rsidR="00AB3AFD" w:rsidRPr="00AB3AFD" w:rsidRDefault="00AB3AFD" w:rsidP="00AB3AFD">
            <w:pPr>
              <w:numPr>
                <w:ilvl w:val="0"/>
                <w:numId w:val="11"/>
              </w:numPr>
              <w:pBdr>
                <w:top w:val="nil"/>
                <w:left w:val="nil"/>
                <w:bottom w:val="nil"/>
                <w:right w:val="nil"/>
                <w:between w:val="nil"/>
              </w:pBdr>
              <w:spacing w:after="0" w:line="240" w:lineRule="auto"/>
              <w:jc w:val="both"/>
              <w:rPr>
                <w:rFonts w:ascii="Times" w:eastAsia="Times" w:hAnsi="Times" w:cs="Times"/>
                <w:color w:val="000000"/>
                <w:sz w:val="24"/>
                <w:szCs w:val="24"/>
                <w:lang w:val="ro-RO" w:eastAsia="en-GB"/>
              </w:rPr>
            </w:pPr>
            <w:r w:rsidRPr="00AB3AFD">
              <w:rPr>
                <w:rFonts w:ascii="Times" w:eastAsia="Times" w:hAnsi="Times" w:cs="Times"/>
                <w:color w:val="000000"/>
                <w:sz w:val="24"/>
                <w:szCs w:val="24"/>
                <w:lang w:val="ro-RO" w:eastAsia="en-GB"/>
              </w:rPr>
              <w:t>Lipsa unui număr suficient de lucrători și antreprenori cu competențe corespunzătoare cerințelor pieței, în special în zonele rurale;</w:t>
            </w:r>
          </w:p>
          <w:p w14:paraId="522BE60F" w14:textId="77777777" w:rsidR="00AB3AFD" w:rsidRPr="00AB3AFD" w:rsidRDefault="00AB3AFD" w:rsidP="00AB3AFD">
            <w:pPr>
              <w:numPr>
                <w:ilvl w:val="0"/>
                <w:numId w:val="11"/>
              </w:numPr>
              <w:pBdr>
                <w:top w:val="nil"/>
                <w:left w:val="nil"/>
                <w:bottom w:val="nil"/>
                <w:right w:val="nil"/>
                <w:between w:val="nil"/>
              </w:pBdr>
              <w:spacing w:after="0" w:line="240" w:lineRule="auto"/>
              <w:jc w:val="both"/>
              <w:rPr>
                <w:rFonts w:ascii="Times" w:eastAsia="Times" w:hAnsi="Times" w:cs="Times"/>
                <w:color w:val="000000"/>
                <w:sz w:val="24"/>
                <w:szCs w:val="24"/>
                <w:lang w:val="ro-RO" w:eastAsia="en-GB"/>
              </w:rPr>
            </w:pPr>
            <w:r w:rsidRPr="00AB3AFD">
              <w:rPr>
                <w:rFonts w:ascii="Times" w:eastAsia="Times" w:hAnsi="Times" w:cs="Times"/>
                <w:color w:val="000000"/>
                <w:sz w:val="24"/>
                <w:szCs w:val="24"/>
                <w:lang w:val="ro-RO" w:eastAsia="en-GB"/>
              </w:rPr>
              <w:t>Numărul de bariere și costul înalt a procesului de lichidare a companiei;</w:t>
            </w:r>
          </w:p>
          <w:p w14:paraId="7925B020" w14:textId="77777777" w:rsidR="00AB3AFD" w:rsidRPr="00AB3AFD" w:rsidRDefault="00AB3AFD" w:rsidP="00AB3AFD">
            <w:pPr>
              <w:numPr>
                <w:ilvl w:val="0"/>
                <w:numId w:val="11"/>
              </w:numPr>
              <w:pBdr>
                <w:top w:val="nil"/>
                <w:left w:val="nil"/>
                <w:bottom w:val="nil"/>
                <w:right w:val="nil"/>
                <w:between w:val="nil"/>
              </w:pBdr>
              <w:spacing w:after="0" w:line="240" w:lineRule="auto"/>
              <w:jc w:val="both"/>
              <w:rPr>
                <w:rFonts w:ascii="Times" w:eastAsia="Times" w:hAnsi="Times" w:cs="Times"/>
                <w:color w:val="000000"/>
                <w:sz w:val="24"/>
                <w:szCs w:val="24"/>
                <w:lang w:val="ro-RO" w:eastAsia="en-GB"/>
              </w:rPr>
            </w:pPr>
            <w:r w:rsidRPr="00AB3AFD">
              <w:rPr>
                <w:rFonts w:ascii="Times" w:eastAsia="Times" w:hAnsi="Times" w:cs="Times"/>
                <w:color w:val="000000"/>
                <w:sz w:val="24"/>
                <w:szCs w:val="24"/>
                <w:lang w:val="ro-RO" w:eastAsia="en-GB"/>
              </w:rPr>
              <w:t>Capacități slabe ale companiilor de a recunoaște și adopta inovații în toate sectoarele, dar în special în agricultură;</w:t>
            </w:r>
          </w:p>
          <w:p w14:paraId="35E2C44C" w14:textId="77777777" w:rsidR="00AB3AFD" w:rsidRPr="00A00D53" w:rsidRDefault="00AB3AFD" w:rsidP="00AB3AFD">
            <w:pPr>
              <w:numPr>
                <w:ilvl w:val="0"/>
                <w:numId w:val="11"/>
              </w:numPr>
              <w:pBdr>
                <w:top w:val="nil"/>
                <w:left w:val="nil"/>
                <w:bottom w:val="nil"/>
                <w:right w:val="nil"/>
                <w:between w:val="nil"/>
              </w:pBdr>
              <w:spacing w:after="0" w:line="240" w:lineRule="auto"/>
              <w:jc w:val="both"/>
              <w:rPr>
                <w:rFonts w:ascii="Times" w:eastAsia="Times" w:hAnsi="Times" w:cs="Times"/>
                <w:color w:val="000000"/>
                <w:sz w:val="24"/>
                <w:szCs w:val="24"/>
                <w:lang w:val="ro-RO" w:eastAsia="en-GB"/>
              </w:rPr>
            </w:pPr>
            <w:r w:rsidRPr="00AB3AFD">
              <w:rPr>
                <w:rFonts w:ascii="Times" w:eastAsia="Times" w:hAnsi="Times" w:cs="Times"/>
                <w:color w:val="000000"/>
                <w:sz w:val="24"/>
                <w:szCs w:val="24"/>
                <w:lang w:val="ro-RO" w:eastAsia="en-GB"/>
              </w:rPr>
              <w:t xml:space="preserve">Acces limitat la resurse financiare cu costuri de tranzacție reduse și </w:t>
            </w:r>
            <w:r w:rsidRPr="00A00D53">
              <w:rPr>
                <w:rFonts w:ascii="Times" w:eastAsia="Times" w:hAnsi="Times" w:cs="Times"/>
                <w:color w:val="000000"/>
                <w:sz w:val="24"/>
                <w:szCs w:val="24"/>
                <w:lang w:val="ro-RO" w:eastAsia="en-GB"/>
              </w:rPr>
              <w:t>cerințe rezonabile pentru gaj.</w:t>
            </w:r>
          </w:p>
          <w:p w14:paraId="57915713" w14:textId="77777777" w:rsidR="00AB3AFD" w:rsidRPr="00A00D53" w:rsidRDefault="00AB3AFD" w:rsidP="00AB3AFD">
            <w:pPr>
              <w:pBdr>
                <w:top w:val="nil"/>
                <w:left w:val="nil"/>
                <w:bottom w:val="nil"/>
                <w:right w:val="nil"/>
                <w:between w:val="nil"/>
              </w:pBdr>
              <w:spacing w:after="0" w:line="240" w:lineRule="auto"/>
              <w:jc w:val="both"/>
              <w:rPr>
                <w:rFonts w:ascii="Times" w:eastAsia="Times" w:hAnsi="Times" w:cs="Times"/>
                <w:color w:val="000000"/>
                <w:sz w:val="24"/>
                <w:szCs w:val="24"/>
                <w:lang w:val="ro-RO" w:eastAsia="en-GB"/>
              </w:rPr>
            </w:pPr>
          </w:p>
          <w:p w14:paraId="7DC647F8" w14:textId="3EBB6D66" w:rsidR="00AB3AFD" w:rsidRPr="00A00D53" w:rsidRDefault="00AB3AFD" w:rsidP="00AB3AFD">
            <w:pPr>
              <w:spacing w:after="0" w:line="240" w:lineRule="auto"/>
              <w:ind w:firstLine="720"/>
              <w:jc w:val="both"/>
              <w:rPr>
                <w:rFonts w:ascii="Times" w:eastAsia="Times" w:hAnsi="Times" w:cs="Times"/>
                <w:sz w:val="24"/>
                <w:szCs w:val="24"/>
                <w:lang w:val="ro-RO" w:eastAsia="en-GB"/>
              </w:rPr>
            </w:pPr>
            <w:r w:rsidRPr="00A00D53">
              <w:rPr>
                <w:rFonts w:ascii="Times" w:eastAsia="Times" w:hAnsi="Times" w:cs="Times"/>
                <w:sz w:val="24"/>
                <w:szCs w:val="24"/>
                <w:lang w:val="ro-RO" w:eastAsia="en-GB"/>
              </w:rPr>
              <w:t>Pandemia provocată de COVID-19 a avut un efect negativ puternic asupra sectorului IMM. Lichiditatea limitată, măsurile de prevenire a răspândirii virusului impuse de Guvern, scăderea cererii pieței, șomajul, lipsa infrastructurii și cunoștințelor necesare pentru o transformare digitală rapidă sunt doar</w:t>
            </w:r>
            <w:r w:rsidR="009103A8">
              <w:rPr>
                <w:rFonts w:ascii="Times" w:eastAsia="Times" w:hAnsi="Times" w:cs="Times"/>
                <w:sz w:val="24"/>
                <w:szCs w:val="24"/>
                <w:lang w:val="ro-RO" w:eastAsia="en-GB"/>
              </w:rPr>
              <w:t xml:space="preserve"> </w:t>
            </w:r>
            <w:r w:rsidRPr="00A00D53">
              <w:rPr>
                <w:rFonts w:ascii="Times" w:eastAsia="Times" w:hAnsi="Times" w:cs="Times"/>
                <w:sz w:val="24"/>
                <w:szCs w:val="24"/>
                <w:lang w:val="ro-RO" w:eastAsia="en-GB"/>
              </w:rPr>
              <w:t>câteva dintre problemele cu care se confruntă întreprinderile mici și mijlocii începând cu anul 2020. Drept urmare, în anul pandemic, veniturile totale din vânzările generate de sector au scăzut cu 6,8%.</w:t>
            </w:r>
            <w:r w:rsidRPr="00A00D53">
              <w:rPr>
                <w:rFonts w:ascii="Times" w:eastAsia="Times" w:hAnsi="Times" w:cs="Times"/>
                <w:sz w:val="24"/>
                <w:szCs w:val="24"/>
                <w:vertAlign w:val="superscript"/>
                <w:lang w:val="ro-RO" w:eastAsia="en-GB"/>
              </w:rPr>
              <w:footnoteReference w:id="4"/>
            </w:r>
            <w:r w:rsidRPr="00A00D53">
              <w:rPr>
                <w:rFonts w:ascii="Times" w:eastAsia="Times" w:hAnsi="Times" w:cs="Times"/>
                <w:sz w:val="24"/>
                <w:szCs w:val="24"/>
                <w:lang w:val="ro-RO" w:eastAsia="en-GB"/>
              </w:rPr>
              <w:t xml:space="preserve"> </w:t>
            </w:r>
          </w:p>
          <w:p w14:paraId="3AC3EDA7" w14:textId="77777777" w:rsidR="00AB3AFD" w:rsidRPr="00AB3AFD" w:rsidRDefault="00AB3AFD" w:rsidP="00AB3AFD">
            <w:pPr>
              <w:spacing w:after="0" w:line="240" w:lineRule="auto"/>
              <w:ind w:firstLine="720"/>
              <w:jc w:val="both"/>
              <w:rPr>
                <w:rFonts w:ascii="Times" w:eastAsia="Times" w:hAnsi="Times" w:cs="Times"/>
                <w:sz w:val="24"/>
                <w:szCs w:val="24"/>
                <w:highlight w:val="yellow"/>
                <w:lang w:val="ro-RO" w:eastAsia="en-GB"/>
              </w:rPr>
            </w:pPr>
          </w:p>
          <w:p w14:paraId="0981038D" w14:textId="15DDCBE6" w:rsidR="00AB3AFD" w:rsidRPr="00A00D53" w:rsidRDefault="00AB3AFD" w:rsidP="00AB3AFD">
            <w:pPr>
              <w:spacing w:after="0" w:line="240" w:lineRule="auto"/>
              <w:ind w:firstLine="720"/>
              <w:jc w:val="both"/>
              <w:rPr>
                <w:rFonts w:ascii="Times" w:eastAsia="Times" w:hAnsi="Times" w:cs="Times"/>
                <w:sz w:val="24"/>
                <w:szCs w:val="24"/>
                <w:lang w:val="ro-RO" w:eastAsia="en-GB"/>
              </w:rPr>
            </w:pPr>
            <w:r w:rsidRPr="00A00D53">
              <w:rPr>
                <w:rFonts w:ascii="Times" w:eastAsia="Times" w:hAnsi="Times" w:cs="Times"/>
                <w:sz w:val="24"/>
                <w:szCs w:val="24"/>
                <w:lang w:val="ro-RO" w:eastAsia="en-GB"/>
              </w:rPr>
              <w:t>Provocările sus menționate rămân pertinente pentru următoarea perioad</w:t>
            </w:r>
            <w:r w:rsidR="009103A8">
              <w:rPr>
                <w:rFonts w:ascii="Times" w:eastAsia="Times" w:hAnsi="Times" w:cs="Times"/>
                <w:sz w:val="24"/>
                <w:szCs w:val="24"/>
                <w:lang w:val="ro-RO" w:eastAsia="en-GB"/>
              </w:rPr>
              <w:t>ă</w:t>
            </w:r>
            <w:r w:rsidRPr="00A00D53">
              <w:rPr>
                <w:rFonts w:ascii="Times" w:eastAsia="Times" w:hAnsi="Times" w:cs="Times"/>
                <w:sz w:val="24"/>
                <w:szCs w:val="24"/>
                <w:lang w:val="ro-RO" w:eastAsia="en-GB"/>
              </w:rPr>
              <w:t xml:space="preserve"> p</w:t>
            </w:r>
            <w:r w:rsidR="009103A8">
              <w:rPr>
                <w:rFonts w:ascii="Times" w:eastAsia="Times" w:hAnsi="Times" w:cs="Times"/>
                <w:sz w:val="24"/>
                <w:szCs w:val="24"/>
                <w:lang w:val="ro-RO" w:eastAsia="en-GB"/>
              </w:rPr>
              <w:t>lanificată</w:t>
            </w:r>
            <w:r w:rsidRPr="00A00D53">
              <w:rPr>
                <w:rFonts w:ascii="Times" w:eastAsia="Times" w:hAnsi="Times" w:cs="Times"/>
                <w:sz w:val="24"/>
                <w:szCs w:val="24"/>
                <w:lang w:val="ro-RO" w:eastAsia="en-GB"/>
              </w:rPr>
              <w:t xml:space="preserve"> și vor fi </w:t>
            </w:r>
            <w:r w:rsidR="009103A8">
              <w:rPr>
                <w:rFonts w:ascii="Times" w:eastAsia="Times" w:hAnsi="Times" w:cs="Times"/>
                <w:sz w:val="24"/>
                <w:szCs w:val="24"/>
                <w:lang w:val="ro-RO" w:eastAsia="en-GB"/>
              </w:rPr>
              <w:t>țintite</w:t>
            </w:r>
            <w:r w:rsidRPr="00A00D53">
              <w:rPr>
                <w:rFonts w:ascii="Times" w:eastAsia="Times" w:hAnsi="Times" w:cs="Times"/>
                <w:sz w:val="24"/>
                <w:szCs w:val="24"/>
                <w:lang w:val="ro-RO" w:eastAsia="en-GB"/>
              </w:rPr>
              <w:t xml:space="preserve"> în Programul PACC</w:t>
            </w:r>
            <w:r w:rsidR="009103A8">
              <w:rPr>
                <w:rFonts w:ascii="Times" w:eastAsia="Times" w:hAnsi="Times" w:cs="Times"/>
                <w:sz w:val="24"/>
                <w:szCs w:val="24"/>
                <w:lang w:val="ro-RO" w:eastAsia="en-GB"/>
              </w:rPr>
              <w:t>.</w:t>
            </w:r>
          </w:p>
          <w:p w14:paraId="3571F092" w14:textId="77777777" w:rsidR="00AB3AFD" w:rsidRPr="00A00D53" w:rsidRDefault="00AB3AFD" w:rsidP="00AB3AFD">
            <w:pPr>
              <w:spacing w:after="0" w:line="240" w:lineRule="auto"/>
              <w:ind w:firstLine="720"/>
              <w:jc w:val="both"/>
              <w:rPr>
                <w:rFonts w:ascii="Times" w:eastAsia="Times" w:hAnsi="Times" w:cs="Times"/>
                <w:sz w:val="24"/>
                <w:szCs w:val="24"/>
                <w:lang w:val="ro-RO" w:eastAsia="en-GB"/>
              </w:rPr>
            </w:pPr>
          </w:p>
          <w:p w14:paraId="6F26DB4A" w14:textId="77777777" w:rsidR="00AB3AFD" w:rsidRPr="00A00D53" w:rsidRDefault="00AB3AFD" w:rsidP="00AB3AFD">
            <w:pPr>
              <w:spacing w:after="0" w:line="240" w:lineRule="auto"/>
              <w:ind w:firstLine="720"/>
              <w:jc w:val="both"/>
              <w:rPr>
                <w:rFonts w:ascii="Times" w:eastAsia="Times" w:hAnsi="Times" w:cs="Times"/>
                <w:sz w:val="24"/>
                <w:szCs w:val="24"/>
                <w:lang w:val="ro-RO" w:eastAsia="en-GB"/>
              </w:rPr>
            </w:pPr>
            <w:r w:rsidRPr="00A00D53">
              <w:rPr>
                <w:rFonts w:ascii="Times" w:eastAsia="Times" w:hAnsi="Times" w:cs="Times"/>
                <w:sz w:val="24"/>
                <w:szCs w:val="24"/>
                <w:lang w:val="ro-RO" w:eastAsia="en-GB"/>
              </w:rPr>
              <w:t>Prin prisma Programului PACC se propune orientarea pe necesitatea concentrării asupra sectoarelor cu potențial sporit și a IMM-urilor cu un plan de afaceri robust, fiind scoase în evidență sectoare cu capacități înalte de creștere și dezvoltare, ajustate la realitățile și posibilitățile economice actuale ale țării.</w:t>
            </w:r>
          </w:p>
          <w:p w14:paraId="40B7A64F" w14:textId="77777777" w:rsidR="00AB3AFD" w:rsidRPr="00A00D53" w:rsidRDefault="00AB3AFD" w:rsidP="00AB3AFD">
            <w:pPr>
              <w:pBdr>
                <w:top w:val="nil"/>
                <w:left w:val="nil"/>
                <w:bottom w:val="nil"/>
                <w:right w:val="nil"/>
                <w:between w:val="nil"/>
              </w:pBdr>
              <w:spacing w:after="0" w:line="240" w:lineRule="auto"/>
              <w:ind w:firstLine="702"/>
              <w:jc w:val="both"/>
              <w:rPr>
                <w:rFonts w:ascii="Times" w:eastAsia="Times" w:hAnsi="Times" w:cs="Times"/>
                <w:sz w:val="24"/>
                <w:szCs w:val="24"/>
                <w:lang w:val="ro-RO" w:eastAsia="en-GB"/>
              </w:rPr>
            </w:pPr>
          </w:p>
          <w:p w14:paraId="60740B6D" w14:textId="2E4D45F0" w:rsidR="00AB3AFD" w:rsidRPr="00A00D53" w:rsidRDefault="00AB3AFD" w:rsidP="00AB3AFD">
            <w:pPr>
              <w:pBdr>
                <w:top w:val="nil"/>
                <w:left w:val="nil"/>
                <w:bottom w:val="nil"/>
                <w:right w:val="nil"/>
                <w:between w:val="nil"/>
              </w:pBdr>
              <w:spacing w:after="0" w:line="240" w:lineRule="auto"/>
              <w:ind w:firstLine="702"/>
              <w:jc w:val="both"/>
              <w:rPr>
                <w:rFonts w:ascii="Times" w:eastAsia="Times" w:hAnsi="Times" w:cs="Times"/>
                <w:i/>
                <w:iCs/>
                <w:sz w:val="24"/>
                <w:szCs w:val="24"/>
                <w:lang w:val="ro-RO" w:eastAsia="en-GB"/>
              </w:rPr>
            </w:pPr>
            <w:r w:rsidRPr="00A00D53">
              <w:rPr>
                <w:rFonts w:ascii="Times" w:eastAsia="Times" w:hAnsi="Times" w:cs="Times"/>
                <w:i/>
                <w:iCs/>
                <w:sz w:val="24"/>
                <w:szCs w:val="24"/>
                <w:lang w:val="ro-RO" w:eastAsia="en-GB"/>
              </w:rPr>
              <w:t xml:space="preserve">Lecții învățate </w:t>
            </w:r>
            <w:r w:rsidR="009103A8">
              <w:rPr>
                <w:rFonts w:ascii="Times" w:eastAsia="Times" w:hAnsi="Times" w:cs="Times"/>
                <w:i/>
                <w:iCs/>
                <w:sz w:val="24"/>
                <w:szCs w:val="24"/>
                <w:lang w:val="ro-RO" w:eastAsia="en-GB"/>
              </w:rPr>
              <w:t>urmare</w:t>
            </w:r>
            <w:r w:rsidRPr="00A00D53">
              <w:rPr>
                <w:rFonts w:ascii="Times" w:eastAsia="Times" w:hAnsi="Times" w:cs="Times"/>
                <w:i/>
                <w:iCs/>
                <w:sz w:val="24"/>
                <w:szCs w:val="24"/>
                <w:lang w:val="ro-RO" w:eastAsia="en-GB"/>
              </w:rPr>
              <w:t xml:space="preserve"> implement</w:t>
            </w:r>
            <w:r w:rsidR="009103A8">
              <w:rPr>
                <w:rFonts w:ascii="Times" w:eastAsia="Times" w:hAnsi="Times" w:cs="Times"/>
                <w:i/>
                <w:iCs/>
                <w:sz w:val="24"/>
                <w:szCs w:val="24"/>
                <w:lang w:val="ro-RO" w:eastAsia="en-GB"/>
              </w:rPr>
              <w:t>ării</w:t>
            </w:r>
            <w:r w:rsidRPr="00A00D53">
              <w:rPr>
                <w:rFonts w:ascii="Times" w:eastAsia="Times" w:hAnsi="Times" w:cs="Times"/>
                <w:i/>
                <w:iCs/>
                <w:sz w:val="24"/>
                <w:szCs w:val="24"/>
                <w:lang w:val="ro-RO" w:eastAsia="en-GB"/>
              </w:rPr>
              <w:t xml:space="preserve"> Strategiei </w:t>
            </w:r>
            <w:r w:rsidR="009103A8">
              <w:rPr>
                <w:rFonts w:ascii="Times" w:eastAsia="Times" w:hAnsi="Times" w:cs="Times"/>
                <w:i/>
                <w:iCs/>
                <w:sz w:val="24"/>
                <w:szCs w:val="24"/>
                <w:lang w:val="ro-RO" w:eastAsia="en-GB"/>
              </w:rPr>
              <w:t>de dezvoltare a sectorului întreprinderilor mici și mijlocii pentru anii</w:t>
            </w:r>
            <w:r w:rsidRPr="00A00D53">
              <w:rPr>
                <w:rFonts w:ascii="Times" w:eastAsia="Times" w:hAnsi="Times" w:cs="Times"/>
                <w:i/>
                <w:iCs/>
                <w:sz w:val="24"/>
                <w:szCs w:val="24"/>
                <w:lang w:val="ro-RO" w:eastAsia="en-GB"/>
              </w:rPr>
              <w:t xml:space="preserve"> 2012-2020</w:t>
            </w:r>
          </w:p>
          <w:p w14:paraId="5EE72F8F" w14:textId="1BF33DA6" w:rsidR="00AB3AFD" w:rsidRPr="00A00D53" w:rsidRDefault="00AB3AFD" w:rsidP="00AB3AFD">
            <w:pPr>
              <w:pBdr>
                <w:top w:val="nil"/>
                <w:left w:val="nil"/>
                <w:bottom w:val="nil"/>
                <w:right w:val="nil"/>
                <w:between w:val="nil"/>
              </w:pBdr>
              <w:spacing w:after="0" w:line="240" w:lineRule="auto"/>
              <w:ind w:firstLine="702"/>
              <w:jc w:val="both"/>
              <w:rPr>
                <w:rFonts w:ascii="Times" w:eastAsia="Times" w:hAnsi="Times" w:cs="Times"/>
                <w:sz w:val="24"/>
                <w:szCs w:val="24"/>
                <w:lang w:val="ro-RO" w:eastAsia="en-GB"/>
              </w:rPr>
            </w:pPr>
            <w:r w:rsidRPr="00A00D53">
              <w:rPr>
                <w:rFonts w:ascii="Times" w:eastAsia="Times" w:hAnsi="Times" w:cs="Times"/>
                <w:sz w:val="24"/>
                <w:szCs w:val="24"/>
                <w:lang w:val="ro-RO" w:eastAsia="en-GB"/>
              </w:rPr>
              <w:t xml:space="preserve">Raportul final de evaluare a implementării Strategiei de dezvoltare a sectorului IMM pentru anii 2012-2020 a stabilit că monitorizarea și raportarea nu au fost legate în mod coerent cu obiectivele strategice ale Strategiei și, prin urmare, este dificil să fie măsurat exact, din punct de vedere cantitativ, nivelul </w:t>
            </w:r>
            <w:r w:rsidRPr="00A00D53">
              <w:rPr>
                <w:rFonts w:ascii="Times" w:eastAsia="Times" w:hAnsi="Times" w:cs="Times"/>
                <w:sz w:val="24"/>
                <w:szCs w:val="24"/>
                <w:lang w:val="ro-RO" w:eastAsia="en-GB"/>
              </w:rPr>
              <w:lastRenderedPageBreak/>
              <w:t>general de realizare a obiectivelor, precum și</w:t>
            </w:r>
            <w:r w:rsidR="009103A8">
              <w:rPr>
                <w:rFonts w:ascii="Times" w:eastAsia="Times" w:hAnsi="Times" w:cs="Times"/>
                <w:sz w:val="24"/>
                <w:szCs w:val="24"/>
                <w:lang w:val="ro-RO" w:eastAsia="en-GB"/>
              </w:rPr>
              <w:t>,</w:t>
            </w:r>
            <w:r w:rsidRPr="00A00D53">
              <w:rPr>
                <w:rFonts w:ascii="Times" w:eastAsia="Times" w:hAnsi="Times" w:cs="Times"/>
                <w:sz w:val="24"/>
                <w:szCs w:val="24"/>
                <w:lang w:val="ro-RO" w:eastAsia="en-GB"/>
              </w:rPr>
              <w:t xml:space="preserve"> estimat impactul implementării Strategiei IMM asupra sectorului.</w:t>
            </w:r>
          </w:p>
          <w:p w14:paraId="66186E6B" w14:textId="77777777" w:rsidR="00AB3AFD" w:rsidRPr="00A00D53" w:rsidRDefault="00AB3AFD" w:rsidP="00AB3AFD">
            <w:pPr>
              <w:pBdr>
                <w:top w:val="nil"/>
                <w:left w:val="nil"/>
                <w:bottom w:val="nil"/>
                <w:right w:val="nil"/>
                <w:between w:val="nil"/>
              </w:pBdr>
              <w:spacing w:after="0" w:line="240" w:lineRule="auto"/>
              <w:ind w:firstLine="702"/>
              <w:jc w:val="both"/>
              <w:rPr>
                <w:rFonts w:ascii="Times" w:eastAsia="Times" w:hAnsi="Times" w:cs="Times"/>
                <w:sz w:val="24"/>
                <w:szCs w:val="24"/>
                <w:lang w:val="ro-RO" w:eastAsia="en-GB"/>
              </w:rPr>
            </w:pPr>
          </w:p>
          <w:p w14:paraId="5250E72C" w14:textId="77777777" w:rsidR="00AB3AFD" w:rsidRPr="00A00D53" w:rsidRDefault="00AB3AFD" w:rsidP="00AB3AFD">
            <w:pPr>
              <w:pBdr>
                <w:top w:val="nil"/>
                <w:left w:val="nil"/>
                <w:bottom w:val="nil"/>
                <w:right w:val="nil"/>
                <w:between w:val="nil"/>
              </w:pBdr>
              <w:spacing w:after="0" w:line="240" w:lineRule="auto"/>
              <w:ind w:firstLine="702"/>
              <w:jc w:val="both"/>
              <w:rPr>
                <w:rFonts w:ascii="Times" w:eastAsia="Times" w:hAnsi="Times" w:cs="Times"/>
                <w:sz w:val="24"/>
                <w:szCs w:val="24"/>
                <w:lang w:val="ro-RO" w:eastAsia="en-GB"/>
              </w:rPr>
            </w:pPr>
            <w:r w:rsidRPr="00A00D53">
              <w:rPr>
                <w:rFonts w:ascii="Times" w:eastAsia="Times" w:hAnsi="Times" w:cs="Times"/>
                <w:sz w:val="24"/>
                <w:szCs w:val="24"/>
                <w:lang w:val="ro-RO" w:eastAsia="en-GB"/>
              </w:rPr>
              <w:t>Cu toate acestea, analiza calitativă a rezultatelor pe fiecare activitate efectuată de echipa de evaluare indică un nivel ridicat de realizare a activităților planificate în cadrul fiecărui obiectiv strategic. La nivel de impact, însă, datele economice în perioada pre-COVID-19 arată că intervențiile strategice nu au înregistrat un impact semnificativ asupra randamentului economic sau performanțelor companiilor. Totodată, pandemia COVID-19 a pus o presiune suplimentară asupra economiei și a suprimat unele dintre realizările deja atinse.</w:t>
            </w:r>
          </w:p>
          <w:p w14:paraId="04C156D5" w14:textId="77777777" w:rsidR="00AB3AFD" w:rsidRPr="00A00D53" w:rsidRDefault="00AB3AFD" w:rsidP="00AB3AFD">
            <w:pPr>
              <w:pBdr>
                <w:top w:val="nil"/>
                <w:left w:val="nil"/>
                <w:bottom w:val="nil"/>
                <w:right w:val="nil"/>
                <w:between w:val="nil"/>
              </w:pBdr>
              <w:spacing w:after="0" w:line="240" w:lineRule="auto"/>
              <w:ind w:firstLine="702"/>
              <w:jc w:val="both"/>
              <w:rPr>
                <w:rFonts w:ascii="Times" w:eastAsia="Times" w:hAnsi="Times" w:cs="Times"/>
                <w:sz w:val="24"/>
                <w:szCs w:val="24"/>
                <w:lang w:val="ro-RO" w:eastAsia="en-GB"/>
              </w:rPr>
            </w:pPr>
            <w:r w:rsidRPr="00A00D53">
              <w:rPr>
                <w:rFonts w:ascii="Times" w:eastAsia="Times" w:hAnsi="Times" w:cs="Times"/>
                <w:sz w:val="24"/>
                <w:szCs w:val="24"/>
                <w:lang w:val="ro-RO" w:eastAsia="en-GB"/>
              </w:rPr>
              <w:t xml:space="preserve"> </w:t>
            </w:r>
          </w:p>
          <w:p w14:paraId="082CE6AD" w14:textId="702320E9" w:rsidR="00AB3AFD" w:rsidRPr="00A00D53" w:rsidRDefault="00AB3AFD" w:rsidP="00AB3AFD">
            <w:pPr>
              <w:pBdr>
                <w:top w:val="nil"/>
                <w:left w:val="nil"/>
                <w:bottom w:val="nil"/>
                <w:right w:val="nil"/>
                <w:between w:val="nil"/>
              </w:pBdr>
              <w:spacing w:after="0" w:line="240" w:lineRule="auto"/>
              <w:ind w:firstLine="702"/>
              <w:jc w:val="both"/>
              <w:rPr>
                <w:rFonts w:ascii="Times" w:eastAsia="Times" w:hAnsi="Times" w:cs="Times"/>
                <w:color w:val="000000"/>
                <w:sz w:val="24"/>
                <w:szCs w:val="24"/>
                <w:lang w:val="ro-RO" w:eastAsia="en-GB"/>
              </w:rPr>
            </w:pPr>
            <w:r w:rsidRPr="00A00D53">
              <w:rPr>
                <w:rFonts w:ascii="Times" w:eastAsia="Times" w:hAnsi="Times" w:cs="Times"/>
                <w:color w:val="000000"/>
                <w:sz w:val="24"/>
                <w:szCs w:val="24"/>
                <w:lang w:val="ro-RO" w:eastAsia="en-GB"/>
              </w:rPr>
              <w:t xml:space="preserve">Acest lucru indică faptul că noul document </w:t>
            </w:r>
            <w:r w:rsidR="00A00D53" w:rsidRPr="00A00D53">
              <w:rPr>
                <w:rFonts w:ascii="Times" w:eastAsia="Times" w:hAnsi="Times" w:cs="Times"/>
                <w:color w:val="000000"/>
                <w:sz w:val="24"/>
                <w:szCs w:val="24"/>
                <w:lang w:val="ro-RO" w:eastAsia="en-GB"/>
              </w:rPr>
              <w:t>de politici</w:t>
            </w:r>
            <w:r w:rsidRPr="00A00D53">
              <w:rPr>
                <w:rFonts w:ascii="Times" w:eastAsia="Times" w:hAnsi="Times" w:cs="Times"/>
                <w:color w:val="000000"/>
                <w:sz w:val="24"/>
                <w:szCs w:val="24"/>
                <w:lang w:val="ro-RO" w:eastAsia="en-GB"/>
              </w:rPr>
              <w:t xml:space="preserve"> nu poate fi conceput izolat, ci trebuie să adopte o abordare mai integrată și corelată cu alte politici publice precum educația, migrația și ocuparea forței de muncă. Implementarea la nivel regional ar trebui să fie îmbunătățită, în special prin suport pentru abilitarea și inovarea IMM-urilor.</w:t>
            </w:r>
          </w:p>
          <w:p w14:paraId="3D9A1E4A" w14:textId="77777777" w:rsidR="00AB3AFD" w:rsidRPr="00A00D53" w:rsidRDefault="00AB3AFD" w:rsidP="00AB3AFD">
            <w:pPr>
              <w:pBdr>
                <w:top w:val="nil"/>
                <w:left w:val="nil"/>
                <w:bottom w:val="nil"/>
                <w:right w:val="nil"/>
                <w:between w:val="nil"/>
              </w:pBdr>
              <w:spacing w:after="0" w:line="240" w:lineRule="auto"/>
              <w:ind w:firstLine="702"/>
              <w:jc w:val="both"/>
              <w:rPr>
                <w:rFonts w:ascii="Times" w:eastAsia="Times" w:hAnsi="Times" w:cs="Times"/>
                <w:color w:val="000000"/>
                <w:sz w:val="24"/>
                <w:szCs w:val="24"/>
                <w:lang w:val="ro-RO" w:eastAsia="en-GB"/>
              </w:rPr>
            </w:pPr>
          </w:p>
          <w:p w14:paraId="0826AE72" w14:textId="1DEA93F7" w:rsidR="00AB3AFD" w:rsidRPr="007219C0" w:rsidRDefault="00AB3AFD" w:rsidP="007219C0">
            <w:pPr>
              <w:pBdr>
                <w:top w:val="nil"/>
                <w:left w:val="nil"/>
                <w:bottom w:val="nil"/>
                <w:right w:val="nil"/>
                <w:between w:val="nil"/>
              </w:pBdr>
              <w:spacing w:after="0" w:line="240" w:lineRule="auto"/>
              <w:ind w:firstLine="702"/>
              <w:jc w:val="both"/>
              <w:rPr>
                <w:rFonts w:ascii="Times" w:eastAsia="Times" w:hAnsi="Times" w:cs="Times"/>
                <w:color w:val="000000"/>
                <w:sz w:val="24"/>
                <w:szCs w:val="24"/>
                <w:lang w:val="ro-RO" w:eastAsia="en-GB"/>
              </w:rPr>
            </w:pPr>
            <w:r w:rsidRPr="00A00D53">
              <w:rPr>
                <w:rFonts w:ascii="Times" w:eastAsia="Times" w:hAnsi="Times" w:cs="Times"/>
                <w:color w:val="000000"/>
                <w:sz w:val="24"/>
                <w:szCs w:val="24"/>
                <w:lang w:val="ro-RO" w:eastAsia="en-GB"/>
              </w:rPr>
              <w:t>Procesul de monitorizare trebuie să fie instituționalizat și bazat pe un set realist de indicatori susținuți de statistici naționale și cercetări ad-hoc.</w:t>
            </w:r>
          </w:p>
        </w:tc>
      </w:tr>
      <w:tr w:rsidR="00AB3AFD" w:rsidRPr="00AB3AFD" w14:paraId="7F7726E7" w14:textId="77777777" w:rsidTr="004519CA">
        <w:tc>
          <w:tcPr>
            <w:tcW w:w="2168" w:type="dxa"/>
            <w:shd w:val="clear" w:color="auto" w:fill="DDD9C3" w:themeFill="background2" w:themeFillShade="E6"/>
          </w:tcPr>
          <w:p w14:paraId="25437C7F" w14:textId="77777777" w:rsidR="00AB3AFD" w:rsidRPr="00AB3AFD" w:rsidRDefault="00AB3AFD" w:rsidP="00BA148A">
            <w:pPr>
              <w:numPr>
                <w:ilvl w:val="0"/>
                <w:numId w:val="16"/>
              </w:numPr>
              <w:spacing w:after="0" w:line="240" w:lineRule="auto"/>
              <w:ind w:left="425" w:hanging="425"/>
              <w:rPr>
                <w:rFonts w:ascii="Times" w:eastAsia="Times" w:hAnsi="Times" w:cs="Times"/>
                <w:b/>
                <w:sz w:val="24"/>
                <w:szCs w:val="24"/>
                <w:lang w:val="ro-RO" w:eastAsia="en-GB"/>
              </w:rPr>
            </w:pPr>
            <w:r w:rsidRPr="00AB3AFD">
              <w:rPr>
                <w:rFonts w:ascii="Times" w:eastAsia="Times" w:hAnsi="Times" w:cs="Times"/>
                <w:b/>
                <w:sz w:val="24"/>
                <w:szCs w:val="24"/>
                <w:lang w:val="ro-RO" w:eastAsia="en-GB"/>
              </w:rPr>
              <w:lastRenderedPageBreak/>
              <w:t>Scopul elaborării documentului de politici publice</w:t>
            </w:r>
          </w:p>
        </w:tc>
        <w:tc>
          <w:tcPr>
            <w:tcW w:w="7892" w:type="dxa"/>
            <w:vAlign w:val="center"/>
          </w:tcPr>
          <w:p w14:paraId="290BDDDE" w14:textId="77777777" w:rsidR="00AB3AFD" w:rsidRPr="00814760" w:rsidRDefault="00AB3AFD" w:rsidP="00AB3AFD">
            <w:pPr>
              <w:pBdr>
                <w:top w:val="nil"/>
                <w:left w:val="nil"/>
                <w:bottom w:val="nil"/>
                <w:right w:val="nil"/>
                <w:between w:val="nil"/>
              </w:pBdr>
              <w:spacing w:after="0" w:line="240" w:lineRule="auto"/>
              <w:ind w:firstLine="720"/>
              <w:jc w:val="both"/>
              <w:rPr>
                <w:rFonts w:ascii="Times" w:eastAsia="Times" w:hAnsi="Times" w:cs="Times"/>
                <w:color w:val="000000"/>
                <w:sz w:val="24"/>
                <w:szCs w:val="24"/>
                <w:lang w:val="ro-RO" w:eastAsia="en-GB"/>
              </w:rPr>
            </w:pPr>
            <w:r w:rsidRPr="00814760">
              <w:rPr>
                <w:rFonts w:ascii="Times" w:eastAsia="Times" w:hAnsi="Times" w:cs="Times"/>
                <w:color w:val="000000"/>
                <w:sz w:val="24"/>
                <w:szCs w:val="24"/>
                <w:lang w:val="ro-RO" w:eastAsia="en-GB"/>
              </w:rPr>
              <w:t xml:space="preserve">Scopul elaborării Programului PACC este crearea unui mediu de afaceri favorabil prin înregistrarea unor progrese semnificative în domenii critice relevante pentru dezvoltarea antreprenoriatului și îmbunătățirea competitivității locale și internaționale a IMM-urilor autohtone. </w:t>
            </w:r>
          </w:p>
          <w:p w14:paraId="474B5D4C" w14:textId="77777777" w:rsidR="00AB3AFD" w:rsidRPr="00814760" w:rsidRDefault="00AB3AFD" w:rsidP="00AB3AFD">
            <w:pPr>
              <w:pBdr>
                <w:top w:val="nil"/>
                <w:left w:val="nil"/>
                <w:bottom w:val="nil"/>
                <w:right w:val="nil"/>
                <w:between w:val="nil"/>
              </w:pBdr>
              <w:spacing w:after="0" w:line="240" w:lineRule="auto"/>
              <w:ind w:firstLine="720"/>
              <w:jc w:val="both"/>
              <w:rPr>
                <w:rFonts w:ascii="Times" w:eastAsia="Times" w:hAnsi="Times" w:cs="Times"/>
                <w:color w:val="000000"/>
                <w:sz w:val="24"/>
                <w:szCs w:val="24"/>
                <w:lang w:val="ro-RO" w:eastAsia="en-GB"/>
              </w:rPr>
            </w:pPr>
            <w:r w:rsidRPr="00814760">
              <w:rPr>
                <w:rFonts w:ascii="Times" w:eastAsia="Times" w:hAnsi="Times" w:cs="Times"/>
                <w:color w:val="000000"/>
                <w:sz w:val="24"/>
                <w:szCs w:val="24"/>
                <w:lang w:val="ro-RO" w:eastAsia="en-GB"/>
              </w:rPr>
              <w:t>În acest sens, prin implementarea Programului PACC, se propune realizarea următoarelor direcții prioritare pentru perioada anilor 2022-2026, după cum urmează:</w:t>
            </w:r>
          </w:p>
          <w:p w14:paraId="314709AC" w14:textId="77777777" w:rsidR="00AB3AFD" w:rsidRPr="00814760" w:rsidRDefault="00AB3AFD" w:rsidP="00AB3AFD">
            <w:pPr>
              <w:numPr>
                <w:ilvl w:val="0"/>
                <w:numId w:val="11"/>
              </w:numPr>
              <w:pBdr>
                <w:top w:val="nil"/>
                <w:left w:val="nil"/>
                <w:bottom w:val="nil"/>
                <w:right w:val="nil"/>
                <w:between w:val="nil"/>
              </w:pBdr>
              <w:spacing w:after="0" w:line="240" w:lineRule="auto"/>
              <w:jc w:val="both"/>
              <w:rPr>
                <w:rFonts w:ascii="Times" w:eastAsia="Times" w:hAnsi="Times" w:cs="Times"/>
                <w:color w:val="000000"/>
                <w:sz w:val="24"/>
                <w:szCs w:val="24"/>
                <w:lang w:val="ro-RO" w:eastAsia="en-GB"/>
              </w:rPr>
            </w:pPr>
            <w:r w:rsidRPr="00814760">
              <w:rPr>
                <w:rFonts w:ascii="Times" w:eastAsia="Times" w:hAnsi="Times" w:cs="Times"/>
                <w:color w:val="000000"/>
                <w:sz w:val="24"/>
                <w:szCs w:val="24"/>
                <w:lang w:val="ro-RO" w:eastAsia="en-GB"/>
              </w:rPr>
              <w:t xml:space="preserve">Îmbunătățirea mediului de afaceri și asigurarea concurenței loiale, prin </w:t>
            </w:r>
            <w:r w:rsidRPr="00814760">
              <w:rPr>
                <w:rFonts w:ascii="Times" w:eastAsia="Times" w:hAnsi="Times" w:cs="Times"/>
                <w:sz w:val="24"/>
                <w:szCs w:val="24"/>
                <w:lang w:val="ro-RO" w:eastAsia="en-GB"/>
              </w:rPr>
              <w:t>îmbunătățirea</w:t>
            </w:r>
            <w:r w:rsidRPr="00814760">
              <w:rPr>
                <w:rFonts w:ascii="Times" w:eastAsia="Times" w:hAnsi="Times" w:cs="Times"/>
                <w:color w:val="000000"/>
                <w:sz w:val="24"/>
                <w:szCs w:val="24"/>
                <w:lang w:val="ro-RO" w:eastAsia="en-GB"/>
              </w:rPr>
              <w:t xml:space="preserve"> cadrului normativ de reglementare a activității de întreprinzător; </w:t>
            </w:r>
          </w:p>
          <w:p w14:paraId="0D4AD5E4" w14:textId="77777777" w:rsidR="00AB3AFD" w:rsidRPr="00814760" w:rsidRDefault="00AB3AFD" w:rsidP="00AB3AFD">
            <w:pPr>
              <w:numPr>
                <w:ilvl w:val="0"/>
                <w:numId w:val="11"/>
              </w:numPr>
              <w:pBdr>
                <w:top w:val="nil"/>
                <w:left w:val="nil"/>
                <w:bottom w:val="nil"/>
                <w:right w:val="nil"/>
                <w:between w:val="nil"/>
              </w:pBdr>
              <w:spacing w:after="0" w:line="240" w:lineRule="auto"/>
              <w:jc w:val="both"/>
              <w:rPr>
                <w:rFonts w:ascii="Times" w:eastAsia="Times" w:hAnsi="Times" w:cs="Times"/>
                <w:color w:val="000000"/>
                <w:sz w:val="24"/>
                <w:szCs w:val="24"/>
                <w:lang w:val="ro-RO" w:eastAsia="en-GB"/>
              </w:rPr>
            </w:pPr>
            <w:r w:rsidRPr="00814760">
              <w:rPr>
                <w:rFonts w:ascii="Times" w:eastAsia="Times" w:hAnsi="Times" w:cs="Times"/>
                <w:color w:val="000000"/>
                <w:sz w:val="24"/>
                <w:szCs w:val="24"/>
                <w:lang w:val="ro-RO" w:eastAsia="en-GB"/>
              </w:rPr>
              <w:t xml:space="preserve">Facilitarea accesului la diferite tipuri de </w:t>
            </w:r>
            <w:r w:rsidRPr="00814760">
              <w:rPr>
                <w:rFonts w:ascii="Times" w:eastAsia="Times" w:hAnsi="Times" w:cs="Times"/>
                <w:sz w:val="24"/>
                <w:szCs w:val="24"/>
                <w:lang w:val="ro-RO" w:eastAsia="en-GB"/>
              </w:rPr>
              <w:t>surse</w:t>
            </w:r>
            <w:r w:rsidRPr="00814760">
              <w:rPr>
                <w:rFonts w:ascii="Times" w:eastAsia="Times" w:hAnsi="Times" w:cs="Times"/>
                <w:color w:val="000000"/>
                <w:sz w:val="24"/>
                <w:szCs w:val="24"/>
                <w:lang w:val="ro-RO" w:eastAsia="en-GB"/>
              </w:rPr>
              <w:t xml:space="preserve"> de finanțare, în special pentru IMM-urile cu potențial de creștere înalt și cele din regiuni;</w:t>
            </w:r>
          </w:p>
          <w:p w14:paraId="0AFC4D78" w14:textId="77777777" w:rsidR="00AB3AFD" w:rsidRPr="00814760" w:rsidRDefault="00AB3AFD" w:rsidP="00AB3AFD">
            <w:pPr>
              <w:numPr>
                <w:ilvl w:val="0"/>
                <w:numId w:val="11"/>
              </w:numPr>
              <w:pBdr>
                <w:top w:val="nil"/>
                <w:left w:val="nil"/>
                <w:bottom w:val="nil"/>
                <w:right w:val="nil"/>
                <w:between w:val="nil"/>
              </w:pBdr>
              <w:spacing w:after="0" w:line="240" w:lineRule="auto"/>
              <w:jc w:val="both"/>
              <w:rPr>
                <w:rFonts w:ascii="Times" w:eastAsia="Times" w:hAnsi="Times" w:cs="Times"/>
                <w:color w:val="000000"/>
                <w:sz w:val="24"/>
                <w:szCs w:val="24"/>
                <w:lang w:val="ro-RO" w:eastAsia="en-GB"/>
              </w:rPr>
            </w:pPr>
            <w:r w:rsidRPr="00814760">
              <w:rPr>
                <w:rFonts w:ascii="Times" w:eastAsia="Times" w:hAnsi="Times" w:cs="Times"/>
                <w:color w:val="000000"/>
                <w:sz w:val="24"/>
                <w:szCs w:val="24"/>
                <w:lang w:val="ro-RO" w:eastAsia="en-GB"/>
              </w:rPr>
              <w:t>Promovarea educației antreprenoriale, inclusiv prin ajustarea la cerințele specifice cu privire la competențe și abilități ale IMM-urilor;</w:t>
            </w:r>
          </w:p>
          <w:p w14:paraId="0C34AC92" w14:textId="77777777" w:rsidR="00AB3AFD" w:rsidRPr="00814760" w:rsidRDefault="00AB3AFD" w:rsidP="00AB3AFD">
            <w:pPr>
              <w:numPr>
                <w:ilvl w:val="0"/>
                <w:numId w:val="11"/>
              </w:numPr>
              <w:pBdr>
                <w:top w:val="nil"/>
                <w:left w:val="nil"/>
                <w:bottom w:val="nil"/>
                <w:right w:val="nil"/>
                <w:between w:val="nil"/>
              </w:pBdr>
              <w:spacing w:after="0" w:line="240" w:lineRule="auto"/>
              <w:jc w:val="both"/>
              <w:rPr>
                <w:rFonts w:ascii="Times" w:eastAsia="Times" w:hAnsi="Times" w:cs="Times"/>
                <w:color w:val="000000"/>
                <w:sz w:val="24"/>
                <w:szCs w:val="24"/>
                <w:lang w:val="ro-RO" w:eastAsia="en-GB"/>
              </w:rPr>
            </w:pPr>
            <w:r w:rsidRPr="00814760">
              <w:rPr>
                <w:rFonts w:ascii="Times" w:eastAsia="Times" w:hAnsi="Times" w:cs="Times"/>
                <w:color w:val="000000"/>
                <w:sz w:val="24"/>
                <w:szCs w:val="24"/>
                <w:lang w:val="ro-RO" w:eastAsia="en-GB"/>
              </w:rPr>
              <w:t>Sprijinirea transformării digitale a IMM-urilor, inclusiv prin stimularea dezvoltării comerțului electronic, și adoptarea de noi tehnologii;</w:t>
            </w:r>
          </w:p>
          <w:p w14:paraId="5BCD0473" w14:textId="77777777" w:rsidR="00AB3AFD" w:rsidRPr="00814760" w:rsidRDefault="00AB3AFD" w:rsidP="00AB3AFD">
            <w:pPr>
              <w:numPr>
                <w:ilvl w:val="0"/>
                <w:numId w:val="11"/>
              </w:numPr>
              <w:pBdr>
                <w:top w:val="nil"/>
                <w:left w:val="nil"/>
                <w:bottom w:val="nil"/>
                <w:right w:val="nil"/>
                <w:between w:val="nil"/>
              </w:pBdr>
              <w:spacing w:after="0" w:line="240" w:lineRule="auto"/>
              <w:jc w:val="both"/>
              <w:rPr>
                <w:rFonts w:ascii="Times" w:eastAsia="Times" w:hAnsi="Times" w:cs="Times"/>
                <w:color w:val="000000"/>
                <w:sz w:val="24"/>
                <w:szCs w:val="24"/>
                <w:lang w:val="ro-RO" w:eastAsia="en-GB"/>
              </w:rPr>
            </w:pPr>
            <w:r w:rsidRPr="00814760">
              <w:rPr>
                <w:rFonts w:ascii="Times" w:eastAsia="Times" w:hAnsi="Times" w:cs="Times"/>
                <w:color w:val="000000"/>
                <w:sz w:val="24"/>
                <w:szCs w:val="24"/>
                <w:lang w:val="ro-RO" w:eastAsia="en-GB"/>
              </w:rPr>
              <w:t>Stimularea creșterii exporturilor prin prisma internaționalizării IMM-urilor moldovenești, valorificând mai bine oportunitățile ZLSAC;</w:t>
            </w:r>
          </w:p>
          <w:p w14:paraId="63309E72" w14:textId="77777777" w:rsidR="00AB3AFD" w:rsidRPr="00814760" w:rsidRDefault="00AB3AFD" w:rsidP="00AB3AFD">
            <w:pPr>
              <w:numPr>
                <w:ilvl w:val="0"/>
                <w:numId w:val="11"/>
              </w:numPr>
              <w:pBdr>
                <w:top w:val="nil"/>
                <w:left w:val="nil"/>
                <w:bottom w:val="nil"/>
                <w:right w:val="nil"/>
                <w:between w:val="nil"/>
              </w:pBdr>
              <w:spacing w:after="0" w:line="240" w:lineRule="auto"/>
              <w:jc w:val="both"/>
              <w:rPr>
                <w:rFonts w:ascii="Times" w:eastAsia="Times" w:hAnsi="Times" w:cs="Times"/>
                <w:color w:val="000000"/>
                <w:sz w:val="24"/>
                <w:szCs w:val="24"/>
                <w:lang w:val="ro-RO" w:eastAsia="en-GB"/>
              </w:rPr>
            </w:pPr>
            <w:r w:rsidRPr="00814760">
              <w:rPr>
                <w:rFonts w:ascii="Times" w:eastAsia="Times" w:hAnsi="Times" w:cs="Times"/>
                <w:color w:val="000000"/>
                <w:sz w:val="24"/>
                <w:szCs w:val="24"/>
                <w:lang w:val="ro-RO" w:eastAsia="en-GB"/>
              </w:rPr>
              <w:t>Sprijinirea activităților de inovare ale IMM-urilor;</w:t>
            </w:r>
          </w:p>
          <w:p w14:paraId="5B3B601E" w14:textId="77777777" w:rsidR="00AB3AFD" w:rsidRPr="00814760" w:rsidRDefault="00AB3AFD" w:rsidP="00AB3AFD">
            <w:pPr>
              <w:numPr>
                <w:ilvl w:val="0"/>
                <w:numId w:val="11"/>
              </w:numPr>
              <w:pBdr>
                <w:top w:val="nil"/>
                <w:left w:val="nil"/>
                <w:bottom w:val="nil"/>
                <w:right w:val="nil"/>
                <w:between w:val="nil"/>
              </w:pBdr>
              <w:spacing w:after="0" w:line="240" w:lineRule="auto"/>
              <w:jc w:val="both"/>
              <w:rPr>
                <w:rFonts w:ascii="Times" w:eastAsia="Times" w:hAnsi="Times" w:cs="Times"/>
                <w:color w:val="000000"/>
                <w:sz w:val="24"/>
                <w:szCs w:val="24"/>
                <w:lang w:val="ro-RO" w:eastAsia="en-GB"/>
              </w:rPr>
            </w:pPr>
            <w:r w:rsidRPr="00814760">
              <w:rPr>
                <w:rFonts w:ascii="Times" w:eastAsia="Times" w:hAnsi="Times" w:cs="Times"/>
                <w:color w:val="000000"/>
                <w:sz w:val="24"/>
                <w:szCs w:val="24"/>
                <w:lang w:val="ro-RO" w:eastAsia="en-GB"/>
              </w:rPr>
              <w:t>Sprijinirea tranziției IMM-urilor către o economie verde și asigurarea implementării practicilor antreprenoriale durabile.</w:t>
            </w:r>
          </w:p>
          <w:p w14:paraId="0FE33D89" w14:textId="77777777" w:rsidR="00AB3AFD" w:rsidRPr="00814760" w:rsidRDefault="00AB3AFD" w:rsidP="00AB3AFD">
            <w:pPr>
              <w:pBdr>
                <w:top w:val="nil"/>
                <w:left w:val="nil"/>
                <w:bottom w:val="nil"/>
                <w:right w:val="nil"/>
                <w:between w:val="nil"/>
              </w:pBdr>
              <w:spacing w:after="0" w:line="240" w:lineRule="auto"/>
              <w:ind w:left="720"/>
              <w:jc w:val="both"/>
              <w:rPr>
                <w:rFonts w:ascii="Times" w:eastAsia="Times" w:hAnsi="Times" w:cs="Times"/>
                <w:color w:val="000000"/>
                <w:sz w:val="24"/>
                <w:szCs w:val="24"/>
                <w:lang w:val="ro-RO" w:eastAsia="en-GB"/>
              </w:rPr>
            </w:pPr>
          </w:p>
          <w:p w14:paraId="1BBC740F" w14:textId="77777777" w:rsidR="00AB3AFD" w:rsidRPr="00814760" w:rsidRDefault="00AB3AFD" w:rsidP="00AB3AFD">
            <w:pPr>
              <w:spacing w:after="0" w:line="240" w:lineRule="auto"/>
              <w:ind w:firstLine="720"/>
              <w:jc w:val="both"/>
              <w:rPr>
                <w:rFonts w:ascii="Times" w:eastAsia="Times" w:hAnsi="Times" w:cs="Times"/>
                <w:sz w:val="24"/>
                <w:szCs w:val="24"/>
                <w:lang w:val="ro-RO" w:eastAsia="en-GB"/>
              </w:rPr>
            </w:pPr>
            <w:r w:rsidRPr="00814760">
              <w:rPr>
                <w:rFonts w:ascii="Times" w:eastAsia="Times" w:hAnsi="Times" w:cs="Times"/>
                <w:sz w:val="24"/>
                <w:szCs w:val="24"/>
                <w:lang w:val="ro-RO" w:eastAsia="en-GB"/>
              </w:rPr>
              <w:t xml:space="preserve">Programul PACC va aborda, de asemenea, mai multe probleme transversale importante pentru dezvoltarea sectorului. Acestea includ crearea de noi locuri de muncă în zonele rurale și sprijin pentru tineri, femei și migranți pentru a lansa și dezvolta întreprinderi micro, mici și mijlocii, inclusiv prin îmbunătățirea capacităților prestatorilor de servicii din regiuni. </w:t>
            </w:r>
          </w:p>
          <w:p w14:paraId="27BD1B46" w14:textId="77777777" w:rsidR="00AB3AFD" w:rsidRPr="00814760" w:rsidRDefault="00AB3AFD" w:rsidP="00AB3AFD">
            <w:pPr>
              <w:spacing w:after="0" w:line="240" w:lineRule="auto"/>
              <w:ind w:firstLine="720"/>
              <w:jc w:val="both"/>
              <w:rPr>
                <w:rFonts w:ascii="Times" w:eastAsia="Times" w:hAnsi="Times" w:cs="Times"/>
                <w:sz w:val="24"/>
                <w:szCs w:val="24"/>
                <w:lang w:val="ro-RO" w:eastAsia="en-GB"/>
              </w:rPr>
            </w:pPr>
          </w:p>
          <w:p w14:paraId="1CCC0C45" w14:textId="39898A95" w:rsidR="00AB3AFD" w:rsidRPr="00814760" w:rsidRDefault="00AB3AFD" w:rsidP="00AB3AFD">
            <w:pPr>
              <w:spacing w:after="0" w:line="240" w:lineRule="auto"/>
              <w:ind w:firstLine="720"/>
              <w:jc w:val="both"/>
              <w:rPr>
                <w:rFonts w:ascii="Times" w:eastAsia="Times" w:hAnsi="Times" w:cs="Times"/>
                <w:sz w:val="24"/>
                <w:szCs w:val="24"/>
                <w:lang w:val="ro-RO" w:eastAsia="en-GB"/>
              </w:rPr>
            </w:pPr>
            <w:r w:rsidRPr="00814760">
              <w:rPr>
                <w:rFonts w:ascii="Times" w:eastAsia="Times" w:hAnsi="Times" w:cs="Times"/>
                <w:sz w:val="24"/>
                <w:szCs w:val="24"/>
                <w:lang w:val="ro-RO" w:eastAsia="en-GB"/>
              </w:rPr>
              <w:t xml:space="preserve">În procesul de elaborare a Programului PACC </w:t>
            </w:r>
            <w:r w:rsidR="00814760" w:rsidRPr="00814760">
              <w:rPr>
                <w:rFonts w:ascii="Times" w:eastAsia="Times" w:hAnsi="Times" w:cs="Times"/>
                <w:sz w:val="24"/>
                <w:szCs w:val="24"/>
                <w:lang w:val="ro-RO" w:eastAsia="en-GB"/>
              </w:rPr>
              <w:t>se va</w:t>
            </w:r>
            <w:r w:rsidRPr="00814760">
              <w:rPr>
                <w:rFonts w:ascii="Times" w:eastAsia="Times" w:hAnsi="Times" w:cs="Times"/>
                <w:sz w:val="24"/>
                <w:szCs w:val="24"/>
                <w:lang w:val="ro-RO" w:eastAsia="en-GB"/>
              </w:rPr>
              <w:t xml:space="preserve"> ține cont de recomandările Raportului final de evaluare a implementării Strategiei de dezvoltare a sectorului IMM pentru anii 2012-2020, printre care: </w:t>
            </w:r>
          </w:p>
          <w:p w14:paraId="5AFF839D" w14:textId="77777777" w:rsidR="00AB3AFD" w:rsidRPr="00814760" w:rsidRDefault="00AB3AFD" w:rsidP="00AB3AFD">
            <w:pPr>
              <w:numPr>
                <w:ilvl w:val="0"/>
                <w:numId w:val="11"/>
              </w:numPr>
              <w:spacing w:after="0" w:line="240" w:lineRule="auto"/>
              <w:contextualSpacing/>
              <w:jc w:val="both"/>
              <w:rPr>
                <w:rFonts w:ascii="Times" w:eastAsia="Times" w:hAnsi="Times" w:cs="Times"/>
                <w:sz w:val="24"/>
                <w:szCs w:val="24"/>
                <w:lang w:val="ro-RO" w:eastAsia="en-GB"/>
              </w:rPr>
            </w:pPr>
            <w:r w:rsidRPr="00814760">
              <w:rPr>
                <w:rFonts w:ascii="Times" w:eastAsia="Times" w:hAnsi="Times" w:cs="Times"/>
                <w:sz w:val="24"/>
                <w:szCs w:val="24"/>
                <w:lang w:val="ro-RO" w:eastAsia="en-GB"/>
              </w:rPr>
              <w:t xml:space="preserve">Structurarea mai clară și încorporarea în politicile de dezvoltare sectorială a noului document programatic. Astfel, se va ține cont de </w:t>
            </w:r>
            <w:r w:rsidRPr="00814760">
              <w:rPr>
                <w:rFonts w:ascii="Times" w:eastAsia="Times" w:hAnsi="Times" w:cs="Times"/>
                <w:sz w:val="24"/>
                <w:szCs w:val="24"/>
                <w:lang w:val="ro-RO" w:eastAsia="en-GB"/>
              </w:rPr>
              <w:lastRenderedPageBreak/>
              <w:t>specializarea inteligentă și concentrarea pe domenii tematice, grupuri-țintă și instrumente.</w:t>
            </w:r>
          </w:p>
          <w:p w14:paraId="176901FE" w14:textId="77777777" w:rsidR="00AB3AFD" w:rsidRPr="00814760" w:rsidRDefault="00AB3AFD" w:rsidP="00AB3AFD">
            <w:pPr>
              <w:numPr>
                <w:ilvl w:val="0"/>
                <w:numId w:val="11"/>
              </w:numPr>
              <w:spacing w:after="0" w:line="240" w:lineRule="auto"/>
              <w:contextualSpacing/>
              <w:jc w:val="both"/>
              <w:rPr>
                <w:rFonts w:ascii="Times" w:eastAsia="Times" w:hAnsi="Times" w:cs="Times"/>
                <w:sz w:val="24"/>
                <w:szCs w:val="24"/>
                <w:lang w:val="ro-RO" w:eastAsia="en-GB"/>
              </w:rPr>
            </w:pPr>
            <w:r w:rsidRPr="00814760">
              <w:rPr>
                <w:rFonts w:ascii="Times" w:eastAsia="Times" w:hAnsi="Times" w:cs="Times"/>
                <w:sz w:val="24"/>
                <w:szCs w:val="24"/>
                <w:lang w:val="ro-RO" w:eastAsia="en-GB"/>
              </w:rPr>
              <w:t>Includerea analizelor și studiilor anuale cu privire la lacunele pentru intervențiile de suport, precum analiza lacunelor privind abilitățile pieței muncii și evaluări privind calitatea educației și formării profesionale.</w:t>
            </w:r>
          </w:p>
          <w:p w14:paraId="327E2C97" w14:textId="77777777" w:rsidR="00AB3AFD" w:rsidRPr="00814760" w:rsidRDefault="00AB3AFD" w:rsidP="00AB3AFD">
            <w:pPr>
              <w:numPr>
                <w:ilvl w:val="0"/>
                <w:numId w:val="11"/>
              </w:numPr>
              <w:spacing w:after="0" w:line="240" w:lineRule="auto"/>
              <w:contextualSpacing/>
              <w:jc w:val="both"/>
              <w:rPr>
                <w:rFonts w:ascii="Times" w:eastAsia="Times" w:hAnsi="Times" w:cs="Times"/>
                <w:sz w:val="24"/>
                <w:szCs w:val="24"/>
                <w:lang w:val="ro-RO" w:eastAsia="en-GB"/>
              </w:rPr>
            </w:pPr>
            <w:r w:rsidRPr="00814760">
              <w:rPr>
                <w:rFonts w:ascii="Times" w:eastAsia="Times" w:hAnsi="Times" w:cs="Times"/>
                <w:sz w:val="24"/>
                <w:szCs w:val="24"/>
                <w:lang w:val="ro-RO" w:eastAsia="en-GB"/>
              </w:rPr>
              <w:t>Eficientizarea alocărilor financiare raportat la cota de beneficiari atinsă anual, prin servicii de suport mai bine direcționate și o mai bună monitorizare a cheltuielilor.</w:t>
            </w:r>
          </w:p>
          <w:p w14:paraId="2D8162FD" w14:textId="77777777" w:rsidR="00AB3AFD" w:rsidRPr="00814760" w:rsidRDefault="00AB3AFD" w:rsidP="00AB3AFD">
            <w:pPr>
              <w:numPr>
                <w:ilvl w:val="0"/>
                <w:numId w:val="11"/>
              </w:numPr>
              <w:spacing w:after="0" w:line="240" w:lineRule="auto"/>
              <w:contextualSpacing/>
              <w:jc w:val="both"/>
              <w:rPr>
                <w:rFonts w:ascii="Times" w:eastAsia="Times" w:hAnsi="Times" w:cs="Times"/>
                <w:sz w:val="24"/>
                <w:szCs w:val="24"/>
                <w:lang w:val="ro-RO" w:eastAsia="en-GB"/>
              </w:rPr>
            </w:pPr>
            <w:r w:rsidRPr="00814760">
              <w:rPr>
                <w:rFonts w:ascii="Times" w:eastAsia="Times" w:hAnsi="Times" w:cs="Times"/>
                <w:sz w:val="24"/>
                <w:szCs w:val="24"/>
                <w:lang w:val="ro-RO" w:eastAsia="en-GB"/>
              </w:rPr>
              <w:t xml:space="preserve">Definirea cât mai concretă a alocațiilor financiare de stat și din fondurile partenerilor de dezvoltare acordate fiecărui program aparte. </w:t>
            </w:r>
          </w:p>
          <w:p w14:paraId="57BF5E59" w14:textId="77777777" w:rsidR="00AB3AFD" w:rsidRPr="00814760" w:rsidRDefault="00AB3AFD" w:rsidP="00AB3AFD">
            <w:pPr>
              <w:numPr>
                <w:ilvl w:val="0"/>
                <w:numId w:val="11"/>
              </w:numPr>
              <w:spacing w:after="0" w:line="240" w:lineRule="auto"/>
              <w:contextualSpacing/>
              <w:jc w:val="both"/>
              <w:rPr>
                <w:rFonts w:ascii="Times" w:eastAsia="Times" w:hAnsi="Times" w:cs="Times"/>
                <w:sz w:val="24"/>
                <w:szCs w:val="24"/>
                <w:lang w:val="ro-RO" w:eastAsia="en-GB"/>
              </w:rPr>
            </w:pPr>
            <w:r w:rsidRPr="00814760">
              <w:rPr>
                <w:rFonts w:ascii="Times" w:eastAsia="Times" w:hAnsi="Times" w:cs="Times"/>
                <w:sz w:val="24"/>
                <w:szCs w:val="24"/>
                <w:lang w:val="ro-RO" w:eastAsia="en-GB"/>
              </w:rPr>
              <w:t>Stabilirea unui plan de monitorizare și evaluare pentru întreaga perioadă programatică, cu un set clar de indicatori de intrare, de ieșire, de rezultat și de impact, care să genereze date suplimentare în sprijinul sistemului de indicatori.</w:t>
            </w:r>
          </w:p>
          <w:p w14:paraId="63935F63" w14:textId="77777777" w:rsidR="00AB3AFD" w:rsidRPr="00814760" w:rsidRDefault="00AB3AFD" w:rsidP="00AB3AFD">
            <w:pPr>
              <w:numPr>
                <w:ilvl w:val="0"/>
                <w:numId w:val="11"/>
              </w:numPr>
              <w:spacing w:after="0" w:line="240" w:lineRule="auto"/>
              <w:contextualSpacing/>
              <w:jc w:val="both"/>
              <w:rPr>
                <w:rFonts w:ascii="Times" w:eastAsia="Times" w:hAnsi="Times" w:cs="Times"/>
                <w:sz w:val="24"/>
                <w:szCs w:val="24"/>
                <w:lang w:val="ro-RO" w:eastAsia="en-GB"/>
              </w:rPr>
            </w:pPr>
            <w:r w:rsidRPr="00814760">
              <w:rPr>
                <w:rFonts w:ascii="Times" w:eastAsia="Times" w:hAnsi="Times" w:cs="Times"/>
                <w:sz w:val="24"/>
                <w:szCs w:val="24"/>
                <w:lang w:val="ro-RO" w:eastAsia="en-GB"/>
              </w:rPr>
              <w:t xml:space="preserve">Implementarea activităților de raportare, monitorizare și evaluare de către un singur organism, pentru o mai bună gestionare a datelor și analiză a rezultatelor. </w:t>
            </w:r>
          </w:p>
          <w:p w14:paraId="27BF37C0" w14:textId="77777777" w:rsidR="00AB3AFD" w:rsidRPr="00814760" w:rsidRDefault="00AB3AFD" w:rsidP="00AB3AFD">
            <w:pPr>
              <w:numPr>
                <w:ilvl w:val="0"/>
                <w:numId w:val="11"/>
              </w:numPr>
              <w:spacing w:after="0" w:line="240" w:lineRule="auto"/>
              <w:contextualSpacing/>
              <w:jc w:val="both"/>
              <w:rPr>
                <w:rFonts w:ascii="Times" w:eastAsia="Times" w:hAnsi="Times" w:cs="Times"/>
                <w:sz w:val="24"/>
                <w:szCs w:val="24"/>
                <w:lang w:val="ro-RO" w:eastAsia="en-GB"/>
              </w:rPr>
            </w:pPr>
            <w:r w:rsidRPr="00814760">
              <w:rPr>
                <w:rFonts w:ascii="Times" w:eastAsia="Times" w:hAnsi="Times" w:cs="Times"/>
                <w:sz w:val="24"/>
                <w:szCs w:val="24"/>
                <w:lang w:val="ro-RO" w:eastAsia="en-GB"/>
              </w:rPr>
              <w:t>Accesul la finanțare să rămână o preocupare majoră a documentului nou de planificare, în special pentru microîntreprinderi și întreprinderi mici. Măsurile legate de asigurarea accesului la finanțare trebuie să pună accent pe beneficiarii cu potențial de a genera valoare, în special IMM-urile cu potențial de creștere și inovare.</w:t>
            </w:r>
          </w:p>
          <w:p w14:paraId="6DCA91F8" w14:textId="77777777" w:rsidR="00AB3AFD" w:rsidRPr="00814760" w:rsidRDefault="00AB3AFD" w:rsidP="00AB3AFD">
            <w:pPr>
              <w:numPr>
                <w:ilvl w:val="0"/>
                <w:numId w:val="11"/>
              </w:numPr>
              <w:spacing w:after="0" w:line="240" w:lineRule="auto"/>
              <w:contextualSpacing/>
              <w:jc w:val="both"/>
              <w:rPr>
                <w:rFonts w:ascii="Times" w:eastAsia="Times" w:hAnsi="Times" w:cs="Times"/>
                <w:sz w:val="24"/>
                <w:szCs w:val="24"/>
                <w:lang w:val="ro-RO" w:eastAsia="en-GB"/>
              </w:rPr>
            </w:pPr>
            <w:r w:rsidRPr="00814760">
              <w:rPr>
                <w:rFonts w:ascii="Times" w:eastAsia="Times" w:hAnsi="Times" w:cs="Times"/>
                <w:sz w:val="24"/>
                <w:szCs w:val="24"/>
                <w:lang w:val="ro-RO" w:eastAsia="en-GB"/>
              </w:rPr>
              <w:t xml:space="preserve">Introducerea de măsuri de sprijin direcționate pentru a stimula integrarea IMM-urilor în clustere și lanțuri de valoare cu potențial ridicat de export și internaționalizare. </w:t>
            </w:r>
          </w:p>
          <w:p w14:paraId="0F4ED367" w14:textId="77777777" w:rsidR="00AB3AFD" w:rsidRPr="00814760" w:rsidRDefault="00AB3AFD" w:rsidP="00AB3AFD">
            <w:pPr>
              <w:numPr>
                <w:ilvl w:val="0"/>
                <w:numId w:val="11"/>
              </w:numPr>
              <w:spacing w:after="0" w:line="240" w:lineRule="auto"/>
              <w:contextualSpacing/>
              <w:jc w:val="both"/>
              <w:rPr>
                <w:rFonts w:ascii="Times" w:eastAsia="Times" w:hAnsi="Times" w:cs="Times"/>
                <w:sz w:val="24"/>
                <w:szCs w:val="24"/>
                <w:lang w:val="ro-RO" w:eastAsia="en-GB"/>
              </w:rPr>
            </w:pPr>
            <w:r w:rsidRPr="00814760">
              <w:rPr>
                <w:rFonts w:ascii="Times" w:eastAsia="Times" w:hAnsi="Times" w:cs="Times"/>
                <w:sz w:val="24"/>
                <w:szCs w:val="24"/>
                <w:lang w:val="ro-RO" w:eastAsia="en-GB"/>
              </w:rPr>
              <w:t>Includerea măsurilor cu privire la educarea IMM în domeniul economiei verde, precum și consolidarea dezvoltării soluțiilor inovatoare la schimbările climatice care pun în pericol economia țării.</w:t>
            </w:r>
          </w:p>
          <w:p w14:paraId="5E10D714" w14:textId="77777777" w:rsidR="00AB3AFD" w:rsidRPr="00814760" w:rsidRDefault="00AB3AFD" w:rsidP="00AB3AFD">
            <w:pPr>
              <w:numPr>
                <w:ilvl w:val="0"/>
                <w:numId w:val="11"/>
              </w:numPr>
              <w:spacing w:after="0" w:line="240" w:lineRule="auto"/>
              <w:contextualSpacing/>
              <w:jc w:val="both"/>
              <w:rPr>
                <w:rFonts w:ascii="Times" w:eastAsia="Times" w:hAnsi="Times" w:cs="Times"/>
                <w:sz w:val="24"/>
                <w:szCs w:val="24"/>
                <w:lang w:val="ro-RO" w:eastAsia="en-GB"/>
              </w:rPr>
            </w:pPr>
            <w:r w:rsidRPr="00814760">
              <w:rPr>
                <w:rFonts w:ascii="Times" w:eastAsia="Times" w:hAnsi="Times" w:cs="Times"/>
                <w:sz w:val="24"/>
                <w:szCs w:val="24"/>
                <w:lang w:val="ro-RO" w:eastAsia="en-GB"/>
              </w:rPr>
              <w:t>Integrarea mai bună a aspectelor nediscriminării și transpunerea acestora în măsuri de sprijin (de exemplu, prin intermediul criteriilor de selecție).</w:t>
            </w:r>
          </w:p>
          <w:p w14:paraId="4718111A" w14:textId="77777777" w:rsidR="00AB3AFD" w:rsidRPr="00814760" w:rsidRDefault="00AB3AFD" w:rsidP="00AB3AFD">
            <w:pPr>
              <w:numPr>
                <w:ilvl w:val="0"/>
                <w:numId w:val="11"/>
              </w:numPr>
              <w:spacing w:after="0" w:line="240" w:lineRule="auto"/>
              <w:contextualSpacing/>
              <w:jc w:val="both"/>
              <w:rPr>
                <w:rFonts w:ascii="Times" w:eastAsia="Times" w:hAnsi="Times" w:cs="Times"/>
                <w:sz w:val="24"/>
                <w:szCs w:val="24"/>
                <w:lang w:val="ro-RO" w:eastAsia="en-GB"/>
              </w:rPr>
            </w:pPr>
            <w:r w:rsidRPr="00814760">
              <w:rPr>
                <w:rFonts w:ascii="Times" w:eastAsia="Times" w:hAnsi="Times" w:cs="Times"/>
                <w:sz w:val="24"/>
                <w:szCs w:val="24"/>
                <w:lang w:val="ro-RO" w:eastAsia="en-GB"/>
              </w:rPr>
              <w:t>și altele.</w:t>
            </w:r>
          </w:p>
          <w:p w14:paraId="0154EF6F" w14:textId="77777777" w:rsidR="00AB3AFD" w:rsidRPr="00814760" w:rsidRDefault="00AB3AFD" w:rsidP="00AB3AFD">
            <w:pPr>
              <w:spacing w:after="0" w:line="240" w:lineRule="auto"/>
              <w:jc w:val="both"/>
              <w:rPr>
                <w:rFonts w:ascii="Times" w:eastAsia="Times" w:hAnsi="Times" w:cs="Times"/>
                <w:sz w:val="24"/>
                <w:szCs w:val="24"/>
                <w:lang w:val="ro-RO" w:eastAsia="en-GB"/>
              </w:rPr>
            </w:pPr>
          </w:p>
          <w:p w14:paraId="327238C3" w14:textId="77777777" w:rsidR="00AB3AFD" w:rsidRPr="00814760" w:rsidRDefault="00AB3AFD" w:rsidP="00AB3AFD">
            <w:pPr>
              <w:spacing w:after="0" w:line="240" w:lineRule="auto"/>
              <w:ind w:firstLine="720"/>
              <w:jc w:val="both"/>
              <w:rPr>
                <w:rFonts w:ascii="Times" w:eastAsia="Times" w:hAnsi="Times" w:cs="Times"/>
                <w:sz w:val="24"/>
                <w:szCs w:val="24"/>
                <w:lang w:val="ro-RO" w:eastAsia="en-GB"/>
              </w:rPr>
            </w:pPr>
            <w:r w:rsidRPr="00814760">
              <w:rPr>
                <w:rFonts w:ascii="Times" w:eastAsia="Times" w:hAnsi="Times" w:cs="Times"/>
                <w:sz w:val="24"/>
                <w:szCs w:val="24"/>
                <w:lang w:val="ro-RO" w:eastAsia="en-GB"/>
              </w:rPr>
              <w:t xml:space="preserve">Crearea </w:t>
            </w:r>
            <w:r w:rsidRPr="00814760">
              <w:rPr>
                <w:rFonts w:ascii="Times" w:eastAsia="Times" w:hAnsi="Times" w:cs="Times"/>
                <w:color w:val="000000"/>
                <w:sz w:val="24"/>
                <w:szCs w:val="24"/>
                <w:lang w:val="ro-RO" w:eastAsia="en-GB"/>
              </w:rPr>
              <w:t xml:space="preserve">unui Program </w:t>
            </w:r>
            <w:r w:rsidRPr="00814760">
              <w:rPr>
                <w:rFonts w:ascii="Times" w:eastAsia="Times" w:hAnsi="Times" w:cs="Times"/>
                <w:sz w:val="24"/>
                <w:szCs w:val="24"/>
                <w:lang w:val="ro-RO" w:eastAsia="en-GB"/>
              </w:rPr>
              <w:t xml:space="preserve">detaliat destinat dezvoltării sectorului IMM și aliniat la documentele și politicile strategice ale țării va contribui la realizarea </w:t>
            </w:r>
            <w:r w:rsidRPr="00814760">
              <w:rPr>
                <w:rFonts w:ascii="Times" w:eastAsia="Times" w:hAnsi="Times" w:cs="Times"/>
                <w:color w:val="000000"/>
                <w:sz w:val="24"/>
                <w:szCs w:val="24"/>
                <w:lang w:val="ro-RO" w:eastAsia="en-GB"/>
              </w:rPr>
              <w:t xml:space="preserve">obiectivelor strategice prevăzute în Strategia pentru o economie </w:t>
            </w:r>
            <w:r w:rsidRPr="00814760">
              <w:rPr>
                <w:rFonts w:ascii="Times" w:eastAsia="Times" w:hAnsi="Times" w:cs="Times"/>
                <w:sz w:val="24"/>
                <w:szCs w:val="24"/>
                <w:lang w:val="ro-RO" w:eastAsia="en-GB"/>
              </w:rPr>
              <w:t>incluzivă, durabilă și digitală până în anul 2030,</w:t>
            </w:r>
            <w:r w:rsidRPr="00814760">
              <w:rPr>
                <w:rFonts w:ascii="Times" w:eastAsia="Times" w:hAnsi="Times" w:cs="Times"/>
                <w:color w:val="000000"/>
                <w:sz w:val="24"/>
                <w:szCs w:val="24"/>
                <w:lang w:val="ro-RO" w:eastAsia="en-GB"/>
              </w:rPr>
              <w:t xml:space="preserve"> Strategia Națională de Dezvoltare „Moldova 2030”, care la rândul său transpun obiectivele de dezvoltare durabilă ale „Agendei 2030”. </w:t>
            </w:r>
            <w:r w:rsidRPr="00814760">
              <w:rPr>
                <w:rFonts w:ascii="Times" w:eastAsia="Times" w:hAnsi="Times" w:cs="Times"/>
                <w:sz w:val="24"/>
                <w:szCs w:val="24"/>
                <w:lang w:val="ro-RO" w:eastAsia="en-GB"/>
              </w:rPr>
              <w:t>În acest fel, Programul PACC va contribui la construirea unui cadrul comprehensiv de planificare, implementare, monitorizare și evaluare.</w:t>
            </w:r>
          </w:p>
          <w:p w14:paraId="62F85699" w14:textId="77777777" w:rsidR="00AB3AFD" w:rsidRPr="00814760" w:rsidRDefault="00AB3AFD" w:rsidP="00AB3AFD">
            <w:pPr>
              <w:spacing w:after="0" w:line="240" w:lineRule="auto"/>
              <w:ind w:firstLine="720"/>
              <w:jc w:val="both"/>
              <w:rPr>
                <w:rFonts w:ascii="Times" w:eastAsia="Times" w:hAnsi="Times" w:cs="Times"/>
                <w:sz w:val="24"/>
                <w:szCs w:val="24"/>
                <w:lang w:val="ro-RO" w:eastAsia="en-GB"/>
              </w:rPr>
            </w:pPr>
          </w:p>
          <w:p w14:paraId="6C1F150B" w14:textId="77777777" w:rsidR="00AB3AFD" w:rsidRPr="00814760" w:rsidRDefault="00AB3AFD" w:rsidP="00AB3AFD">
            <w:pPr>
              <w:spacing w:after="0" w:line="240" w:lineRule="auto"/>
              <w:ind w:firstLine="720"/>
              <w:jc w:val="both"/>
              <w:rPr>
                <w:rFonts w:ascii="Times" w:eastAsia="Times" w:hAnsi="Times" w:cs="Times"/>
                <w:sz w:val="24"/>
                <w:szCs w:val="24"/>
                <w:lang w:val="ro-RO" w:eastAsia="en-GB"/>
              </w:rPr>
            </w:pPr>
            <w:r w:rsidRPr="00814760">
              <w:rPr>
                <w:rFonts w:ascii="Times" w:eastAsia="Times" w:hAnsi="Times" w:cs="Times"/>
                <w:sz w:val="24"/>
                <w:szCs w:val="24"/>
                <w:lang w:val="ro-RO" w:eastAsia="en-GB"/>
              </w:rPr>
              <w:t>Programul PACC va fi structurat urmând cele mai bune practici în domeniu. Acesta va sprijini Guvernul să abordeze provocările în contextul unui efort de dezvoltare mai larg și să creeze sinergii semnificative în utilizarea resurselor naționale și a fondurilor partenerilor de dezvoltare. Astfel, îmbunătățirea gradului de transparență și cooperare între părțile interesate (ministere, agenții implementatoare, asociațiile de afaceri, partenerii de dezvoltare, etc.) va consolida încrederea în actul guvernamental din partea reprezentanților mediului de afaceri.</w:t>
            </w:r>
          </w:p>
        </w:tc>
      </w:tr>
      <w:tr w:rsidR="00AB3AFD" w:rsidRPr="00AB3AFD" w14:paraId="4792BD9C" w14:textId="77777777" w:rsidTr="004519CA">
        <w:tc>
          <w:tcPr>
            <w:tcW w:w="2168" w:type="dxa"/>
            <w:shd w:val="clear" w:color="auto" w:fill="DDD9C3" w:themeFill="background2" w:themeFillShade="E6"/>
          </w:tcPr>
          <w:p w14:paraId="191C58F1" w14:textId="77777777" w:rsidR="00AB3AFD" w:rsidRPr="00AB3AFD" w:rsidRDefault="00AB3AFD" w:rsidP="00BA148A">
            <w:pPr>
              <w:numPr>
                <w:ilvl w:val="0"/>
                <w:numId w:val="16"/>
              </w:numPr>
              <w:spacing w:after="0" w:line="240" w:lineRule="auto"/>
              <w:ind w:left="425" w:hanging="425"/>
              <w:rPr>
                <w:rFonts w:ascii="Times" w:eastAsia="Times" w:hAnsi="Times" w:cs="Times"/>
                <w:b/>
                <w:sz w:val="24"/>
                <w:szCs w:val="24"/>
                <w:lang w:val="ro-RO" w:eastAsia="en-GB"/>
              </w:rPr>
            </w:pPr>
            <w:r w:rsidRPr="00AB3AFD">
              <w:rPr>
                <w:rFonts w:ascii="Times" w:eastAsia="Times" w:hAnsi="Times" w:cs="Times"/>
                <w:b/>
                <w:sz w:val="24"/>
                <w:szCs w:val="24"/>
                <w:lang w:val="ro-RO" w:eastAsia="en-GB"/>
              </w:rPr>
              <w:lastRenderedPageBreak/>
              <w:t xml:space="preserve">Concordanța cu Strategia națională de </w:t>
            </w:r>
            <w:r w:rsidRPr="00AB3AFD">
              <w:rPr>
                <w:rFonts w:ascii="Times" w:eastAsia="Times" w:hAnsi="Times" w:cs="Times"/>
                <w:b/>
                <w:sz w:val="24"/>
                <w:szCs w:val="24"/>
                <w:lang w:val="ro-RO" w:eastAsia="en-GB"/>
              </w:rPr>
              <w:lastRenderedPageBreak/>
              <w:t>dezvoltare, prioritățile guvernamentale și celelalte documente de planificare și de politici publice</w:t>
            </w:r>
          </w:p>
        </w:tc>
        <w:tc>
          <w:tcPr>
            <w:tcW w:w="7892" w:type="dxa"/>
            <w:vAlign w:val="center"/>
          </w:tcPr>
          <w:p w14:paraId="6F8CD41D" w14:textId="77777777" w:rsidR="00AB3AFD" w:rsidRPr="00AB3AFD" w:rsidRDefault="00AB3AFD" w:rsidP="00AB3AFD">
            <w:pPr>
              <w:spacing w:after="0" w:line="240" w:lineRule="auto"/>
              <w:ind w:firstLine="720"/>
              <w:jc w:val="both"/>
              <w:rPr>
                <w:rFonts w:ascii="Times" w:eastAsia="Times" w:hAnsi="Times" w:cs="Times"/>
                <w:i/>
                <w:sz w:val="24"/>
                <w:szCs w:val="24"/>
                <w:u w:val="single"/>
                <w:lang w:val="ro-RO" w:eastAsia="en-GB"/>
              </w:rPr>
            </w:pPr>
            <w:r w:rsidRPr="00AB3AFD">
              <w:rPr>
                <w:rFonts w:ascii="Times" w:eastAsia="Times" w:hAnsi="Times" w:cs="Times"/>
                <w:i/>
                <w:sz w:val="24"/>
                <w:szCs w:val="24"/>
                <w:u w:val="single"/>
                <w:lang w:val="ro-RO" w:eastAsia="en-GB"/>
              </w:rPr>
              <w:lastRenderedPageBreak/>
              <w:t>Strategia Națională de Dezvoltare „Moldova 2030”</w:t>
            </w:r>
          </w:p>
          <w:p w14:paraId="08B25014" w14:textId="77777777" w:rsidR="00AB3AFD" w:rsidRPr="00AB3AFD" w:rsidRDefault="00AB3AFD" w:rsidP="00AB3AFD">
            <w:pPr>
              <w:spacing w:after="0" w:line="240" w:lineRule="auto"/>
              <w:ind w:firstLine="720"/>
              <w:jc w:val="both"/>
              <w:rPr>
                <w:rFonts w:ascii="Times" w:eastAsia="Times" w:hAnsi="Times" w:cs="Times"/>
                <w:sz w:val="24"/>
                <w:szCs w:val="24"/>
                <w:lang w:val="ro-RO" w:eastAsia="en-GB"/>
              </w:rPr>
            </w:pPr>
            <w:r w:rsidRPr="00AB3AFD">
              <w:rPr>
                <w:rFonts w:ascii="Times" w:eastAsia="Times" w:hAnsi="Times" w:cs="Times"/>
                <w:sz w:val="24"/>
                <w:szCs w:val="24"/>
                <w:lang w:val="ro-RO" w:eastAsia="en-GB"/>
              </w:rPr>
              <w:lastRenderedPageBreak/>
              <w:t>Strategia Națională de Dezvoltare „Moldova 2030” (SND) este documentul strategic de referință pe termen lung elaborat pentru a asigura coerența dintre politicile naționale și cadrul bugetar.</w:t>
            </w:r>
          </w:p>
          <w:p w14:paraId="3BB6C657" w14:textId="77777777" w:rsidR="00AB3AFD" w:rsidRPr="00AB3AFD" w:rsidRDefault="00AB3AFD" w:rsidP="00AB3AFD">
            <w:pPr>
              <w:spacing w:after="0" w:line="240" w:lineRule="auto"/>
              <w:ind w:firstLine="720"/>
              <w:jc w:val="both"/>
              <w:rPr>
                <w:rFonts w:ascii="Times" w:eastAsia="Times" w:hAnsi="Times" w:cs="Times"/>
                <w:sz w:val="24"/>
                <w:szCs w:val="24"/>
                <w:lang w:val="ro-RO" w:eastAsia="en-GB"/>
              </w:rPr>
            </w:pPr>
            <w:r w:rsidRPr="00AB3AFD">
              <w:rPr>
                <w:rFonts w:ascii="Times" w:eastAsia="Times" w:hAnsi="Times" w:cs="Times"/>
                <w:sz w:val="24"/>
                <w:szCs w:val="24"/>
                <w:lang w:val="ro-RO" w:eastAsia="en-GB"/>
              </w:rPr>
              <w:t xml:space="preserve">Prin prisma, SDN se va contribui la implementarea „Agendei 2030 pentru dezvoltare durabilă” a Guvernului, adoptată de țările membre ONU în septembrie 2015. Astfel, indicatori ai Agendei 2030 vor fi transpuși în cadrul național de planificare strategică pentru aceleași principii de orizont ținte (în special cele considerate a fi acceleratori de dezvoltare), fiind adaptați la contextul național al Republicii Moldova. </w:t>
            </w:r>
          </w:p>
          <w:p w14:paraId="6DE3BE7C" w14:textId="77777777" w:rsidR="00AB3AFD" w:rsidRPr="00AB3AFD" w:rsidRDefault="00AB3AFD" w:rsidP="00AB3AFD">
            <w:pPr>
              <w:spacing w:after="0" w:line="240" w:lineRule="auto"/>
              <w:ind w:firstLine="720"/>
              <w:jc w:val="both"/>
              <w:rPr>
                <w:rFonts w:ascii="Times" w:eastAsia="Times" w:hAnsi="Times" w:cs="Times"/>
                <w:sz w:val="24"/>
                <w:szCs w:val="24"/>
                <w:lang w:val="ro-RO" w:eastAsia="en-GB"/>
              </w:rPr>
            </w:pPr>
          </w:p>
          <w:p w14:paraId="550F94CE" w14:textId="77777777" w:rsidR="00AB3AFD" w:rsidRPr="00AB3AFD" w:rsidRDefault="00AB3AFD" w:rsidP="00AB3AFD">
            <w:pPr>
              <w:spacing w:after="0" w:line="240" w:lineRule="auto"/>
              <w:ind w:firstLine="720"/>
              <w:jc w:val="both"/>
              <w:rPr>
                <w:rFonts w:ascii="Times" w:eastAsia="Times" w:hAnsi="Times" w:cs="Times"/>
                <w:i/>
                <w:sz w:val="24"/>
                <w:szCs w:val="24"/>
                <w:lang w:val="ro-RO" w:eastAsia="en-GB"/>
              </w:rPr>
            </w:pPr>
            <w:r w:rsidRPr="00AB3AFD">
              <w:rPr>
                <w:rFonts w:ascii="Times" w:eastAsia="Times" w:hAnsi="Times" w:cs="Times"/>
                <w:i/>
                <w:sz w:val="24"/>
                <w:szCs w:val="24"/>
                <w:lang w:val="ro-RO" w:eastAsia="en-GB"/>
              </w:rPr>
              <w:t>Alinierea la obiectivele specifice ale SND</w:t>
            </w:r>
          </w:p>
          <w:p w14:paraId="51CC831E" w14:textId="77777777" w:rsidR="00AB3AFD" w:rsidRPr="00AB3AFD" w:rsidRDefault="00AB3AFD" w:rsidP="00AB3AFD">
            <w:pPr>
              <w:spacing w:after="0" w:line="240" w:lineRule="auto"/>
              <w:ind w:firstLine="720"/>
              <w:jc w:val="both"/>
              <w:rPr>
                <w:rFonts w:ascii="Times" w:eastAsia="Times" w:hAnsi="Times" w:cs="Times"/>
                <w:sz w:val="24"/>
                <w:szCs w:val="24"/>
                <w:lang w:val="ro-RO" w:eastAsia="en-GB"/>
              </w:rPr>
            </w:pPr>
            <w:r w:rsidRPr="00AB3AFD">
              <w:rPr>
                <w:rFonts w:ascii="Times" w:eastAsia="Times" w:hAnsi="Times" w:cs="Times"/>
                <w:sz w:val="24"/>
                <w:szCs w:val="24"/>
                <w:lang w:val="ro-RO" w:eastAsia="en-GB"/>
              </w:rPr>
              <w:t>Programul PACC va fi dezvoltat în conformitate cu Obiectivul Specific 1 al SND: „Creșterea veniturilor din surse durabile și reducerea inegalităților economice”.</w:t>
            </w:r>
          </w:p>
          <w:p w14:paraId="2DCEFF66" w14:textId="77777777" w:rsidR="00AB3AFD" w:rsidRPr="00AB3AFD" w:rsidRDefault="00AB3AFD" w:rsidP="00AB3AFD">
            <w:pPr>
              <w:spacing w:after="0" w:line="240" w:lineRule="auto"/>
              <w:ind w:firstLine="720"/>
              <w:jc w:val="both"/>
              <w:rPr>
                <w:rFonts w:ascii="Times" w:eastAsia="Times" w:hAnsi="Times" w:cs="Times"/>
                <w:sz w:val="24"/>
                <w:szCs w:val="24"/>
                <w:lang w:val="ro-RO" w:eastAsia="en-GB"/>
              </w:rPr>
            </w:pPr>
            <w:r w:rsidRPr="00AB3AFD">
              <w:rPr>
                <w:rFonts w:ascii="Times" w:eastAsia="Times" w:hAnsi="Times" w:cs="Times"/>
                <w:sz w:val="24"/>
                <w:szCs w:val="24"/>
                <w:lang w:val="ro-RO" w:eastAsia="en-GB"/>
              </w:rPr>
              <w:t> </w:t>
            </w:r>
          </w:p>
          <w:p w14:paraId="7928BC4D" w14:textId="77777777" w:rsidR="00AB3AFD" w:rsidRPr="00AB3AFD" w:rsidRDefault="00AB3AFD" w:rsidP="00AB3AFD">
            <w:pPr>
              <w:spacing w:after="0" w:line="240" w:lineRule="auto"/>
              <w:ind w:firstLine="720"/>
              <w:jc w:val="both"/>
              <w:rPr>
                <w:rFonts w:ascii="Times" w:eastAsia="Times" w:hAnsi="Times" w:cs="Times"/>
                <w:i/>
                <w:sz w:val="24"/>
                <w:szCs w:val="24"/>
                <w:lang w:val="ro-RO" w:eastAsia="en-GB"/>
              </w:rPr>
            </w:pPr>
            <w:r w:rsidRPr="00AB3AFD">
              <w:rPr>
                <w:rFonts w:ascii="Times" w:eastAsia="Times" w:hAnsi="Times" w:cs="Times"/>
                <w:i/>
                <w:sz w:val="24"/>
                <w:szCs w:val="24"/>
                <w:lang w:val="ro-RO" w:eastAsia="en-GB"/>
              </w:rPr>
              <w:t>Alinierea la prioritatea strategică a SND</w:t>
            </w:r>
          </w:p>
          <w:p w14:paraId="2ACCC46B" w14:textId="77777777" w:rsidR="00AB3AFD" w:rsidRPr="00AB3AFD" w:rsidRDefault="00AB3AFD" w:rsidP="00AB3AFD">
            <w:pPr>
              <w:spacing w:after="0" w:line="240" w:lineRule="auto"/>
              <w:ind w:firstLine="720"/>
              <w:jc w:val="both"/>
              <w:rPr>
                <w:rFonts w:ascii="Times" w:eastAsia="Times" w:hAnsi="Times" w:cs="Times"/>
                <w:sz w:val="24"/>
                <w:szCs w:val="24"/>
                <w:lang w:val="ro-RO" w:eastAsia="en-GB"/>
              </w:rPr>
            </w:pPr>
            <w:r w:rsidRPr="00AB3AFD">
              <w:rPr>
                <w:rFonts w:ascii="Times" w:eastAsia="Times" w:hAnsi="Times" w:cs="Times"/>
                <w:sz w:val="24"/>
                <w:szCs w:val="24"/>
                <w:lang w:val="ro-RO" w:eastAsia="en-GB"/>
              </w:rPr>
              <w:t>Programul PACC se aliniază la prioritățile strategice, precum:</w:t>
            </w:r>
          </w:p>
          <w:p w14:paraId="0C980CD3" w14:textId="77777777" w:rsidR="00AB3AFD" w:rsidRPr="00AB3AFD" w:rsidRDefault="00AB3AFD" w:rsidP="00AB3AFD">
            <w:pPr>
              <w:numPr>
                <w:ilvl w:val="0"/>
                <w:numId w:val="11"/>
              </w:numPr>
              <w:pBdr>
                <w:top w:val="nil"/>
                <w:left w:val="nil"/>
                <w:bottom w:val="nil"/>
                <w:right w:val="nil"/>
                <w:between w:val="nil"/>
              </w:pBdr>
              <w:spacing w:after="0" w:line="240" w:lineRule="auto"/>
              <w:jc w:val="both"/>
              <w:rPr>
                <w:rFonts w:ascii="Times" w:eastAsia="Times" w:hAnsi="Times" w:cs="Times"/>
                <w:color w:val="000000"/>
                <w:sz w:val="24"/>
                <w:szCs w:val="24"/>
                <w:lang w:val="ro-RO" w:eastAsia="en-GB"/>
              </w:rPr>
            </w:pPr>
            <w:r w:rsidRPr="00AB3AFD">
              <w:rPr>
                <w:rFonts w:ascii="Times" w:eastAsia="Times" w:hAnsi="Times" w:cs="Times"/>
                <w:color w:val="000000"/>
                <w:sz w:val="24"/>
                <w:szCs w:val="24"/>
                <w:lang w:val="ro-RO" w:eastAsia="en-GB"/>
              </w:rPr>
              <w:t>Creșterea veniturilor și reducerea sărăciei;</w:t>
            </w:r>
          </w:p>
          <w:p w14:paraId="4030A6DC" w14:textId="77777777" w:rsidR="00AB3AFD" w:rsidRPr="00AB3AFD" w:rsidRDefault="00AB3AFD" w:rsidP="00AB3AFD">
            <w:pPr>
              <w:numPr>
                <w:ilvl w:val="0"/>
                <w:numId w:val="11"/>
              </w:numPr>
              <w:pBdr>
                <w:top w:val="nil"/>
                <w:left w:val="nil"/>
                <w:bottom w:val="nil"/>
                <w:right w:val="nil"/>
                <w:between w:val="nil"/>
              </w:pBdr>
              <w:spacing w:after="0" w:line="240" w:lineRule="auto"/>
              <w:jc w:val="both"/>
              <w:rPr>
                <w:rFonts w:ascii="Times" w:eastAsia="Times" w:hAnsi="Times" w:cs="Times"/>
                <w:color w:val="000000"/>
                <w:sz w:val="24"/>
                <w:szCs w:val="24"/>
                <w:lang w:val="ro-RO" w:eastAsia="en-GB"/>
              </w:rPr>
            </w:pPr>
            <w:r w:rsidRPr="00AB3AFD">
              <w:rPr>
                <w:rFonts w:ascii="Times" w:eastAsia="Times" w:hAnsi="Times" w:cs="Times"/>
                <w:color w:val="000000"/>
                <w:sz w:val="24"/>
                <w:szCs w:val="24"/>
                <w:lang w:val="ro-RO" w:eastAsia="en-GB"/>
              </w:rPr>
              <w:t>Asigurarea incluziunii economice printr-o distribuție egală a veniturilor și diminuarea inegalităților economice pentru o dezvoltare armonioasă a întregii societăți;</w:t>
            </w:r>
          </w:p>
          <w:p w14:paraId="257E2635" w14:textId="77777777" w:rsidR="00AB3AFD" w:rsidRPr="00AB3AFD" w:rsidRDefault="00AB3AFD" w:rsidP="00AB3AFD">
            <w:pPr>
              <w:numPr>
                <w:ilvl w:val="0"/>
                <w:numId w:val="11"/>
              </w:numPr>
              <w:pBdr>
                <w:top w:val="nil"/>
                <w:left w:val="nil"/>
                <w:bottom w:val="nil"/>
                <w:right w:val="nil"/>
                <w:between w:val="nil"/>
              </w:pBdr>
              <w:spacing w:after="0" w:line="240" w:lineRule="auto"/>
              <w:jc w:val="both"/>
              <w:rPr>
                <w:rFonts w:ascii="Times" w:eastAsia="Times" w:hAnsi="Times" w:cs="Times"/>
                <w:color w:val="000000"/>
                <w:sz w:val="24"/>
                <w:szCs w:val="24"/>
                <w:lang w:val="ro-RO" w:eastAsia="en-GB"/>
              </w:rPr>
            </w:pPr>
            <w:r w:rsidRPr="00AB3AFD">
              <w:rPr>
                <w:rFonts w:ascii="Times" w:eastAsia="Times" w:hAnsi="Times" w:cs="Times"/>
                <w:color w:val="000000"/>
                <w:sz w:val="24"/>
                <w:szCs w:val="24"/>
                <w:lang w:val="ro-RO" w:eastAsia="en-GB"/>
              </w:rPr>
              <w:t>Creșterea competitivității locale și externe a țării, inclusiv prin specializarea inteligentă a economiei.</w:t>
            </w:r>
          </w:p>
          <w:p w14:paraId="738C8263" w14:textId="77777777" w:rsidR="00AB3AFD" w:rsidRPr="00AB3AFD" w:rsidRDefault="00AB3AFD" w:rsidP="00AB3AFD">
            <w:pPr>
              <w:spacing w:after="0" w:line="240" w:lineRule="auto"/>
              <w:ind w:firstLine="720"/>
              <w:jc w:val="both"/>
              <w:rPr>
                <w:rFonts w:ascii="Times" w:eastAsia="Times" w:hAnsi="Times" w:cs="Times"/>
                <w:sz w:val="24"/>
                <w:szCs w:val="24"/>
                <w:lang w:val="ro-RO" w:eastAsia="en-GB"/>
              </w:rPr>
            </w:pPr>
          </w:p>
          <w:p w14:paraId="70730693" w14:textId="110C7462" w:rsidR="00AB3AFD" w:rsidRPr="00AB3AFD" w:rsidRDefault="00AB3AFD" w:rsidP="00AB3AFD">
            <w:pPr>
              <w:spacing w:after="0" w:line="240" w:lineRule="auto"/>
              <w:ind w:firstLine="720"/>
              <w:jc w:val="both"/>
              <w:rPr>
                <w:rFonts w:ascii="Times" w:eastAsia="Times" w:hAnsi="Times" w:cs="Times"/>
                <w:sz w:val="24"/>
                <w:szCs w:val="24"/>
                <w:lang w:val="ro-RO" w:eastAsia="en-GB"/>
              </w:rPr>
            </w:pPr>
            <w:r w:rsidRPr="00AB3AFD">
              <w:rPr>
                <w:rFonts w:ascii="Times" w:eastAsia="Times" w:hAnsi="Times" w:cs="Times"/>
                <w:sz w:val="24"/>
                <w:szCs w:val="24"/>
                <w:lang w:val="ro-RO" w:eastAsia="en-GB"/>
              </w:rPr>
              <w:t>Programul PACC va oferi o analiză completă a sectorului IMM-urilor și opțiuni de politici detaliate, respectând principiile și standardele în domeniul drepturilor omului. Documentul se va concentra pe reducerea inegalităților din sectorul IMM în funcție de sex, vârstă, reședință (rural/urban), grup etnic sau limbă vorbită și dizabilitate.</w:t>
            </w:r>
          </w:p>
          <w:p w14:paraId="07D023ED" w14:textId="77777777" w:rsidR="00AB3AFD" w:rsidRPr="00AB3AFD" w:rsidRDefault="00AB3AFD" w:rsidP="00AB3AFD">
            <w:pPr>
              <w:spacing w:after="0" w:line="240" w:lineRule="auto"/>
              <w:ind w:firstLine="720"/>
              <w:jc w:val="both"/>
              <w:rPr>
                <w:rFonts w:ascii="Times" w:eastAsia="Times" w:hAnsi="Times" w:cs="Times"/>
                <w:sz w:val="24"/>
                <w:szCs w:val="24"/>
                <w:lang w:val="ro-RO" w:eastAsia="en-GB"/>
              </w:rPr>
            </w:pPr>
            <w:r w:rsidRPr="00AB3AFD">
              <w:rPr>
                <w:rFonts w:ascii="Times" w:eastAsia="Times" w:hAnsi="Times" w:cs="Times"/>
                <w:sz w:val="24"/>
                <w:szCs w:val="24"/>
                <w:lang w:val="ro-RO" w:eastAsia="en-GB"/>
              </w:rPr>
              <w:t> </w:t>
            </w:r>
          </w:p>
          <w:p w14:paraId="56FEEB93" w14:textId="77777777" w:rsidR="00AB3AFD" w:rsidRPr="00AB3AFD" w:rsidRDefault="00AB3AFD" w:rsidP="00AB3AFD">
            <w:pPr>
              <w:spacing w:after="0" w:line="240" w:lineRule="auto"/>
              <w:ind w:firstLine="720"/>
              <w:jc w:val="both"/>
              <w:rPr>
                <w:rFonts w:ascii="Times" w:eastAsia="Times" w:hAnsi="Times" w:cs="Times"/>
                <w:i/>
                <w:sz w:val="24"/>
                <w:szCs w:val="24"/>
                <w:lang w:val="ro-RO" w:eastAsia="en-GB"/>
              </w:rPr>
            </w:pPr>
            <w:r w:rsidRPr="00AB3AFD">
              <w:rPr>
                <w:rFonts w:ascii="Times" w:eastAsia="Times" w:hAnsi="Times" w:cs="Times"/>
                <w:i/>
                <w:sz w:val="24"/>
                <w:szCs w:val="24"/>
                <w:lang w:val="ro-RO" w:eastAsia="en-GB"/>
              </w:rPr>
              <w:t>Alinierea la obiectivele strategice SND</w:t>
            </w:r>
          </w:p>
          <w:p w14:paraId="0CA05440" w14:textId="77777777" w:rsidR="00AB3AFD" w:rsidRPr="00AB3AFD" w:rsidRDefault="00AB3AFD" w:rsidP="00AB3AFD">
            <w:pPr>
              <w:spacing w:after="0" w:line="240" w:lineRule="auto"/>
              <w:ind w:firstLine="720"/>
              <w:jc w:val="both"/>
              <w:rPr>
                <w:rFonts w:ascii="Times" w:eastAsia="Times" w:hAnsi="Times" w:cs="Times"/>
                <w:sz w:val="24"/>
                <w:szCs w:val="24"/>
                <w:lang w:val="ro-RO" w:eastAsia="en-GB"/>
              </w:rPr>
            </w:pPr>
            <w:r w:rsidRPr="00AB3AFD">
              <w:rPr>
                <w:rFonts w:ascii="Times" w:eastAsia="Times" w:hAnsi="Times" w:cs="Times"/>
                <w:sz w:val="24"/>
                <w:szCs w:val="24"/>
                <w:lang w:val="ro-RO" w:eastAsia="en-GB"/>
              </w:rPr>
              <w:t>Programul PACC va include toate obiectivele și indicatorii SND relevanți pentru dezvoltarea sectorului IMM. Acesta va aborda următoarele obiective strategice care urmează să fie atinse până în 2030:</w:t>
            </w:r>
          </w:p>
          <w:p w14:paraId="7DCCD9A9" w14:textId="77777777" w:rsidR="00AB3AFD" w:rsidRPr="00AB3AFD" w:rsidRDefault="00AB3AFD" w:rsidP="00AB3AFD">
            <w:pPr>
              <w:numPr>
                <w:ilvl w:val="0"/>
                <w:numId w:val="14"/>
              </w:numPr>
              <w:pBdr>
                <w:top w:val="nil"/>
                <w:left w:val="nil"/>
                <w:bottom w:val="nil"/>
                <w:right w:val="nil"/>
                <w:between w:val="nil"/>
              </w:pBdr>
              <w:spacing w:after="0" w:line="240" w:lineRule="auto"/>
              <w:jc w:val="both"/>
              <w:rPr>
                <w:rFonts w:ascii="Times" w:eastAsia="Times" w:hAnsi="Times" w:cs="Times"/>
                <w:color w:val="000000"/>
                <w:sz w:val="24"/>
                <w:szCs w:val="24"/>
                <w:lang w:val="ro-RO" w:eastAsia="en-GB"/>
              </w:rPr>
            </w:pPr>
            <w:r w:rsidRPr="00AB3AFD">
              <w:rPr>
                <w:rFonts w:ascii="Times" w:eastAsia="Times" w:hAnsi="Times" w:cs="Times"/>
                <w:color w:val="000000"/>
                <w:sz w:val="24"/>
                <w:szCs w:val="24"/>
                <w:lang w:val="ro-RO" w:eastAsia="en-GB"/>
              </w:rPr>
              <w:t xml:space="preserve">Reducere cu cel puțin jumătate proporția bărbaților, femeilor și copiilor de toate vârstele care trăiesc în sărăcie în toate dimensiunile sale, conform definițiilor naționale, concentrându-se asupra celor mai defavorizate grupuri (ODD 1.2). </w:t>
            </w:r>
          </w:p>
          <w:p w14:paraId="36C7345D" w14:textId="77777777" w:rsidR="00AB3AFD" w:rsidRPr="00AB3AFD" w:rsidRDefault="00AB3AFD" w:rsidP="00AB3AFD">
            <w:pPr>
              <w:numPr>
                <w:ilvl w:val="0"/>
                <w:numId w:val="14"/>
              </w:numPr>
              <w:pBdr>
                <w:top w:val="nil"/>
                <w:left w:val="nil"/>
                <w:bottom w:val="nil"/>
                <w:right w:val="nil"/>
                <w:between w:val="nil"/>
              </w:pBdr>
              <w:spacing w:after="0" w:line="240" w:lineRule="auto"/>
              <w:jc w:val="both"/>
              <w:rPr>
                <w:rFonts w:ascii="Times" w:eastAsia="Times" w:hAnsi="Times" w:cs="Times"/>
                <w:color w:val="000000"/>
                <w:sz w:val="24"/>
                <w:szCs w:val="24"/>
                <w:lang w:val="ro-RO" w:eastAsia="en-GB"/>
              </w:rPr>
            </w:pPr>
            <w:r w:rsidRPr="00AB3AFD">
              <w:rPr>
                <w:rFonts w:ascii="Times" w:eastAsia="Times" w:hAnsi="Times" w:cs="Times"/>
                <w:color w:val="000000"/>
                <w:sz w:val="24"/>
                <w:szCs w:val="24"/>
                <w:lang w:val="ro-RO" w:eastAsia="en-GB"/>
              </w:rPr>
              <w:t xml:space="preserve">Reieșind din dependența populației de sectorul agricol și potențialul său substanțial neexploatat, dublarea productivității agricole și a veniturilor producătorilor la scară mică, prin acces sigur și egal la factori de producție, cunoștințe, servicii financiare și piețe (ODD 2.3). </w:t>
            </w:r>
          </w:p>
          <w:p w14:paraId="133092F4" w14:textId="77777777" w:rsidR="00AB3AFD" w:rsidRPr="00AB3AFD" w:rsidRDefault="00AB3AFD" w:rsidP="00AB3AFD">
            <w:pPr>
              <w:numPr>
                <w:ilvl w:val="0"/>
                <w:numId w:val="14"/>
              </w:numPr>
              <w:pBdr>
                <w:top w:val="nil"/>
                <w:left w:val="nil"/>
                <w:bottom w:val="nil"/>
                <w:right w:val="nil"/>
                <w:between w:val="nil"/>
              </w:pBdr>
              <w:spacing w:after="0" w:line="240" w:lineRule="auto"/>
              <w:jc w:val="both"/>
              <w:rPr>
                <w:rFonts w:ascii="Times" w:eastAsia="Times" w:hAnsi="Times" w:cs="Times"/>
                <w:color w:val="000000"/>
                <w:sz w:val="24"/>
                <w:szCs w:val="24"/>
                <w:lang w:val="ro-RO" w:eastAsia="en-GB"/>
              </w:rPr>
            </w:pPr>
            <w:r w:rsidRPr="00AB3AFD">
              <w:rPr>
                <w:rFonts w:ascii="Times" w:eastAsia="Times" w:hAnsi="Times" w:cs="Times"/>
                <w:color w:val="000000"/>
                <w:sz w:val="24"/>
                <w:szCs w:val="24"/>
                <w:lang w:val="ro-RO" w:eastAsia="en-GB"/>
              </w:rPr>
              <w:t xml:space="preserve">Promovarea politicilor orientate spre dezvoltare care să susțină activități productive, crearea de locuri de muncă decente, antreprenoriatul, creativitatea și inovarea și încurajarea creării și creșterii întreprinderilor micro, mici și mijlocii, inclusiv accesul la servicii financiare (ODD 8.3). </w:t>
            </w:r>
          </w:p>
          <w:p w14:paraId="498252D6" w14:textId="77777777" w:rsidR="00AB3AFD" w:rsidRPr="00AB3AFD" w:rsidRDefault="00AB3AFD" w:rsidP="00AB3AFD">
            <w:pPr>
              <w:numPr>
                <w:ilvl w:val="0"/>
                <w:numId w:val="14"/>
              </w:numPr>
              <w:pBdr>
                <w:top w:val="nil"/>
                <w:left w:val="nil"/>
                <w:bottom w:val="nil"/>
                <w:right w:val="nil"/>
                <w:between w:val="nil"/>
              </w:pBdr>
              <w:spacing w:after="0" w:line="240" w:lineRule="auto"/>
              <w:jc w:val="both"/>
              <w:rPr>
                <w:rFonts w:ascii="Times" w:eastAsia="Times" w:hAnsi="Times" w:cs="Times"/>
                <w:color w:val="000000"/>
                <w:sz w:val="24"/>
                <w:szCs w:val="24"/>
                <w:lang w:val="ro-RO" w:eastAsia="en-GB"/>
              </w:rPr>
            </w:pPr>
            <w:r w:rsidRPr="00AB3AFD">
              <w:rPr>
                <w:rFonts w:ascii="Times" w:eastAsia="Times" w:hAnsi="Times" w:cs="Times"/>
                <w:color w:val="000000"/>
                <w:sz w:val="24"/>
                <w:szCs w:val="24"/>
                <w:lang w:val="ro-RO" w:eastAsia="en-GB"/>
              </w:rPr>
              <w:t>Atingerea unor niveluri mai ridicate de productivitate economică prin diversificare, modernizare tehnologică și inovare (ODD 8.2).</w:t>
            </w:r>
          </w:p>
          <w:p w14:paraId="27B0BE6D" w14:textId="77777777" w:rsidR="00AB3AFD" w:rsidRPr="00AB3AFD" w:rsidRDefault="00AB3AFD" w:rsidP="00AB3AFD">
            <w:pPr>
              <w:spacing w:after="0" w:line="240" w:lineRule="auto"/>
              <w:ind w:firstLine="720"/>
              <w:jc w:val="both"/>
              <w:rPr>
                <w:rFonts w:ascii="Times" w:eastAsia="Times" w:hAnsi="Times" w:cs="Times"/>
                <w:sz w:val="24"/>
                <w:szCs w:val="24"/>
                <w:lang w:val="ro-RO" w:eastAsia="en-GB"/>
              </w:rPr>
            </w:pPr>
          </w:p>
          <w:p w14:paraId="4286178A" w14:textId="77777777" w:rsidR="00AB3AFD" w:rsidRPr="007219C0" w:rsidRDefault="00AB3AFD" w:rsidP="00AB3AFD">
            <w:pPr>
              <w:spacing w:after="0" w:line="240" w:lineRule="auto"/>
              <w:ind w:firstLine="720"/>
              <w:jc w:val="both"/>
              <w:rPr>
                <w:rFonts w:ascii="Times" w:eastAsia="Times" w:hAnsi="Times" w:cs="Times"/>
                <w:sz w:val="24"/>
                <w:szCs w:val="24"/>
                <w:lang w:val="ro-RO" w:eastAsia="en-GB"/>
              </w:rPr>
            </w:pPr>
            <w:r w:rsidRPr="007219C0">
              <w:rPr>
                <w:rFonts w:ascii="Times" w:eastAsia="Times" w:hAnsi="Times" w:cs="Times"/>
                <w:sz w:val="24"/>
                <w:szCs w:val="24"/>
                <w:lang w:val="ro-RO" w:eastAsia="en-GB"/>
              </w:rPr>
              <w:t xml:space="preserve">Indicatorii statistici naționali formulați pentru monitorizarea atingerii ODD-urilor sus-menționate se vor regăsi în capitolul cu privire la monitorizare și evaluare a Programului PACC, printre care: </w:t>
            </w:r>
          </w:p>
          <w:p w14:paraId="2D41EEF6" w14:textId="77777777" w:rsidR="00AB3AFD" w:rsidRPr="007219C0" w:rsidRDefault="00AB3AFD" w:rsidP="00AB3AFD">
            <w:pPr>
              <w:numPr>
                <w:ilvl w:val="0"/>
                <w:numId w:val="11"/>
              </w:numPr>
              <w:spacing w:after="0" w:line="240" w:lineRule="auto"/>
              <w:contextualSpacing/>
              <w:jc w:val="both"/>
              <w:rPr>
                <w:rFonts w:ascii="Times" w:eastAsia="Times" w:hAnsi="Times" w:cs="Times"/>
                <w:sz w:val="24"/>
                <w:szCs w:val="24"/>
                <w:lang w:val="ro-RO" w:eastAsia="en-GB"/>
              </w:rPr>
            </w:pPr>
            <w:r w:rsidRPr="007219C0">
              <w:rPr>
                <w:rFonts w:ascii="Times" w:eastAsia="Times" w:hAnsi="Times" w:cs="Times"/>
                <w:sz w:val="24"/>
                <w:szCs w:val="24"/>
                <w:lang w:val="ro-RO" w:eastAsia="en-GB"/>
              </w:rPr>
              <w:lastRenderedPageBreak/>
              <w:t>Indicatorul 2.3.1.2 Productivitatea muncii în agricultura.</w:t>
            </w:r>
          </w:p>
          <w:p w14:paraId="55792770" w14:textId="77777777" w:rsidR="00AB3AFD" w:rsidRPr="007219C0" w:rsidRDefault="00AB3AFD" w:rsidP="00AB3AFD">
            <w:pPr>
              <w:numPr>
                <w:ilvl w:val="0"/>
                <w:numId w:val="11"/>
              </w:numPr>
              <w:spacing w:after="0" w:line="240" w:lineRule="auto"/>
              <w:contextualSpacing/>
              <w:jc w:val="both"/>
              <w:rPr>
                <w:rFonts w:ascii="Times" w:eastAsia="Times" w:hAnsi="Times" w:cs="Times"/>
                <w:sz w:val="24"/>
                <w:szCs w:val="24"/>
                <w:lang w:val="ro-RO" w:eastAsia="en-GB"/>
              </w:rPr>
            </w:pPr>
            <w:r w:rsidRPr="007219C0">
              <w:rPr>
                <w:rFonts w:ascii="Times" w:eastAsia="Times" w:hAnsi="Times" w:cs="Times"/>
                <w:sz w:val="24"/>
                <w:szCs w:val="24"/>
                <w:lang w:val="ro-RO" w:eastAsia="en-GB"/>
              </w:rPr>
              <w:t>Indicatorul 2.3.1.1 Ponderea superfețelor însămânțate în total terenuri agricole.</w:t>
            </w:r>
          </w:p>
          <w:p w14:paraId="23EAC5E3" w14:textId="77777777" w:rsidR="00AB3AFD" w:rsidRPr="007219C0" w:rsidRDefault="00AB3AFD" w:rsidP="00AB3AFD">
            <w:pPr>
              <w:numPr>
                <w:ilvl w:val="0"/>
                <w:numId w:val="11"/>
              </w:numPr>
              <w:spacing w:after="0" w:line="240" w:lineRule="auto"/>
              <w:contextualSpacing/>
              <w:jc w:val="both"/>
              <w:rPr>
                <w:rFonts w:ascii="Times" w:eastAsia="Times" w:hAnsi="Times" w:cs="Times"/>
                <w:sz w:val="24"/>
                <w:szCs w:val="24"/>
                <w:lang w:val="ro-RO" w:eastAsia="en-GB"/>
              </w:rPr>
            </w:pPr>
            <w:r w:rsidRPr="007219C0">
              <w:rPr>
                <w:rFonts w:ascii="Times" w:eastAsia="Times" w:hAnsi="Times" w:cs="Times"/>
                <w:sz w:val="24"/>
                <w:szCs w:val="24"/>
                <w:lang w:val="ro-RO" w:eastAsia="en-GB"/>
              </w:rPr>
              <w:t>Indicatorul 8.2.1. Rata anuală de creștere a PIB pe o persoana ocupată.</w:t>
            </w:r>
          </w:p>
          <w:p w14:paraId="00B652E9" w14:textId="77777777" w:rsidR="00AB3AFD" w:rsidRPr="00AB3AFD" w:rsidRDefault="00AB3AFD" w:rsidP="00AB3AFD">
            <w:pPr>
              <w:spacing w:after="0" w:line="240" w:lineRule="auto"/>
              <w:ind w:firstLine="704"/>
              <w:jc w:val="both"/>
              <w:rPr>
                <w:rFonts w:ascii="Times" w:eastAsia="Times" w:hAnsi="Times" w:cs="Times"/>
                <w:sz w:val="24"/>
                <w:szCs w:val="24"/>
                <w:lang w:val="ro-RO" w:eastAsia="en-GB"/>
              </w:rPr>
            </w:pPr>
            <w:r w:rsidRPr="007219C0">
              <w:rPr>
                <w:rFonts w:ascii="Times" w:eastAsia="Times" w:hAnsi="Times" w:cs="Times"/>
                <w:sz w:val="24"/>
                <w:szCs w:val="24"/>
                <w:lang w:val="ro-RO" w:eastAsia="en-GB"/>
              </w:rPr>
              <w:t>Setul de indicatori va fi complementat cu indicatori adiționali, ce relevă prioritățile Programului PACC formulați în contextul obiectivelor SND.</w:t>
            </w:r>
            <w:r w:rsidRPr="00AB3AFD">
              <w:rPr>
                <w:rFonts w:ascii="Times" w:eastAsia="Times" w:hAnsi="Times" w:cs="Times"/>
                <w:sz w:val="24"/>
                <w:szCs w:val="24"/>
                <w:lang w:val="ro-RO" w:eastAsia="en-GB"/>
              </w:rPr>
              <w:t xml:space="preserve"> </w:t>
            </w:r>
          </w:p>
          <w:p w14:paraId="6D976605" w14:textId="77777777" w:rsidR="00AB3AFD" w:rsidRPr="00AB3AFD" w:rsidRDefault="00AB3AFD" w:rsidP="00AB3AFD">
            <w:pPr>
              <w:spacing w:after="0" w:line="240" w:lineRule="auto"/>
              <w:ind w:firstLine="720"/>
              <w:jc w:val="both"/>
              <w:rPr>
                <w:rFonts w:ascii="Times" w:eastAsia="Times" w:hAnsi="Times" w:cs="Times"/>
                <w:sz w:val="24"/>
                <w:szCs w:val="24"/>
                <w:lang w:val="ro-RO" w:eastAsia="en-GB"/>
              </w:rPr>
            </w:pPr>
          </w:p>
          <w:p w14:paraId="6431C28E" w14:textId="77777777" w:rsidR="00AB3AFD" w:rsidRPr="00AB3AFD" w:rsidRDefault="00AB3AFD" w:rsidP="00AB3AFD">
            <w:pPr>
              <w:spacing w:after="0" w:line="240" w:lineRule="auto"/>
              <w:ind w:firstLine="720"/>
              <w:jc w:val="both"/>
              <w:rPr>
                <w:rFonts w:ascii="Times" w:eastAsia="Times" w:hAnsi="Times" w:cs="Times"/>
                <w:i/>
                <w:sz w:val="24"/>
                <w:szCs w:val="24"/>
                <w:lang w:val="ro-RO" w:eastAsia="en-GB"/>
              </w:rPr>
            </w:pPr>
            <w:r w:rsidRPr="00AB3AFD">
              <w:rPr>
                <w:rFonts w:ascii="Times" w:eastAsia="Times" w:hAnsi="Times" w:cs="Times"/>
                <w:i/>
                <w:sz w:val="24"/>
                <w:szCs w:val="24"/>
                <w:lang w:val="ro-RO" w:eastAsia="en-GB"/>
              </w:rPr>
              <w:t>Alinierea la obiective specifice</w:t>
            </w:r>
          </w:p>
          <w:p w14:paraId="6401A6D0" w14:textId="77777777" w:rsidR="00AB3AFD" w:rsidRPr="00AB3AFD" w:rsidRDefault="00AB3AFD" w:rsidP="00AB3AFD">
            <w:pPr>
              <w:spacing w:after="0" w:line="240" w:lineRule="auto"/>
              <w:ind w:firstLine="720"/>
              <w:jc w:val="both"/>
              <w:rPr>
                <w:rFonts w:ascii="Times" w:eastAsia="Times" w:hAnsi="Times" w:cs="Times"/>
                <w:sz w:val="24"/>
                <w:szCs w:val="24"/>
                <w:lang w:val="ro-RO" w:eastAsia="en-GB"/>
              </w:rPr>
            </w:pPr>
            <w:r w:rsidRPr="00AB3AFD">
              <w:rPr>
                <w:rFonts w:ascii="Times" w:eastAsia="Times" w:hAnsi="Times" w:cs="Times"/>
                <w:sz w:val="24"/>
                <w:szCs w:val="24"/>
                <w:lang w:val="ro-RO" w:eastAsia="en-GB"/>
              </w:rPr>
              <w:t>Programul PACC va fi aliniat la scopul specific din Obiectivul Specific 1: Populația își va crește veniturile prin eficientizarea economiilor din surse durabile: salariu și activitate economică, pentru a reduce cât mai mult posibil presiunea asupra sistemului de asigurări sociale. În acest sens, politicile publice vor încuraja oamenii, în special grupurile vulnerabile, să își atingă aspirațiile profesionale atât ca angajați, cât și ca angajatori, ceea ce va duce la o economie robustă, incluzivă și prosperă.</w:t>
            </w:r>
          </w:p>
          <w:p w14:paraId="2E69629D" w14:textId="77777777" w:rsidR="00AB3AFD" w:rsidRPr="00AB3AFD" w:rsidRDefault="00AB3AFD" w:rsidP="00AB3AFD">
            <w:pPr>
              <w:spacing w:after="0" w:line="240" w:lineRule="auto"/>
              <w:ind w:firstLine="720"/>
              <w:jc w:val="both"/>
              <w:rPr>
                <w:rFonts w:ascii="Times" w:eastAsia="Times" w:hAnsi="Times" w:cs="Times"/>
                <w:i/>
                <w:sz w:val="24"/>
                <w:szCs w:val="24"/>
                <w:lang w:val="ro-RO" w:eastAsia="en-GB"/>
              </w:rPr>
            </w:pPr>
            <w:r w:rsidRPr="00AB3AFD">
              <w:rPr>
                <w:rFonts w:ascii="Times" w:eastAsia="Times" w:hAnsi="Times" w:cs="Times"/>
                <w:i/>
                <w:sz w:val="24"/>
                <w:szCs w:val="24"/>
                <w:lang w:val="ro-RO" w:eastAsia="en-GB"/>
              </w:rPr>
              <w:t>Alinierea cu acțiunile prioritare</w:t>
            </w:r>
          </w:p>
          <w:p w14:paraId="1BF8EDD7" w14:textId="77777777" w:rsidR="00AB3AFD" w:rsidRPr="00AB3AFD" w:rsidRDefault="00AB3AFD" w:rsidP="00AB3AFD">
            <w:pPr>
              <w:spacing w:after="0" w:line="240" w:lineRule="auto"/>
              <w:ind w:firstLine="720"/>
              <w:jc w:val="both"/>
              <w:rPr>
                <w:rFonts w:ascii="Times" w:eastAsia="Times" w:hAnsi="Times" w:cs="Times"/>
                <w:sz w:val="24"/>
                <w:szCs w:val="24"/>
                <w:lang w:val="ro-RO" w:eastAsia="en-GB"/>
              </w:rPr>
            </w:pPr>
            <w:r w:rsidRPr="00AB3AFD">
              <w:rPr>
                <w:rFonts w:ascii="Times" w:eastAsia="Times" w:hAnsi="Times" w:cs="Times"/>
                <w:sz w:val="24"/>
                <w:szCs w:val="24"/>
                <w:lang w:val="ro-RO" w:eastAsia="en-GB"/>
              </w:rPr>
              <w:t>Următoarele acțiuni prioritare sunt prevăzute în SND și vor fi luate în considerare în procesul de elaborare a Programului PACC:</w:t>
            </w:r>
          </w:p>
          <w:p w14:paraId="37C90B8D" w14:textId="77777777" w:rsidR="00AB3AFD" w:rsidRPr="00AB3AFD" w:rsidRDefault="00AB3AFD" w:rsidP="00AB3AFD">
            <w:pPr>
              <w:numPr>
                <w:ilvl w:val="0"/>
                <w:numId w:val="12"/>
              </w:numPr>
              <w:pBdr>
                <w:top w:val="nil"/>
                <w:left w:val="nil"/>
                <w:bottom w:val="nil"/>
                <w:right w:val="nil"/>
                <w:between w:val="nil"/>
              </w:pBdr>
              <w:spacing w:after="0" w:line="240" w:lineRule="auto"/>
              <w:jc w:val="both"/>
              <w:rPr>
                <w:rFonts w:ascii="Times" w:eastAsia="Times" w:hAnsi="Times" w:cs="Times"/>
                <w:color w:val="000000"/>
                <w:sz w:val="24"/>
                <w:szCs w:val="24"/>
                <w:lang w:val="ro-RO" w:eastAsia="en-GB"/>
              </w:rPr>
            </w:pPr>
            <w:r w:rsidRPr="00AB3AFD">
              <w:rPr>
                <w:rFonts w:ascii="Times" w:eastAsia="Times" w:hAnsi="Times" w:cs="Times"/>
                <w:color w:val="000000"/>
                <w:sz w:val="24"/>
                <w:szCs w:val="24"/>
                <w:lang w:val="ro-RO" w:eastAsia="en-GB"/>
              </w:rPr>
              <w:t>Eradicarea corupției sistemice, care este în prezent principalul obstacol în dezvoltarea antreprenoriatului.</w:t>
            </w:r>
          </w:p>
          <w:p w14:paraId="36CCEDC6" w14:textId="77777777" w:rsidR="00AB3AFD" w:rsidRPr="00AB3AFD" w:rsidRDefault="00AB3AFD" w:rsidP="00AB3AFD">
            <w:pPr>
              <w:numPr>
                <w:ilvl w:val="0"/>
                <w:numId w:val="12"/>
              </w:numPr>
              <w:pBdr>
                <w:top w:val="nil"/>
                <w:left w:val="nil"/>
                <w:bottom w:val="nil"/>
                <w:right w:val="nil"/>
                <w:between w:val="nil"/>
              </w:pBdr>
              <w:spacing w:after="0" w:line="240" w:lineRule="auto"/>
              <w:jc w:val="both"/>
              <w:rPr>
                <w:rFonts w:ascii="Times" w:eastAsia="Times" w:hAnsi="Times" w:cs="Times"/>
                <w:color w:val="000000"/>
                <w:sz w:val="24"/>
                <w:szCs w:val="24"/>
                <w:lang w:val="ro-RO" w:eastAsia="en-GB"/>
              </w:rPr>
            </w:pPr>
            <w:r w:rsidRPr="00AB3AFD">
              <w:rPr>
                <w:rFonts w:ascii="Times" w:eastAsia="Times" w:hAnsi="Times" w:cs="Times"/>
                <w:color w:val="000000"/>
                <w:sz w:val="24"/>
                <w:szCs w:val="24"/>
                <w:lang w:val="ro-RO" w:eastAsia="en-GB"/>
              </w:rPr>
              <w:t xml:space="preserve">Asigurarea unui mediu sănătos în care statul încurajează inițiativele antreprenoriale și sociale, în special inițiativele celor mai vulnerabile grupuri, care au acces redus la oportunități economice: tineri, populația rurală și persoanele cu dizabilități, femei și familii cu migranți. Aceste măsuri implică un număr redus și proceduri simplificate pentru a obține acte permisive, gestionarea simplificată a impozitelor și taxelor, optimizarea inspecțiilor de stat și eficientizarea lor printr-o mai bună calculare a factorilor de risc. </w:t>
            </w:r>
          </w:p>
          <w:p w14:paraId="6ECA9EB1" w14:textId="77777777" w:rsidR="00AB3AFD" w:rsidRPr="00AB3AFD" w:rsidRDefault="00AB3AFD" w:rsidP="00AB3AFD">
            <w:pPr>
              <w:numPr>
                <w:ilvl w:val="0"/>
                <w:numId w:val="12"/>
              </w:numPr>
              <w:pBdr>
                <w:top w:val="nil"/>
                <w:left w:val="nil"/>
                <w:bottom w:val="nil"/>
                <w:right w:val="nil"/>
                <w:between w:val="nil"/>
              </w:pBdr>
              <w:spacing w:after="0" w:line="240" w:lineRule="auto"/>
              <w:jc w:val="both"/>
              <w:rPr>
                <w:rFonts w:ascii="Times" w:eastAsia="Times" w:hAnsi="Times" w:cs="Times"/>
                <w:color w:val="000000"/>
                <w:sz w:val="24"/>
                <w:szCs w:val="24"/>
                <w:lang w:val="ro-RO" w:eastAsia="en-GB"/>
              </w:rPr>
            </w:pPr>
            <w:r w:rsidRPr="00AB3AFD">
              <w:rPr>
                <w:rFonts w:ascii="Times" w:eastAsia="Times" w:hAnsi="Times" w:cs="Times"/>
                <w:color w:val="000000"/>
                <w:sz w:val="24"/>
                <w:szCs w:val="24"/>
                <w:lang w:val="ro-RO" w:eastAsia="en-GB"/>
              </w:rPr>
              <w:t>Îmbunătățirea și eficientizarea protecției legale a investițiilor private și alte măsuri îndreptate către lansarea și dezvoltarea afacerii.</w:t>
            </w:r>
          </w:p>
          <w:p w14:paraId="6E36DD5D" w14:textId="77777777" w:rsidR="00AB3AFD" w:rsidRPr="00AB3AFD" w:rsidRDefault="00AB3AFD" w:rsidP="00AB3AFD">
            <w:pPr>
              <w:numPr>
                <w:ilvl w:val="0"/>
                <w:numId w:val="12"/>
              </w:numPr>
              <w:pBdr>
                <w:top w:val="nil"/>
                <w:left w:val="nil"/>
                <w:bottom w:val="nil"/>
                <w:right w:val="nil"/>
                <w:between w:val="nil"/>
              </w:pBdr>
              <w:spacing w:after="0" w:line="240" w:lineRule="auto"/>
              <w:jc w:val="both"/>
              <w:rPr>
                <w:rFonts w:ascii="Times" w:eastAsia="Times" w:hAnsi="Times" w:cs="Times"/>
                <w:color w:val="000000"/>
                <w:sz w:val="24"/>
                <w:szCs w:val="24"/>
                <w:lang w:val="ro-RO" w:eastAsia="en-GB"/>
              </w:rPr>
            </w:pPr>
            <w:r w:rsidRPr="00AB3AFD">
              <w:rPr>
                <w:rFonts w:ascii="Times" w:eastAsia="Times" w:hAnsi="Times" w:cs="Times"/>
                <w:sz w:val="24"/>
                <w:szCs w:val="24"/>
                <w:lang w:val="ro-RO" w:eastAsia="en-GB"/>
              </w:rPr>
              <w:t>Abilitarea</w:t>
            </w:r>
            <w:r w:rsidRPr="00AB3AFD">
              <w:rPr>
                <w:rFonts w:ascii="Times" w:eastAsia="Times" w:hAnsi="Times" w:cs="Times"/>
                <w:color w:val="000000"/>
                <w:sz w:val="24"/>
                <w:szCs w:val="24"/>
                <w:lang w:val="ro-RO" w:eastAsia="en-GB"/>
              </w:rPr>
              <w:t xml:space="preserve"> economică a tinerilor prin programe de consiliere tehnică și sprijin financiar, inclusiv crearea unui mecanism care va oferi accesul companiilor inovatoare pe piața achizițiilor publice.</w:t>
            </w:r>
          </w:p>
          <w:p w14:paraId="49D73CBC" w14:textId="77777777" w:rsidR="00AB3AFD" w:rsidRPr="00AB3AFD" w:rsidRDefault="00AB3AFD" w:rsidP="00AB3AFD">
            <w:pPr>
              <w:numPr>
                <w:ilvl w:val="0"/>
                <w:numId w:val="12"/>
              </w:numPr>
              <w:pBdr>
                <w:top w:val="nil"/>
                <w:left w:val="nil"/>
                <w:bottom w:val="nil"/>
                <w:right w:val="nil"/>
                <w:between w:val="nil"/>
              </w:pBdr>
              <w:spacing w:after="0" w:line="240" w:lineRule="auto"/>
              <w:jc w:val="both"/>
              <w:rPr>
                <w:rFonts w:ascii="Times" w:eastAsia="Times" w:hAnsi="Times" w:cs="Times"/>
                <w:color w:val="000000"/>
                <w:sz w:val="24"/>
                <w:szCs w:val="24"/>
                <w:lang w:val="ro-RO" w:eastAsia="en-GB"/>
              </w:rPr>
            </w:pPr>
            <w:r w:rsidRPr="00AB3AFD">
              <w:rPr>
                <w:rFonts w:ascii="Times" w:eastAsia="Times" w:hAnsi="Times" w:cs="Times"/>
                <w:color w:val="000000"/>
                <w:sz w:val="24"/>
                <w:szCs w:val="24"/>
                <w:lang w:val="ro-RO" w:eastAsia="en-GB"/>
              </w:rPr>
              <w:t>Abilitarea economică a femeilor prin promovarea de programe de sprijinire a afacerilor pentru femei orientate spre îmbunătățirea abilităților și cunoștințelor. Acest lucru se va face prin suport pentru inițierea și dezvoltarea unei afaceri, accesarea serviciilor de mentorat și coaching, disponibilitatea resurselor financiare alternative și tradiționale.</w:t>
            </w:r>
          </w:p>
          <w:p w14:paraId="6141CD30" w14:textId="77777777" w:rsidR="00AB3AFD" w:rsidRPr="00AB3AFD" w:rsidRDefault="00AB3AFD" w:rsidP="00AB3AFD">
            <w:pPr>
              <w:numPr>
                <w:ilvl w:val="0"/>
                <w:numId w:val="12"/>
              </w:numPr>
              <w:pBdr>
                <w:top w:val="nil"/>
                <w:left w:val="nil"/>
                <w:bottom w:val="nil"/>
                <w:right w:val="nil"/>
                <w:between w:val="nil"/>
              </w:pBdr>
              <w:spacing w:after="0" w:line="240" w:lineRule="auto"/>
              <w:jc w:val="both"/>
              <w:rPr>
                <w:rFonts w:ascii="Times" w:eastAsia="Times" w:hAnsi="Times" w:cs="Times"/>
                <w:color w:val="000000"/>
                <w:sz w:val="24"/>
                <w:szCs w:val="24"/>
                <w:lang w:val="ro-RO" w:eastAsia="en-GB"/>
              </w:rPr>
            </w:pPr>
            <w:r w:rsidRPr="00AB3AFD">
              <w:rPr>
                <w:rFonts w:ascii="Times" w:eastAsia="Times" w:hAnsi="Times" w:cs="Times"/>
                <w:color w:val="000000"/>
                <w:sz w:val="24"/>
                <w:szCs w:val="24"/>
                <w:lang w:val="ro-RO" w:eastAsia="en-GB"/>
              </w:rPr>
              <w:t>Stimularea activității antreprenoriale în concordanță cu obiectivele de dezvoltare durabilă, în special cele ce țin de mediu, astfel încât activitatea economică să evolueze în armonie cu mediul, iar creșterea economică să fie una verde și decuplată de erodarea resurselor naturale.</w:t>
            </w:r>
          </w:p>
          <w:p w14:paraId="3469A2EC" w14:textId="77777777" w:rsidR="00AB3AFD" w:rsidRPr="00AB3AFD" w:rsidRDefault="00AB3AFD" w:rsidP="00AB3AFD">
            <w:pPr>
              <w:numPr>
                <w:ilvl w:val="0"/>
                <w:numId w:val="12"/>
              </w:numPr>
              <w:pBdr>
                <w:top w:val="nil"/>
                <w:left w:val="nil"/>
                <w:bottom w:val="nil"/>
                <w:right w:val="nil"/>
                <w:between w:val="nil"/>
              </w:pBdr>
              <w:spacing w:after="0" w:line="240" w:lineRule="auto"/>
              <w:jc w:val="both"/>
              <w:rPr>
                <w:rFonts w:ascii="Times" w:eastAsia="Times" w:hAnsi="Times" w:cs="Times"/>
                <w:color w:val="000000"/>
                <w:sz w:val="24"/>
                <w:szCs w:val="24"/>
                <w:lang w:val="ro-RO" w:eastAsia="en-GB"/>
              </w:rPr>
            </w:pPr>
            <w:r w:rsidRPr="00AB3AFD">
              <w:rPr>
                <w:rFonts w:ascii="Times" w:eastAsia="Times" w:hAnsi="Times" w:cs="Times"/>
                <w:color w:val="000000"/>
                <w:sz w:val="24"/>
                <w:szCs w:val="24"/>
                <w:lang w:val="ro-RO" w:eastAsia="en-GB"/>
              </w:rPr>
              <w:t>Facilitarea accesului la resurse financiare, în special pentru întreprinderile mici și mijlocii, inclusiv pentru întreprinderile sociale, prin sporirea capacităților oamenilor de afaceri să dezvolte planuri de afaceri credibile, asigurarea integrității și rezilienței sistemului financiar, dezvoltarea pieței de capital și sporirea varietății, accesibilității și calității instrumentelor de finanțare.</w:t>
            </w:r>
          </w:p>
          <w:p w14:paraId="539C1492" w14:textId="77777777" w:rsidR="00AB3AFD" w:rsidRPr="00AB3AFD" w:rsidRDefault="00AB3AFD" w:rsidP="00AB3AFD">
            <w:pPr>
              <w:numPr>
                <w:ilvl w:val="0"/>
                <w:numId w:val="12"/>
              </w:numPr>
              <w:pBdr>
                <w:top w:val="nil"/>
                <w:left w:val="nil"/>
                <w:bottom w:val="nil"/>
                <w:right w:val="nil"/>
                <w:between w:val="nil"/>
              </w:pBdr>
              <w:spacing w:after="0" w:line="240" w:lineRule="auto"/>
              <w:jc w:val="both"/>
              <w:rPr>
                <w:rFonts w:ascii="Times" w:eastAsia="Times" w:hAnsi="Times" w:cs="Times"/>
                <w:color w:val="000000"/>
                <w:sz w:val="24"/>
                <w:szCs w:val="24"/>
                <w:lang w:val="ro-RO" w:eastAsia="en-GB"/>
              </w:rPr>
            </w:pPr>
            <w:r w:rsidRPr="00AB3AFD">
              <w:rPr>
                <w:rFonts w:ascii="Times" w:eastAsia="Times" w:hAnsi="Times" w:cs="Times"/>
                <w:color w:val="000000"/>
                <w:sz w:val="24"/>
                <w:szCs w:val="24"/>
                <w:lang w:val="ro-RO" w:eastAsia="en-GB"/>
              </w:rPr>
              <w:t xml:space="preserve">Dezvoltarea politicilor, programelor și a serviciilor inovative care facilitează canalizarea remitențelor în investiții, prin dezvoltarea instrumentelor financiare de economisire și a programelor care </w:t>
            </w:r>
            <w:r w:rsidRPr="00AB3AFD">
              <w:rPr>
                <w:rFonts w:ascii="Times" w:eastAsia="Times" w:hAnsi="Times" w:cs="Times"/>
                <w:color w:val="000000"/>
                <w:sz w:val="24"/>
                <w:szCs w:val="24"/>
                <w:lang w:val="ro-RO" w:eastAsia="en-GB"/>
              </w:rPr>
              <w:lastRenderedPageBreak/>
              <w:t>încurajează investirea remitențelor în sectoarele productive ale economiei.</w:t>
            </w:r>
          </w:p>
          <w:p w14:paraId="25CE00E7" w14:textId="77777777" w:rsidR="00AB3AFD" w:rsidRPr="00AB3AFD" w:rsidRDefault="00AB3AFD" w:rsidP="00AB3AFD">
            <w:pPr>
              <w:numPr>
                <w:ilvl w:val="0"/>
                <w:numId w:val="12"/>
              </w:numPr>
              <w:pBdr>
                <w:top w:val="nil"/>
                <w:left w:val="nil"/>
                <w:bottom w:val="nil"/>
                <w:right w:val="nil"/>
                <w:between w:val="nil"/>
              </w:pBdr>
              <w:spacing w:after="0" w:line="240" w:lineRule="auto"/>
              <w:jc w:val="both"/>
              <w:rPr>
                <w:rFonts w:ascii="Times" w:eastAsia="Times" w:hAnsi="Times" w:cs="Times"/>
                <w:color w:val="000000"/>
                <w:sz w:val="24"/>
                <w:szCs w:val="24"/>
                <w:lang w:val="ro-RO" w:eastAsia="en-GB"/>
              </w:rPr>
            </w:pPr>
            <w:r w:rsidRPr="00AB3AFD">
              <w:rPr>
                <w:rFonts w:ascii="Times" w:eastAsia="Times" w:hAnsi="Times" w:cs="Times"/>
                <w:color w:val="000000"/>
                <w:sz w:val="24"/>
                <w:szCs w:val="24"/>
                <w:lang w:val="ro-RO" w:eastAsia="en-GB"/>
              </w:rPr>
              <w:t>Sporirea eficienței proceselor economice, prin creșterea capacităților companiilor de a inova și a implementa inovații, inclusiv prin intermediul formării clusterelor, hub-urilor și a parcurilor industriale, și stimularea investițiilor private în sectorul de cercetare și dezvoltare, precum și a parteneriatelor dintre companii și instituții educaționale în acest domeniu.</w:t>
            </w:r>
          </w:p>
          <w:p w14:paraId="6B056BEB" w14:textId="5B098CC0" w:rsidR="00AB3AFD" w:rsidRDefault="00AB3AFD" w:rsidP="00AB3AFD">
            <w:pPr>
              <w:numPr>
                <w:ilvl w:val="0"/>
                <w:numId w:val="12"/>
              </w:numPr>
              <w:pBdr>
                <w:top w:val="nil"/>
                <w:left w:val="nil"/>
                <w:bottom w:val="nil"/>
                <w:right w:val="nil"/>
                <w:between w:val="nil"/>
              </w:pBdr>
              <w:spacing w:after="0" w:line="240" w:lineRule="auto"/>
              <w:jc w:val="both"/>
              <w:rPr>
                <w:rFonts w:ascii="Times" w:eastAsia="Times" w:hAnsi="Times" w:cs="Times"/>
                <w:color w:val="000000"/>
                <w:sz w:val="24"/>
                <w:szCs w:val="24"/>
                <w:lang w:val="ro-RO" w:eastAsia="en-GB"/>
              </w:rPr>
            </w:pPr>
            <w:r w:rsidRPr="00AB3AFD">
              <w:rPr>
                <w:rFonts w:ascii="Times" w:eastAsia="Times" w:hAnsi="Times" w:cs="Times"/>
                <w:color w:val="000000"/>
                <w:sz w:val="24"/>
                <w:szCs w:val="24"/>
                <w:lang w:val="ro-RO" w:eastAsia="en-GB"/>
              </w:rPr>
              <w:t>Valorificarea potențialului de investiții și inovații (competențe, abilități, rețele, know-how) ale imigranților prin simplificarea procedurilor de imigrare și investiții în economia națională.</w:t>
            </w:r>
          </w:p>
          <w:p w14:paraId="18699897" w14:textId="77777777" w:rsidR="00663549" w:rsidRPr="00AB3AFD" w:rsidRDefault="00663549" w:rsidP="00663549">
            <w:pPr>
              <w:pBdr>
                <w:top w:val="nil"/>
                <w:left w:val="nil"/>
                <w:bottom w:val="nil"/>
                <w:right w:val="nil"/>
                <w:between w:val="nil"/>
              </w:pBdr>
              <w:spacing w:after="0" w:line="240" w:lineRule="auto"/>
              <w:ind w:left="720"/>
              <w:jc w:val="both"/>
              <w:rPr>
                <w:rFonts w:ascii="Times" w:eastAsia="Times" w:hAnsi="Times" w:cs="Times"/>
                <w:color w:val="000000"/>
                <w:sz w:val="24"/>
                <w:szCs w:val="24"/>
                <w:lang w:val="ro-RO" w:eastAsia="en-GB"/>
              </w:rPr>
            </w:pPr>
          </w:p>
          <w:p w14:paraId="4E562D02" w14:textId="260F8F7B" w:rsidR="00663549" w:rsidRPr="00AB3AFD" w:rsidRDefault="00AB3AFD" w:rsidP="00663549">
            <w:pPr>
              <w:spacing w:after="0" w:line="240" w:lineRule="auto"/>
              <w:ind w:firstLine="720"/>
              <w:jc w:val="both"/>
              <w:rPr>
                <w:rFonts w:ascii="Times" w:eastAsia="Times" w:hAnsi="Times" w:cs="Times"/>
                <w:i/>
                <w:sz w:val="24"/>
                <w:szCs w:val="24"/>
                <w:lang w:val="ro-RO" w:eastAsia="en-GB"/>
              </w:rPr>
            </w:pPr>
            <w:r w:rsidRPr="00AB3AFD">
              <w:rPr>
                <w:rFonts w:ascii="Times" w:eastAsia="Times" w:hAnsi="Times" w:cs="Times"/>
                <w:i/>
                <w:sz w:val="24"/>
                <w:szCs w:val="24"/>
                <w:lang w:val="ro-RO" w:eastAsia="en-GB"/>
              </w:rPr>
              <w:t xml:space="preserve">Strategia „Pentru o economie incluzivă, durabilă și digitală până în anul 2030” (SEIDD) </w:t>
            </w:r>
          </w:p>
          <w:p w14:paraId="7AD27377" w14:textId="77777777" w:rsidR="00AB3AFD" w:rsidRPr="00AB3AFD" w:rsidRDefault="00AB3AFD" w:rsidP="00AB3AFD">
            <w:pPr>
              <w:spacing w:after="0" w:line="240" w:lineRule="auto"/>
              <w:ind w:firstLine="720"/>
              <w:jc w:val="both"/>
              <w:rPr>
                <w:rFonts w:ascii="Times" w:eastAsia="Times" w:hAnsi="Times" w:cs="Times"/>
                <w:sz w:val="24"/>
                <w:szCs w:val="24"/>
                <w:lang w:val="ro-RO" w:eastAsia="en-GB"/>
              </w:rPr>
            </w:pPr>
            <w:r w:rsidRPr="00AB3AFD">
              <w:rPr>
                <w:rFonts w:ascii="Times" w:eastAsia="Times" w:hAnsi="Times" w:cs="Times"/>
                <w:sz w:val="24"/>
                <w:szCs w:val="24"/>
                <w:lang w:val="ro-RO" w:eastAsia="en-GB"/>
              </w:rPr>
              <w:t>Potrivit Planului de activitate a Guvernului 2021-2022 SEIDD este planificată să fie aprobată până în martie 2022. Aceasta își propune să asigure corelația dintre SND și diferite programe pe termen mediu - drept instrumente operaționale în contextul implementării primului pilon al SND, și anume Obiectivului Specific 1. „Creșterea veniturilor din surse durabile și reducerea inegalităților economice”.</w:t>
            </w:r>
          </w:p>
          <w:p w14:paraId="76A4A259" w14:textId="77777777" w:rsidR="00AB3AFD" w:rsidRPr="00AB3AFD" w:rsidRDefault="00AB3AFD" w:rsidP="00AB3AFD">
            <w:pPr>
              <w:spacing w:after="0" w:line="240" w:lineRule="auto"/>
              <w:ind w:firstLine="720"/>
              <w:jc w:val="both"/>
              <w:rPr>
                <w:rFonts w:ascii="Times" w:eastAsia="Times" w:hAnsi="Times" w:cs="Times"/>
                <w:sz w:val="24"/>
                <w:szCs w:val="24"/>
                <w:lang w:val="ro-RO" w:eastAsia="en-GB"/>
              </w:rPr>
            </w:pPr>
          </w:p>
          <w:p w14:paraId="24F535EE" w14:textId="77777777" w:rsidR="00AB3AFD" w:rsidRPr="00AB3AFD" w:rsidRDefault="00AB3AFD" w:rsidP="00AB3AFD">
            <w:pPr>
              <w:spacing w:after="0" w:line="240" w:lineRule="auto"/>
              <w:ind w:firstLine="720"/>
              <w:jc w:val="both"/>
              <w:rPr>
                <w:rFonts w:ascii="Times" w:eastAsia="Times" w:hAnsi="Times" w:cs="Times"/>
                <w:sz w:val="24"/>
                <w:szCs w:val="24"/>
                <w:lang w:val="ro-RO" w:eastAsia="en-GB"/>
              </w:rPr>
            </w:pPr>
            <w:r w:rsidRPr="00AB3AFD">
              <w:rPr>
                <w:rFonts w:ascii="Times" w:eastAsia="Times" w:hAnsi="Times" w:cs="Times"/>
                <w:sz w:val="24"/>
                <w:szCs w:val="24"/>
                <w:lang w:val="ro-RO" w:eastAsia="en-GB"/>
              </w:rPr>
              <w:t>În versiunea sa actuală, SEIDD ia în considerare prevederile Acordului de Asociere UE-Moldova și documentele relevante ale UE care vizează dezvoltarea economică durabilă și incluzivă, și anume: (i) o nouă Strategie Industrială pentru Europa, (ii) Strategia IMM pentru o Europa Durabilă și Digitală și (iii) viziunea asupra politicii UE privind Parteneriatul Estic după 2020.</w:t>
            </w:r>
          </w:p>
          <w:p w14:paraId="6E22C034" w14:textId="77777777" w:rsidR="00AB3AFD" w:rsidRPr="00AB3AFD" w:rsidRDefault="00AB3AFD" w:rsidP="00AB3AFD">
            <w:pPr>
              <w:spacing w:after="0" w:line="240" w:lineRule="auto"/>
              <w:jc w:val="both"/>
              <w:rPr>
                <w:rFonts w:ascii="Times" w:eastAsia="Times" w:hAnsi="Times" w:cs="Times"/>
                <w:sz w:val="24"/>
                <w:szCs w:val="24"/>
                <w:lang w:val="ro-RO" w:eastAsia="en-GB"/>
              </w:rPr>
            </w:pPr>
          </w:p>
          <w:p w14:paraId="46347570" w14:textId="77777777" w:rsidR="00AB3AFD" w:rsidRPr="00AB3AFD" w:rsidRDefault="00AB3AFD" w:rsidP="00AB3AFD">
            <w:pPr>
              <w:spacing w:after="0" w:line="240" w:lineRule="auto"/>
              <w:ind w:firstLine="720"/>
              <w:jc w:val="both"/>
              <w:rPr>
                <w:rFonts w:ascii="Times" w:eastAsia="Times" w:hAnsi="Times" w:cs="Times"/>
                <w:sz w:val="24"/>
                <w:szCs w:val="24"/>
                <w:lang w:val="ro-RO" w:eastAsia="en-GB"/>
              </w:rPr>
            </w:pPr>
            <w:r w:rsidRPr="00AB3AFD">
              <w:rPr>
                <w:rFonts w:ascii="Times" w:eastAsia="Times" w:hAnsi="Times" w:cs="Times"/>
                <w:sz w:val="24"/>
                <w:szCs w:val="24"/>
                <w:lang w:val="ro-RO" w:eastAsia="en-GB"/>
              </w:rPr>
              <w:t>Totodată, SEIDD încorporează un set extins de politici transversale pe termen lung, cum ar fi creșterea competitivității, îmbunătățirea mediului de afaceri și a climatului investițional, sprijinirea sectorului IMM-urilor, inovarea și modernizarea tehnologică, tranziția către o economie durabilă și digitală, atragerea investițiilor străine directe, promovarea exporturilor etc.</w:t>
            </w:r>
          </w:p>
          <w:p w14:paraId="658A2EEA" w14:textId="77777777" w:rsidR="00AB3AFD" w:rsidRPr="00AB3AFD" w:rsidRDefault="00AB3AFD" w:rsidP="00AB3AFD">
            <w:pPr>
              <w:spacing w:after="0" w:line="240" w:lineRule="auto"/>
              <w:ind w:firstLine="720"/>
              <w:jc w:val="both"/>
              <w:rPr>
                <w:rFonts w:ascii="Times" w:eastAsia="Times" w:hAnsi="Times" w:cs="Times"/>
                <w:sz w:val="24"/>
                <w:szCs w:val="24"/>
                <w:lang w:val="ro-RO" w:eastAsia="en-GB"/>
              </w:rPr>
            </w:pPr>
            <w:r w:rsidRPr="00AB3AFD">
              <w:rPr>
                <w:rFonts w:ascii="Times" w:eastAsia="Times" w:hAnsi="Times" w:cs="Times"/>
                <w:sz w:val="24"/>
                <w:szCs w:val="24"/>
                <w:lang w:val="ro-RO" w:eastAsia="en-GB"/>
              </w:rPr>
              <w:t>Programul PACC este unul dintre programele pe termen mediu care va servi drept instrument operațional pentru implementarea SEIDD. Programul PACC va fi, în concepția sa, aliniat la toate aspectele prevăzute în SEIDD.</w:t>
            </w:r>
          </w:p>
          <w:p w14:paraId="0136B010" w14:textId="77777777" w:rsidR="00AB3AFD" w:rsidRPr="00AB3AFD" w:rsidRDefault="00AB3AFD" w:rsidP="00AB3AFD">
            <w:pPr>
              <w:spacing w:after="0" w:line="240" w:lineRule="auto"/>
              <w:ind w:firstLine="720"/>
              <w:jc w:val="both"/>
              <w:rPr>
                <w:rFonts w:ascii="Times" w:eastAsia="Times" w:hAnsi="Times" w:cs="Times"/>
                <w:sz w:val="24"/>
                <w:szCs w:val="24"/>
                <w:lang w:val="ro-RO" w:eastAsia="en-GB"/>
              </w:rPr>
            </w:pPr>
          </w:p>
          <w:p w14:paraId="2A0CFC41" w14:textId="77777777" w:rsidR="00AB3AFD" w:rsidRPr="00AB3AFD" w:rsidRDefault="00AB3AFD" w:rsidP="00AB3AFD">
            <w:pPr>
              <w:spacing w:after="0" w:line="240" w:lineRule="auto"/>
              <w:ind w:firstLine="720"/>
              <w:jc w:val="both"/>
              <w:rPr>
                <w:rFonts w:ascii="Times" w:eastAsia="Times" w:hAnsi="Times" w:cs="Times"/>
                <w:i/>
                <w:sz w:val="24"/>
                <w:szCs w:val="24"/>
                <w:lang w:val="ro-RO" w:eastAsia="en-GB"/>
              </w:rPr>
            </w:pPr>
            <w:r w:rsidRPr="00AB3AFD">
              <w:rPr>
                <w:rFonts w:ascii="Times" w:eastAsia="Times" w:hAnsi="Times" w:cs="Times"/>
                <w:i/>
                <w:sz w:val="24"/>
                <w:szCs w:val="24"/>
                <w:lang w:val="ro-RO" w:eastAsia="en-GB"/>
              </w:rPr>
              <w:t>Acordul de Asociere UE-Moldova</w:t>
            </w:r>
          </w:p>
          <w:p w14:paraId="4F36040F" w14:textId="77777777" w:rsidR="00AB3AFD" w:rsidRPr="00AB3AFD" w:rsidRDefault="00AB3AFD" w:rsidP="00AB3AFD">
            <w:pPr>
              <w:spacing w:after="0" w:line="240" w:lineRule="auto"/>
              <w:ind w:firstLine="720"/>
              <w:jc w:val="both"/>
              <w:rPr>
                <w:rFonts w:ascii="Times" w:eastAsia="Times" w:hAnsi="Times" w:cs="Times"/>
                <w:sz w:val="24"/>
                <w:szCs w:val="24"/>
                <w:lang w:val="ro-RO" w:eastAsia="en-GB"/>
              </w:rPr>
            </w:pPr>
            <w:r w:rsidRPr="00AB3AFD">
              <w:rPr>
                <w:rFonts w:ascii="Times" w:eastAsia="Times" w:hAnsi="Times" w:cs="Times"/>
                <w:sz w:val="24"/>
                <w:szCs w:val="24"/>
                <w:lang w:val="ro-RO" w:eastAsia="en-GB"/>
              </w:rPr>
              <w:t>Programul PACC va fi aliniat la Acordul de Asociere UE-Moldova, Titlul IV privind „Cooperarea economică și de altă natură” și la capitolele relevante, în special la Cap. 10 „Politica industrială și antreprenorială”, art. 62, ce vizează următoarele: „Părțile își dezvoltă și își consolidează cooperarea privind politica industrială și antreprenorială, îmbunătățind astfel mediul de afaceri pentru toți operatorii economici, dar cu un accent deosebit pe întreprinderile mici și mijlocii. Cooperarea sporită ar trebui să îmbunătățească cadrul administrativ și de reglementare atât pentru întreprinderile din UE, cât și pentru cele din Republica Moldova care funcționează în UE și în Republica Moldova, și ar trebui să fie întemeiată pe politicile industriale și pe politicile privind IMM-urile ale UE, ținând seama de principiile și de practicile recunoscute la nivel internațional în acest domeniu.”</w:t>
            </w:r>
          </w:p>
          <w:p w14:paraId="66468C80" w14:textId="77777777" w:rsidR="00AB3AFD" w:rsidRPr="00AB3AFD" w:rsidRDefault="00AB3AFD" w:rsidP="00AB3AFD">
            <w:pPr>
              <w:spacing w:after="0" w:line="240" w:lineRule="auto"/>
              <w:ind w:firstLine="720"/>
              <w:jc w:val="both"/>
              <w:rPr>
                <w:rFonts w:ascii="Times" w:eastAsia="Times" w:hAnsi="Times" w:cs="Times"/>
                <w:sz w:val="24"/>
                <w:szCs w:val="24"/>
                <w:lang w:val="ro-RO" w:eastAsia="en-GB"/>
              </w:rPr>
            </w:pPr>
          </w:p>
          <w:p w14:paraId="3B88F2F3" w14:textId="77777777" w:rsidR="00AB3AFD" w:rsidRPr="00AB3AFD" w:rsidRDefault="00AB3AFD" w:rsidP="00AB3AFD">
            <w:pPr>
              <w:spacing w:after="0" w:line="240" w:lineRule="auto"/>
              <w:ind w:firstLine="720"/>
              <w:jc w:val="both"/>
              <w:rPr>
                <w:rFonts w:ascii="Times" w:eastAsia="Times" w:hAnsi="Times" w:cs="Times"/>
                <w:sz w:val="24"/>
                <w:szCs w:val="24"/>
                <w:lang w:val="ro-RO" w:eastAsia="en-GB"/>
              </w:rPr>
            </w:pPr>
            <w:r w:rsidRPr="00AB3AFD">
              <w:rPr>
                <w:rFonts w:ascii="Times" w:eastAsia="Times" w:hAnsi="Times" w:cs="Times"/>
                <w:sz w:val="24"/>
                <w:szCs w:val="24"/>
                <w:lang w:val="ro-RO" w:eastAsia="en-GB"/>
              </w:rPr>
              <w:t xml:space="preserve">De asemenea, documentul va corespunde Cap.1 „Reforma administrației publice”, art. 22, lit. a) din Acordul de Asociere care menționează „dezvoltarea </w:t>
            </w:r>
            <w:r w:rsidRPr="00AB3AFD">
              <w:rPr>
                <w:rFonts w:ascii="Times" w:eastAsia="Times" w:hAnsi="Times" w:cs="Times"/>
                <w:sz w:val="24"/>
                <w:szCs w:val="24"/>
                <w:lang w:val="ro-RO" w:eastAsia="en-GB"/>
              </w:rPr>
              <w:lastRenderedPageBreak/>
              <w:t>instituțională și funcțională a autorităților publice pentru a spori eficiența activităților lor și pentru a asigura un proces decizional eficient, participant și transparent și o planificare strategică”.</w:t>
            </w:r>
          </w:p>
          <w:p w14:paraId="346FB8DD" w14:textId="77777777" w:rsidR="00BA148A" w:rsidRPr="00AB3AFD" w:rsidRDefault="00BA148A" w:rsidP="00663549">
            <w:pPr>
              <w:spacing w:after="0" w:line="240" w:lineRule="auto"/>
              <w:jc w:val="both"/>
              <w:rPr>
                <w:rFonts w:ascii="Times" w:eastAsia="Times" w:hAnsi="Times" w:cs="Times"/>
                <w:sz w:val="24"/>
                <w:szCs w:val="24"/>
                <w:lang w:val="ro-RO" w:eastAsia="en-GB"/>
              </w:rPr>
            </w:pPr>
          </w:p>
          <w:p w14:paraId="3D13C0D7" w14:textId="77777777" w:rsidR="00AB3AFD" w:rsidRPr="00AB3AFD" w:rsidRDefault="00AB3AFD" w:rsidP="00AB3AFD">
            <w:pPr>
              <w:spacing w:after="0" w:line="240" w:lineRule="auto"/>
              <w:ind w:firstLine="720"/>
              <w:jc w:val="both"/>
              <w:rPr>
                <w:rFonts w:ascii="Times" w:eastAsia="Times" w:hAnsi="Times" w:cs="Times"/>
                <w:i/>
                <w:sz w:val="24"/>
                <w:szCs w:val="24"/>
                <w:lang w:val="ro-RO" w:eastAsia="en-GB"/>
              </w:rPr>
            </w:pPr>
            <w:r w:rsidRPr="00AB3AFD">
              <w:rPr>
                <w:rFonts w:ascii="Times" w:eastAsia="Times" w:hAnsi="Times" w:cs="Times"/>
                <w:i/>
                <w:sz w:val="24"/>
                <w:szCs w:val="24"/>
                <w:lang w:val="ro-RO" w:eastAsia="en-GB"/>
              </w:rPr>
              <w:t>Program de activitate al Guvernului</w:t>
            </w:r>
          </w:p>
          <w:p w14:paraId="39D9C7AE" w14:textId="77777777" w:rsidR="00AB3AFD" w:rsidRPr="00AB3AFD" w:rsidRDefault="00AB3AFD" w:rsidP="00AB3AFD">
            <w:pPr>
              <w:spacing w:after="0" w:line="240" w:lineRule="auto"/>
              <w:ind w:firstLine="720"/>
              <w:jc w:val="both"/>
              <w:rPr>
                <w:rFonts w:ascii="Times" w:eastAsia="Times" w:hAnsi="Times" w:cs="Times"/>
                <w:sz w:val="24"/>
                <w:szCs w:val="24"/>
                <w:lang w:val="ro-RO" w:eastAsia="en-GB"/>
              </w:rPr>
            </w:pPr>
            <w:r w:rsidRPr="00AB3AFD">
              <w:rPr>
                <w:rFonts w:ascii="Times" w:eastAsia="Times" w:hAnsi="Times" w:cs="Times"/>
                <w:sz w:val="24"/>
                <w:szCs w:val="24"/>
                <w:lang w:val="ro-RO" w:eastAsia="en-GB"/>
              </w:rPr>
              <w:t>Programul PACC va aborda principalele provocări enumerate în Programul de activitate al Guvernului „Moldova Vremurilor Bune” (MVB), bazându-se pe prioritățile strategice expuse în special la Cap.VI în domeniul economiei și antreprenoriatului.</w:t>
            </w:r>
          </w:p>
          <w:p w14:paraId="72CE344D" w14:textId="77777777" w:rsidR="00AB3AFD" w:rsidRPr="00AB3AFD" w:rsidRDefault="00AB3AFD" w:rsidP="00AB3AFD">
            <w:pPr>
              <w:spacing w:after="0" w:line="240" w:lineRule="auto"/>
              <w:ind w:firstLine="720"/>
              <w:jc w:val="both"/>
              <w:rPr>
                <w:rFonts w:ascii="Times" w:eastAsia="Times" w:hAnsi="Times" w:cs="Times"/>
                <w:sz w:val="24"/>
                <w:szCs w:val="24"/>
                <w:lang w:val="ro-RO" w:eastAsia="en-GB"/>
              </w:rPr>
            </w:pPr>
          </w:p>
          <w:p w14:paraId="6BB962DC" w14:textId="77777777" w:rsidR="00AB3AFD" w:rsidRPr="00AB3AFD" w:rsidRDefault="00AB3AFD" w:rsidP="00AB3AFD">
            <w:pPr>
              <w:spacing w:after="0" w:line="240" w:lineRule="auto"/>
              <w:ind w:firstLine="720"/>
              <w:jc w:val="both"/>
              <w:rPr>
                <w:rFonts w:ascii="Times" w:eastAsia="Times" w:hAnsi="Times" w:cs="Times"/>
                <w:sz w:val="24"/>
                <w:szCs w:val="24"/>
                <w:lang w:val="ro-RO" w:eastAsia="en-GB"/>
              </w:rPr>
            </w:pPr>
            <w:r w:rsidRPr="00AB3AFD">
              <w:rPr>
                <w:rFonts w:ascii="Times" w:eastAsia="Times" w:hAnsi="Times" w:cs="Times"/>
                <w:sz w:val="24"/>
                <w:szCs w:val="24"/>
                <w:lang w:val="ro-RO" w:eastAsia="en-GB"/>
              </w:rPr>
              <w:t xml:space="preserve">În vederea implementării Programului MVB, conform Planului de Acțiuni al Guvernului pentru anii 2021-2022 este prevăzută acțiunea privind elaborarea </w:t>
            </w:r>
            <w:r w:rsidRPr="00AB3AFD">
              <w:rPr>
                <w:rFonts w:ascii="Calibri" w:eastAsia="Calibri" w:hAnsi="Calibri" w:cs="Calibri"/>
                <w:sz w:val="24"/>
                <w:szCs w:val="24"/>
                <w:lang w:val="ro-RO" w:eastAsia="en-GB"/>
              </w:rPr>
              <w:t xml:space="preserve"> </w:t>
            </w:r>
            <w:r w:rsidRPr="00AB3AFD">
              <w:rPr>
                <w:rFonts w:ascii="Times" w:eastAsia="Times" w:hAnsi="Times" w:cs="Times"/>
                <w:sz w:val="24"/>
                <w:szCs w:val="24"/>
                <w:lang w:val="ro-RO" w:eastAsia="en-GB"/>
              </w:rPr>
              <w:t>programelor subordonate SEIDD. Astfel, elaborarea și aprobarea Programului PACC de către Guvern este stabilită pentru luna Septembrie 2022.</w:t>
            </w:r>
          </w:p>
          <w:p w14:paraId="4212798C" w14:textId="77777777" w:rsidR="00AB3AFD" w:rsidRPr="00AB3AFD" w:rsidRDefault="00AB3AFD" w:rsidP="00AB3AFD">
            <w:pPr>
              <w:spacing w:after="0" w:line="240" w:lineRule="auto"/>
              <w:ind w:firstLine="720"/>
              <w:jc w:val="both"/>
              <w:rPr>
                <w:rFonts w:ascii="Times" w:eastAsia="Times" w:hAnsi="Times" w:cs="Times"/>
                <w:sz w:val="24"/>
                <w:szCs w:val="24"/>
                <w:lang w:val="ro-RO" w:eastAsia="en-GB"/>
              </w:rPr>
            </w:pPr>
          </w:p>
          <w:p w14:paraId="59CDD1CA" w14:textId="77777777" w:rsidR="00AB3AFD" w:rsidRPr="00AB3AFD" w:rsidRDefault="00AB3AFD" w:rsidP="00AB3AFD">
            <w:pPr>
              <w:spacing w:after="0" w:line="240" w:lineRule="auto"/>
              <w:ind w:firstLine="720"/>
              <w:jc w:val="both"/>
              <w:rPr>
                <w:rFonts w:ascii="Times" w:eastAsia="Times" w:hAnsi="Times" w:cs="Times"/>
                <w:i/>
                <w:sz w:val="24"/>
                <w:szCs w:val="24"/>
                <w:lang w:val="ro-RO" w:eastAsia="en-GB"/>
              </w:rPr>
            </w:pPr>
            <w:r w:rsidRPr="00AB3AFD">
              <w:rPr>
                <w:rFonts w:ascii="Times" w:eastAsia="Times" w:hAnsi="Times" w:cs="Times"/>
                <w:i/>
                <w:sz w:val="24"/>
                <w:szCs w:val="24"/>
                <w:lang w:val="ro-RO" w:eastAsia="en-GB"/>
              </w:rPr>
              <w:t>Programe sectoriale</w:t>
            </w:r>
          </w:p>
          <w:p w14:paraId="47F61BBB" w14:textId="77777777" w:rsidR="00AB3AFD" w:rsidRPr="00AB3AFD" w:rsidRDefault="00AB3AFD" w:rsidP="00AB3AFD">
            <w:pPr>
              <w:spacing w:after="0" w:line="240" w:lineRule="auto"/>
              <w:ind w:firstLine="720"/>
              <w:jc w:val="both"/>
              <w:rPr>
                <w:rFonts w:ascii="Times" w:eastAsia="Times" w:hAnsi="Times" w:cs="Times"/>
                <w:sz w:val="24"/>
                <w:szCs w:val="24"/>
                <w:lang w:val="ro-RO" w:eastAsia="en-GB"/>
              </w:rPr>
            </w:pPr>
            <w:r w:rsidRPr="00AB3AFD">
              <w:rPr>
                <w:rFonts w:ascii="Times" w:eastAsia="Times" w:hAnsi="Times" w:cs="Times"/>
                <w:sz w:val="24"/>
                <w:szCs w:val="24"/>
                <w:lang w:val="ro-RO" w:eastAsia="en-GB"/>
              </w:rPr>
              <w:t xml:space="preserve">Pentru a asigura coerența procesului de planificare strategică, Programul PACC va integra aspecte intersectoriale și va oferi legături cu programele sectoriale </w:t>
            </w:r>
            <w:r w:rsidRPr="007219C0">
              <w:rPr>
                <w:rFonts w:ascii="Times" w:eastAsia="Times" w:hAnsi="Times" w:cs="Times"/>
                <w:sz w:val="24"/>
                <w:szCs w:val="24"/>
                <w:lang w:val="ro-RO" w:eastAsia="en-GB"/>
              </w:rPr>
              <w:t>existente, precum Strategia de dezvoltare a industriei tehnologiei informației și a ecosistemului pentru inovare digitală pentru anii 2018-2023, Strategia națională “Diaspora -2025”, Programul național în domeniile cercetării și inovării pentru anii 2020-2023, și cele în proces de planificare precum proiectul Strategiei naționale de dezvoltare regională pentru anii 2022-2028, proiectul Strategiei naționale de dezvoltare agricolă și rurală pentru anii 2022-2027 și altele.</w:t>
            </w:r>
            <w:r w:rsidRPr="00AB3AFD">
              <w:rPr>
                <w:rFonts w:ascii="Times" w:eastAsia="Times" w:hAnsi="Times" w:cs="Times"/>
                <w:sz w:val="24"/>
                <w:szCs w:val="24"/>
                <w:lang w:val="ro-RO" w:eastAsia="en-GB"/>
              </w:rPr>
              <w:t xml:space="preserve"> </w:t>
            </w:r>
          </w:p>
        </w:tc>
      </w:tr>
      <w:tr w:rsidR="00AB3AFD" w:rsidRPr="00AB3AFD" w14:paraId="4CC4CCC9" w14:textId="77777777" w:rsidTr="004519CA">
        <w:tc>
          <w:tcPr>
            <w:tcW w:w="2168" w:type="dxa"/>
            <w:shd w:val="clear" w:color="auto" w:fill="DDD9C3" w:themeFill="background2" w:themeFillShade="E6"/>
          </w:tcPr>
          <w:p w14:paraId="6380D9FE" w14:textId="77777777" w:rsidR="00AB3AFD" w:rsidRPr="00AB3AFD" w:rsidRDefault="00AB3AFD" w:rsidP="00BA148A">
            <w:pPr>
              <w:numPr>
                <w:ilvl w:val="0"/>
                <w:numId w:val="16"/>
              </w:numPr>
              <w:spacing w:after="0" w:line="240" w:lineRule="auto"/>
              <w:ind w:left="425" w:hanging="425"/>
              <w:rPr>
                <w:rFonts w:ascii="Times" w:eastAsia="Times" w:hAnsi="Times" w:cs="Times"/>
                <w:b/>
                <w:sz w:val="24"/>
                <w:szCs w:val="24"/>
                <w:lang w:val="ro-RO" w:eastAsia="en-GB"/>
              </w:rPr>
            </w:pPr>
            <w:r w:rsidRPr="00AB3AFD">
              <w:rPr>
                <w:rFonts w:ascii="Times" w:eastAsia="Times" w:hAnsi="Times" w:cs="Times"/>
                <w:b/>
                <w:sz w:val="24"/>
                <w:szCs w:val="24"/>
                <w:lang w:val="ro-RO" w:eastAsia="en-GB"/>
              </w:rPr>
              <w:lastRenderedPageBreak/>
              <w:t>Concordanța cu strategia sectorială de cheltuieli în contextul CBTM</w:t>
            </w:r>
          </w:p>
        </w:tc>
        <w:tc>
          <w:tcPr>
            <w:tcW w:w="7892" w:type="dxa"/>
            <w:vAlign w:val="center"/>
          </w:tcPr>
          <w:p w14:paraId="6137DAAF" w14:textId="77777777" w:rsidR="00AB3AFD" w:rsidRPr="007219C0" w:rsidRDefault="00AB3AFD" w:rsidP="00AB3AFD">
            <w:pPr>
              <w:spacing w:after="0" w:line="240" w:lineRule="auto"/>
              <w:ind w:firstLine="720"/>
              <w:jc w:val="both"/>
              <w:rPr>
                <w:rFonts w:ascii="Times" w:eastAsia="Times" w:hAnsi="Times" w:cs="Times"/>
                <w:i/>
                <w:iCs/>
                <w:sz w:val="24"/>
                <w:szCs w:val="24"/>
                <w:lang w:val="ro-RO" w:eastAsia="en-GB"/>
              </w:rPr>
            </w:pPr>
            <w:r w:rsidRPr="007219C0">
              <w:rPr>
                <w:rFonts w:ascii="Times" w:eastAsia="Times" w:hAnsi="Times" w:cs="Times"/>
                <w:i/>
                <w:iCs/>
                <w:sz w:val="24"/>
                <w:szCs w:val="24"/>
                <w:lang w:val="ro-RO" w:eastAsia="en-GB"/>
              </w:rPr>
              <w:t>Alinierea Programului PACC la CBTM</w:t>
            </w:r>
          </w:p>
          <w:p w14:paraId="36CD5D9E" w14:textId="4693B262" w:rsidR="00AB3AFD" w:rsidRPr="007219C0" w:rsidRDefault="00AB3AFD" w:rsidP="00AB3AFD">
            <w:pPr>
              <w:spacing w:after="0" w:line="240" w:lineRule="auto"/>
              <w:ind w:firstLine="720"/>
              <w:jc w:val="both"/>
              <w:rPr>
                <w:rFonts w:ascii="Times" w:eastAsia="Times" w:hAnsi="Times" w:cs="Times"/>
                <w:sz w:val="24"/>
                <w:szCs w:val="24"/>
                <w:lang w:val="ro-RO" w:eastAsia="en-GB"/>
              </w:rPr>
            </w:pPr>
            <w:r w:rsidRPr="007219C0">
              <w:rPr>
                <w:rFonts w:ascii="Times" w:eastAsia="Times" w:hAnsi="Times" w:cs="Times"/>
                <w:sz w:val="24"/>
                <w:szCs w:val="24"/>
                <w:lang w:val="ro-RO" w:eastAsia="en-GB"/>
              </w:rPr>
              <w:t xml:space="preserve">Mijloacele financiare, planificate pentru alocare din bugetul de stat în vederea realizării Programului PACC vor fi repartizate, luându-se în considerație prevederile Strategiei sectoriale de cheltuieli în domeniul dezvoltării sectorului privat pentru anii 2022-2024 </w:t>
            </w:r>
            <w:r w:rsidR="007219C0">
              <w:rPr>
                <w:rFonts w:ascii="Times" w:eastAsia="Times" w:hAnsi="Times" w:cs="Times"/>
                <w:sz w:val="24"/>
                <w:szCs w:val="24"/>
                <w:lang w:val="ro-RO" w:eastAsia="en-GB"/>
              </w:rPr>
              <w:t xml:space="preserve">conexă Cadrului Bugetar pe Termen Mediu </w:t>
            </w:r>
            <w:r w:rsidRPr="007219C0">
              <w:rPr>
                <w:rFonts w:ascii="Times" w:eastAsia="Times" w:hAnsi="Times" w:cs="Times"/>
                <w:sz w:val="24"/>
                <w:szCs w:val="24"/>
                <w:lang w:val="ro-RO" w:eastAsia="en-GB"/>
              </w:rPr>
              <w:t>și prioritățile Guvernului.</w:t>
            </w:r>
          </w:p>
          <w:p w14:paraId="7F8D3B67" w14:textId="77777777" w:rsidR="00AB3AFD" w:rsidRPr="007219C0" w:rsidRDefault="00AB3AFD" w:rsidP="00AB3AFD">
            <w:pPr>
              <w:spacing w:after="0" w:line="240" w:lineRule="auto"/>
              <w:ind w:firstLine="720"/>
              <w:jc w:val="both"/>
              <w:rPr>
                <w:rFonts w:ascii="Times" w:eastAsia="Times" w:hAnsi="Times" w:cs="Times"/>
                <w:sz w:val="24"/>
                <w:szCs w:val="24"/>
                <w:lang w:val="ro-RO" w:eastAsia="en-GB"/>
              </w:rPr>
            </w:pPr>
            <w:r w:rsidRPr="007219C0">
              <w:rPr>
                <w:rFonts w:ascii="Times" w:eastAsia="Times" w:hAnsi="Times" w:cs="Times"/>
                <w:sz w:val="24"/>
                <w:szCs w:val="24"/>
                <w:lang w:val="ro-RO" w:eastAsia="en-GB"/>
              </w:rPr>
              <w:t xml:space="preserve">Astfel, activitățile planificate în Programul PACC vor fi ajustate la programul bugetar 50 „Servicii general economice și comerciale”, în special subprogramul 5004 „Sprijin pentru întreprinderile mici și mijlocii”, acțiunile cărui sunt în concordanță directă cu scopul propus al Programului. </w:t>
            </w:r>
          </w:p>
          <w:p w14:paraId="682CE9C8" w14:textId="77777777" w:rsidR="00AB3AFD" w:rsidRPr="007219C0" w:rsidRDefault="00AB3AFD" w:rsidP="00AB3AFD">
            <w:pPr>
              <w:spacing w:after="0" w:line="240" w:lineRule="auto"/>
              <w:ind w:firstLine="720"/>
              <w:jc w:val="both"/>
              <w:rPr>
                <w:rFonts w:ascii="Times" w:eastAsia="Times" w:hAnsi="Times" w:cs="Times"/>
                <w:sz w:val="24"/>
                <w:szCs w:val="24"/>
                <w:lang w:val="ro-RO" w:eastAsia="en-GB"/>
              </w:rPr>
            </w:pPr>
            <w:r w:rsidRPr="007219C0">
              <w:rPr>
                <w:rFonts w:ascii="Times" w:eastAsia="Times" w:hAnsi="Times" w:cs="Times"/>
                <w:sz w:val="24"/>
                <w:szCs w:val="24"/>
                <w:lang w:val="ro-RO" w:eastAsia="en-GB"/>
              </w:rPr>
              <w:t>Documentul va lua în considerare constrângerile fiscale și resursele disponibile ale statului și ale donatorilor în procesul de elaborare a Planului de acțiuni al Programului PACC.</w:t>
            </w:r>
          </w:p>
          <w:p w14:paraId="1E11982B" w14:textId="77777777" w:rsidR="00AB3AFD" w:rsidRPr="007219C0" w:rsidRDefault="00AB3AFD" w:rsidP="00AB3AFD">
            <w:pPr>
              <w:spacing w:after="0" w:line="240" w:lineRule="auto"/>
              <w:ind w:firstLine="720"/>
              <w:jc w:val="both"/>
              <w:rPr>
                <w:rFonts w:ascii="Times" w:eastAsia="Times" w:hAnsi="Times" w:cs="Times"/>
                <w:sz w:val="24"/>
                <w:szCs w:val="24"/>
                <w:lang w:val="ro-RO" w:eastAsia="en-GB"/>
              </w:rPr>
            </w:pPr>
          </w:p>
          <w:p w14:paraId="24075C6D" w14:textId="77777777" w:rsidR="00AB3AFD" w:rsidRPr="007219C0" w:rsidRDefault="00AB3AFD" w:rsidP="00AB3AFD">
            <w:pPr>
              <w:spacing w:after="0" w:line="240" w:lineRule="auto"/>
              <w:ind w:firstLine="720"/>
              <w:jc w:val="both"/>
              <w:rPr>
                <w:rFonts w:ascii="Times" w:eastAsia="Times" w:hAnsi="Times" w:cs="Times"/>
                <w:i/>
                <w:iCs/>
                <w:sz w:val="24"/>
                <w:szCs w:val="24"/>
                <w:lang w:val="ro-RO" w:eastAsia="en-GB"/>
              </w:rPr>
            </w:pPr>
            <w:r w:rsidRPr="007219C0">
              <w:rPr>
                <w:rFonts w:ascii="Times" w:eastAsia="Times" w:hAnsi="Times" w:cs="Times"/>
                <w:i/>
                <w:iCs/>
                <w:sz w:val="24"/>
                <w:szCs w:val="24"/>
                <w:lang w:val="ro-RO" w:eastAsia="en-GB"/>
              </w:rPr>
              <w:t>Alocările financiare pentru dezvoltarea IMM-urilor în perioada anilor 2012-2022</w:t>
            </w:r>
          </w:p>
          <w:p w14:paraId="49717AEB" w14:textId="77777777" w:rsidR="00AB3AFD" w:rsidRPr="007219C0" w:rsidRDefault="00AB3AFD" w:rsidP="00AB3AFD">
            <w:pPr>
              <w:spacing w:after="0" w:line="240" w:lineRule="auto"/>
              <w:ind w:firstLine="720"/>
              <w:jc w:val="both"/>
              <w:rPr>
                <w:rFonts w:ascii="Times" w:eastAsia="Times" w:hAnsi="Times" w:cs="Times"/>
                <w:sz w:val="24"/>
                <w:szCs w:val="24"/>
                <w:lang w:val="ro-RO" w:eastAsia="en-GB"/>
              </w:rPr>
            </w:pPr>
            <w:r w:rsidRPr="007219C0">
              <w:rPr>
                <w:rFonts w:ascii="Times" w:eastAsia="Times" w:hAnsi="Times" w:cs="Times"/>
                <w:sz w:val="24"/>
                <w:szCs w:val="24"/>
                <w:lang w:val="ro-RO" w:eastAsia="en-GB"/>
              </w:rPr>
              <w:t>În contextul implementării măsurilor destinate dezvoltării sectorului IMM,  sprijinul total pentru sector în perioada anilor 2012-2020 a ajuns la 2800 milioane de lei. Dintre acestea, 1421 milioane de lei acordați din bugetul de stat, inclusiv 640 milioane de lei alocați programelor incluse în Strategia de dezvoltare a sectorului întreprinderilor mici și mijlocii pentru anii 2012-2020 și 781 milioane de lei suplimentari din alte surse publice, cum ar fi Fondul național de dezvoltare a agriculturii şi mediului rural. În același timp, Strategia IMM a atras 458 milioane de lei din finanțare externă. Resursele financiare respective au provenit din diverse programe de suport finanțate de parteneri internaționali precum UE, USAID, Banca Mondială, etc.</w:t>
            </w:r>
            <w:r w:rsidRPr="007219C0">
              <w:rPr>
                <w:rFonts w:ascii="Times" w:eastAsia="Times" w:hAnsi="Times" w:cs="Times"/>
                <w:sz w:val="24"/>
                <w:szCs w:val="24"/>
                <w:vertAlign w:val="superscript"/>
                <w:lang w:val="ro-RO" w:eastAsia="en-GB"/>
              </w:rPr>
              <w:t xml:space="preserve"> </w:t>
            </w:r>
          </w:p>
          <w:p w14:paraId="14F9C344" w14:textId="2B2F4400" w:rsidR="00AB3AFD" w:rsidRPr="007219C0" w:rsidRDefault="00AB3AFD" w:rsidP="007219C0">
            <w:pPr>
              <w:spacing w:after="0" w:line="240" w:lineRule="auto"/>
              <w:ind w:firstLine="720"/>
              <w:jc w:val="both"/>
              <w:rPr>
                <w:rFonts w:ascii="Times" w:eastAsia="Times" w:hAnsi="Times" w:cs="Times"/>
                <w:sz w:val="24"/>
                <w:szCs w:val="24"/>
                <w:lang w:val="ro-RO" w:eastAsia="en-GB"/>
              </w:rPr>
            </w:pPr>
            <w:r w:rsidRPr="007219C0">
              <w:rPr>
                <w:rFonts w:ascii="Times" w:eastAsia="Times" w:hAnsi="Times" w:cs="Times"/>
                <w:sz w:val="24"/>
                <w:szCs w:val="24"/>
                <w:lang w:val="ro-RO" w:eastAsia="en-GB"/>
              </w:rPr>
              <w:lastRenderedPageBreak/>
              <w:t>Deși alocarea financiară pentru sector pare a fi substanțială, aceasta aborda anual doar 1% din IMM-urile din Republica Moldova</w:t>
            </w:r>
            <w:r w:rsidRPr="007219C0">
              <w:rPr>
                <w:rFonts w:ascii="Times" w:eastAsia="Times" w:hAnsi="Times" w:cs="Times"/>
                <w:sz w:val="24"/>
                <w:szCs w:val="24"/>
                <w:vertAlign w:val="superscript"/>
                <w:lang w:val="ro-RO" w:eastAsia="en-GB"/>
              </w:rPr>
              <w:footnoteReference w:id="5"/>
            </w:r>
            <w:r w:rsidRPr="007219C0">
              <w:rPr>
                <w:rFonts w:ascii="Times" w:eastAsia="Times" w:hAnsi="Times" w:cs="Times"/>
                <w:sz w:val="24"/>
                <w:szCs w:val="24"/>
                <w:lang w:val="ro-RO" w:eastAsia="en-GB"/>
              </w:rPr>
              <w:t>, fapt care denotă necesitatea pentru o abordare mai inclusivă pe viitor.</w:t>
            </w:r>
          </w:p>
        </w:tc>
      </w:tr>
      <w:tr w:rsidR="00AB3AFD" w:rsidRPr="00AB3AFD" w14:paraId="7E387325" w14:textId="77777777" w:rsidTr="004519CA">
        <w:tc>
          <w:tcPr>
            <w:tcW w:w="2168" w:type="dxa"/>
            <w:shd w:val="clear" w:color="auto" w:fill="DDD9C3" w:themeFill="background2" w:themeFillShade="E6"/>
          </w:tcPr>
          <w:p w14:paraId="34F126FE" w14:textId="77777777" w:rsidR="00AB3AFD" w:rsidRPr="00AB3AFD" w:rsidRDefault="00AB3AFD" w:rsidP="00BA148A">
            <w:pPr>
              <w:numPr>
                <w:ilvl w:val="0"/>
                <w:numId w:val="16"/>
              </w:numPr>
              <w:spacing w:after="0" w:line="240" w:lineRule="auto"/>
              <w:ind w:left="425" w:hanging="425"/>
              <w:rPr>
                <w:rFonts w:ascii="Times" w:eastAsia="Times" w:hAnsi="Times" w:cs="Times"/>
                <w:b/>
                <w:sz w:val="24"/>
                <w:szCs w:val="24"/>
                <w:lang w:val="ro-RO" w:eastAsia="en-GB"/>
              </w:rPr>
            </w:pPr>
            <w:r w:rsidRPr="00AB3AFD">
              <w:rPr>
                <w:rFonts w:ascii="Times" w:eastAsia="Times" w:hAnsi="Times" w:cs="Times"/>
                <w:b/>
                <w:sz w:val="24"/>
                <w:szCs w:val="24"/>
                <w:lang w:val="ro-RO" w:eastAsia="en-GB"/>
              </w:rPr>
              <w:lastRenderedPageBreak/>
              <w:t>Perioada planificată pentru elaborarea documentului de politici publice</w:t>
            </w:r>
          </w:p>
        </w:tc>
        <w:tc>
          <w:tcPr>
            <w:tcW w:w="7892" w:type="dxa"/>
          </w:tcPr>
          <w:p w14:paraId="2271AE4D" w14:textId="77777777" w:rsidR="00AB3AFD" w:rsidRPr="00AB3AFD" w:rsidRDefault="00AB3AFD" w:rsidP="00AB3AFD">
            <w:pPr>
              <w:spacing w:after="0" w:line="240" w:lineRule="auto"/>
              <w:rPr>
                <w:rFonts w:ascii="Times" w:eastAsia="Times" w:hAnsi="Times" w:cs="Times"/>
                <w:sz w:val="24"/>
                <w:szCs w:val="24"/>
                <w:lang w:val="ro-RO" w:eastAsia="en-GB"/>
              </w:rPr>
            </w:pPr>
            <w:r w:rsidRPr="00AB3AFD">
              <w:rPr>
                <w:rFonts w:ascii="Times" w:eastAsia="Times" w:hAnsi="Times" w:cs="Times"/>
                <w:sz w:val="24"/>
                <w:szCs w:val="24"/>
                <w:lang w:val="ro-RO" w:eastAsia="en-GB"/>
              </w:rPr>
              <w:tab/>
              <w:t>Perioada planificată pentru elaborarea Programului PACC și a Planului de acțiuni aferent este: octombrie 2021 – martie 2022 (6 luni calendaristice).</w:t>
            </w:r>
          </w:p>
        </w:tc>
      </w:tr>
      <w:tr w:rsidR="00AB3AFD" w:rsidRPr="00AB3AFD" w14:paraId="1FA13275" w14:textId="77777777" w:rsidTr="004519CA">
        <w:tc>
          <w:tcPr>
            <w:tcW w:w="2168" w:type="dxa"/>
            <w:shd w:val="clear" w:color="auto" w:fill="DDD9C3" w:themeFill="background2" w:themeFillShade="E6"/>
          </w:tcPr>
          <w:p w14:paraId="56A654F7" w14:textId="77777777" w:rsidR="00AB3AFD" w:rsidRPr="00AB3AFD" w:rsidRDefault="00AB3AFD" w:rsidP="00BA148A">
            <w:pPr>
              <w:numPr>
                <w:ilvl w:val="0"/>
                <w:numId w:val="16"/>
              </w:numPr>
              <w:spacing w:after="0" w:line="240" w:lineRule="auto"/>
              <w:ind w:left="425" w:hanging="425"/>
              <w:rPr>
                <w:rFonts w:ascii="Times New Roman" w:eastAsia="Times" w:hAnsi="Times New Roman" w:cs="Times New Roman"/>
                <w:b/>
                <w:sz w:val="24"/>
                <w:szCs w:val="24"/>
                <w:lang w:val="ro-RO" w:eastAsia="en-GB"/>
              </w:rPr>
            </w:pPr>
            <w:r w:rsidRPr="00AB3AFD">
              <w:rPr>
                <w:rFonts w:ascii="Times New Roman" w:eastAsia="Times" w:hAnsi="Times New Roman" w:cs="Times New Roman"/>
                <w:b/>
                <w:sz w:val="24"/>
                <w:szCs w:val="24"/>
                <w:lang w:val="ro-RO" w:eastAsia="en-GB"/>
              </w:rPr>
              <w:t xml:space="preserve">Părțile implicate. </w:t>
            </w:r>
          </w:p>
        </w:tc>
        <w:tc>
          <w:tcPr>
            <w:tcW w:w="7892" w:type="dxa"/>
            <w:vAlign w:val="center"/>
          </w:tcPr>
          <w:p w14:paraId="461671C1" w14:textId="77777777" w:rsidR="00AB3AFD" w:rsidRPr="00AB3AFD" w:rsidRDefault="00AB3AFD" w:rsidP="00AB3AFD">
            <w:pPr>
              <w:spacing w:after="0" w:line="240" w:lineRule="auto"/>
              <w:ind w:firstLine="720"/>
              <w:jc w:val="both"/>
              <w:rPr>
                <w:rFonts w:ascii="Times New Roman" w:eastAsia="Times" w:hAnsi="Times New Roman" w:cs="Times New Roman"/>
                <w:sz w:val="24"/>
                <w:szCs w:val="24"/>
                <w:lang w:val="ro-RO" w:eastAsia="en-GB"/>
              </w:rPr>
            </w:pPr>
            <w:r w:rsidRPr="00AB3AFD">
              <w:rPr>
                <w:rFonts w:ascii="Times New Roman" w:eastAsia="Times" w:hAnsi="Times New Roman" w:cs="Times New Roman"/>
                <w:sz w:val="24"/>
                <w:szCs w:val="24"/>
                <w:lang w:val="ro-RO" w:eastAsia="en-GB"/>
              </w:rPr>
              <w:t xml:space="preserve">În procesul elaborării și dezvoltării Programului PACC se va consulta viziunea şi opinia mai multor părți interesate cheie, care includ: </w:t>
            </w:r>
          </w:p>
          <w:p w14:paraId="6616D3C6" w14:textId="77777777" w:rsidR="00AB3AFD" w:rsidRPr="00AB3AFD" w:rsidRDefault="00AB3AFD" w:rsidP="00AB3AFD">
            <w:pPr>
              <w:spacing w:after="0" w:line="240" w:lineRule="auto"/>
              <w:ind w:firstLine="720"/>
              <w:jc w:val="both"/>
              <w:rPr>
                <w:rFonts w:ascii="Times New Roman" w:eastAsia="Times" w:hAnsi="Times New Roman" w:cs="Times New Roman"/>
                <w:sz w:val="24"/>
                <w:szCs w:val="24"/>
                <w:lang w:val="ro-RO" w:eastAsia="en-GB"/>
              </w:rPr>
            </w:pPr>
          </w:p>
          <w:p w14:paraId="14C74AE5" w14:textId="77777777" w:rsidR="00AB3AFD" w:rsidRPr="00AB3AFD" w:rsidRDefault="00AB3AFD" w:rsidP="00AB3AFD">
            <w:pPr>
              <w:spacing w:after="0" w:line="240" w:lineRule="auto"/>
              <w:ind w:firstLine="720"/>
              <w:jc w:val="both"/>
              <w:rPr>
                <w:rFonts w:ascii="Times New Roman" w:eastAsia="Times" w:hAnsi="Times New Roman" w:cs="Times New Roman"/>
                <w:i/>
                <w:sz w:val="24"/>
                <w:szCs w:val="24"/>
                <w:lang w:val="ro-RO" w:eastAsia="en-GB"/>
              </w:rPr>
            </w:pPr>
            <w:r w:rsidRPr="00AB3AFD">
              <w:rPr>
                <w:rFonts w:ascii="Times New Roman" w:eastAsia="Times" w:hAnsi="Times New Roman" w:cs="Times New Roman"/>
                <w:i/>
                <w:sz w:val="24"/>
                <w:szCs w:val="24"/>
                <w:lang w:val="ro-RO" w:eastAsia="en-GB"/>
              </w:rPr>
              <w:t>Reprezentanții sectorului public:</w:t>
            </w:r>
          </w:p>
          <w:p w14:paraId="3C90DF40" w14:textId="77777777" w:rsidR="00AB3AFD" w:rsidRPr="00AB3AFD" w:rsidRDefault="00AB3AFD" w:rsidP="00AB3AFD">
            <w:pPr>
              <w:numPr>
                <w:ilvl w:val="0"/>
                <w:numId w:val="15"/>
              </w:numPr>
              <w:pBdr>
                <w:top w:val="nil"/>
                <w:left w:val="nil"/>
                <w:bottom w:val="nil"/>
                <w:right w:val="nil"/>
                <w:between w:val="nil"/>
              </w:pBdr>
              <w:spacing w:after="0" w:line="240" w:lineRule="auto"/>
              <w:jc w:val="both"/>
              <w:rPr>
                <w:rFonts w:ascii="Times New Roman" w:eastAsia="Times" w:hAnsi="Times New Roman" w:cs="Times New Roman"/>
                <w:sz w:val="24"/>
                <w:szCs w:val="24"/>
                <w:lang w:val="ro-RO" w:eastAsia="en-GB"/>
              </w:rPr>
            </w:pPr>
            <w:r w:rsidRPr="00AB3AFD">
              <w:rPr>
                <w:rFonts w:ascii="Times New Roman" w:eastAsia="Times" w:hAnsi="Times New Roman" w:cs="Times New Roman"/>
                <w:sz w:val="24"/>
                <w:szCs w:val="24"/>
                <w:lang w:val="ro-RO" w:eastAsia="en-GB"/>
              </w:rPr>
              <w:t>Ministerul Economiei - autoritate publică centrală responsabilă pentru dezvoltarea, implementarea, monitorizarea și evaluarea politicilor publice în sectorul IMM-urilor;</w:t>
            </w:r>
          </w:p>
          <w:p w14:paraId="1CD16C99" w14:textId="77777777" w:rsidR="00AB3AFD" w:rsidRPr="00AB3AFD" w:rsidRDefault="00AB3AFD" w:rsidP="00AB3AFD">
            <w:pPr>
              <w:numPr>
                <w:ilvl w:val="0"/>
                <w:numId w:val="15"/>
              </w:numPr>
              <w:pBdr>
                <w:top w:val="nil"/>
                <w:left w:val="nil"/>
                <w:bottom w:val="nil"/>
                <w:right w:val="nil"/>
                <w:between w:val="nil"/>
              </w:pBdr>
              <w:spacing w:after="0" w:line="240" w:lineRule="auto"/>
              <w:jc w:val="both"/>
              <w:rPr>
                <w:rFonts w:ascii="Times New Roman" w:eastAsia="Times" w:hAnsi="Times New Roman" w:cs="Times New Roman"/>
                <w:sz w:val="24"/>
                <w:szCs w:val="24"/>
                <w:lang w:val="ro-RO" w:eastAsia="en-GB"/>
              </w:rPr>
            </w:pPr>
            <w:r w:rsidRPr="00AB3AFD">
              <w:rPr>
                <w:rFonts w:ascii="Times New Roman" w:eastAsia="Times" w:hAnsi="Times New Roman" w:cs="Times New Roman"/>
                <w:sz w:val="24"/>
                <w:szCs w:val="24"/>
                <w:lang w:val="ro-RO" w:eastAsia="en-GB"/>
              </w:rPr>
              <w:t>ODIMM -  organizația pentru dezvoltarea sectorului IMM - instituție publică însărcinată cu acordarea de suport în implementarea politicii de stat în domeniul dezvoltării sectorului IMM-urilor conform documentelor de politici publice aprobate de Guvern.</w:t>
            </w:r>
          </w:p>
          <w:p w14:paraId="293FF4F6" w14:textId="77777777" w:rsidR="00AB3AFD" w:rsidRPr="00AB3AFD" w:rsidRDefault="00AB3AFD" w:rsidP="00AB3AFD">
            <w:pPr>
              <w:numPr>
                <w:ilvl w:val="0"/>
                <w:numId w:val="15"/>
              </w:numPr>
              <w:pBdr>
                <w:top w:val="nil"/>
                <w:left w:val="nil"/>
                <w:bottom w:val="nil"/>
                <w:right w:val="nil"/>
                <w:between w:val="nil"/>
              </w:pBdr>
              <w:spacing w:after="0" w:line="240" w:lineRule="auto"/>
              <w:jc w:val="both"/>
              <w:rPr>
                <w:rFonts w:ascii="Times New Roman" w:eastAsia="Times" w:hAnsi="Times New Roman" w:cs="Times New Roman"/>
                <w:sz w:val="24"/>
                <w:szCs w:val="24"/>
                <w:lang w:val="ro-RO" w:eastAsia="en-GB"/>
              </w:rPr>
            </w:pPr>
            <w:r w:rsidRPr="00AB3AFD">
              <w:rPr>
                <w:rFonts w:ascii="Times New Roman" w:eastAsia="Times" w:hAnsi="Times New Roman" w:cs="Times New Roman"/>
                <w:sz w:val="24"/>
                <w:szCs w:val="24"/>
                <w:lang w:val="ro-RO" w:eastAsia="en-GB"/>
              </w:rPr>
              <w:t>Agenția de Investiții - instituția care promovează, atragă și localizeze investițiile, promovează exporturile și turismul.</w:t>
            </w:r>
          </w:p>
          <w:p w14:paraId="15A550DE" w14:textId="77777777" w:rsidR="00AB3AFD" w:rsidRPr="00AB3AFD" w:rsidRDefault="00AB3AFD" w:rsidP="00AB3AFD">
            <w:pPr>
              <w:numPr>
                <w:ilvl w:val="0"/>
                <w:numId w:val="15"/>
              </w:numPr>
              <w:pBdr>
                <w:top w:val="nil"/>
                <w:left w:val="nil"/>
                <w:bottom w:val="nil"/>
                <w:right w:val="nil"/>
                <w:between w:val="nil"/>
              </w:pBdr>
              <w:spacing w:after="0" w:line="240" w:lineRule="auto"/>
              <w:jc w:val="both"/>
              <w:rPr>
                <w:rFonts w:ascii="Times New Roman" w:eastAsia="Times" w:hAnsi="Times New Roman" w:cs="Times New Roman"/>
                <w:sz w:val="24"/>
                <w:szCs w:val="24"/>
                <w:lang w:val="ro-RO" w:eastAsia="en-GB"/>
              </w:rPr>
            </w:pPr>
            <w:r w:rsidRPr="00AB3AFD">
              <w:rPr>
                <w:rFonts w:ascii="Times New Roman" w:eastAsia="Times" w:hAnsi="Times New Roman" w:cs="Times New Roman"/>
                <w:sz w:val="24"/>
                <w:szCs w:val="24"/>
                <w:lang w:val="ro-RO" w:eastAsia="en-GB"/>
              </w:rPr>
              <w:t>Agenția Națională pentru Cercetare și Dezvoltare – instituția publică care implementează politici publice în domeniile cercetare, inovare și dezvoltare.</w:t>
            </w:r>
          </w:p>
          <w:p w14:paraId="021C23C7" w14:textId="77777777" w:rsidR="00AB3AFD" w:rsidRPr="00AB3AFD" w:rsidRDefault="00AB3AFD" w:rsidP="00AB3AFD">
            <w:pPr>
              <w:numPr>
                <w:ilvl w:val="0"/>
                <w:numId w:val="15"/>
              </w:numPr>
              <w:pBdr>
                <w:top w:val="nil"/>
                <w:left w:val="nil"/>
                <w:bottom w:val="nil"/>
                <w:right w:val="nil"/>
                <w:between w:val="nil"/>
              </w:pBdr>
              <w:spacing w:after="0" w:line="240" w:lineRule="auto"/>
              <w:jc w:val="both"/>
              <w:rPr>
                <w:rFonts w:ascii="Times New Roman" w:eastAsia="Times" w:hAnsi="Times New Roman" w:cs="Times New Roman"/>
                <w:sz w:val="24"/>
                <w:szCs w:val="24"/>
                <w:lang w:val="ro-RO" w:eastAsia="en-GB"/>
              </w:rPr>
            </w:pPr>
            <w:r w:rsidRPr="00AB3AFD">
              <w:rPr>
                <w:rFonts w:ascii="Times New Roman" w:eastAsia="Times" w:hAnsi="Times New Roman" w:cs="Times New Roman"/>
                <w:sz w:val="24"/>
                <w:szCs w:val="24"/>
                <w:lang w:val="ro-RO" w:eastAsia="en-GB"/>
              </w:rPr>
              <w:t>Consiliul Economic pe lângă Prim-Ministru al RM - platformă de dialog public-privat care facilitează comunicarea asociațiilor de afaceri, actorii din sectorul privat, cu reprezentanții instituțiilor de stat pe diferite subiecte legate de activitatea mediului de afaceri și provocările întâmpinate.</w:t>
            </w:r>
          </w:p>
          <w:p w14:paraId="0C953594" w14:textId="77777777" w:rsidR="00AB3AFD" w:rsidRPr="00AB3AFD" w:rsidRDefault="00AB3AFD" w:rsidP="00AB3AFD">
            <w:pPr>
              <w:numPr>
                <w:ilvl w:val="0"/>
                <w:numId w:val="15"/>
              </w:numPr>
              <w:pBdr>
                <w:top w:val="nil"/>
                <w:left w:val="nil"/>
                <w:bottom w:val="nil"/>
                <w:right w:val="nil"/>
                <w:between w:val="nil"/>
              </w:pBdr>
              <w:spacing w:after="0" w:line="240" w:lineRule="auto"/>
              <w:jc w:val="both"/>
              <w:rPr>
                <w:rFonts w:ascii="Times New Roman" w:eastAsia="Times" w:hAnsi="Times New Roman" w:cs="Times New Roman"/>
                <w:sz w:val="24"/>
                <w:szCs w:val="24"/>
                <w:lang w:val="ro-RO" w:eastAsia="en-GB"/>
              </w:rPr>
            </w:pPr>
            <w:r w:rsidRPr="00AB3AFD">
              <w:rPr>
                <w:rFonts w:ascii="Times New Roman" w:eastAsia="Times" w:hAnsi="Times New Roman" w:cs="Times New Roman"/>
                <w:sz w:val="24"/>
                <w:szCs w:val="24"/>
                <w:lang w:val="ro-RO" w:eastAsia="en-GB"/>
              </w:rPr>
              <w:t>Institutul Național de Cercetări Economice - instituție de drept public din sfera științei şi inovării responsabilă pentru efectuarea cercetărilor științifice de profil economic, financiar, etc.</w:t>
            </w:r>
          </w:p>
          <w:p w14:paraId="53352FA8" w14:textId="77777777" w:rsidR="00AB3AFD" w:rsidRPr="00AB3AFD" w:rsidRDefault="00AB3AFD" w:rsidP="00AB3AFD">
            <w:pPr>
              <w:numPr>
                <w:ilvl w:val="0"/>
                <w:numId w:val="15"/>
              </w:numPr>
              <w:pBdr>
                <w:top w:val="nil"/>
                <w:left w:val="nil"/>
                <w:bottom w:val="nil"/>
                <w:right w:val="nil"/>
                <w:between w:val="nil"/>
              </w:pBdr>
              <w:spacing w:after="0" w:line="240" w:lineRule="auto"/>
              <w:jc w:val="both"/>
              <w:rPr>
                <w:rFonts w:ascii="Times New Roman" w:eastAsia="Times" w:hAnsi="Times New Roman" w:cs="Times New Roman"/>
                <w:sz w:val="24"/>
                <w:szCs w:val="24"/>
                <w:lang w:val="ro-RO" w:eastAsia="en-GB"/>
              </w:rPr>
            </w:pPr>
            <w:r w:rsidRPr="00AB3AFD">
              <w:rPr>
                <w:rFonts w:ascii="Times New Roman" w:eastAsia="Times" w:hAnsi="Times New Roman" w:cs="Times New Roman"/>
                <w:sz w:val="24"/>
                <w:szCs w:val="24"/>
                <w:lang w:val="ro-RO" w:eastAsia="en-GB"/>
              </w:rPr>
              <w:t>Alte autorități publice centrale:  Ministerul Finanțelor, Ministerul Agriculturii și Industriei Alimentare, Ministerul Infrastructurii și Dezvoltării Regionale, Ministerul Muncii și Protecției Sociale, Ministerul Educației și Cercetării, Ministerul Mediului etc. - vor fi invitați să contribuie la dezvoltarea Programului și a Planului de acțiuni luând în considerație expertiza lor specifică.</w:t>
            </w:r>
          </w:p>
          <w:p w14:paraId="3A72160A" w14:textId="77777777" w:rsidR="00AB3AFD" w:rsidRPr="00AB3AFD" w:rsidRDefault="00AB3AFD" w:rsidP="00AB3AFD">
            <w:pPr>
              <w:numPr>
                <w:ilvl w:val="0"/>
                <w:numId w:val="15"/>
              </w:numPr>
              <w:pBdr>
                <w:top w:val="nil"/>
                <w:left w:val="nil"/>
                <w:bottom w:val="nil"/>
                <w:right w:val="nil"/>
                <w:between w:val="nil"/>
              </w:pBdr>
              <w:spacing w:after="0" w:line="240" w:lineRule="auto"/>
              <w:jc w:val="both"/>
              <w:rPr>
                <w:rFonts w:ascii="Times New Roman" w:eastAsia="Times" w:hAnsi="Times New Roman" w:cs="Times New Roman"/>
                <w:sz w:val="24"/>
                <w:szCs w:val="24"/>
                <w:lang w:val="ro-RO" w:eastAsia="en-GB"/>
              </w:rPr>
            </w:pPr>
            <w:r w:rsidRPr="00AB3AFD">
              <w:rPr>
                <w:rFonts w:ascii="Times New Roman" w:eastAsia="Times" w:hAnsi="Times New Roman" w:cs="Times New Roman"/>
                <w:sz w:val="24"/>
                <w:szCs w:val="24"/>
                <w:lang w:val="ro-RO" w:eastAsia="en-GB"/>
              </w:rPr>
              <w:t>Congresul Autorităților Locale din Moldova și autoritățile publice locale, precum și agențiile de dezvoltare regională care efectuează analiza dezvoltării social-economice din regiuni de dezvoltare, elaborează, coordonează, monitorizează şi evaluează implementarea strategiilor, a planurilor, a programelor şi a proiectelor de dezvoltare regională.</w:t>
            </w:r>
          </w:p>
          <w:p w14:paraId="45C45C44" w14:textId="77777777" w:rsidR="00AB3AFD" w:rsidRPr="00AB3AFD" w:rsidRDefault="00AB3AFD" w:rsidP="00AB3AFD">
            <w:pPr>
              <w:spacing w:after="0" w:line="240" w:lineRule="auto"/>
              <w:ind w:firstLine="720"/>
              <w:jc w:val="both"/>
              <w:rPr>
                <w:rFonts w:ascii="Times New Roman" w:eastAsia="Times" w:hAnsi="Times New Roman" w:cs="Times New Roman"/>
                <w:sz w:val="24"/>
                <w:szCs w:val="24"/>
                <w:lang w:val="ro-RO" w:eastAsia="en-GB"/>
              </w:rPr>
            </w:pPr>
          </w:p>
          <w:p w14:paraId="1914865B" w14:textId="77777777" w:rsidR="00AB3AFD" w:rsidRPr="00AB3AFD" w:rsidRDefault="00AB3AFD" w:rsidP="00AB3AFD">
            <w:pPr>
              <w:spacing w:after="0" w:line="240" w:lineRule="auto"/>
              <w:ind w:firstLine="720"/>
              <w:jc w:val="both"/>
              <w:rPr>
                <w:rFonts w:ascii="Times New Roman" w:eastAsia="Times" w:hAnsi="Times New Roman" w:cs="Times New Roman"/>
                <w:i/>
                <w:sz w:val="24"/>
                <w:szCs w:val="24"/>
                <w:lang w:val="ro-RO" w:eastAsia="en-GB"/>
              </w:rPr>
            </w:pPr>
            <w:r w:rsidRPr="00AB3AFD">
              <w:rPr>
                <w:rFonts w:ascii="Times New Roman" w:eastAsia="Times" w:hAnsi="Times New Roman" w:cs="Times New Roman"/>
                <w:i/>
                <w:sz w:val="24"/>
                <w:szCs w:val="24"/>
                <w:lang w:val="ro-RO" w:eastAsia="en-GB"/>
              </w:rPr>
              <w:t>Reprezentanții sectorul privat:</w:t>
            </w:r>
          </w:p>
          <w:p w14:paraId="437308E1" w14:textId="77777777" w:rsidR="00AB3AFD" w:rsidRPr="00AB3AFD" w:rsidRDefault="00AB3AFD" w:rsidP="00AB3AFD">
            <w:pPr>
              <w:numPr>
                <w:ilvl w:val="0"/>
                <w:numId w:val="15"/>
              </w:numPr>
              <w:pBdr>
                <w:top w:val="nil"/>
                <w:left w:val="nil"/>
                <w:bottom w:val="nil"/>
                <w:right w:val="nil"/>
                <w:between w:val="nil"/>
              </w:pBdr>
              <w:spacing w:after="0" w:line="240" w:lineRule="auto"/>
              <w:jc w:val="both"/>
              <w:rPr>
                <w:rFonts w:ascii="Times New Roman" w:eastAsia="Times" w:hAnsi="Times New Roman" w:cs="Times New Roman"/>
                <w:sz w:val="24"/>
                <w:szCs w:val="24"/>
                <w:lang w:val="ro-RO" w:eastAsia="en-GB"/>
              </w:rPr>
            </w:pPr>
            <w:r w:rsidRPr="00AB3AFD">
              <w:rPr>
                <w:rFonts w:ascii="Times New Roman" w:eastAsia="Times" w:hAnsi="Times New Roman" w:cs="Times New Roman"/>
                <w:sz w:val="24"/>
                <w:szCs w:val="24"/>
                <w:lang w:val="ro-RO" w:eastAsia="en-GB"/>
              </w:rPr>
              <w:t xml:space="preserve">Prestatori de servicii în afaceri și asociațiile de afaceri, precum Camera de Comerț și Industrie, Asociația Europeană a Afacerilor, Alianța Întreprinderilor Mici, diverse asociații sectoriale (ATIC, ABM, etc.). </w:t>
            </w:r>
            <w:r w:rsidRPr="00AB3AFD">
              <w:rPr>
                <w:rFonts w:ascii="Times New Roman" w:eastAsia="Times" w:hAnsi="Times New Roman" w:cs="Times New Roman"/>
                <w:sz w:val="24"/>
                <w:szCs w:val="24"/>
                <w:lang w:val="ro-RO" w:eastAsia="en-GB"/>
              </w:rPr>
              <w:lastRenderedPageBreak/>
              <w:t xml:space="preserve">Acest grup reprezintă interesele întreprinderilor micro, mici și mijlocii la nivel național și va contribui la procesul de elaborare a Programului PACC și, ulterior, a Planului de acțiuni, cu informații cu privire la nevoile și provocările cu care se confruntă IMM-urile. </w:t>
            </w:r>
          </w:p>
          <w:p w14:paraId="2F2885F1" w14:textId="77777777" w:rsidR="00AB3AFD" w:rsidRPr="00AB3AFD" w:rsidRDefault="00AB3AFD" w:rsidP="00AB3AFD">
            <w:pPr>
              <w:spacing w:after="0" w:line="240" w:lineRule="auto"/>
              <w:ind w:firstLine="720"/>
              <w:jc w:val="both"/>
              <w:rPr>
                <w:rFonts w:ascii="Times New Roman" w:eastAsia="Times" w:hAnsi="Times New Roman" w:cs="Times New Roman"/>
                <w:sz w:val="24"/>
                <w:szCs w:val="24"/>
                <w:lang w:val="ro-RO" w:eastAsia="en-GB"/>
              </w:rPr>
            </w:pPr>
          </w:p>
          <w:p w14:paraId="40A73F19" w14:textId="77777777" w:rsidR="00AB3AFD" w:rsidRPr="00AB3AFD" w:rsidRDefault="00AB3AFD" w:rsidP="00AB3AFD">
            <w:pPr>
              <w:spacing w:after="0" w:line="240" w:lineRule="auto"/>
              <w:ind w:firstLine="720"/>
              <w:jc w:val="both"/>
              <w:rPr>
                <w:rFonts w:ascii="Times New Roman" w:eastAsia="Times" w:hAnsi="Times New Roman" w:cs="Times New Roman"/>
                <w:i/>
                <w:sz w:val="24"/>
                <w:szCs w:val="24"/>
                <w:lang w:val="ro-RO" w:eastAsia="en-GB"/>
              </w:rPr>
            </w:pPr>
            <w:r w:rsidRPr="00AB3AFD">
              <w:rPr>
                <w:rFonts w:ascii="Times New Roman" w:eastAsia="Times" w:hAnsi="Times New Roman" w:cs="Times New Roman"/>
                <w:i/>
                <w:sz w:val="24"/>
                <w:szCs w:val="24"/>
                <w:lang w:val="ro-RO" w:eastAsia="en-GB"/>
              </w:rPr>
              <w:t>Parteneri de dezvoltare:</w:t>
            </w:r>
          </w:p>
          <w:p w14:paraId="6B2C8609" w14:textId="77777777" w:rsidR="00AB3AFD" w:rsidRPr="00AB3AFD" w:rsidRDefault="00AB3AFD" w:rsidP="00AB3AFD">
            <w:pPr>
              <w:numPr>
                <w:ilvl w:val="0"/>
                <w:numId w:val="15"/>
              </w:numPr>
              <w:pBdr>
                <w:top w:val="nil"/>
                <w:left w:val="nil"/>
                <w:bottom w:val="nil"/>
                <w:right w:val="nil"/>
                <w:between w:val="nil"/>
              </w:pBdr>
              <w:spacing w:after="0" w:line="240" w:lineRule="auto"/>
              <w:jc w:val="both"/>
              <w:rPr>
                <w:rFonts w:ascii="Times New Roman" w:eastAsia="Times" w:hAnsi="Times New Roman" w:cs="Times New Roman"/>
                <w:sz w:val="24"/>
                <w:szCs w:val="24"/>
                <w:lang w:val="ro-RO" w:eastAsia="en-GB"/>
              </w:rPr>
            </w:pPr>
            <w:r w:rsidRPr="00AB3AFD">
              <w:rPr>
                <w:rFonts w:ascii="Times New Roman" w:eastAsia="Times" w:hAnsi="Times New Roman" w:cs="Times New Roman"/>
                <w:sz w:val="24"/>
                <w:szCs w:val="24"/>
                <w:lang w:val="ro-RO" w:eastAsia="en-GB"/>
              </w:rPr>
              <w:t xml:space="preserve">Partenerii de dezvoltare precum Delegația UE, BERD, USAID, ONU și agențiile sale, Banca Mondială, IFC, GIZ etc. vor fi invitați să contribuie la procesul de proiectare a Programului PACC cu informații despre activitățile lor planificate și finanțarea acestora în domeniul dezvoltării sectorului IMM în Moldova. </w:t>
            </w:r>
          </w:p>
          <w:p w14:paraId="261EECF3" w14:textId="77777777" w:rsidR="00AB3AFD" w:rsidRPr="00AB3AFD" w:rsidRDefault="00AB3AFD" w:rsidP="00AB3AFD">
            <w:pPr>
              <w:spacing w:after="0" w:line="240" w:lineRule="auto"/>
              <w:ind w:firstLine="720"/>
              <w:jc w:val="both"/>
              <w:rPr>
                <w:rFonts w:ascii="Times New Roman" w:eastAsia="Calibri" w:hAnsi="Times New Roman" w:cs="Times New Roman"/>
                <w:sz w:val="24"/>
                <w:szCs w:val="24"/>
                <w:lang w:val="ro-RO" w:eastAsia="en-GB"/>
              </w:rPr>
            </w:pPr>
          </w:p>
          <w:p w14:paraId="0B74EC7D" w14:textId="77777777" w:rsidR="00AB3AFD" w:rsidRPr="00AB3AFD" w:rsidRDefault="00AB3AFD" w:rsidP="00AB3AFD">
            <w:pPr>
              <w:spacing w:after="0" w:line="240" w:lineRule="auto"/>
              <w:ind w:firstLine="720"/>
              <w:jc w:val="both"/>
              <w:rPr>
                <w:rFonts w:ascii="Times New Roman" w:eastAsia="Times New Roman" w:hAnsi="Times New Roman" w:cs="Times New Roman"/>
                <w:sz w:val="24"/>
                <w:szCs w:val="24"/>
                <w:lang w:val="ro-RO" w:eastAsia="en-GB"/>
              </w:rPr>
            </w:pPr>
            <w:r w:rsidRPr="00AB3AFD">
              <w:rPr>
                <w:rFonts w:ascii="Times New Roman" w:eastAsia="Times New Roman" w:hAnsi="Times New Roman" w:cs="Times New Roman"/>
                <w:sz w:val="24"/>
                <w:szCs w:val="24"/>
                <w:lang w:val="ro-RO" w:eastAsia="en-GB"/>
              </w:rPr>
              <w:t>Mecanismul de participare a părților interesate în elaborarea documentului de politici publice, urmând principiul „nimeni să nu fie lăsat în urmă”, va fi realizat prin intermediul Grupului de lucru permanent, condus de ministrul economiei, creat pentru exercitarea funcțiilor Consiliului consultativ pentru întreprinderile mici şi mijlocii, instituit prin Hotărârea Guvernului nr. 631/2011 cu privire la Consiliul Economic pe lângă Prim-ministru.</w:t>
            </w:r>
          </w:p>
        </w:tc>
      </w:tr>
    </w:tbl>
    <w:p w14:paraId="06196B14" w14:textId="77777777" w:rsidR="004B4050" w:rsidRPr="004A3324" w:rsidRDefault="004B4050" w:rsidP="004B4050">
      <w:pPr>
        <w:spacing w:after="0" w:line="240" w:lineRule="auto"/>
        <w:jc w:val="both"/>
        <w:rPr>
          <w:rFonts w:ascii="Times" w:eastAsia="Calibri" w:hAnsi="Times" w:cs="Calibri"/>
          <w:b/>
          <w:color w:val="000000"/>
          <w:sz w:val="24"/>
          <w:szCs w:val="24"/>
          <w:lang w:eastAsia="en-GB"/>
        </w:rPr>
      </w:pPr>
    </w:p>
    <w:sectPr w:rsidR="004B4050" w:rsidRPr="004A3324" w:rsidSect="00561BE2">
      <w:pgSz w:w="12240" w:h="15840"/>
      <w:pgMar w:top="810" w:right="1170" w:bottom="540" w:left="1260" w:header="0" w:footer="6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77816" w14:textId="77777777" w:rsidR="004C1EB8" w:rsidRDefault="004C1EB8" w:rsidP="00763F7A">
      <w:pPr>
        <w:spacing w:after="0" w:line="240" w:lineRule="auto"/>
      </w:pPr>
      <w:r>
        <w:separator/>
      </w:r>
    </w:p>
  </w:endnote>
  <w:endnote w:type="continuationSeparator" w:id="0">
    <w:p w14:paraId="3F6E58CF" w14:textId="77777777" w:rsidR="004C1EB8" w:rsidRDefault="004C1EB8" w:rsidP="00763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D9710" w14:textId="77777777" w:rsidR="004C1EB8" w:rsidRDefault="004C1EB8" w:rsidP="00763F7A">
      <w:pPr>
        <w:spacing w:after="0" w:line="240" w:lineRule="auto"/>
      </w:pPr>
      <w:r>
        <w:separator/>
      </w:r>
    </w:p>
  </w:footnote>
  <w:footnote w:type="continuationSeparator" w:id="0">
    <w:p w14:paraId="7E7E9F4A" w14:textId="77777777" w:rsidR="004C1EB8" w:rsidRDefault="004C1EB8" w:rsidP="00763F7A">
      <w:pPr>
        <w:spacing w:after="0" w:line="240" w:lineRule="auto"/>
      </w:pPr>
      <w:r>
        <w:continuationSeparator/>
      </w:r>
    </w:p>
  </w:footnote>
  <w:footnote w:id="1">
    <w:p w14:paraId="2F906374" w14:textId="77777777" w:rsidR="00BA148A" w:rsidRPr="00BA148A" w:rsidRDefault="00AB3AFD" w:rsidP="005264C8">
      <w:pPr>
        <w:spacing w:after="120"/>
        <w:ind w:right="-450"/>
        <w:rPr>
          <w:u w:val="single"/>
        </w:rPr>
      </w:pPr>
      <w:r>
        <w:rPr>
          <w:rStyle w:val="FootnoteReference"/>
        </w:rPr>
        <w:footnoteRef/>
      </w:r>
      <w:r>
        <w:rPr>
          <w:sz w:val="18"/>
          <w:szCs w:val="18"/>
        </w:rPr>
        <w:t xml:space="preserve"> </w:t>
      </w:r>
      <w:hyperlink r:id="rId1">
        <w:r w:rsidRPr="00BA148A">
          <w:rPr>
            <w:rStyle w:val="Hyperlink"/>
            <w:rFonts w:eastAsia="Calibri"/>
            <w:sz w:val="19"/>
            <w:szCs w:val="19"/>
            <w:lang w:val="ro-RO"/>
          </w:rPr>
          <w:t>https://statistica.gov.md/newsview.php?l=ro&amp;idc=168&amp;id=7066</w:t>
        </w:r>
      </w:hyperlink>
    </w:p>
  </w:footnote>
  <w:footnote w:id="2">
    <w:p w14:paraId="51443467" w14:textId="77777777" w:rsidR="00AB3AFD" w:rsidRPr="00090495" w:rsidRDefault="00AB3AFD" w:rsidP="005264C8">
      <w:pPr>
        <w:pBdr>
          <w:top w:val="nil"/>
          <w:left w:val="nil"/>
          <w:bottom w:val="nil"/>
          <w:right w:val="nil"/>
          <w:between w:val="nil"/>
        </w:pBdr>
        <w:spacing w:after="60"/>
        <w:ind w:right="-450"/>
        <w:rPr>
          <w:lang w:val="ro-RO"/>
        </w:rPr>
      </w:pPr>
      <w:r w:rsidRPr="00EB6AC4">
        <w:rPr>
          <w:rStyle w:val="FootnoteReference"/>
        </w:rPr>
        <w:footnoteRef/>
      </w:r>
      <w:r w:rsidRPr="00090495">
        <w:rPr>
          <w:rFonts w:eastAsia="Calibri"/>
          <w:u w:val="single"/>
          <w:lang w:val="ro-RO"/>
        </w:rPr>
        <w:t xml:space="preserve"> </w:t>
      </w:r>
      <w:hyperlink r:id="rId2" w:history="1">
        <w:r w:rsidR="00BA148A" w:rsidRPr="008205C7">
          <w:rPr>
            <w:rStyle w:val="Hyperlink"/>
            <w:rFonts w:eastAsia="Calibri"/>
            <w:sz w:val="19"/>
            <w:szCs w:val="19"/>
            <w:lang w:val="ro-RO"/>
          </w:rPr>
          <w:t>https://gov.md/sites/default/files/document/attachments/programul_de_activitate_al_guvernului_moldova_vremurilor_bune.pdf</w:t>
        </w:r>
      </w:hyperlink>
      <w:r w:rsidRPr="00090495">
        <w:rPr>
          <w:rFonts w:eastAsia="Calibri"/>
          <w:lang w:val="ro-RO"/>
        </w:rPr>
        <w:t xml:space="preserve"> </w:t>
      </w:r>
    </w:p>
  </w:footnote>
  <w:footnote w:id="3">
    <w:p w14:paraId="409B3666" w14:textId="77777777" w:rsidR="00AB3AFD" w:rsidRPr="00090495" w:rsidRDefault="00AB3AFD" w:rsidP="005264C8">
      <w:pPr>
        <w:pBdr>
          <w:top w:val="nil"/>
          <w:left w:val="nil"/>
          <w:bottom w:val="nil"/>
          <w:right w:val="nil"/>
          <w:between w:val="nil"/>
        </w:pBdr>
        <w:spacing w:after="60"/>
        <w:ind w:right="-450"/>
        <w:rPr>
          <w:color w:val="000000"/>
          <w:lang w:val="ro-RO"/>
        </w:rPr>
      </w:pPr>
      <w:r w:rsidRPr="00EB6AC4">
        <w:rPr>
          <w:rStyle w:val="FootnoteReference"/>
        </w:rPr>
        <w:footnoteRef/>
      </w:r>
      <w:r w:rsidRPr="00090495">
        <w:rPr>
          <w:rFonts w:eastAsia="Calibri"/>
          <w:color w:val="000000"/>
          <w:lang w:val="ro-RO"/>
        </w:rPr>
        <w:t xml:space="preserve"> </w:t>
      </w:r>
      <w:hyperlink r:id="rId3">
        <w:r w:rsidRPr="00BA148A">
          <w:rPr>
            <w:rStyle w:val="Hyperlink"/>
            <w:sz w:val="19"/>
            <w:szCs w:val="19"/>
          </w:rPr>
          <w:t>https://statistica.gov.md/newsview.php?l=ro&amp;idc=168&amp;id=7066</w:t>
        </w:r>
      </w:hyperlink>
    </w:p>
  </w:footnote>
  <w:footnote w:id="4">
    <w:p w14:paraId="1D82BEE0" w14:textId="77777777" w:rsidR="00AB3AFD" w:rsidRPr="00EB6AC4" w:rsidRDefault="00AB3AFD" w:rsidP="005264C8">
      <w:pPr>
        <w:pBdr>
          <w:top w:val="nil"/>
          <w:left w:val="nil"/>
          <w:bottom w:val="nil"/>
          <w:right w:val="nil"/>
          <w:between w:val="nil"/>
        </w:pBdr>
        <w:tabs>
          <w:tab w:val="left" w:pos="1185"/>
        </w:tabs>
        <w:spacing w:after="60"/>
        <w:ind w:right="-450"/>
        <w:rPr>
          <w:color w:val="000000"/>
        </w:rPr>
      </w:pPr>
      <w:r w:rsidRPr="00EB6AC4">
        <w:rPr>
          <w:rStyle w:val="FootnoteReference"/>
        </w:rPr>
        <w:footnoteRef/>
      </w:r>
      <w:r w:rsidRPr="00EB6AC4">
        <w:rPr>
          <w:rFonts w:eastAsia="Calibri"/>
          <w:color w:val="000000"/>
        </w:rPr>
        <w:t xml:space="preserve"> </w:t>
      </w:r>
      <w:r w:rsidRPr="00BA148A">
        <w:rPr>
          <w:rStyle w:val="Hyperlink"/>
          <w:sz w:val="19"/>
          <w:szCs w:val="19"/>
        </w:rPr>
        <w:t>idem</w:t>
      </w:r>
      <w:r>
        <w:rPr>
          <w:rFonts w:eastAsia="Calibri"/>
          <w:color w:val="000000"/>
        </w:rPr>
        <w:tab/>
      </w:r>
    </w:p>
  </w:footnote>
  <w:footnote w:id="5">
    <w:p w14:paraId="3BE1465B" w14:textId="7382718C" w:rsidR="00AB3AFD" w:rsidRDefault="00AB3AFD" w:rsidP="00AB3AFD">
      <w:pPr>
        <w:pStyle w:val="FootnoteText"/>
      </w:pPr>
      <w:r>
        <w:rPr>
          <w:rStyle w:val="FootnoteReference"/>
        </w:rPr>
        <w:footnoteRef/>
      </w:r>
      <w:r>
        <w:t xml:space="preserve"> </w:t>
      </w:r>
      <w:proofErr w:type="spellStart"/>
      <w:r>
        <w:t>Raportul</w:t>
      </w:r>
      <w:proofErr w:type="spellEnd"/>
      <w:r>
        <w:t xml:space="preserve"> </w:t>
      </w:r>
      <w:r w:rsidRPr="00090495">
        <w:t xml:space="preserve">final de </w:t>
      </w:r>
      <w:proofErr w:type="spellStart"/>
      <w:r w:rsidRPr="00090495">
        <w:t>evaluare</w:t>
      </w:r>
      <w:proofErr w:type="spellEnd"/>
      <w:r w:rsidRPr="00090495">
        <w:t xml:space="preserve"> </w:t>
      </w:r>
      <w:proofErr w:type="gramStart"/>
      <w:r w:rsidRPr="00090495">
        <w:t>a</w:t>
      </w:r>
      <w:proofErr w:type="gramEnd"/>
      <w:r w:rsidRPr="00090495">
        <w:t xml:space="preserve"> </w:t>
      </w:r>
      <w:proofErr w:type="spellStart"/>
      <w:r w:rsidRPr="00090495">
        <w:t>implementării</w:t>
      </w:r>
      <w:proofErr w:type="spellEnd"/>
      <w:r w:rsidRPr="00090495">
        <w:t xml:space="preserve"> </w:t>
      </w:r>
      <w:proofErr w:type="spellStart"/>
      <w:r w:rsidRPr="00090495">
        <w:t>Strategiei</w:t>
      </w:r>
      <w:proofErr w:type="spellEnd"/>
      <w:r w:rsidRPr="00090495">
        <w:t xml:space="preserve"> de </w:t>
      </w:r>
      <w:proofErr w:type="spellStart"/>
      <w:r w:rsidRPr="00090495">
        <w:t>dezvoltare</w:t>
      </w:r>
      <w:proofErr w:type="spellEnd"/>
      <w:r w:rsidRPr="00090495">
        <w:t xml:space="preserve"> a </w:t>
      </w:r>
      <w:proofErr w:type="spellStart"/>
      <w:r w:rsidRPr="00090495">
        <w:t>sectorului</w:t>
      </w:r>
      <w:proofErr w:type="spellEnd"/>
      <w:r w:rsidRPr="00090495">
        <w:t xml:space="preserve"> IMM </w:t>
      </w:r>
      <w:proofErr w:type="spellStart"/>
      <w:r w:rsidRPr="00090495">
        <w:t>pentru</w:t>
      </w:r>
      <w:proofErr w:type="spellEnd"/>
      <w:r w:rsidRPr="00090495">
        <w:t xml:space="preserve"> </w:t>
      </w:r>
      <w:proofErr w:type="spellStart"/>
      <w:r w:rsidRPr="00090495">
        <w:t>anii</w:t>
      </w:r>
      <w:proofErr w:type="spellEnd"/>
      <w:r w:rsidRPr="00090495">
        <w:t xml:space="preserve"> 2012-2020</w:t>
      </w:r>
      <w:r w:rsidR="00663549">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0DCB"/>
    <w:multiLevelType w:val="hybridMultilevel"/>
    <w:tmpl w:val="D268559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19149E"/>
    <w:multiLevelType w:val="multilevel"/>
    <w:tmpl w:val="4692BA38"/>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5C67A03"/>
    <w:multiLevelType w:val="multilevel"/>
    <w:tmpl w:val="4BA2E4E4"/>
    <w:lvl w:ilvl="0">
      <w:numFmt w:val="bullet"/>
      <w:lvlText w:val="-"/>
      <w:lvlJc w:val="left"/>
      <w:pPr>
        <w:ind w:left="720" w:hanging="360"/>
      </w:pPr>
      <w:rPr>
        <w:rFonts w:ascii="Calibri" w:eastAsia="Calibri" w:hAnsi="Calibri" w:cs="Calibri"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6B43E5F"/>
    <w:multiLevelType w:val="hybridMultilevel"/>
    <w:tmpl w:val="1F0EDA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DD3291"/>
    <w:multiLevelType w:val="multilevel"/>
    <w:tmpl w:val="607046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915BF1"/>
    <w:multiLevelType w:val="hybridMultilevel"/>
    <w:tmpl w:val="32B47292"/>
    <w:lvl w:ilvl="0" w:tplc="805A85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C28CA"/>
    <w:multiLevelType w:val="multilevel"/>
    <w:tmpl w:val="193670D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6A228C5"/>
    <w:multiLevelType w:val="hybridMultilevel"/>
    <w:tmpl w:val="B3CE917E"/>
    <w:lvl w:ilvl="0" w:tplc="805A85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DF7B78"/>
    <w:multiLevelType w:val="hybridMultilevel"/>
    <w:tmpl w:val="FE164108"/>
    <w:lvl w:ilvl="0" w:tplc="0418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B3445E"/>
    <w:multiLevelType w:val="hybridMultilevel"/>
    <w:tmpl w:val="FE164108"/>
    <w:lvl w:ilvl="0" w:tplc="0418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264DF"/>
    <w:multiLevelType w:val="multilevel"/>
    <w:tmpl w:val="2054A5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2A321EE"/>
    <w:multiLevelType w:val="hybridMultilevel"/>
    <w:tmpl w:val="DB8639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432BFA"/>
    <w:multiLevelType w:val="hybridMultilevel"/>
    <w:tmpl w:val="7C206B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D7614"/>
    <w:multiLevelType w:val="multilevel"/>
    <w:tmpl w:val="824E751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F85079"/>
    <w:multiLevelType w:val="multilevel"/>
    <w:tmpl w:val="0E22AEE2"/>
    <w:lvl w:ilvl="0">
      <w:start w:val="1"/>
      <w:numFmt w:val="bullet"/>
      <w:lvlText w:val="-"/>
      <w:lvlJc w:val="left"/>
      <w:pPr>
        <w:ind w:left="720" w:hanging="360"/>
      </w:pPr>
      <w:rPr>
        <w:rFonts w:ascii="Calibri" w:eastAsia="Calibri" w:hAnsi="Calibri" w:cs="Calibri"/>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B93073D"/>
    <w:multiLevelType w:val="multilevel"/>
    <w:tmpl w:val="E0EAF11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F1B7CFA"/>
    <w:multiLevelType w:val="multilevel"/>
    <w:tmpl w:val="C44E8174"/>
    <w:lvl w:ilvl="0">
      <w:start w:val="1"/>
      <w:numFmt w:val="bullet"/>
      <w:lvlText w:val="-"/>
      <w:lvlJc w:val="left"/>
      <w:pPr>
        <w:ind w:left="420" w:hanging="360"/>
      </w:pPr>
      <w:rPr>
        <w:rFonts w:ascii="Calibri" w:eastAsia="Calibri" w:hAnsi="Calibri" w:cs="Calibri"/>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17" w15:restartNumberingAfterBreak="0">
    <w:nsid w:val="5F644D2D"/>
    <w:multiLevelType w:val="hybridMultilevel"/>
    <w:tmpl w:val="0F988C7E"/>
    <w:lvl w:ilvl="0" w:tplc="805A85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DB4B1C"/>
    <w:multiLevelType w:val="multilevel"/>
    <w:tmpl w:val="5866B3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6F646F2"/>
    <w:multiLevelType w:val="multilevel"/>
    <w:tmpl w:val="E898D54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93A222F"/>
    <w:multiLevelType w:val="hybridMultilevel"/>
    <w:tmpl w:val="2D80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E94B0D"/>
    <w:multiLevelType w:val="multilevel"/>
    <w:tmpl w:val="E518548E"/>
    <w:lvl w:ilvl="0">
      <w:numFmt w:val="bullet"/>
      <w:lvlText w:val="-"/>
      <w:lvlJc w:val="left"/>
      <w:pPr>
        <w:ind w:left="720" w:hanging="360"/>
      </w:pPr>
      <w:rPr>
        <w:rFonts w:ascii="Calibri" w:eastAsia="Calibri" w:hAnsi="Calibri" w:cs="Calibri"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A3D38ED"/>
    <w:multiLevelType w:val="multilevel"/>
    <w:tmpl w:val="26585CE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B780986"/>
    <w:multiLevelType w:val="hybridMultilevel"/>
    <w:tmpl w:val="CD1ADBCA"/>
    <w:lvl w:ilvl="0" w:tplc="E52EC75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2"/>
  </w:num>
  <w:num w:numId="4">
    <w:abstractNumId w:val="3"/>
  </w:num>
  <w:num w:numId="5">
    <w:abstractNumId w:val="4"/>
  </w:num>
  <w:num w:numId="6">
    <w:abstractNumId w:val="7"/>
  </w:num>
  <w:num w:numId="7">
    <w:abstractNumId w:val="9"/>
  </w:num>
  <w:num w:numId="8">
    <w:abstractNumId w:val="17"/>
  </w:num>
  <w:num w:numId="9">
    <w:abstractNumId w:val="8"/>
  </w:num>
  <w:num w:numId="10">
    <w:abstractNumId w:val="5"/>
  </w:num>
  <w:num w:numId="11">
    <w:abstractNumId w:val="22"/>
  </w:num>
  <w:num w:numId="12">
    <w:abstractNumId w:val="13"/>
  </w:num>
  <w:num w:numId="13">
    <w:abstractNumId w:val="6"/>
  </w:num>
  <w:num w:numId="14">
    <w:abstractNumId w:val="19"/>
  </w:num>
  <w:num w:numId="15">
    <w:abstractNumId w:val="15"/>
  </w:num>
  <w:num w:numId="16">
    <w:abstractNumId w:val="10"/>
  </w:num>
  <w:num w:numId="17">
    <w:abstractNumId w:val="1"/>
  </w:num>
  <w:num w:numId="18">
    <w:abstractNumId w:val="14"/>
  </w:num>
  <w:num w:numId="19">
    <w:abstractNumId w:val="16"/>
  </w:num>
  <w:num w:numId="20">
    <w:abstractNumId w:val="18"/>
  </w:num>
  <w:num w:numId="21">
    <w:abstractNumId w:val="23"/>
  </w:num>
  <w:num w:numId="22">
    <w:abstractNumId w:val="21"/>
  </w:num>
  <w:num w:numId="23">
    <w:abstractNumId w:val="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F7A"/>
    <w:rsid w:val="000C2644"/>
    <w:rsid w:val="001446B0"/>
    <w:rsid w:val="0019503A"/>
    <w:rsid w:val="001C6812"/>
    <w:rsid w:val="001F2684"/>
    <w:rsid w:val="0028326B"/>
    <w:rsid w:val="004414A2"/>
    <w:rsid w:val="004477AA"/>
    <w:rsid w:val="004519CA"/>
    <w:rsid w:val="00476223"/>
    <w:rsid w:val="004A3324"/>
    <w:rsid w:val="004A6104"/>
    <w:rsid w:val="004B4050"/>
    <w:rsid w:val="004C1EB8"/>
    <w:rsid w:val="00517898"/>
    <w:rsid w:val="005264C8"/>
    <w:rsid w:val="00561BE2"/>
    <w:rsid w:val="00592E19"/>
    <w:rsid w:val="005A1B0D"/>
    <w:rsid w:val="006523A6"/>
    <w:rsid w:val="00663549"/>
    <w:rsid w:val="007219C0"/>
    <w:rsid w:val="00763F7A"/>
    <w:rsid w:val="00801764"/>
    <w:rsid w:val="00814760"/>
    <w:rsid w:val="0085798B"/>
    <w:rsid w:val="008A7374"/>
    <w:rsid w:val="008E3117"/>
    <w:rsid w:val="009103A8"/>
    <w:rsid w:val="009945D0"/>
    <w:rsid w:val="00A00D53"/>
    <w:rsid w:val="00A30FEF"/>
    <w:rsid w:val="00A420CD"/>
    <w:rsid w:val="00A4348C"/>
    <w:rsid w:val="00A70B70"/>
    <w:rsid w:val="00AB3AFD"/>
    <w:rsid w:val="00B7061D"/>
    <w:rsid w:val="00BA148A"/>
    <w:rsid w:val="00BE23B8"/>
    <w:rsid w:val="00BF7148"/>
    <w:rsid w:val="00C06EB8"/>
    <w:rsid w:val="00C226C4"/>
    <w:rsid w:val="00C65910"/>
    <w:rsid w:val="00C711B7"/>
    <w:rsid w:val="00D574AF"/>
    <w:rsid w:val="00DA4F3E"/>
    <w:rsid w:val="00DC508B"/>
    <w:rsid w:val="00DF2CC2"/>
    <w:rsid w:val="00F726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FA63CA"/>
  <w15:docId w15:val="{374EF0EE-EF0A-448D-A414-DEBC978DB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8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3F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F7A"/>
    <w:rPr>
      <w:rFonts w:ascii="Tahoma" w:hAnsi="Tahoma" w:cs="Tahoma"/>
      <w:sz w:val="16"/>
      <w:szCs w:val="16"/>
    </w:rPr>
  </w:style>
  <w:style w:type="paragraph" w:styleId="Header">
    <w:name w:val="header"/>
    <w:basedOn w:val="Normal"/>
    <w:link w:val="HeaderChar"/>
    <w:uiPriority w:val="99"/>
    <w:unhideWhenUsed/>
    <w:rsid w:val="00763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F7A"/>
  </w:style>
  <w:style w:type="paragraph" w:styleId="Footer">
    <w:name w:val="footer"/>
    <w:basedOn w:val="Normal"/>
    <w:link w:val="FooterChar"/>
    <w:uiPriority w:val="99"/>
    <w:unhideWhenUsed/>
    <w:rsid w:val="00763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F7A"/>
  </w:style>
  <w:style w:type="character" w:styleId="Hyperlink">
    <w:name w:val="Hyperlink"/>
    <w:basedOn w:val="DefaultParagraphFont"/>
    <w:uiPriority w:val="99"/>
    <w:unhideWhenUsed/>
    <w:rsid w:val="001F2684"/>
    <w:rPr>
      <w:color w:val="0000FF" w:themeColor="hyperlink"/>
      <w:u w:val="single"/>
    </w:rPr>
  </w:style>
  <w:style w:type="character" w:customStyle="1" w:styleId="lrzxr">
    <w:name w:val="lrzxr"/>
    <w:basedOn w:val="DefaultParagraphFont"/>
    <w:rsid w:val="00A420CD"/>
  </w:style>
  <w:style w:type="paragraph" w:styleId="ListParagraph">
    <w:name w:val="List Paragraph"/>
    <w:aliases w:val="List Paragraph 1,Bullets,List Paragraph (numbered (a)),Scriptoria bullet points,HotarirePunct1,Абзац списка1,Bullet,Заголовок 3 глава,Akapit z listą BS,Outlines a.b.c.,List_Paragraph,Multilevel para_II,Akapit z lista BS,List Paragraph1"/>
    <w:basedOn w:val="Normal"/>
    <w:link w:val="ListParagraphChar"/>
    <w:uiPriority w:val="34"/>
    <w:qFormat/>
    <w:rsid w:val="00C711B7"/>
    <w:pPr>
      <w:ind w:left="720"/>
      <w:contextualSpacing/>
    </w:pPr>
  </w:style>
  <w:style w:type="paragraph" w:styleId="NormalWeb">
    <w:name w:val="Normal (Web)"/>
    <w:basedOn w:val="Normal"/>
    <w:unhideWhenUsed/>
    <w:rsid w:val="005A1B0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B4050"/>
    <w:pPr>
      <w:spacing w:after="0" w:line="240" w:lineRule="auto"/>
    </w:pPr>
    <w:rPr>
      <w:rFonts w:ascii="Calibri" w:eastAsia="Calibri" w:hAnsi="Calibri" w:cs="Calibri"/>
      <w:sz w:val="20"/>
      <w:szCs w:val="20"/>
      <w:lang w:eastAsia="en-GB"/>
    </w:rPr>
  </w:style>
  <w:style w:type="character" w:customStyle="1" w:styleId="FootnoteTextChar">
    <w:name w:val="Footnote Text Char"/>
    <w:basedOn w:val="DefaultParagraphFont"/>
    <w:link w:val="FootnoteText"/>
    <w:uiPriority w:val="99"/>
    <w:semiHidden/>
    <w:rsid w:val="004B4050"/>
    <w:rPr>
      <w:rFonts w:ascii="Calibri" w:eastAsia="Calibri" w:hAnsi="Calibri" w:cs="Calibri"/>
      <w:sz w:val="20"/>
      <w:szCs w:val="20"/>
      <w:lang w:eastAsia="en-GB"/>
    </w:rPr>
  </w:style>
  <w:style w:type="character" w:styleId="FootnoteReference">
    <w:name w:val="footnote reference"/>
    <w:basedOn w:val="DefaultParagraphFont"/>
    <w:uiPriority w:val="99"/>
    <w:semiHidden/>
    <w:unhideWhenUsed/>
    <w:rsid w:val="004B4050"/>
    <w:rPr>
      <w:vertAlign w:val="superscript"/>
    </w:rPr>
  </w:style>
  <w:style w:type="character" w:customStyle="1" w:styleId="ListParagraphChar">
    <w:name w:val="List Paragraph Char"/>
    <w:aliases w:val="List Paragraph 1 Char,Bullets Char,List Paragraph (numbered (a)) Char,Scriptoria bullet points Char,HotarirePunct1 Char,Абзац списка1 Char,Bullet Char,Заголовок 3 глава Char,Akapit z listą BS Char,Outlines a.b.c. Char"/>
    <w:basedOn w:val="DefaultParagraphFont"/>
    <w:link w:val="ListParagraph"/>
    <w:uiPriority w:val="34"/>
    <w:qFormat/>
    <w:locked/>
    <w:rsid w:val="00801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statistica.gov.md/newsview.php?l=ro&amp;idc=168&amp;id=7066" TargetMode="External"/><Relationship Id="rId2" Type="http://schemas.openxmlformats.org/officeDocument/2006/relationships/hyperlink" Target="https://gov.md/sites/default/files/document/attachments/programul_de_activitate_al_guvernului_moldova_vremurilor_bune.pdf" TargetMode="External"/><Relationship Id="rId1" Type="http://schemas.openxmlformats.org/officeDocument/2006/relationships/hyperlink" Target="https://statistica.gov.md/newsview.php?l=ro&amp;idc=168&amp;id=70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4300</Words>
  <Characters>24510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dc:creator>
  <cp:lastModifiedBy>User</cp:lastModifiedBy>
  <cp:revision>2</cp:revision>
  <cp:lastPrinted>2021-12-01T10:57:00Z</cp:lastPrinted>
  <dcterms:created xsi:type="dcterms:W3CDTF">2021-12-06T12:50:00Z</dcterms:created>
  <dcterms:modified xsi:type="dcterms:W3CDTF">2021-12-06T12:50:00Z</dcterms:modified>
</cp:coreProperties>
</file>