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E44A" w14:textId="77777777" w:rsidR="005A6977" w:rsidRPr="00C527D7" w:rsidRDefault="005A6977" w:rsidP="005A697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C527D7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NOTĂ INFORMATIVĂ</w:t>
      </w:r>
    </w:p>
    <w:p w14:paraId="2370A69A" w14:textId="77777777" w:rsidR="005A6977" w:rsidRPr="00C527D7" w:rsidRDefault="005A6977" w:rsidP="005A69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C527D7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la </w:t>
      </w:r>
      <w:r w:rsidR="001622D3" w:rsidRPr="00C527D7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proiectul </w:t>
      </w:r>
      <w:proofErr w:type="spellStart"/>
      <w:r w:rsidR="001622D3" w:rsidRPr="00C527D7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Hotărîrii</w:t>
      </w:r>
      <w:proofErr w:type="spellEnd"/>
      <w:r w:rsidR="001622D3" w:rsidRPr="00C527D7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Guvernului </w:t>
      </w:r>
    </w:p>
    <w:p w14:paraId="33B432DF" w14:textId="3B143BB4" w:rsidR="005A6977" w:rsidRPr="00C527D7" w:rsidRDefault="00D7166C" w:rsidP="0045290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C527D7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cu privire la aprobarea </w:t>
      </w:r>
      <w:bookmarkStart w:id="0" w:name="_Hlk80167434"/>
      <w:r w:rsidR="006E312A" w:rsidRPr="00C527D7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Conceptului Sistemului informațional </w:t>
      </w:r>
      <w:bookmarkEnd w:id="0"/>
      <w:r w:rsidRPr="00C527D7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„Registrul unităților de instruire a conducătorilor de vehicule și formabililor” și a Regulamentului privind utilizarea, administrarea și dezvoltarea Registrului unităților de instruire a conducătorilor de vehicule și formabililor</w:t>
      </w:r>
      <w:r w:rsidR="00AD5F1E" w:rsidRPr="00C527D7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.</w:t>
      </w:r>
    </w:p>
    <w:p w14:paraId="23105CB8" w14:textId="77777777" w:rsidR="00986BBB" w:rsidRPr="00C527D7" w:rsidRDefault="00986BBB" w:rsidP="0045290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527D7" w:rsidRPr="00C527D7" w14:paraId="37A86E80" w14:textId="77777777" w:rsidTr="00A2190A">
        <w:trPr>
          <w:trHeight w:val="620"/>
        </w:trPr>
        <w:tc>
          <w:tcPr>
            <w:tcW w:w="9344" w:type="dxa"/>
            <w:shd w:val="clear" w:color="auto" w:fill="DBDBDB" w:themeFill="accent3" w:themeFillTint="66"/>
          </w:tcPr>
          <w:p w14:paraId="45C1D22A" w14:textId="77777777" w:rsidR="005A6977" w:rsidRPr="00C527D7" w:rsidRDefault="005A6977" w:rsidP="009F5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Denumirea autorului și, după caz, a participanților la elaborarea proiectului</w:t>
            </w:r>
          </w:p>
        </w:tc>
      </w:tr>
      <w:tr w:rsidR="00C527D7" w:rsidRPr="00C527D7" w14:paraId="518CED60" w14:textId="77777777" w:rsidTr="00A2190A">
        <w:tc>
          <w:tcPr>
            <w:tcW w:w="9344" w:type="dxa"/>
          </w:tcPr>
          <w:p w14:paraId="53A3E4CA" w14:textId="0FD2099A" w:rsidR="008D75E6" w:rsidRPr="00C527D7" w:rsidRDefault="001622D3" w:rsidP="00986B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         </w:t>
            </w:r>
            <w:r w:rsidR="005A6977"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Proiectul </w:t>
            </w:r>
            <w:proofErr w:type="spellStart"/>
            <w:r w:rsidR="005A6977"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Hotărîrii</w:t>
            </w:r>
            <w:proofErr w:type="spellEnd"/>
            <w:r w:rsidR="005A6977"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Guvernului </w:t>
            </w:r>
            <w:r w:rsidR="00D7166C"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cu privire la aprobarea</w:t>
            </w:r>
            <w:r w:rsidR="006E312A"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Conceptului Sistemului informațional</w:t>
            </w:r>
            <w:r w:rsidR="00D7166C"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„Registrul unităților de instruire a conducătorilor de vehicule și formabililor” și a Regulamentului privind utilizarea, administrarea și dezvoltarea Registrului unităților de instruire a conducătorilor de vehicule și formabililor</w:t>
            </w:r>
            <w:r w:rsidR="005A6977" w:rsidRPr="00C527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195145"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 fost elaborat de către Ministerul Educației și Cercetării, de comun cu Instituția publică ,,Agenția de Guvernare Electronică” (AGE).</w:t>
            </w:r>
          </w:p>
        </w:tc>
      </w:tr>
      <w:tr w:rsidR="00C527D7" w:rsidRPr="00C527D7" w14:paraId="68235627" w14:textId="77777777" w:rsidTr="00A2190A">
        <w:trPr>
          <w:trHeight w:val="591"/>
        </w:trPr>
        <w:tc>
          <w:tcPr>
            <w:tcW w:w="9344" w:type="dxa"/>
            <w:shd w:val="clear" w:color="auto" w:fill="DBDBDB" w:themeFill="accent3" w:themeFillTint="66"/>
          </w:tcPr>
          <w:p w14:paraId="267B6D78" w14:textId="77777777" w:rsidR="005A6977" w:rsidRPr="00C527D7" w:rsidRDefault="005A6977" w:rsidP="009F5F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Condițiile ce au impus elaborarea proiectului de act normativ și finalitățile urmărite</w:t>
            </w:r>
          </w:p>
        </w:tc>
      </w:tr>
      <w:tr w:rsidR="00C527D7" w:rsidRPr="00C527D7" w14:paraId="707F8CC3" w14:textId="77777777" w:rsidTr="00A2190A">
        <w:tc>
          <w:tcPr>
            <w:tcW w:w="9344" w:type="dxa"/>
          </w:tcPr>
          <w:p w14:paraId="7E022B87" w14:textId="77777777" w:rsidR="005069FB" w:rsidRPr="00C527D7" w:rsidRDefault="00025894" w:rsidP="005069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        </w:t>
            </w:r>
            <w:r w:rsidR="005069FB" w:rsidRPr="00C527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Proiectul a fost elaborat în temeiul art. 22 Legii nr.467-XV/ 2003 cu privire la informatizare și resursele informaționale de stat și în conformitate cu prevederile </w:t>
            </w:r>
            <w:proofErr w:type="spellStart"/>
            <w:r w:rsidR="005069FB" w:rsidRPr="00C527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D"/>
              </w:rPr>
              <w:t>Hotărîrii</w:t>
            </w:r>
            <w:proofErr w:type="spellEnd"/>
            <w:r w:rsidR="005069FB" w:rsidRPr="00C527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Guvernului nr.354/ 2020 cu privire la unele măsuri de implementare a proiectului ,,Modernizarea serviciilor Guvernamentale’’.</w:t>
            </w:r>
          </w:p>
          <w:p w14:paraId="344CE449" w14:textId="77777777" w:rsidR="005069FB" w:rsidRPr="00C527D7" w:rsidRDefault="005069FB" w:rsidP="005069FB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  <w:p w14:paraId="1A0C9A13" w14:textId="20AF2177" w:rsidR="008D75E6" w:rsidRPr="00C527D7" w:rsidRDefault="00CC4D78" w:rsidP="00D247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        </w:t>
            </w:r>
            <w:r w:rsidR="005069FB" w:rsidRPr="00C52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  <w:t>Prin instituirea acestui Sistem Informațional „</w:t>
            </w:r>
            <w:r w:rsidR="00E235E7"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Registrul unităților de instruire a conducătorilor de vehicule și formabililor</w:t>
            </w:r>
            <w:r w:rsidR="005069FB" w:rsidRPr="00C52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  <w:t>’’ se urmărește asigurarea necesităților informatice și informaționale a actorilor implicați în procesul de</w:t>
            </w:r>
            <w:r w:rsidR="00E235E7" w:rsidRPr="00C52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instruire a </w:t>
            </w:r>
            <w:r w:rsidR="00574D34" w:rsidRPr="00C52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conducătorilor de vehicule, precum și de </w:t>
            </w:r>
            <w:r w:rsidR="003B567A"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autorizare/acreditare</w:t>
            </w:r>
            <w:r w:rsidR="003B567A" w:rsidRPr="00C52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r w:rsidR="00574D34" w:rsidRPr="00C52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a </w:t>
            </w:r>
            <w:r w:rsidR="00CF4909" w:rsidRPr="00C52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  <w:t>unităților de instruire a conducătorilor de vehicule</w:t>
            </w:r>
            <w:r w:rsidR="00D24791" w:rsidRPr="00C52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și a programelor de instruire a acestora.</w:t>
            </w:r>
          </w:p>
        </w:tc>
      </w:tr>
      <w:tr w:rsidR="00C527D7" w:rsidRPr="00C527D7" w14:paraId="2E6ACF31" w14:textId="77777777" w:rsidTr="00A2190A">
        <w:tc>
          <w:tcPr>
            <w:tcW w:w="9344" w:type="dxa"/>
            <w:shd w:val="clear" w:color="auto" w:fill="DBDBDB" w:themeFill="accent3" w:themeFillTint="66"/>
          </w:tcPr>
          <w:p w14:paraId="68480814" w14:textId="77777777" w:rsidR="005A6977" w:rsidRPr="00C527D7" w:rsidRDefault="005A6977" w:rsidP="00472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Principalele prevederi ale proiectului și evidențierea elementelor noi</w:t>
            </w:r>
            <w:r w:rsidR="008D75E6" w:rsidRPr="00C527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br/>
            </w:r>
          </w:p>
        </w:tc>
      </w:tr>
      <w:tr w:rsidR="00C527D7" w:rsidRPr="00C527D7" w14:paraId="014DBC69" w14:textId="77777777" w:rsidTr="00A2190A">
        <w:tc>
          <w:tcPr>
            <w:tcW w:w="9344" w:type="dxa"/>
          </w:tcPr>
          <w:p w14:paraId="06DCE15F" w14:textId="53DC9151" w:rsidR="00622CB7" w:rsidRPr="00C527D7" w:rsidRDefault="008B2D82" w:rsidP="00451A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         </w:t>
            </w:r>
            <w:r w:rsidR="00622CB7"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Proiectul hotărârii prevede aprobarea </w:t>
            </w:r>
            <w:r w:rsidR="008332FC"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Conceptului Sistemului informațional „Registrul unităților de instruire a conducătorilor de vehicule și formabililor” și a Regulamentului privind utilizarea, administrarea și dezvoltarea Registrului unităților de instruire a conducătorilor de vehicule și formabililor.</w:t>
            </w:r>
          </w:p>
          <w:p w14:paraId="70890852" w14:textId="74C97EB9" w:rsidR="008332FC" w:rsidRPr="00C527D7" w:rsidRDefault="008332FC" w:rsidP="00451A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         </w:t>
            </w:r>
            <w:r w:rsidR="00FB70D7"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SI RUICVF este o platformă unică de gestiune în format electronic a informației cu privire la unitățile de instruire și formabililor care oferă un mediu informațional accesibil </w:t>
            </w:r>
            <w:proofErr w:type="spellStart"/>
            <w:r w:rsidR="00FB70D7"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şi</w:t>
            </w:r>
            <w:proofErr w:type="spellEnd"/>
            <w:r w:rsidR="00FB70D7"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securizat pentru asigurarea evidenței și acreditării unităților de instruire, verificării și înregistrării formabililor și evidenței rezultatelor examinării acestora. Totodată, SI RUICVF  reprezintă o </w:t>
            </w:r>
            <w:proofErr w:type="spellStart"/>
            <w:r w:rsidR="00FB70D7"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soluţie</w:t>
            </w:r>
            <w:proofErr w:type="spellEnd"/>
            <w:r w:rsidR="00FB70D7"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informatică din categoria Guvern către Cetățean ( în continuare - G2C) și Guvern către Business (în continuare - G2B) care are ca principal obiectiv asigurarea necesităților informatice și informaționale a actorilor implicați în procesul formare a conducătorilor de vehicule. Implementarea SI RUICVF  asigură evidența în format digital a datelor aferente procesului de instruire, analiza și elaborarea indicatorilor de performanță, contribuind la sporirea transparenței în domeniul instruirii conducătorilor auto.</w:t>
            </w:r>
          </w:p>
          <w:p w14:paraId="710F754B" w14:textId="08893FAA" w:rsidR="00FB70D7" w:rsidRPr="00C527D7" w:rsidRDefault="00FB70D7" w:rsidP="00451A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          SI RUICVF  este o parte componentă a resurselor informaționale ale Ministerului Educației și Cercetării integrat cu alte sisteme </w:t>
            </w:r>
            <w:proofErr w:type="spellStart"/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informaţionale</w:t>
            </w:r>
            <w:proofErr w:type="spellEnd"/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în vederea asigurării schimbului de date.</w:t>
            </w:r>
          </w:p>
          <w:p w14:paraId="35712676" w14:textId="77777777" w:rsidR="008D75E6" w:rsidRPr="00C527D7" w:rsidRDefault="00C066B4" w:rsidP="00BB0D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          </w:t>
            </w:r>
            <w:r w:rsidR="001D0C48"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Scopul implementării sistemului îl constituie re-ingineria serviciilor de eliberare a permiselor pentru conducătorii de vehicule și presupune crearea unui Registru al unităților de instruire a conducătorilor de vehicule și formabililor. În contextul noului proces de instruire a conducătorilor de vehicule, SI RUICVF va asigura mecanismul de evidență a programelor de formare autorizare/acreditate, a unităților de instruire a conducătorilor de vehicule și a formabililor.</w:t>
            </w:r>
          </w:p>
          <w:p w14:paraId="7A0E3459" w14:textId="5597F95E" w:rsidR="001D0C48" w:rsidRPr="00C527D7" w:rsidRDefault="001D0C48" w:rsidP="001D0C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lastRenderedPageBreak/>
              <w:t xml:space="preserve">           Obiectivul general al SI RUICVF  este automatizarea evidenței formabililor, sporirea transparenței procesului de instruire și accesului la datele privind acreditarea, evaluarea programelor de studii </w:t>
            </w:r>
            <w:r w:rsidR="00C527D7"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și </w:t>
            </w: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monitorizarea performanței unităților de instruire a conducătorilor de vehicule. </w:t>
            </w:r>
          </w:p>
          <w:p w14:paraId="0DFB2A34" w14:textId="17C34994" w:rsidR="001D0C48" w:rsidRPr="00C527D7" w:rsidRDefault="001D0C48" w:rsidP="001D0C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          SI RUICVF  asigură realizarea următoarelor obiective specifice:</w:t>
            </w:r>
          </w:p>
          <w:p w14:paraId="778EC7B5" w14:textId="77777777" w:rsidR="001D0C48" w:rsidRPr="00C527D7" w:rsidRDefault="001D0C48" w:rsidP="001D0C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a)</w:t>
            </w: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ab/>
              <w:t>eficientizarea activităților aferente procesului de acreditare și reacreditare a unităților de instruire a conducătorilor de vehicule, prin digitizarea proceselor de lucru și asigurarea accesului la toate informațiile necesare deținute în sistem și surse externe de date;</w:t>
            </w:r>
          </w:p>
          <w:p w14:paraId="3B905B26" w14:textId="77777777" w:rsidR="001D0C48" w:rsidRPr="00C527D7" w:rsidRDefault="001D0C48" w:rsidP="001D0C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b)</w:t>
            </w: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ab/>
              <w:t>uniformizarea procesului de evidență a formabililor și rezultatelor examinării acestora și transmiterea automatizată datelor aferente procesului de instruire și examinare către autoritățile interesate;</w:t>
            </w:r>
          </w:p>
          <w:p w14:paraId="2C0585F7" w14:textId="77777777" w:rsidR="001D0C48" w:rsidRPr="00C527D7" w:rsidRDefault="001D0C48" w:rsidP="001D0C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c)</w:t>
            </w: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ab/>
              <w:t xml:space="preserve">automatizarea transferului de date între instituțiilor participante la procesul de eliberare a permiselor pentru conducătorii de vehicule, ceea ce contribuie la sporirea eficienței și transparenței activităților aferente; </w:t>
            </w:r>
          </w:p>
          <w:p w14:paraId="6AF1214E" w14:textId="77777777" w:rsidR="001D0C48" w:rsidRPr="00C527D7" w:rsidRDefault="001D0C48" w:rsidP="001D0C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d)</w:t>
            </w: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ab/>
              <w:t>asigurarea accesului online la date despre unitățile de instruire acreditate și opțiunii de înregistrare online la programele de instruire disponibile;</w:t>
            </w:r>
          </w:p>
          <w:p w14:paraId="3F979F9A" w14:textId="77777777" w:rsidR="001D0C48" w:rsidRPr="00C527D7" w:rsidRDefault="001D0C48" w:rsidP="001D0C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e)</w:t>
            </w: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ab/>
              <w:t xml:space="preserve">expedierea automatizată a notificărilor către utilizatorii sistemului în vederea înștiințării acestora despre evenimentele relevante procesului de instruire, ceea ce contribuie la îmbunătățirea comunicării și creșterea gradului de satisfacție a consumatorilor de servicii; </w:t>
            </w:r>
          </w:p>
          <w:p w14:paraId="36D2B0EF" w14:textId="77777777" w:rsidR="001D0C48" w:rsidRPr="00C527D7" w:rsidRDefault="001D0C48" w:rsidP="001D0C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f)</w:t>
            </w: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ab/>
              <w:t>dezvoltarea serviciilor G2B și G2C prin implementarea instrumentelor necesare prestării serviciilor digitale;</w:t>
            </w:r>
          </w:p>
          <w:p w14:paraId="7177FDA6" w14:textId="77777777" w:rsidR="001D0C48" w:rsidRPr="00C527D7" w:rsidRDefault="001D0C48" w:rsidP="001D0C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g)</w:t>
            </w: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ab/>
              <w:t>asigurarea analizei datelor și raportării indicatorilor de performanță.</w:t>
            </w:r>
          </w:p>
          <w:p w14:paraId="04A60EA2" w14:textId="77777777" w:rsidR="001D0C48" w:rsidRPr="00C527D7" w:rsidRDefault="001D0C48" w:rsidP="001D0C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  <w:p w14:paraId="3DCD1FE7" w14:textId="718C13D9" w:rsidR="001D0C48" w:rsidRPr="00C527D7" w:rsidRDefault="001D0C48" w:rsidP="001D0C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C527D7" w:rsidRPr="00C527D7" w14:paraId="5B404F00" w14:textId="77777777" w:rsidTr="00A2190A">
        <w:tc>
          <w:tcPr>
            <w:tcW w:w="9344" w:type="dxa"/>
            <w:shd w:val="clear" w:color="auto" w:fill="DBDBDB" w:themeFill="accent3" w:themeFillTint="66"/>
          </w:tcPr>
          <w:p w14:paraId="1E41BEC5" w14:textId="77777777" w:rsidR="005A6977" w:rsidRPr="00C527D7" w:rsidRDefault="005A6977" w:rsidP="00472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lastRenderedPageBreak/>
              <w:t xml:space="preserve">Fundamentarea </w:t>
            </w:r>
            <w:proofErr w:type="spellStart"/>
            <w:r w:rsidRPr="00C527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economico</w:t>
            </w:r>
            <w:proofErr w:type="spellEnd"/>
            <w:r w:rsidRPr="00C527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-financiară</w:t>
            </w:r>
          </w:p>
        </w:tc>
      </w:tr>
      <w:tr w:rsidR="00C527D7" w:rsidRPr="00C527D7" w14:paraId="2778B828" w14:textId="77777777" w:rsidTr="00A2190A">
        <w:trPr>
          <w:trHeight w:val="483"/>
        </w:trPr>
        <w:tc>
          <w:tcPr>
            <w:tcW w:w="9344" w:type="dxa"/>
          </w:tcPr>
          <w:p w14:paraId="3348A143" w14:textId="5C352B08" w:rsidR="002606AB" w:rsidRDefault="00A2190A" w:rsidP="003F36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3F36F2" w:rsidRPr="00C52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Implementarea acestui proiect este finanțat</w:t>
            </w:r>
            <w:r w:rsidR="00CF1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="003F36F2" w:rsidRPr="00C52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din mijloacele financiare ale proiectului ”Modernizarea serviciilor guvernamentale”, implementat de Agenția de Guvernare Electronică</w:t>
            </w:r>
            <w:r w:rsidR="0026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.</w:t>
            </w:r>
          </w:p>
          <w:p w14:paraId="7EC0CC7C" w14:textId="7B41753B" w:rsidR="002606AB" w:rsidRPr="002606AB" w:rsidRDefault="001C5F55" w:rsidP="003F36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Costurile privind elaborarea și implementarea </w:t>
            </w:r>
            <w:r w:rsidR="002606AB"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SI RUICVF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constituie </w:t>
            </w:r>
            <w:r w:rsidR="00436BC4" w:rsidRPr="00C52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2,3 mil. </w:t>
            </w:r>
            <w:r w:rsidR="007E4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l</w:t>
            </w:r>
            <w:r w:rsidR="00436BC4" w:rsidRPr="00C52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ei (133 200 $)</w:t>
            </w:r>
            <w:r w:rsidR="00436B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.</w:t>
            </w:r>
            <w:r w:rsidR="00A14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Totodată, în c</w:t>
            </w:r>
            <w:r w:rsidR="00A8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osturil</w:t>
            </w:r>
            <w:r w:rsidR="00B14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 respective este inclus</w:t>
            </w:r>
            <w:r w:rsidR="007E4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ă </w:t>
            </w:r>
            <w:r w:rsidR="00B14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mentenanț</w:t>
            </w:r>
            <w:r w:rsidR="00760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</w:t>
            </w:r>
            <w:r w:rsidR="00B14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sistemului pentru an de zile din data dării în exploatare a acestuia. </w:t>
            </w:r>
          </w:p>
          <w:p w14:paraId="6C558268" w14:textId="47F099E2" w:rsidR="008C0C90" w:rsidRPr="00C527D7" w:rsidRDefault="0051518B" w:rsidP="003F36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  <w:r w:rsidR="008C0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ijloacele financiare pentru</w:t>
            </w:r>
            <w:r w:rsidR="00A8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un an consecutiv</w:t>
            </w:r>
            <w:r w:rsidR="0043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de</w:t>
            </w:r>
            <w:r w:rsidR="008C0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mentenanță </w:t>
            </w:r>
            <w:r w:rsidR="002D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ulterioară </w:t>
            </w:r>
            <w:r w:rsidR="008C0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urmează a fi planificate de MEC,</w:t>
            </w:r>
            <w:r w:rsidR="0043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iar</w:t>
            </w:r>
            <w:r w:rsidR="008C0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costurile </w:t>
            </w:r>
            <w:r w:rsidR="0043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vor fi</w:t>
            </w:r>
            <w:r w:rsidR="008C0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estimate la 10-15% din costul Proiectului.</w:t>
            </w:r>
          </w:p>
        </w:tc>
      </w:tr>
      <w:tr w:rsidR="00C527D7" w:rsidRPr="00C527D7" w14:paraId="22CC3C60" w14:textId="77777777" w:rsidTr="00A2190A">
        <w:trPr>
          <w:trHeight w:val="345"/>
        </w:trPr>
        <w:tc>
          <w:tcPr>
            <w:tcW w:w="9344" w:type="dxa"/>
            <w:shd w:val="clear" w:color="auto" w:fill="DBDBDB" w:themeFill="accent3" w:themeFillTint="66"/>
          </w:tcPr>
          <w:p w14:paraId="5D3DB16B" w14:textId="77777777" w:rsidR="005A6977" w:rsidRPr="00C527D7" w:rsidRDefault="005A6977" w:rsidP="004726B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Modul de încorporare a actului în cadrul normativ în vigoare</w:t>
            </w:r>
            <w:r w:rsidR="008D75E6" w:rsidRPr="00C527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br/>
            </w:r>
          </w:p>
        </w:tc>
      </w:tr>
      <w:tr w:rsidR="00C527D7" w:rsidRPr="00C527D7" w14:paraId="11D34C6D" w14:textId="77777777" w:rsidTr="00A2190A">
        <w:tc>
          <w:tcPr>
            <w:tcW w:w="9344" w:type="dxa"/>
          </w:tcPr>
          <w:p w14:paraId="5AA5484B" w14:textId="1D96BBD0" w:rsidR="0002060C" w:rsidRPr="00C527D7" w:rsidRDefault="00426D39" w:rsidP="006764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           </w:t>
            </w:r>
            <w:r w:rsidR="006764EB"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Proiectul de hotărâre a Guvernului se integrează organic în cadrul normativ în vigoare și se întemeiază pe competențele Guvernului stabilite în art.18 alin.(1) și art.22 lit. D) din Legea nr.467/2003 cu privire la informatizare și la resursele </w:t>
            </w:r>
            <w:r w:rsidR="00753D47"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informaționale de stat. </w:t>
            </w:r>
          </w:p>
        </w:tc>
      </w:tr>
      <w:tr w:rsidR="00C527D7" w:rsidRPr="00C527D7" w14:paraId="76A3F3AF" w14:textId="77777777" w:rsidTr="00A2190A">
        <w:tc>
          <w:tcPr>
            <w:tcW w:w="9344" w:type="dxa"/>
            <w:shd w:val="clear" w:color="auto" w:fill="DBDBDB" w:themeFill="accent3" w:themeFillTint="66"/>
          </w:tcPr>
          <w:p w14:paraId="7227A9A4" w14:textId="77777777" w:rsidR="005A6977" w:rsidRPr="00C527D7" w:rsidRDefault="005A6977" w:rsidP="00472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Avizarea și consultarea publică a proiectului</w:t>
            </w:r>
            <w:r w:rsidR="008D75E6" w:rsidRPr="00C527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br/>
            </w:r>
          </w:p>
        </w:tc>
      </w:tr>
      <w:tr w:rsidR="00025894" w:rsidRPr="00C527D7" w14:paraId="45C54949" w14:textId="77777777" w:rsidTr="00A2190A">
        <w:tc>
          <w:tcPr>
            <w:tcW w:w="9344" w:type="dxa"/>
          </w:tcPr>
          <w:p w14:paraId="0AC86B33" w14:textId="07ED0B60" w:rsidR="0002060C" w:rsidRPr="00C527D7" w:rsidRDefault="008B2D82" w:rsidP="008B2D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         </w:t>
            </w:r>
            <w:r w:rsidR="00025894"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În scopul respectării prevederilor Legii nr. 239 din 13 noiembrie 2008 privind </w:t>
            </w:r>
            <w:r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transparența</w:t>
            </w:r>
            <w:r w:rsidR="00025894"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în procesul decizional, proiectul a fost plasat pe pagina web oficială a </w:t>
            </w:r>
            <w:r w:rsidR="005A6977" w:rsidRPr="00C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Ministerului Educației și Cercetării, compartimentul Transparență, directoriul Transparență decizională, secțiunea Modul de participare. </w:t>
            </w:r>
          </w:p>
        </w:tc>
      </w:tr>
    </w:tbl>
    <w:p w14:paraId="3C99537B" w14:textId="77777777" w:rsidR="00986BBB" w:rsidRPr="00C527D7" w:rsidRDefault="00986BBB" w:rsidP="00BB0D7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</w:p>
    <w:p w14:paraId="612466FB" w14:textId="77777777" w:rsidR="00986BBB" w:rsidRPr="00C527D7" w:rsidRDefault="00986BBB" w:rsidP="00BB0D7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</w:p>
    <w:p w14:paraId="4C8F8818" w14:textId="232AFB88" w:rsidR="00BB0B72" w:rsidRPr="00C527D7" w:rsidRDefault="008D75E6" w:rsidP="00BB0D7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C527D7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br/>
      </w:r>
      <w:r w:rsidR="00025894" w:rsidRPr="00C527D7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M</w:t>
      </w:r>
      <w:r w:rsidR="00F44BB2" w:rsidRPr="00C527D7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inistru</w:t>
      </w:r>
      <w:r w:rsidR="00753D47" w:rsidRPr="00C527D7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l</w:t>
      </w:r>
      <w:r w:rsidR="00AF139B" w:rsidRPr="00C527D7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</w:t>
      </w:r>
      <w:r w:rsidR="00AF139B" w:rsidRPr="00C527D7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ab/>
      </w:r>
      <w:r w:rsidR="00AF139B" w:rsidRPr="00C527D7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ab/>
      </w:r>
      <w:r w:rsidR="008A4B05" w:rsidRPr="00C527D7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ab/>
      </w:r>
      <w:r w:rsidR="008A4B05" w:rsidRPr="00C527D7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ab/>
      </w:r>
      <w:r w:rsidR="005A6977" w:rsidRPr="00C527D7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       </w:t>
      </w:r>
      <w:r w:rsidR="00753D47" w:rsidRPr="00C527D7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Anatolie TOPALĂ</w:t>
      </w:r>
    </w:p>
    <w:sectPr w:rsidR="00BB0B72" w:rsidRPr="00C527D7" w:rsidSect="00380EBC">
      <w:footerReference w:type="default" r:id="rId7"/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8084" w14:textId="77777777" w:rsidR="003130B5" w:rsidRDefault="003130B5" w:rsidP="009139A1">
      <w:pPr>
        <w:spacing w:after="0" w:line="240" w:lineRule="auto"/>
      </w:pPr>
      <w:r>
        <w:separator/>
      </w:r>
    </w:p>
  </w:endnote>
  <w:endnote w:type="continuationSeparator" w:id="0">
    <w:p w14:paraId="1981FC2D" w14:textId="77777777" w:rsidR="003130B5" w:rsidRDefault="003130B5" w:rsidP="0091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DB15" w14:textId="77777777" w:rsidR="009139A1" w:rsidRDefault="009139A1">
    <w:pPr>
      <w:pStyle w:val="Footer"/>
      <w:jc w:val="right"/>
    </w:pPr>
  </w:p>
  <w:p w14:paraId="06A66D94" w14:textId="77777777" w:rsidR="009139A1" w:rsidRDefault="00913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0B11" w14:textId="77777777" w:rsidR="003130B5" w:rsidRDefault="003130B5" w:rsidP="009139A1">
      <w:pPr>
        <w:spacing w:after="0" w:line="240" w:lineRule="auto"/>
      </w:pPr>
      <w:r>
        <w:separator/>
      </w:r>
    </w:p>
  </w:footnote>
  <w:footnote w:type="continuationSeparator" w:id="0">
    <w:p w14:paraId="6F46D49F" w14:textId="77777777" w:rsidR="003130B5" w:rsidRDefault="003130B5" w:rsidP="0091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201E"/>
    <w:multiLevelType w:val="hybridMultilevel"/>
    <w:tmpl w:val="A8B4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440BF"/>
    <w:multiLevelType w:val="hybridMultilevel"/>
    <w:tmpl w:val="57A2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4595"/>
    <w:multiLevelType w:val="hybridMultilevel"/>
    <w:tmpl w:val="412EF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2547F"/>
    <w:multiLevelType w:val="hybridMultilevel"/>
    <w:tmpl w:val="19B6D0B8"/>
    <w:lvl w:ilvl="0" w:tplc="23027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977"/>
    <w:rsid w:val="0002060C"/>
    <w:rsid w:val="00025894"/>
    <w:rsid w:val="00035FAE"/>
    <w:rsid w:val="000A3872"/>
    <w:rsid w:val="001011EA"/>
    <w:rsid w:val="00104BFB"/>
    <w:rsid w:val="0011736A"/>
    <w:rsid w:val="0013332C"/>
    <w:rsid w:val="00133A5A"/>
    <w:rsid w:val="001622D3"/>
    <w:rsid w:val="00195145"/>
    <w:rsid w:val="0019560F"/>
    <w:rsid w:val="001C5F55"/>
    <w:rsid w:val="001D0C48"/>
    <w:rsid w:val="001D2277"/>
    <w:rsid w:val="00226E3E"/>
    <w:rsid w:val="002606AB"/>
    <w:rsid w:val="00262BFD"/>
    <w:rsid w:val="002657AF"/>
    <w:rsid w:val="002D53C9"/>
    <w:rsid w:val="003130B5"/>
    <w:rsid w:val="00320339"/>
    <w:rsid w:val="00345E5E"/>
    <w:rsid w:val="003575BD"/>
    <w:rsid w:val="00357B05"/>
    <w:rsid w:val="00366EDA"/>
    <w:rsid w:val="00380EBC"/>
    <w:rsid w:val="003914EE"/>
    <w:rsid w:val="003B567A"/>
    <w:rsid w:val="003D34AA"/>
    <w:rsid w:val="003F36F2"/>
    <w:rsid w:val="00411F9F"/>
    <w:rsid w:val="00426D39"/>
    <w:rsid w:val="00436BC4"/>
    <w:rsid w:val="00451A97"/>
    <w:rsid w:val="00452905"/>
    <w:rsid w:val="004543A5"/>
    <w:rsid w:val="004726B7"/>
    <w:rsid w:val="004855E8"/>
    <w:rsid w:val="00490D36"/>
    <w:rsid w:val="004D1B32"/>
    <w:rsid w:val="004D42DD"/>
    <w:rsid w:val="004F131E"/>
    <w:rsid w:val="005069FB"/>
    <w:rsid w:val="00512467"/>
    <w:rsid w:val="0051518B"/>
    <w:rsid w:val="00535966"/>
    <w:rsid w:val="00542D84"/>
    <w:rsid w:val="0056548B"/>
    <w:rsid w:val="00574D34"/>
    <w:rsid w:val="00576ED9"/>
    <w:rsid w:val="005A6977"/>
    <w:rsid w:val="005B215D"/>
    <w:rsid w:val="005C3D40"/>
    <w:rsid w:val="006163DA"/>
    <w:rsid w:val="00621FC5"/>
    <w:rsid w:val="00622CB7"/>
    <w:rsid w:val="006764EB"/>
    <w:rsid w:val="0068133C"/>
    <w:rsid w:val="00687323"/>
    <w:rsid w:val="00694AFF"/>
    <w:rsid w:val="006B110B"/>
    <w:rsid w:val="006B3FF4"/>
    <w:rsid w:val="006B6FD1"/>
    <w:rsid w:val="006D2DE4"/>
    <w:rsid w:val="006E312A"/>
    <w:rsid w:val="00753D47"/>
    <w:rsid w:val="00760F7F"/>
    <w:rsid w:val="007D1514"/>
    <w:rsid w:val="007E43E3"/>
    <w:rsid w:val="00817425"/>
    <w:rsid w:val="008332FC"/>
    <w:rsid w:val="00834A40"/>
    <w:rsid w:val="00855940"/>
    <w:rsid w:val="008660C1"/>
    <w:rsid w:val="00866FAE"/>
    <w:rsid w:val="00870E79"/>
    <w:rsid w:val="00874D9B"/>
    <w:rsid w:val="00881935"/>
    <w:rsid w:val="00885F88"/>
    <w:rsid w:val="008A4B05"/>
    <w:rsid w:val="008B2A84"/>
    <w:rsid w:val="008B2D82"/>
    <w:rsid w:val="008C0C90"/>
    <w:rsid w:val="008C1F30"/>
    <w:rsid w:val="008D75E6"/>
    <w:rsid w:val="008E56AB"/>
    <w:rsid w:val="009139A1"/>
    <w:rsid w:val="00951BFD"/>
    <w:rsid w:val="009545B3"/>
    <w:rsid w:val="00985306"/>
    <w:rsid w:val="00986BBB"/>
    <w:rsid w:val="009F238F"/>
    <w:rsid w:val="009F271B"/>
    <w:rsid w:val="00A14FE6"/>
    <w:rsid w:val="00A2190A"/>
    <w:rsid w:val="00A34618"/>
    <w:rsid w:val="00A40967"/>
    <w:rsid w:val="00A81648"/>
    <w:rsid w:val="00A8649C"/>
    <w:rsid w:val="00A86E22"/>
    <w:rsid w:val="00A94E35"/>
    <w:rsid w:val="00AA1D36"/>
    <w:rsid w:val="00AB0993"/>
    <w:rsid w:val="00AD5F1E"/>
    <w:rsid w:val="00AE4657"/>
    <w:rsid w:val="00AF139B"/>
    <w:rsid w:val="00B14D32"/>
    <w:rsid w:val="00B26CE2"/>
    <w:rsid w:val="00B47CF3"/>
    <w:rsid w:val="00BB0B72"/>
    <w:rsid w:val="00BB0D73"/>
    <w:rsid w:val="00BB2777"/>
    <w:rsid w:val="00BD4B84"/>
    <w:rsid w:val="00BE41DB"/>
    <w:rsid w:val="00C066B4"/>
    <w:rsid w:val="00C15397"/>
    <w:rsid w:val="00C467A5"/>
    <w:rsid w:val="00C46B25"/>
    <w:rsid w:val="00C527D7"/>
    <w:rsid w:val="00C77F89"/>
    <w:rsid w:val="00C816BF"/>
    <w:rsid w:val="00C8790D"/>
    <w:rsid w:val="00C911F2"/>
    <w:rsid w:val="00C954D8"/>
    <w:rsid w:val="00CC3EFF"/>
    <w:rsid w:val="00CC4D78"/>
    <w:rsid w:val="00CC5248"/>
    <w:rsid w:val="00CD796F"/>
    <w:rsid w:val="00CE1AD4"/>
    <w:rsid w:val="00CF13B0"/>
    <w:rsid w:val="00CF35CE"/>
    <w:rsid w:val="00CF4427"/>
    <w:rsid w:val="00CF4909"/>
    <w:rsid w:val="00D1773E"/>
    <w:rsid w:val="00D24791"/>
    <w:rsid w:val="00D36043"/>
    <w:rsid w:val="00D7166C"/>
    <w:rsid w:val="00D74085"/>
    <w:rsid w:val="00D741F3"/>
    <w:rsid w:val="00D9038E"/>
    <w:rsid w:val="00DA755E"/>
    <w:rsid w:val="00DB1872"/>
    <w:rsid w:val="00DE28B9"/>
    <w:rsid w:val="00E235E7"/>
    <w:rsid w:val="00E361C3"/>
    <w:rsid w:val="00E53469"/>
    <w:rsid w:val="00E60755"/>
    <w:rsid w:val="00EB77AD"/>
    <w:rsid w:val="00EC557F"/>
    <w:rsid w:val="00F0552C"/>
    <w:rsid w:val="00F27F6D"/>
    <w:rsid w:val="00F44BB2"/>
    <w:rsid w:val="00F514C4"/>
    <w:rsid w:val="00FB1690"/>
    <w:rsid w:val="00FB70D7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93AD"/>
  <w15:docId w15:val="{2C4EA388-B070-49DE-B621-67E42811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977"/>
    <w:pPr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977"/>
    <w:pPr>
      <w:spacing w:after="0"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List Paragraph1,Абзац списка1,List Paragraph11,Абзац списка2,Scriptoria bullet points,HotarirePunct1"/>
    <w:basedOn w:val="Normal"/>
    <w:link w:val="ListParagraphChar"/>
    <w:uiPriority w:val="34"/>
    <w:qFormat/>
    <w:rsid w:val="005A6977"/>
    <w:pPr>
      <w:ind w:left="720"/>
      <w:contextualSpacing/>
    </w:pPr>
  </w:style>
  <w:style w:type="paragraph" w:customStyle="1" w:styleId="Default">
    <w:name w:val="Default"/>
    <w:rsid w:val="005A6977"/>
    <w:pPr>
      <w:autoSpaceDE w:val="0"/>
      <w:autoSpaceDN w:val="0"/>
      <w:adjustRightInd w:val="0"/>
      <w:spacing w:after="0" w:line="240" w:lineRule="auto"/>
      <w:jc w:val="left"/>
    </w:pPr>
    <w:rPr>
      <w:color w:val="000000"/>
      <w:lang w:val="ru-RU"/>
    </w:rPr>
  </w:style>
  <w:style w:type="character" w:customStyle="1" w:styleId="ListParagraphChar">
    <w:name w:val="List Paragraph Char"/>
    <w:aliases w:val="List Paragraph 1 Char,List Paragraph1 Char,Абзац списка1 Char,List Paragraph11 Char,Абзац списка2 Char,Scriptoria bullet points Char,HotarirePunct1 Char"/>
    <w:basedOn w:val="DefaultParagraphFont"/>
    <w:link w:val="ListParagraph"/>
    <w:uiPriority w:val="34"/>
    <w:locked/>
    <w:rsid w:val="005A6977"/>
    <w:rPr>
      <w:rFonts w:ascii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F2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A1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A1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992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STIC</cp:lastModifiedBy>
  <cp:revision>5</cp:revision>
  <cp:lastPrinted>2021-10-12T05:59:00Z</cp:lastPrinted>
  <dcterms:created xsi:type="dcterms:W3CDTF">2021-10-01T14:10:00Z</dcterms:created>
  <dcterms:modified xsi:type="dcterms:W3CDTF">2021-10-12T06:34:00Z</dcterms:modified>
</cp:coreProperties>
</file>