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64023" w14:textId="77777777" w:rsidR="00C40428" w:rsidRPr="00893F02" w:rsidRDefault="00C40428" w:rsidP="00C40428">
      <w:pPr>
        <w:pStyle w:val="a3"/>
        <w:jc w:val="center"/>
        <w:rPr>
          <w:b/>
          <w:sz w:val="28"/>
          <w:szCs w:val="28"/>
          <w:lang w:val="ro-RO"/>
        </w:rPr>
      </w:pPr>
      <w:r w:rsidRPr="00893F02">
        <w:rPr>
          <w:b/>
          <w:sz w:val="28"/>
          <w:szCs w:val="28"/>
          <w:lang w:val="ro-RO"/>
        </w:rPr>
        <w:t>NOTA INFORMATIVĂ</w:t>
      </w:r>
    </w:p>
    <w:p w14:paraId="4AD7449F" w14:textId="77777777" w:rsidR="00C40428" w:rsidRPr="002F6317" w:rsidRDefault="00C40428" w:rsidP="009557A9">
      <w:pPr>
        <w:tabs>
          <w:tab w:val="left" w:pos="884"/>
          <w:tab w:val="left" w:pos="119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2F6317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la proiectul </w:t>
      </w:r>
      <w:r w:rsidR="00396A17" w:rsidRPr="002F6317">
        <w:rPr>
          <w:rFonts w:ascii="Times New Roman" w:hAnsi="Times New Roman" w:cs="Times New Roman"/>
          <w:bCs/>
          <w:sz w:val="28"/>
          <w:szCs w:val="28"/>
          <w:lang w:val="ro-RO"/>
        </w:rPr>
        <w:t>h</w:t>
      </w:r>
      <w:r w:rsidRPr="002F6317">
        <w:rPr>
          <w:rFonts w:ascii="Times New Roman" w:hAnsi="Times New Roman" w:cs="Times New Roman"/>
          <w:bCs/>
          <w:sz w:val="28"/>
          <w:szCs w:val="28"/>
          <w:lang w:val="ro-RO"/>
        </w:rPr>
        <w:t>otărârii Guvernului</w:t>
      </w:r>
    </w:p>
    <w:p w14:paraId="3F7073A9" w14:textId="1DF765E8" w:rsidR="006E3318" w:rsidRPr="002F6317" w:rsidRDefault="00D019D9" w:rsidP="009557A9">
      <w:pPr>
        <w:tabs>
          <w:tab w:val="left" w:pos="884"/>
          <w:tab w:val="left" w:pos="1196"/>
        </w:tabs>
        <w:spacing w:after="100" w:afterAutospacing="1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o-RO"/>
        </w:rPr>
      </w:pPr>
      <w:r w:rsidRPr="002F6317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cu privire la </w:t>
      </w:r>
      <w:r w:rsidR="00302B9B" w:rsidRPr="002F6317">
        <w:rPr>
          <w:rFonts w:ascii="Times New Roman" w:hAnsi="Times New Roman" w:cs="Times New Roman"/>
          <w:bCs/>
          <w:sz w:val="28"/>
          <w:szCs w:val="28"/>
          <w:lang w:val="ro-RO"/>
        </w:rPr>
        <w:t>abrogarea</w:t>
      </w:r>
      <w:r w:rsidRPr="002F6317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Hotărârii </w:t>
      </w:r>
      <w:r w:rsidR="0099383F" w:rsidRPr="002F6317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Guvernului nr. </w:t>
      </w:r>
      <w:r w:rsidR="00302B9B" w:rsidRPr="002F6317">
        <w:rPr>
          <w:rFonts w:ascii="Times New Roman" w:hAnsi="Times New Roman" w:cs="Times New Roman"/>
          <w:bCs/>
          <w:sz w:val="28"/>
          <w:szCs w:val="28"/>
          <w:lang w:val="ro-RO"/>
        </w:rPr>
        <w:t>1048</w:t>
      </w:r>
      <w:r w:rsidR="0099383F" w:rsidRPr="002F6317">
        <w:rPr>
          <w:rFonts w:ascii="Times New Roman" w:hAnsi="Times New Roman" w:cs="Times New Roman"/>
          <w:bCs/>
          <w:sz w:val="28"/>
          <w:szCs w:val="28"/>
          <w:lang w:val="ro-RO"/>
        </w:rPr>
        <w:t>/200</w:t>
      </w:r>
      <w:r w:rsidR="00302B9B" w:rsidRPr="002F6317">
        <w:rPr>
          <w:rFonts w:ascii="Times New Roman" w:hAnsi="Times New Roman" w:cs="Times New Roman"/>
          <w:bCs/>
          <w:sz w:val="28"/>
          <w:szCs w:val="28"/>
          <w:lang w:val="ro-RO"/>
        </w:rPr>
        <w:t>5</w:t>
      </w:r>
      <w:r w:rsidR="0099383F" w:rsidRPr="002F6317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</w:t>
      </w:r>
      <w:r w:rsidR="00302B9B" w:rsidRPr="002F6317">
        <w:rPr>
          <w:rFonts w:ascii="Times New Roman" w:hAnsi="Times New Roman" w:cs="Times New Roman"/>
          <w:bCs/>
          <w:sz w:val="28"/>
          <w:szCs w:val="28"/>
          <w:lang w:val="ro-RO"/>
        </w:rPr>
        <w:t>pentru</w:t>
      </w:r>
      <w:r w:rsidR="0099383F" w:rsidRPr="002F6317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aprobarea Regulamentului </w:t>
      </w:r>
      <w:r w:rsidR="00302B9B" w:rsidRPr="002F6317">
        <w:rPr>
          <w:rFonts w:ascii="Times New Roman" w:hAnsi="Times New Roman" w:cs="Times New Roman"/>
          <w:bCs/>
          <w:sz w:val="28"/>
          <w:szCs w:val="28"/>
          <w:lang w:val="ro-RO"/>
        </w:rPr>
        <w:t>cu privire la organizarea sistemului de înștiințare și transmisiuni în caz de pericol sau apariție a situațiilor excepționale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BE422C" w:rsidRPr="007A27C9" w14:paraId="414F9070" w14:textId="77777777" w:rsidTr="005B5DF8">
        <w:tc>
          <w:tcPr>
            <w:tcW w:w="5000" w:type="pct"/>
            <w:shd w:val="clear" w:color="auto" w:fill="D9D9D9" w:themeFill="background1" w:themeFillShade="D9"/>
          </w:tcPr>
          <w:p w14:paraId="5811E373" w14:textId="77777777" w:rsidR="00BE422C" w:rsidRPr="00893F02" w:rsidRDefault="00BE422C" w:rsidP="00BE422C">
            <w:pPr>
              <w:numPr>
                <w:ilvl w:val="3"/>
                <w:numId w:val="4"/>
              </w:numPr>
              <w:tabs>
                <w:tab w:val="left" w:pos="284"/>
                <w:tab w:val="left" w:pos="119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Denumirea autorului </w:t>
            </w:r>
            <w:proofErr w:type="spellStart"/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şi</w:t>
            </w:r>
            <w:proofErr w:type="spellEnd"/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, după caz, a </w:t>
            </w:r>
            <w:proofErr w:type="spellStart"/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participanţilor</w:t>
            </w:r>
            <w:proofErr w:type="spellEnd"/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 la elaborarea proiectului</w:t>
            </w:r>
          </w:p>
        </w:tc>
      </w:tr>
      <w:tr w:rsidR="00BE422C" w:rsidRPr="00477816" w14:paraId="5003B35A" w14:textId="77777777" w:rsidTr="003A0BF7">
        <w:tc>
          <w:tcPr>
            <w:tcW w:w="5000" w:type="pct"/>
            <w:vAlign w:val="center"/>
          </w:tcPr>
          <w:p w14:paraId="2464F47A" w14:textId="4FE728DD" w:rsidR="006F1E98" w:rsidRPr="002F6317" w:rsidRDefault="009557A9" w:rsidP="00477816">
            <w:pPr>
              <w:tabs>
                <w:tab w:val="left" w:pos="884"/>
                <w:tab w:val="left" w:pos="1196"/>
              </w:tabs>
              <w:spacing w:before="60" w:after="60"/>
              <w:ind w:firstLine="589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</w:pPr>
            <w:r w:rsidRPr="002F6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Ministerul Afacerilor Interne</w:t>
            </w:r>
          </w:p>
        </w:tc>
      </w:tr>
      <w:tr w:rsidR="00BE422C" w:rsidRPr="007A27C9" w14:paraId="78A49581" w14:textId="77777777" w:rsidTr="005B5DF8">
        <w:tc>
          <w:tcPr>
            <w:tcW w:w="5000" w:type="pct"/>
            <w:shd w:val="clear" w:color="auto" w:fill="D9D9D9" w:themeFill="background1" w:themeFillShade="D9"/>
          </w:tcPr>
          <w:p w14:paraId="39046507" w14:textId="11EEB210" w:rsidR="00BE422C" w:rsidRPr="00893F02" w:rsidRDefault="00BE422C" w:rsidP="008E423E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2. </w:t>
            </w:r>
            <w:r w:rsidR="00656598"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Condițiile</w:t>
            </w:r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 ce au impus elaborarea proiectului de act normativ </w:t>
            </w:r>
            <w:proofErr w:type="spellStart"/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şi</w:t>
            </w:r>
            <w:proofErr w:type="spellEnd"/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 </w:t>
            </w:r>
            <w:r w:rsidR="00F34FDE"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finalitățile</w:t>
            </w:r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 urmărite</w:t>
            </w:r>
          </w:p>
        </w:tc>
      </w:tr>
      <w:tr w:rsidR="00BE422C" w:rsidRPr="007A27C9" w14:paraId="6075AE45" w14:textId="77777777" w:rsidTr="008E423E">
        <w:tc>
          <w:tcPr>
            <w:tcW w:w="5000" w:type="pct"/>
          </w:tcPr>
          <w:p w14:paraId="61116079" w14:textId="17101227" w:rsidR="001B5390" w:rsidRPr="001B5390" w:rsidRDefault="001B5390" w:rsidP="002F6317">
            <w:pPr>
              <w:tabs>
                <w:tab w:val="left" w:pos="884"/>
                <w:tab w:val="left" w:pos="1196"/>
              </w:tabs>
              <w:spacing w:before="240" w:after="0"/>
              <w:ind w:firstLine="589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</w:pPr>
            <w:r w:rsidRPr="00C4603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Sistemul de înştiinţare al protecţiei civile în Republica Moldova a fost proiectat şi construit în perioada anilor '80.  Iniţial</w:t>
            </w:r>
            <w:r w:rsidR="003372D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,</w:t>
            </w:r>
            <w:r w:rsidRPr="00C4603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acesta a fost conceput pentru  a înştiinţa populația în caz de riscuri cu caracter militar, </w:t>
            </w:r>
            <w:r w:rsidR="00AC34E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atacuri aeriene ( în mare parte), </w:t>
            </w:r>
            <w:r w:rsidRPr="00C4603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ulterior fiind adaptat necesităților protecției civile.</w:t>
            </w:r>
          </w:p>
          <w:p w14:paraId="32ECC4B3" w14:textId="61456872" w:rsidR="005A6ECD" w:rsidRDefault="00705AC6" w:rsidP="002F6317">
            <w:pPr>
              <w:tabs>
                <w:tab w:val="left" w:pos="884"/>
                <w:tab w:val="left" w:pos="1196"/>
              </w:tabs>
              <w:spacing w:after="0"/>
              <w:ind w:firstLine="589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</w:pPr>
            <w:r w:rsidRPr="00705AC6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Hotărâr</w:t>
            </w:r>
            <w:r w:rsidR="001B539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ea</w:t>
            </w:r>
            <w:r w:rsidRPr="00705AC6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Guvernului nr. 1048/2005 pentru aprobarea Regulamentului cu privire la organizarea sistemului de înștiințare și transmisiuni în caz de pericol sau apariție a situațiilor excepționale</w:t>
            </w:r>
            <w:r w:rsidR="003372D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,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</w:t>
            </w:r>
            <w:r w:rsidR="005A6ECD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prevede aspecte organizatorice și tehnice de funcționare și întreținere a sistemului </w:t>
            </w:r>
            <w:r w:rsidR="001B539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menționat</w:t>
            </w:r>
            <w:r w:rsidR="005A6ECD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.</w:t>
            </w:r>
          </w:p>
          <w:p w14:paraId="751E66CA" w14:textId="0912CF29" w:rsidR="00705AC6" w:rsidRDefault="005A6ECD" w:rsidP="002F6317">
            <w:pPr>
              <w:tabs>
                <w:tab w:val="left" w:pos="884"/>
                <w:tab w:val="left" w:pos="1196"/>
              </w:tabs>
              <w:spacing w:after="0"/>
              <w:ind w:firstLine="589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</w:t>
            </w:r>
            <w:r w:rsidR="001B539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În prezent</w:t>
            </w:r>
            <w:r w:rsidR="003372D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,</w:t>
            </w:r>
            <w:r w:rsidR="001B539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</w:t>
            </w:r>
            <w:r w:rsidR="00AC34E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datorită transformărilor în societate și i</w:t>
            </w:r>
            <w:r w:rsidR="00F0585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n</w:t>
            </w:r>
            <w:r w:rsidR="00AC34E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clusiv</w:t>
            </w:r>
            <w:r w:rsidR="00F0585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,</w:t>
            </w:r>
            <w:r w:rsidR="00AC34E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trecerii la sisteme digitale</w:t>
            </w:r>
            <w:r w:rsidR="00E34A3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,</w:t>
            </w:r>
            <w:r w:rsidR="00AC34E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</w:t>
            </w:r>
            <w:r w:rsidR="001B539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sistem</w:t>
            </w:r>
            <w:r w:rsidR="00F0585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ul dat</w:t>
            </w:r>
            <w:r w:rsidR="001B5390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nu corespunde cerințelor și sarcinilor protecției civile, fiind depășit sub toate aspectele – funcțional, moral, tehnic și juridic. </w:t>
            </w:r>
            <w:r w:rsidR="00CE0D3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Mai mult ca atât, acesta nu poate fi modernizat și integrat cu mediile și tehnologiile </w:t>
            </w:r>
            <w:r w:rsidR="00F64E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existente</w:t>
            </w:r>
            <w:r w:rsidR="00CE0D3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(radiodifuzori naționali,</w:t>
            </w:r>
            <w:r w:rsidR="00C4603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telefonie mobilă, rețele de socializare, etc.</w:t>
            </w:r>
            <w:r w:rsidR="00CE0D33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)</w:t>
            </w:r>
            <w:r w:rsidR="00C4603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.</w:t>
            </w:r>
          </w:p>
          <w:p w14:paraId="1AB9B0D1" w14:textId="045987B2" w:rsidR="00C46037" w:rsidRPr="0011587E" w:rsidRDefault="00477816" w:rsidP="002F6317">
            <w:pPr>
              <w:tabs>
                <w:tab w:val="left" w:pos="884"/>
                <w:tab w:val="left" w:pos="1196"/>
              </w:tabs>
              <w:spacing w:after="0"/>
              <w:ind w:firstLine="589"/>
              <w:jc w:val="both"/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Concomitent</w:t>
            </w:r>
            <w:r w:rsidR="00C46037" w:rsidRPr="00C4603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, </w:t>
            </w:r>
            <w:r w:rsidR="00C4603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în baza prevederilor </w:t>
            </w: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H</w:t>
            </w:r>
            <w:r w:rsidR="00C46037" w:rsidRPr="00705AC6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otărâr</w:t>
            </w:r>
            <w:r w:rsidR="00C4603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ii</w:t>
            </w:r>
            <w:r w:rsidR="00C46037" w:rsidRPr="00705AC6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Guvernului </w:t>
            </w:r>
            <w:r w:rsidR="003372D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citate</w:t>
            </w:r>
            <w:r w:rsidR="00C4603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, </w:t>
            </w:r>
            <w:r w:rsidR="00F2056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anual sunt suportate cheltuieli pentru întrețin</w:t>
            </w:r>
            <w:r w:rsidR="003372D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e</w:t>
            </w:r>
            <w:r w:rsidR="00F2056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rea actualului </w:t>
            </w:r>
            <w:r w:rsidR="00F2056B" w:rsidRPr="00705AC6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sistem de înștiințare și transmisiuni</w:t>
            </w:r>
            <w:r w:rsidR="003372D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a protecției civile </w:t>
            </w:r>
            <w:r w:rsidR="0011587E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(</w:t>
            </w:r>
            <w:r w:rsidR="00F2056B" w:rsidRPr="0011587E"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  <w:lang w:val="ro-RO"/>
              </w:rPr>
              <w:t>exemplu, pentru anul curent cheltuieli pentru întrețin</w:t>
            </w:r>
            <w:r w:rsidR="003372DB" w:rsidRPr="0011587E"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  <w:lang w:val="ro-RO"/>
              </w:rPr>
              <w:t>e</w:t>
            </w:r>
            <w:r w:rsidR="00F2056B" w:rsidRPr="0011587E"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  <w:lang w:val="ro-RO"/>
              </w:rPr>
              <w:t>rea sistemului constituie circa 635 mii lei</w:t>
            </w:r>
            <w:r w:rsidR="003372DB" w:rsidRPr="0011587E"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  <w:lang w:val="ro-RO"/>
              </w:rPr>
              <w:t xml:space="preserve">, dintre care </w:t>
            </w:r>
            <w:r w:rsidR="00F2056B" w:rsidRPr="0011587E"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  <w:lang w:val="ro-RO"/>
              </w:rPr>
              <w:t>Inspectoratul General pentru Sit</w:t>
            </w:r>
            <w:r w:rsidR="003372DB" w:rsidRPr="0011587E"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  <w:lang w:val="ro-RO"/>
              </w:rPr>
              <w:t xml:space="preserve">uații de Urgență – 250 mii lei și </w:t>
            </w:r>
            <w:r w:rsidR="00F2056B" w:rsidRPr="0011587E"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  <w:lang w:val="ro-RO"/>
              </w:rPr>
              <w:t xml:space="preserve">Primăria mun. Chișinău </w:t>
            </w:r>
            <w:r w:rsidR="00F64E17" w:rsidRPr="0011587E"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  <w:lang w:val="ro-RO"/>
              </w:rPr>
              <w:t>–</w:t>
            </w:r>
            <w:r w:rsidR="00F2056B" w:rsidRPr="0011587E"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  <w:lang w:val="ro-RO"/>
              </w:rPr>
              <w:t xml:space="preserve"> </w:t>
            </w:r>
            <w:r w:rsidR="00F64E17" w:rsidRPr="0011587E"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  <w:lang w:val="ro-RO"/>
              </w:rPr>
              <w:t>385 mii lei</w:t>
            </w:r>
            <w:r w:rsidR="0011587E"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  <w:lang w:val="ro-RO"/>
              </w:rPr>
              <w:t>)</w:t>
            </w:r>
            <w:r w:rsidR="003372DB" w:rsidRPr="0011587E">
              <w:rPr>
                <w:rFonts w:ascii="Times New Roman" w:hAnsi="Times New Roman" w:cs="Times New Roman"/>
                <w:bCs/>
                <w:i/>
                <w:noProof/>
                <w:sz w:val="28"/>
                <w:szCs w:val="28"/>
                <w:lang w:val="ro-RO"/>
              </w:rPr>
              <w:t>.</w:t>
            </w:r>
          </w:p>
          <w:p w14:paraId="62741F35" w14:textId="4B6498CF" w:rsidR="00705AC6" w:rsidRDefault="00F64E17" w:rsidP="002F6317">
            <w:pPr>
              <w:tabs>
                <w:tab w:val="left" w:pos="884"/>
                <w:tab w:val="left" w:pos="1196"/>
              </w:tabs>
              <w:spacing w:after="0"/>
              <w:ind w:firstLine="589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</w:pPr>
            <w:r w:rsidRPr="00F64E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În condiţiile enunţate, </w:t>
            </w:r>
            <w:r w:rsidR="003372DB" w:rsidRPr="003372D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sub aspectul funcționalității se constată că</w:t>
            </w:r>
            <w:r w:rsidR="00F0585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,</w:t>
            </w:r>
            <w:r w:rsidR="003372DB" w:rsidRPr="003372D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</w:t>
            </w:r>
            <w:r w:rsidR="003372D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</w:t>
            </w:r>
            <w:r w:rsidR="003372DB" w:rsidRPr="00705AC6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Hotărâr</w:t>
            </w:r>
            <w:r w:rsidR="003372D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ea</w:t>
            </w:r>
            <w:r w:rsidR="003372DB" w:rsidRPr="00705AC6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Guvernului nr. 1048/2005 pentru aprobarea Regulamentului cu privire la organizarea sistemului de înștiințare și transmisiuni în caz de pericol sau apariție a situațiilor excepționale</w:t>
            </w:r>
            <w:r w:rsidR="003372D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și-a pierdut valoarea juridică și a devenit nefuncțională, </w:t>
            </w:r>
            <w:r w:rsidR="00F0585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astfel actul normativ devenind desuet</w:t>
            </w:r>
            <w:r w:rsidR="003372DB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. </w:t>
            </w:r>
          </w:p>
          <w:p w14:paraId="362E0B73" w14:textId="0CE14CF0" w:rsidR="00F00347" w:rsidRPr="007E5955" w:rsidRDefault="00F00347" w:rsidP="002F6317">
            <w:pPr>
              <w:tabs>
                <w:tab w:val="left" w:pos="884"/>
                <w:tab w:val="left" w:pos="1196"/>
              </w:tabs>
              <w:spacing w:after="0"/>
              <w:ind w:firstLine="589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</w:pPr>
            <w:r w:rsidRPr="007E595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Totodată, tendinţele de inte</w:t>
            </w:r>
            <w:r w:rsidR="007A27C9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n</w:t>
            </w:r>
            <w:bookmarkStart w:id="0" w:name="_GoBack"/>
            <w:bookmarkEnd w:id="0"/>
            <w:r w:rsidRPr="007E595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sificare a consecinţelor situaţiilor excepţionale, în special</w:t>
            </w:r>
            <w:r w:rsidR="000B157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,</w:t>
            </w:r>
            <w:r w:rsidRPr="007E595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ca rezultat al schimbărilor climatice, impune crearea în Republica Moldova unui sistem modern de înştiinţare și avertizare a populaţiei, care să ofere un grad înalt de siguranţă şi performanţă.</w:t>
            </w:r>
          </w:p>
          <w:p w14:paraId="649C6FB0" w14:textId="3BC73548" w:rsidR="007E5955" w:rsidRPr="007E5955" w:rsidRDefault="00F0585B" w:rsidP="00947E76">
            <w:pPr>
              <w:tabs>
                <w:tab w:val="left" w:pos="884"/>
                <w:tab w:val="left" w:pos="1196"/>
              </w:tabs>
              <w:ind w:firstLine="589"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În acest sens</w:t>
            </w:r>
            <w:r w:rsidR="00F00347" w:rsidRPr="007E595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, </w:t>
            </w:r>
            <w:r w:rsidR="000B157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se consideră oportună abrogarea </w:t>
            </w:r>
            <w:r w:rsidR="000B1575" w:rsidRPr="000B157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Hotărârii Guvernului </w:t>
            </w:r>
            <w:r w:rsidR="000B157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nr.1048/2005, ceea ce va contribui la evitarea cheltuielilor financiare nejustificate, </w:t>
            </w:r>
            <w:r w:rsidR="000B157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lastRenderedPageBreak/>
              <w:t xml:space="preserve">iar </w:t>
            </w:r>
            <w:r w:rsidR="007E5955" w:rsidRPr="007E595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urmare</w:t>
            </w:r>
            <w:r w:rsidR="00F00347" w:rsidRPr="007E595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</w:t>
            </w:r>
            <w:r w:rsidR="007E5955" w:rsidRPr="007E595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abrogării</w:t>
            </w:r>
            <w:r w:rsidR="00F00347" w:rsidRPr="007E595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</w:t>
            </w:r>
            <w:r w:rsidR="0011587E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acesteia</w:t>
            </w:r>
            <w:r w:rsidR="00F0034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mijloacele financiare </w:t>
            </w:r>
            <w:r w:rsidR="00947E76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preconizate</w:t>
            </w:r>
            <w:r w:rsidR="000B157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,</w:t>
            </w:r>
            <w:r w:rsidR="002F6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</w:t>
            </w:r>
            <w:r w:rsidR="00F0034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pentru întreținerea </w:t>
            </w:r>
            <w:r w:rsidR="000B157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unui </w:t>
            </w:r>
            <w:r w:rsidR="00F0034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sistem</w:t>
            </w:r>
            <w:r w:rsidR="000B157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nefuncțional</w:t>
            </w:r>
            <w:r w:rsidR="00F0034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vor putea fi direcționa</w:t>
            </w:r>
            <w:r w:rsidR="00477816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te</w:t>
            </w:r>
            <w:r w:rsidR="00F0034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/folosi</w:t>
            </w:r>
            <w:r w:rsidR="00477816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te</w:t>
            </w:r>
            <w:r w:rsidR="00F0034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</w:t>
            </w:r>
            <w:r w:rsidR="002F631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pe viitor </w:t>
            </w:r>
            <w:r w:rsidR="00F0034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pentru crearea unui </w:t>
            </w:r>
            <w:r w:rsidR="007E5955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>sistem modern de înștiințare și avertizarea populației.</w:t>
            </w:r>
            <w:r w:rsidR="00F00347">
              <w:rPr>
                <w:rFonts w:ascii="Times New Roman" w:hAnsi="Times New Roman" w:cs="Times New Roman"/>
                <w:bCs/>
                <w:noProof/>
                <w:sz w:val="28"/>
                <w:szCs w:val="28"/>
                <w:lang w:val="ro-RO"/>
              </w:rPr>
              <w:t xml:space="preserve">  </w:t>
            </w:r>
          </w:p>
        </w:tc>
      </w:tr>
      <w:tr w:rsidR="00365FEE" w:rsidRPr="007A27C9" w14:paraId="537AE53F" w14:textId="77777777" w:rsidTr="00065641">
        <w:tc>
          <w:tcPr>
            <w:tcW w:w="5000" w:type="pct"/>
            <w:shd w:val="clear" w:color="auto" w:fill="D9D9D9" w:themeFill="background1" w:themeFillShade="D9"/>
          </w:tcPr>
          <w:p w14:paraId="1DAB6629" w14:textId="77777777" w:rsidR="00365FEE" w:rsidRPr="00893F02" w:rsidRDefault="00065641" w:rsidP="007844CD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  <w:lang w:val="ro-RO"/>
              </w:rPr>
            </w:pPr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lastRenderedPageBreak/>
              <w:t xml:space="preserve">3. Descrierea gradului de compatibilitate pentru proiectele care au ca scop armonizarea legislației </w:t>
            </w:r>
            <w:proofErr w:type="spellStart"/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naţionale</w:t>
            </w:r>
            <w:proofErr w:type="spellEnd"/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 cu </w:t>
            </w:r>
            <w:proofErr w:type="spellStart"/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legislaţia</w:t>
            </w:r>
            <w:proofErr w:type="spellEnd"/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 Uniunii Europene</w:t>
            </w:r>
          </w:p>
        </w:tc>
      </w:tr>
      <w:tr w:rsidR="00065641" w:rsidRPr="007A27C9" w14:paraId="3A4DFCB9" w14:textId="77777777" w:rsidTr="00065641">
        <w:tc>
          <w:tcPr>
            <w:tcW w:w="5000" w:type="pct"/>
            <w:shd w:val="clear" w:color="auto" w:fill="FFFFFF" w:themeFill="background1"/>
          </w:tcPr>
          <w:p w14:paraId="1E62406B" w14:textId="0159F79E" w:rsidR="008541FD" w:rsidRPr="000B1575" w:rsidRDefault="000B1575" w:rsidP="000B157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</w:pPr>
            <w:r w:rsidRPr="000B1575"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  <w:t xml:space="preserve">Proiectul nu conține norme de armonizare a legislației </w:t>
            </w:r>
            <w:proofErr w:type="spellStart"/>
            <w:r w:rsidRPr="000B1575"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  <w:t>naţionale</w:t>
            </w:r>
            <w:proofErr w:type="spellEnd"/>
            <w:r w:rsidRPr="000B1575"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  <w:t xml:space="preserve"> cu </w:t>
            </w:r>
            <w:proofErr w:type="spellStart"/>
            <w:r w:rsidRPr="000B1575"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  <w:t>legislaţia</w:t>
            </w:r>
            <w:proofErr w:type="spellEnd"/>
            <w:r w:rsidRPr="000B1575"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  <w:t xml:space="preserve"> Uniunii Europene.</w:t>
            </w:r>
          </w:p>
        </w:tc>
      </w:tr>
      <w:tr w:rsidR="00BE422C" w:rsidRPr="007A27C9" w14:paraId="5B247534" w14:textId="77777777" w:rsidTr="005B5DF8">
        <w:tc>
          <w:tcPr>
            <w:tcW w:w="5000" w:type="pct"/>
            <w:shd w:val="clear" w:color="auto" w:fill="D9D9D9" w:themeFill="background1" w:themeFillShade="D9"/>
          </w:tcPr>
          <w:p w14:paraId="5CE5135B" w14:textId="77777777" w:rsidR="00BE422C" w:rsidRPr="000B1575" w:rsidRDefault="00065641" w:rsidP="008E423E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0B1575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4</w:t>
            </w:r>
            <w:r w:rsidR="00BE422C" w:rsidRPr="000B1575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. Principalele prevederi ale proiectului </w:t>
            </w:r>
            <w:proofErr w:type="spellStart"/>
            <w:r w:rsidR="00BE422C" w:rsidRPr="000B1575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şi</w:t>
            </w:r>
            <w:proofErr w:type="spellEnd"/>
            <w:r w:rsidR="00BE422C" w:rsidRPr="000B1575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 </w:t>
            </w:r>
            <w:proofErr w:type="spellStart"/>
            <w:r w:rsidR="00BE422C" w:rsidRPr="000B1575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evidenţierea</w:t>
            </w:r>
            <w:proofErr w:type="spellEnd"/>
            <w:r w:rsidR="00BE422C" w:rsidRPr="000B1575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 elementelor noi</w:t>
            </w:r>
          </w:p>
        </w:tc>
      </w:tr>
      <w:tr w:rsidR="00BE422C" w:rsidRPr="007A27C9" w14:paraId="281DBDB6" w14:textId="77777777" w:rsidTr="008E423E">
        <w:tc>
          <w:tcPr>
            <w:tcW w:w="5000" w:type="pct"/>
          </w:tcPr>
          <w:p w14:paraId="245D3DEF" w14:textId="4071FC0A" w:rsidR="00AA2E70" w:rsidRPr="00FD6F80" w:rsidRDefault="000B1575" w:rsidP="00F0585B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</w:pPr>
            <w:r w:rsidRPr="0011587E"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  <w:t xml:space="preserve">Prin prezentul proiect se propune excluderea utilizării unui sistem </w:t>
            </w:r>
            <w:r w:rsidR="0011587E" w:rsidRPr="0011587E"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  <w:t xml:space="preserve">de </w:t>
            </w:r>
            <w:proofErr w:type="spellStart"/>
            <w:r w:rsidR="0011587E" w:rsidRPr="0011587E"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  <w:t>înştiinţare</w:t>
            </w:r>
            <w:proofErr w:type="spellEnd"/>
            <w:r w:rsidR="0011587E" w:rsidRPr="0011587E"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  <w:t xml:space="preserve"> al </w:t>
            </w:r>
            <w:proofErr w:type="spellStart"/>
            <w:r w:rsidR="0011587E" w:rsidRPr="0011587E"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  <w:t>protecţiei</w:t>
            </w:r>
            <w:proofErr w:type="spellEnd"/>
            <w:r w:rsidR="0011587E" w:rsidRPr="0011587E"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  <w:t xml:space="preserve"> civile </w:t>
            </w:r>
            <w:r w:rsidR="0011587E"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  <w:t>care nu corespunde cerințelor actuale</w:t>
            </w:r>
            <w:r w:rsidR="00F0585B"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  <w:t xml:space="preserve"> și </w:t>
            </w:r>
            <w:r w:rsidR="00F0585B" w:rsidRPr="00F0585B"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  <w:t>a devenit nefuncțional</w:t>
            </w:r>
            <w:r w:rsidR="0011587E">
              <w:rPr>
                <w:rFonts w:ascii="Times New Roman" w:eastAsia="Calibri" w:hAnsi="Times New Roman" w:cs="Times New Roman"/>
                <w:sz w:val="28"/>
                <w:szCs w:val="28"/>
                <w:lang w:val="ro-MD"/>
              </w:rPr>
              <w:t>.</w:t>
            </w:r>
          </w:p>
        </w:tc>
      </w:tr>
      <w:tr w:rsidR="00BE422C" w:rsidRPr="00893F02" w14:paraId="61C30D62" w14:textId="77777777" w:rsidTr="005B5DF8">
        <w:tc>
          <w:tcPr>
            <w:tcW w:w="5000" w:type="pct"/>
            <w:shd w:val="clear" w:color="auto" w:fill="D9D9D9" w:themeFill="background1" w:themeFillShade="D9"/>
          </w:tcPr>
          <w:p w14:paraId="1803B853" w14:textId="77777777" w:rsidR="00BE422C" w:rsidRPr="00893F02" w:rsidRDefault="00065641" w:rsidP="008E423E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5</w:t>
            </w:r>
            <w:r w:rsidR="00BE422C"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. Fundamentarea </w:t>
            </w:r>
            <w:proofErr w:type="spellStart"/>
            <w:r w:rsidR="00BE422C"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economico</w:t>
            </w:r>
            <w:proofErr w:type="spellEnd"/>
            <w:r w:rsidR="00BE422C"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-financiară</w:t>
            </w:r>
          </w:p>
        </w:tc>
      </w:tr>
      <w:tr w:rsidR="00BE422C" w:rsidRPr="007A27C9" w14:paraId="05010360" w14:textId="77777777" w:rsidTr="008E423E">
        <w:tc>
          <w:tcPr>
            <w:tcW w:w="5000" w:type="pct"/>
          </w:tcPr>
          <w:p w14:paraId="12E56283" w14:textId="3ACD0106" w:rsidR="008C66A8" w:rsidRPr="002F6317" w:rsidRDefault="0011587E" w:rsidP="0011587E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</w:t>
            </w:r>
            <w:r w:rsidR="002F6317" w:rsidRPr="002F631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mplementarea prezentei hotărâri nu va implica cheltuieli financiare suplimentare din contul bugetului de stat.</w:t>
            </w:r>
          </w:p>
        </w:tc>
      </w:tr>
      <w:tr w:rsidR="00BE422C" w:rsidRPr="007A27C9" w14:paraId="6348E697" w14:textId="77777777" w:rsidTr="005B5DF8">
        <w:tc>
          <w:tcPr>
            <w:tcW w:w="5000" w:type="pct"/>
            <w:shd w:val="clear" w:color="auto" w:fill="D9D9D9" w:themeFill="background1" w:themeFillShade="D9"/>
          </w:tcPr>
          <w:p w14:paraId="12EB2DCE" w14:textId="77777777" w:rsidR="00BE422C" w:rsidRPr="00893F02" w:rsidRDefault="00CA60B9" w:rsidP="008E423E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o-RO"/>
              </w:rPr>
            </w:pPr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6. Modul de încorporare a actului în cadrul normativ în vigoare</w:t>
            </w:r>
          </w:p>
        </w:tc>
      </w:tr>
      <w:tr w:rsidR="00CA60B9" w:rsidRPr="007A27C9" w14:paraId="1D2B4F94" w14:textId="77777777" w:rsidTr="00CA60B9">
        <w:tc>
          <w:tcPr>
            <w:tcW w:w="5000" w:type="pct"/>
            <w:shd w:val="clear" w:color="auto" w:fill="FFFFFF" w:themeFill="background1"/>
          </w:tcPr>
          <w:p w14:paraId="7EC315E1" w14:textId="7982916E" w:rsidR="00CA60B9" w:rsidRPr="00893F02" w:rsidRDefault="00477816" w:rsidP="00477816">
            <w:pPr>
              <w:tabs>
                <w:tab w:val="left" w:pos="884"/>
                <w:tab w:val="left" w:pos="1196"/>
              </w:tabs>
              <w:spacing w:before="240"/>
              <w:ind w:firstLine="589"/>
              <w:jc w:val="both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>
              <w:rPr>
                <w:rFonts w:ascii="Times New Roman" w:hAnsi="Times New Roman"/>
                <w:sz w:val="28"/>
                <w:szCs w:val="28"/>
                <w:lang w:val="ro-RO"/>
              </w:rPr>
              <w:t>A</w:t>
            </w:r>
            <w:r w:rsidR="00CA60B9" w:rsidRPr="00893F02">
              <w:rPr>
                <w:rFonts w:ascii="Times New Roman" w:hAnsi="Times New Roman"/>
                <w:sz w:val="28"/>
                <w:szCs w:val="28"/>
                <w:lang w:val="ro-RO"/>
              </w:rPr>
              <w:t>probare</w:t>
            </w:r>
            <w:r w:rsidR="00321670">
              <w:rPr>
                <w:rFonts w:ascii="Times New Roman" w:hAnsi="Times New Roman"/>
                <w:sz w:val="28"/>
                <w:szCs w:val="28"/>
                <w:lang w:val="ro-RO"/>
              </w:rPr>
              <w:t>a proiectului elaborat</w:t>
            </w:r>
            <w:r w:rsidR="00CA60B9" w:rsidRPr="00893F02">
              <w:rPr>
                <w:rFonts w:ascii="Times New Roman" w:hAnsi="Times New Roman"/>
                <w:sz w:val="28"/>
                <w:szCs w:val="28"/>
                <w:lang w:val="ro-RO"/>
              </w:rPr>
              <w:t xml:space="preserve"> nu va genera amendarea altor acte normative.</w:t>
            </w:r>
          </w:p>
        </w:tc>
      </w:tr>
      <w:tr w:rsidR="00CA60B9" w:rsidRPr="007A27C9" w14:paraId="75FA5A81" w14:textId="77777777" w:rsidTr="005B5DF8">
        <w:tc>
          <w:tcPr>
            <w:tcW w:w="5000" w:type="pct"/>
            <w:shd w:val="clear" w:color="auto" w:fill="D9D9D9" w:themeFill="background1" w:themeFillShade="D9"/>
          </w:tcPr>
          <w:p w14:paraId="2198978A" w14:textId="77777777" w:rsidR="00CA60B9" w:rsidRPr="00893F02" w:rsidRDefault="00CA60B9" w:rsidP="008E423E">
            <w:pPr>
              <w:tabs>
                <w:tab w:val="left" w:pos="884"/>
                <w:tab w:val="left" w:pos="119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o-RO"/>
              </w:rPr>
            </w:pPr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7. Avizarea </w:t>
            </w:r>
            <w:proofErr w:type="spellStart"/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>şi</w:t>
            </w:r>
            <w:proofErr w:type="spellEnd"/>
            <w:r w:rsidRPr="00893F02">
              <w:rPr>
                <w:rFonts w:ascii="Times New Roman" w:hAnsi="Times New Roman"/>
                <w:b/>
                <w:sz w:val="28"/>
                <w:szCs w:val="28"/>
                <w:lang w:val="ro-RO"/>
              </w:rPr>
              <w:t xml:space="preserve"> consultarea publică a proiectului</w:t>
            </w:r>
          </w:p>
        </w:tc>
      </w:tr>
      <w:tr w:rsidR="00BE422C" w:rsidRPr="007A27C9" w14:paraId="5A3059CE" w14:textId="77777777" w:rsidTr="00945A47">
        <w:trPr>
          <w:trHeight w:val="547"/>
        </w:trPr>
        <w:tc>
          <w:tcPr>
            <w:tcW w:w="5000" w:type="pct"/>
          </w:tcPr>
          <w:p w14:paraId="206EEABF" w14:textId="792370D8" w:rsidR="002F6317" w:rsidRPr="009F5FAE" w:rsidRDefault="00945A47" w:rsidP="00477816">
            <w:pPr>
              <w:tabs>
                <w:tab w:val="left" w:pos="884"/>
                <w:tab w:val="left" w:pos="1196"/>
              </w:tabs>
              <w:spacing w:before="240" w:after="0"/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7E595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În scopul respectării prevederilor Legii nr. 239/2008 privind </w:t>
            </w:r>
            <w:proofErr w:type="spellStart"/>
            <w:r w:rsidRPr="007E595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transparenţa</w:t>
            </w:r>
            <w:proofErr w:type="spellEnd"/>
            <w:r w:rsidRPr="007E595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în procesul decizional, </w:t>
            </w:r>
            <w:proofErr w:type="spellStart"/>
            <w:r w:rsidRPr="007E595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anunţul</w:t>
            </w:r>
            <w:proofErr w:type="spellEnd"/>
            <w:r w:rsidRPr="007E595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privind </w:t>
            </w:r>
            <w:proofErr w:type="spellStart"/>
            <w:r w:rsidRPr="007E595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iniţierea</w:t>
            </w:r>
            <w:proofErr w:type="spellEnd"/>
            <w:r w:rsidRPr="007E595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procesului de elaborare a proiectului hotărârii Guvernului </w:t>
            </w:r>
            <w:r w:rsidR="002F631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c</w:t>
            </w:r>
            <w:r w:rsidR="007E5955" w:rsidRPr="002F631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u privire la abrogarea Hotărârii Guvernului nr. 1048/2005 pentru aprobarea Regulamentului cu privire la organizarea sistemului de înștiințare și transmisiuni în caz de pericol sau apariție a situațiilor excepționale</w:t>
            </w:r>
            <w:r w:rsidR="009D7FC1" w:rsidRPr="007E595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Pr="007E595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este plasat pe pagina-web oficială a Ministerului Afacerilor Interne, în directoriul </w:t>
            </w:r>
            <w:proofErr w:type="spellStart"/>
            <w:r w:rsidRPr="007E595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Transparenţa</w:t>
            </w:r>
            <w:proofErr w:type="spellEnd"/>
            <w:r w:rsidRPr="007E595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/Consultări publice/</w:t>
            </w:r>
            <w:proofErr w:type="spellStart"/>
            <w:r w:rsidRPr="007E595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Iniţierea</w:t>
            </w:r>
            <w:proofErr w:type="spellEnd"/>
            <w:r w:rsidRPr="007E595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elaborării actelor normative.</w:t>
            </w:r>
            <w:r w:rsidR="002F6317" w:rsidRPr="0044060D">
              <w:rPr>
                <w:sz w:val="28"/>
                <w:szCs w:val="28"/>
                <w:lang w:val="ro-RO"/>
              </w:rPr>
              <w:t xml:space="preserve"> </w:t>
            </w:r>
          </w:p>
        </w:tc>
      </w:tr>
      <w:tr w:rsidR="009F5FAE" w:rsidRPr="006F05CB" w14:paraId="0F758D73" w14:textId="77777777" w:rsidTr="009F5FAE">
        <w:trPr>
          <w:trHeight w:val="54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3146CA" w14:textId="77777777" w:rsidR="009F5FAE" w:rsidRPr="009F5FAE" w:rsidRDefault="009F5FAE" w:rsidP="009F5FAE">
            <w:pPr>
              <w:tabs>
                <w:tab w:val="left" w:pos="884"/>
                <w:tab w:val="left" w:pos="1196"/>
              </w:tabs>
              <w:spacing w:before="120" w:after="100" w:afterAutospacing="1" w:line="240" w:lineRule="auto"/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9F5F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8. Constatările expertizei </w:t>
            </w:r>
            <w:proofErr w:type="spellStart"/>
            <w:r w:rsidRPr="009F5F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anticorupţie</w:t>
            </w:r>
            <w:proofErr w:type="spellEnd"/>
            <w:r w:rsidRPr="009F5F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 </w:t>
            </w:r>
          </w:p>
        </w:tc>
      </w:tr>
      <w:tr w:rsidR="009F5FAE" w:rsidRPr="007A27C9" w14:paraId="07BDC14E" w14:textId="77777777" w:rsidTr="009F5FAE">
        <w:trPr>
          <w:trHeight w:val="54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34FE" w14:textId="435F7E62" w:rsidR="009F5FAE" w:rsidRPr="00321670" w:rsidRDefault="007844CD" w:rsidP="00575D4E">
            <w:pPr>
              <w:tabs>
                <w:tab w:val="left" w:pos="884"/>
                <w:tab w:val="left" w:pos="1196"/>
              </w:tabs>
              <w:spacing w:before="240"/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7844C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Proiectul va fi supus expertizei anticorupție. </w:t>
            </w:r>
          </w:p>
        </w:tc>
      </w:tr>
      <w:tr w:rsidR="009F5FAE" w:rsidRPr="006F05CB" w14:paraId="1F085EBE" w14:textId="77777777" w:rsidTr="009F5FAE">
        <w:trPr>
          <w:trHeight w:val="54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D860DB" w14:textId="789210E3" w:rsidR="009F5FAE" w:rsidRPr="009F5FAE" w:rsidRDefault="007844CD" w:rsidP="009F5FAE">
            <w:pPr>
              <w:tabs>
                <w:tab w:val="left" w:pos="884"/>
                <w:tab w:val="left" w:pos="1196"/>
              </w:tabs>
              <w:spacing w:before="120" w:after="100" w:afterAutospacing="1" w:line="240" w:lineRule="auto"/>
              <w:ind w:firstLine="28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>9</w:t>
            </w:r>
            <w:r w:rsidR="009F5FAE" w:rsidRPr="009F5FA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. Constatările expertizei juridice </w:t>
            </w:r>
          </w:p>
        </w:tc>
      </w:tr>
      <w:tr w:rsidR="009F5FAE" w:rsidRPr="007A27C9" w14:paraId="459FC720" w14:textId="77777777" w:rsidTr="009F5FAE">
        <w:trPr>
          <w:trHeight w:val="54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66CF" w14:textId="41805D3A" w:rsidR="009F5FAE" w:rsidRPr="00321670" w:rsidRDefault="007844CD" w:rsidP="00575D4E">
            <w:pPr>
              <w:tabs>
                <w:tab w:val="left" w:pos="884"/>
                <w:tab w:val="left" w:pos="1196"/>
              </w:tabs>
              <w:spacing w:before="240"/>
              <w:ind w:firstLine="589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7844CD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Proiectul va fi supus expertizei juridice. </w:t>
            </w:r>
          </w:p>
        </w:tc>
      </w:tr>
    </w:tbl>
    <w:p w14:paraId="0BF22B6D" w14:textId="77777777" w:rsidR="00C40428" w:rsidRPr="00893F02" w:rsidRDefault="00C40428" w:rsidP="00C40428">
      <w:pPr>
        <w:pStyle w:val="a3"/>
        <w:jc w:val="both"/>
        <w:rPr>
          <w:b/>
          <w:sz w:val="28"/>
          <w:szCs w:val="28"/>
          <w:lang w:val="ro-RO"/>
        </w:rPr>
      </w:pPr>
    </w:p>
    <w:p w14:paraId="6478A42D" w14:textId="77777777" w:rsidR="00B56C27" w:rsidRPr="00893F02" w:rsidRDefault="00B56C27" w:rsidP="00B56C27">
      <w:pPr>
        <w:pStyle w:val="tt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ro-RO"/>
        </w:rPr>
      </w:pPr>
      <w:r w:rsidRPr="00893F02">
        <w:rPr>
          <w:color w:val="000000"/>
          <w:sz w:val="28"/>
          <w:szCs w:val="28"/>
          <w:lang w:val="ro-RO"/>
        </w:rPr>
        <w:t xml:space="preserve"> </w:t>
      </w:r>
    </w:p>
    <w:p w14:paraId="0965856C" w14:textId="0D8E8A08" w:rsidR="002F6317" w:rsidRPr="002F6317" w:rsidRDefault="002F6317" w:rsidP="002F6317">
      <w:pPr>
        <w:rPr>
          <w:rFonts w:ascii="Times New Roman" w:hAnsi="Times New Roman" w:cs="Times New Roman"/>
          <w:lang w:val="ro-RO"/>
        </w:rPr>
      </w:pPr>
      <w:proofErr w:type="spellStart"/>
      <w:r w:rsidRPr="002F6317">
        <w:rPr>
          <w:rFonts w:ascii="Times New Roman" w:hAnsi="Times New Roman" w:cs="Times New Roman"/>
          <w:b/>
          <w:sz w:val="28"/>
          <w:szCs w:val="28"/>
          <w:lang w:val="fr-FR"/>
        </w:rPr>
        <w:t>Secretar</w:t>
      </w:r>
      <w:proofErr w:type="spellEnd"/>
      <w:r w:rsidRPr="002F6317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de stat</w:t>
      </w:r>
      <w:r w:rsidRPr="002F6317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Pr="002F6317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Pr="002F6317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Pr="002F6317">
        <w:rPr>
          <w:rFonts w:ascii="Times New Roman" w:hAnsi="Times New Roman" w:cs="Times New Roman"/>
          <w:b/>
          <w:sz w:val="28"/>
          <w:szCs w:val="28"/>
          <w:lang w:val="fr-FR"/>
        </w:rPr>
        <w:tab/>
        <w:t xml:space="preserve">                                      </w:t>
      </w:r>
      <w:proofErr w:type="spellStart"/>
      <w:r w:rsidR="006B6F85">
        <w:rPr>
          <w:rFonts w:ascii="Times New Roman" w:hAnsi="Times New Roman" w:cs="Times New Roman"/>
          <w:b/>
          <w:sz w:val="28"/>
          <w:szCs w:val="28"/>
          <w:lang w:val="fr-FR"/>
        </w:rPr>
        <w:t>Serghei</w:t>
      </w:r>
      <w:proofErr w:type="spellEnd"/>
      <w:r w:rsidR="006B6F85">
        <w:rPr>
          <w:rFonts w:ascii="Times New Roman" w:hAnsi="Times New Roman" w:cs="Times New Roman"/>
          <w:b/>
          <w:sz w:val="28"/>
          <w:szCs w:val="28"/>
          <w:lang w:val="fr-FR"/>
        </w:rPr>
        <w:t xml:space="preserve"> DIACONU</w:t>
      </w:r>
    </w:p>
    <w:p w14:paraId="033F394E" w14:textId="378F2404" w:rsidR="005F1E62" w:rsidRPr="00893F02" w:rsidRDefault="005F1E62" w:rsidP="002F631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o-RO"/>
        </w:rPr>
      </w:pPr>
    </w:p>
    <w:sectPr w:rsidR="005F1E62" w:rsidRPr="00893F02" w:rsidSect="0099086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05F3A"/>
    <w:multiLevelType w:val="hybridMultilevel"/>
    <w:tmpl w:val="A580B758"/>
    <w:lvl w:ilvl="0" w:tplc="A83A46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40733"/>
    <w:multiLevelType w:val="hybridMultilevel"/>
    <w:tmpl w:val="A394D4A4"/>
    <w:lvl w:ilvl="0" w:tplc="80D6FE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7C7506E"/>
    <w:multiLevelType w:val="hybridMultilevel"/>
    <w:tmpl w:val="02BC2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893411"/>
    <w:multiLevelType w:val="hybridMultilevel"/>
    <w:tmpl w:val="44664E8E"/>
    <w:lvl w:ilvl="0" w:tplc="722800AC">
      <w:start w:val="1"/>
      <w:numFmt w:val="decimal"/>
      <w:lvlText w:val="%1)"/>
      <w:lvlJc w:val="left"/>
      <w:pPr>
        <w:ind w:left="97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4D404383"/>
    <w:multiLevelType w:val="hybridMultilevel"/>
    <w:tmpl w:val="1A0812B8"/>
    <w:lvl w:ilvl="0" w:tplc="7B5AA0B0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83B5ACF"/>
    <w:multiLevelType w:val="hybridMultilevel"/>
    <w:tmpl w:val="8E6EAD88"/>
    <w:lvl w:ilvl="0" w:tplc="52D6565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11C090F"/>
    <w:multiLevelType w:val="hybridMultilevel"/>
    <w:tmpl w:val="F3D02634"/>
    <w:lvl w:ilvl="0" w:tplc="0608B30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9D"/>
    <w:rsid w:val="00000527"/>
    <w:rsid w:val="000032A9"/>
    <w:rsid w:val="00007069"/>
    <w:rsid w:val="00010553"/>
    <w:rsid w:val="0001599A"/>
    <w:rsid w:val="0001611C"/>
    <w:rsid w:val="00025451"/>
    <w:rsid w:val="00026924"/>
    <w:rsid w:val="0003720E"/>
    <w:rsid w:val="00041D7D"/>
    <w:rsid w:val="00046789"/>
    <w:rsid w:val="00046A5A"/>
    <w:rsid w:val="0005578E"/>
    <w:rsid w:val="000608E2"/>
    <w:rsid w:val="00061B99"/>
    <w:rsid w:val="00063A49"/>
    <w:rsid w:val="00065641"/>
    <w:rsid w:val="00070272"/>
    <w:rsid w:val="000722D6"/>
    <w:rsid w:val="000752C3"/>
    <w:rsid w:val="000805A1"/>
    <w:rsid w:val="00081AED"/>
    <w:rsid w:val="0008617C"/>
    <w:rsid w:val="000870C3"/>
    <w:rsid w:val="00090DA6"/>
    <w:rsid w:val="000919D2"/>
    <w:rsid w:val="000925AC"/>
    <w:rsid w:val="000A3A5D"/>
    <w:rsid w:val="000A3FCB"/>
    <w:rsid w:val="000A62D4"/>
    <w:rsid w:val="000A7CBD"/>
    <w:rsid w:val="000B01E2"/>
    <w:rsid w:val="000B1575"/>
    <w:rsid w:val="000C2F10"/>
    <w:rsid w:val="000C6D3B"/>
    <w:rsid w:val="000E4DB3"/>
    <w:rsid w:val="000F21C1"/>
    <w:rsid w:val="000F4A4D"/>
    <w:rsid w:val="00112A2E"/>
    <w:rsid w:val="0011587E"/>
    <w:rsid w:val="00116932"/>
    <w:rsid w:val="00122B26"/>
    <w:rsid w:val="001234FF"/>
    <w:rsid w:val="00125638"/>
    <w:rsid w:val="001342F5"/>
    <w:rsid w:val="0013662C"/>
    <w:rsid w:val="0014190C"/>
    <w:rsid w:val="00143747"/>
    <w:rsid w:val="00145252"/>
    <w:rsid w:val="001454B6"/>
    <w:rsid w:val="00152049"/>
    <w:rsid w:val="00153834"/>
    <w:rsid w:val="00160242"/>
    <w:rsid w:val="001674F7"/>
    <w:rsid w:val="001869ED"/>
    <w:rsid w:val="00187411"/>
    <w:rsid w:val="001878D8"/>
    <w:rsid w:val="00190245"/>
    <w:rsid w:val="001A019D"/>
    <w:rsid w:val="001B1677"/>
    <w:rsid w:val="001B5390"/>
    <w:rsid w:val="001B6388"/>
    <w:rsid w:val="001B6B8D"/>
    <w:rsid w:val="001C1A43"/>
    <w:rsid w:val="001C39E7"/>
    <w:rsid w:val="001D0F5D"/>
    <w:rsid w:val="001D1ED4"/>
    <w:rsid w:val="001D2FDB"/>
    <w:rsid w:val="001D5F23"/>
    <w:rsid w:val="001E3A01"/>
    <w:rsid w:val="001E4DC6"/>
    <w:rsid w:val="001F318C"/>
    <w:rsid w:val="001F550A"/>
    <w:rsid w:val="00200F85"/>
    <w:rsid w:val="00201A4C"/>
    <w:rsid w:val="002037DA"/>
    <w:rsid w:val="00210D12"/>
    <w:rsid w:val="002121C7"/>
    <w:rsid w:val="00222189"/>
    <w:rsid w:val="00223C06"/>
    <w:rsid w:val="00224F43"/>
    <w:rsid w:val="00225BE5"/>
    <w:rsid w:val="00227E10"/>
    <w:rsid w:val="00231946"/>
    <w:rsid w:val="00232522"/>
    <w:rsid w:val="00243232"/>
    <w:rsid w:val="002506D0"/>
    <w:rsid w:val="00253824"/>
    <w:rsid w:val="00254A9D"/>
    <w:rsid w:val="00257F3A"/>
    <w:rsid w:val="00261FC1"/>
    <w:rsid w:val="00262561"/>
    <w:rsid w:val="0026408C"/>
    <w:rsid w:val="00267F58"/>
    <w:rsid w:val="00272E4C"/>
    <w:rsid w:val="002755C5"/>
    <w:rsid w:val="00282126"/>
    <w:rsid w:val="00286A41"/>
    <w:rsid w:val="0029034B"/>
    <w:rsid w:val="00294CEA"/>
    <w:rsid w:val="002A2B9A"/>
    <w:rsid w:val="002A4EC0"/>
    <w:rsid w:val="002A7C71"/>
    <w:rsid w:val="002B2B11"/>
    <w:rsid w:val="002B31D8"/>
    <w:rsid w:val="002B389A"/>
    <w:rsid w:val="002B7811"/>
    <w:rsid w:val="002C0A65"/>
    <w:rsid w:val="002C1330"/>
    <w:rsid w:val="002C63DB"/>
    <w:rsid w:val="002D6077"/>
    <w:rsid w:val="002D7278"/>
    <w:rsid w:val="002E2231"/>
    <w:rsid w:val="002E2CD7"/>
    <w:rsid w:val="002E32E7"/>
    <w:rsid w:val="002F6317"/>
    <w:rsid w:val="00302B9B"/>
    <w:rsid w:val="003039C1"/>
    <w:rsid w:val="003053BE"/>
    <w:rsid w:val="00305BAE"/>
    <w:rsid w:val="00311A4A"/>
    <w:rsid w:val="00313D81"/>
    <w:rsid w:val="0031514D"/>
    <w:rsid w:val="00317C9B"/>
    <w:rsid w:val="00321670"/>
    <w:rsid w:val="00327556"/>
    <w:rsid w:val="003372DB"/>
    <w:rsid w:val="00345EFD"/>
    <w:rsid w:val="0034772A"/>
    <w:rsid w:val="00350D9A"/>
    <w:rsid w:val="0035179C"/>
    <w:rsid w:val="0035610C"/>
    <w:rsid w:val="00356FD4"/>
    <w:rsid w:val="0036265D"/>
    <w:rsid w:val="00363056"/>
    <w:rsid w:val="003646A3"/>
    <w:rsid w:val="00365BA9"/>
    <w:rsid w:val="00365FEE"/>
    <w:rsid w:val="0036760F"/>
    <w:rsid w:val="003729D3"/>
    <w:rsid w:val="0037313D"/>
    <w:rsid w:val="00375B10"/>
    <w:rsid w:val="003762A0"/>
    <w:rsid w:val="0037793E"/>
    <w:rsid w:val="00377BF3"/>
    <w:rsid w:val="003870C9"/>
    <w:rsid w:val="00390C73"/>
    <w:rsid w:val="003962D7"/>
    <w:rsid w:val="00396A17"/>
    <w:rsid w:val="00397D2C"/>
    <w:rsid w:val="003A0BF7"/>
    <w:rsid w:val="003A4AB6"/>
    <w:rsid w:val="003C0AFF"/>
    <w:rsid w:val="003D6DAE"/>
    <w:rsid w:val="003E5582"/>
    <w:rsid w:val="003F0E45"/>
    <w:rsid w:val="003F121E"/>
    <w:rsid w:val="003F3F2C"/>
    <w:rsid w:val="003F541F"/>
    <w:rsid w:val="003F5835"/>
    <w:rsid w:val="0040182E"/>
    <w:rsid w:val="00404900"/>
    <w:rsid w:val="00405A65"/>
    <w:rsid w:val="00406759"/>
    <w:rsid w:val="00413302"/>
    <w:rsid w:val="00413F72"/>
    <w:rsid w:val="00421908"/>
    <w:rsid w:val="00427161"/>
    <w:rsid w:val="00433547"/>
    <w:rsid w:val="00434500"/>
    <w:rsid w:val="00435248"/>
    <w:rsid w:val="00437691"/>
    <w:rsid w:val="004459A5"/>
    <w:rsid w:val="004543BE"/>
    <w:rsid w:val="00454FB1"/>
    <w:rsid w:val="00455758"/>
    <w:rsid w:val="00456293"/>
    <w:rsid w:val="00462E76"/>
    <w:rsid w:val="00476F31"/>
    <w:rsid w:val="0047746F"/>
    <w:rsid w:val="00477816"/>
    <w:rsid w:val="004857ED"/>
    <w:rsid w:val="00492A75"/>
    <w:rsid w:val="0049453E"/>
    <w:rsid w:val="0049514E"/>
    <w:rsid w:val="00495F18"/>
    <w:rsid w:val="00496AF8"/>
    <w:rsid w:val="004A30E9"/>
    <w:rsid w:val="004A5C3F"/>
    <w:rsid w:val="004B2DDF"/>
    <w:rsid w:val="004B3FCB"/>
    <w:rsid w:val="004B6AA6"/>
    <w:rsid w:val="004D0403"/>
    <w:rsid w:val="004D3611"/>
    <w:rsid w:val="004D4868"/>
    <w:rsid w:val="004D4D47"/>
    <w:rsid w:val="004D50B4"/>
    <w:rsid w:val="004D5725"/>
    <w:rsid w:val="004D7177"/>
    <w:rsid w:val="004E0251"/>
    <w:rsid w:val="00504086"/>
    <w:rsid w:val="00510AF4"/>
    <w:rsid w:val="00511309"/>
    <w:rsid w:val="005122A3"/>
    <w:rsid w:val="00512AB4"/>
    <w:rsid w:val="00514A92"/>
    <w:rsid w:val="00514D02"/>
    <w:rsid w:val="00517577"/>
    <w:rsid w:val="005204A7"/>
    <w:rsid w:val="0052486C"/>
    <w:rsid w:val="00543282"/>
    <w:rsid w:val="00544A43"/>
    <w:rsid w:val="00544C48"/>
    <w:rsid w:val="00545183"/>
    <w:rsid w:val="00547AB0"/>
    <w:rsid w:val="00552432"/>
    <w:rsid w:val="00556D58"/>
    <w:rsid w:val="0056246E"/>
    <w:rsid w:val="00572112"/>
    <w:rsid w:val="00574090"/>
    <w:rsid w:val="005746D7"/>
    <w:rsid w:val="00574835"/>
    <w:rsid w:val="00575D4E"/>
    <w:rsid w:val="0058238A"/>
    <w:rsid w:val="00583825"/>
    <w:rsid w:val="005923A8"/>
    <w:rsid w:val="0059532C"/>
    <w:rsid w:val="00595927"/>
    <w:rsid w:val="0059653E"/>
    <w:rsid w:val="00596CC3"/>
    <w:rsid w:val="005A4AE9"/>
    <w:rsid w:val="005A6ECD"/>
    <w:rsid w:val="005B5590"/>
    <w:rsid w:val="005B5D77"/>
    <w:rsid w:val="005B5DF8"/>
    <w:rsid w:val="005B7637"/>
    <w:rsid w:val="005C7E45"/>
    <w:rsid w:val="005D00B3"/>
    <w:rsid w:val="005D264B"/>
    <w:rsid w:val="005D79D9"/>
    <w:rsid w:val="005E3EE3"/>
    <w:rsid w:val="005E622B"/>
    <w:rsid w:val="005F0B44"/>
    <w:rsid w:val="005F1221"/>
    <w:rsid w:val="005F1E62"/>
    <w:rsid w:val="005F2903"/>
    <w:rsid w:val="005F51EB"/>
    <w:rsid w:val="005F7206"/>
    <w:rsid w:val="00612F52"/>
    <w:rsid w:val="00615A82"/>
    <w:rsid w:val="006167AA"/>
    <w:rsid w:val="00621AB9"/>
    <w:rsid w:val="0062501B"/>
    <w:rsid w:val="006304AF"/>
    <w:rsid w:val="0063234B"/>
    <w:rsid w:val="00636C06"/>
    <w:rsid w:val="00636D9F"/>
    <w:rsid w:val="00641368"/>
    <w:rsid w:val="006417A4"/>
    <w:rsid w:val="00644C2D"/>
    <w:rsid w:val="00644C92"/>
    <w:rsid w:val="00653A65"/>
    <w:rsid w:val="00656598"/>
    <w:rsid w:val="00657C23"/>
    <w:rsid w:val="006611E7"/>
    <w:rsid w:val="0066352B"/>
    <w:rsid w:val="00667B51"/>
    <w:rsid w:val="00670456"/>
    <w:rsid w:val="00672284"/>
    <w:rsid w:val="006726BB"/>
    <w:rsid w:val="00673ABD"/>
    <w:rsid w:val="00674E75"/>
    <w:rsid w:val="00674E78"/>
    <w:rsid w:val="00681E76"/>
    <w:rsid w:val="00684544"/>
    <w:rsid w:val="00692B79"/>
    <w:rsid w:val="00694F1E"/>
    <w:rsid w:val="006968DF"/>
    <w:rsid w:val="006972F1"/>
    <w:rsid w:val="006A2854"/>
    <w:rsid w:val="006A3E72"/>
    <w:rsid w:val="006A4A20"/>
    <w:rsid w:val="006A4A8D"/>
    <w:rsid w:val="006A52A8"/>
    <w:rsid w:val="006A774E"/>
    <w:rsid w:val="006B6F85"/>
    <w:rsid w:val="006C27FC"/>
    <w:rsid w:val="006C3EA0"/>
    <w:rsid w:val="006D1F91"/>
    <w:rsid w:val="006D6F58"/>
    <w:rsid w:val="006D7EC9"/>
    <w:rsid w:val="006E10F7"/>
    <w:rsid w:val="006E3318"/>
    <w:rsid w:val="006E381C"/>
    <w:rsid w:val="006E7A16"/>
    <w:rsid w:val="006F000B"/>
    <w:rsid w:val="006F082B"/>
    <w:rsid w:val="006F0BE9"/>
    <w:rsid w:val="006F1E98"/>
    <w:rsid w:val="006F24BC"/>
    <w:rsid w:val="006F47C5"/>
    <w:rsid w:val="006F4811"/>
    <w:rsid w:val="006F4876"/>
    <w:rsid w:val="006F4FC7"/>
    <w:rsid w:val="006F763A"/>
    <w:rsid w:val="00701658"/>
    <w:rsid w:val="00702250"/>
    <w:rsid w:val="00703C03"/>
    <w:rsid w:val="00705AC6"/>
    <w:rsid w:val="00706AF5"/>
    <w:rsid w:val="0070723A"/>
    <w:rsid w:val="00715CDF"/>
    <w:rsid w:val="0072442E"/>
    <w:rsid w:val="0072484E"/>
    <w:rsid w:val="007348EB"/>
    <w:rsid w:val="00737FF5"/>
    <w:rsid w:val="00740280"/>
    <w:rsid w:val="00741C33"/>
    <w:rsid w:val="00741F8F"/>
    <w:rsid w:val="007433F3"/>
    <w:rsid w:val="00744755"/>
    <w:rsid w:val="0074636D"/>
    <w:rsid w:val="0075683B"/>
    <w:rsid w:val="00760BA1"/>
    <w:rsid w:val="007614FF"/>
    <w:rsid w:val="007646B9"/>
    <w:rsid w:val="00765A95"/>
    <w:rsid w:val="00765F57"/>
    <w:rsid w:val="00771521"/>
    <w:rsid w:val="00774160"/>
    <w:rsid w:val="00781144"/>
    <w:rsid w:val="007844CD"/>
    <w:rsid w:val="00784E0E"/>
    <w:rsid w:val="007900CD"/>
    <w:rsid w:val="00797C68"/>
    <w:rsid w:val="00797F8D"/>
    <w:rsid w:val="007A27C9"/>
    <w:rsid w:val="007A49BF"/>
    <w:rsid w:val="007A4AA8"/>
    <w:rsid w:val="007C2043"/>
    <w:rsid w:val="007C34A7"/>
    <w:rsid w:val="007C59EB"/>
    <w:rsid w:val="007D0A77"/>
    <w:rsid w:val="007E5955"/>
    <w:rsid w:val="007E5D40"/>
    <w:rsid w:val="007F5D26"/>
    <w:rsid w:val="007F79BD"/>
    <w:rsid w:val="00801182"/>
    <w:rsid w:val="00806764"/>
    <w:rsid w:val="0081321A"/>
    <w:rsid w:val="008233A9"/>
    <w:rsid w:val="008306BF"/>
    <w:rsid w:val="008541FD"/>
    <w:rsid w:val="008564DB"/>
    <w:rsid w:val="00857504"/>
    <w:rsid w:val="00857BBA"/>
    <w:rsid w:val="00864B3A"/>
    <w:rsid w:val="00874CE5"/>
    <w:rsid w:val="00874E0B"/>
    <w:rsid w:val="008818A0"/>
    <w:rsid w:val="0088195F"/>
    <w:rsid w:val="00884E10"/>
    <w:rsid w:val="00893F02"/>
    <w:rsid w:val="00894E7C"/>
    <w:rsid w:val="0089697F"/>
    <w:rsid w:val="008975AD"/>
    <w:rsid w:val="008A2512"/>
    <w:rsid w:val="008A5F48"/>
    <w:rsid w:val="008A616C"/>
    <w:rsid w:val="008B045B"/>
    <w:rsid w:val="008B7DC6"/>
    <w:rsid w:val="008C15C9"/>
    <w:rsid w:val="008C49FF"/>
    <w:rsid w:val="008C6061"/>
    <w:rsid w:val="008C60DD"/>
    <w:rsid w:val="008C62B6"/>
    <w:rsid w:val="008C66A8"/>
    <w:rsid w:val="008C6F6E"/>
    <w:rsid w:val="008D0D0C"/>
    <w:rsid w:val="008D145D"/>
    <w:rsid w:val="008E0CBA"/>
    <w:rsid w:val="008E149E"/>
    <w:rsid w:val="008E3A9D"/>
    <w:rsid w:val="008E62B3"/>
    <w:rsid w:val="008E68FE"/>
    <w:rsid w:val="008F1D92"/>
    <w:rsid w:val="00901D86"/>
    <w:rsid w:val="00907685"/>
    <w:rsid w:val="00931601"/>
    <w:rsid w:val="00932243"/>
    <w:rsid w:val="00932A7D"/>
    <w:rsid w:val="00943C90"/>
    <w:rsid w:val="00945A47"/>
    <w:rsid w:val="009467D3"/>
    <w:rsid w:val="00947E76"/>
    <w:rsid w:val="00951176"/>
    <w:rsid w:val="009524AF"/>
    <w:rsid w:val="009531CC"/>
    <w:rsid w:val="009557A9"/>
    <w:rsid w:val="00957908"/>
    <w:rsid w:val="00961B8C"/>
    <w:rsid w:val="00961D48"/>
    <w:rsid w:val="00962184"/>
    <w:rsid w:val="00963788"/>
    <w:rsid w:val="009655EC"/>
    <w:rsid w:val="00980122"/>
    <w:rsid w:val="00981099"/>
    <w:rsid w:val="00981BCD"/>
    <w:rsid w:val="00981ECB"/>
    <w:rsid w:val="0098273C"/>
    <w:rsid w:val="00983620"/>
    <w:rsid w:val="00984959"/>
    <w:rsid w:val="00987C07"/>
    <w:rsid w:val="00990867"/>
    <w:rsid w:val="00992DD4"/>
    <w:rsid w:val="009934F3"/>
    <w:rsid w:val="0099383F"/>
    <w:rsid w:val="00993A50"/>
    <w:rsid w:val="009B4D25"/>
    <w:rsid w:val="009B5487"/>
    <w:rsid w:val="009B7639"/>
    <w:rsid w:val="009C2619"/>
    <w:rsid w:val="009D775F"/>
    <w:rsid w:val="009D7FC1"/>
    <w:rsid w:val="009E256C"/>
    <w:rsid w:val="009E55BA"/>
    <w:rsid w:val="009E7C53"/>
    <w:rsid w:val="009F0E2F"/>
    <w:rsid w:val="009F0FA7"/>
    <w:rsid w:val="009F5FAE"/>
    <w:rsid w:val="009F77C3"/>
    <w:rsid w:val="00A0069A"/>
    <w:rsid w:val="00A011E3"/>
    <w:rsid w:val="00A170FE"/>
    <w:rsid w:val="00A1737F"/>
    <w:rsid w:val="00A1767C"/>
    <w:rsid w:val="00A22555"/>
    <w:rsid w:val="00A30367"/>
    <w:rsid w:val="00A32B38"/>
    <w:rsid w:val="00A32F48"/>
    <w:rsid w:val="00A3614A"/>
    <w:rsid w:val="00A42357"/>
    <w:rsid w:val="00A42B0D"/>
    <w:rsid w:val="00A500B5"/>
    <w:rsid w:val="00A50D91"/>
    <w:rsid w:val="00A52FB1"/>
    <w:rsid w:val="00A55E2B"/>
    <w:rsid w:val="00A60995"/>
    <w:rsid w:val="00A610F9"/>
    <w:rsid w:val="00A72311"/>
    <w:rsid w:val="00A76DAB"/>
    <w:rsid w:val="00A77B2E"/>
    <w:rsid w:val="00A84A33"/>
    <w:rsid w:val="00A857AF"/>
    <w:rsid w:val="00A86386"/>
    <w:rsid w:val="00A8692E"/>
    <w:rsid w:val="00A91518"/>
    <w:rsid w:val="00A928A8"/>
    <w:rsid w:val="00A92E5C"/>
    <w:rsid w:val="00AA1032"/>
    <w:rsid w:val="00AA1602"/>
    <w:rsid w:val="00AA2E70"/>
    <w:rsid w:val="00AA7AB5"/>
    <w:rsid w:val="00AA7B3D"/>
    <w:rsid w:val="00AB1EB1"/>
    <w:rsid w:val="00AC1371"/>
    <w:rsid w:val="00AC34EB"/>
    <w:rsid w:val="00AC7FDB"/>
    <w:rsid w:val="00AD41E0"/>
    <w:rsid w:val="00AF1559"/>
    <w:rsid w:val="00AF730C"/>
    <w:rsid w:val="00B01C21"/>
    <w:rsid w:val="00B04E86"/>
    <w:rsid w:val="00B15271"/>
    <w:rsid w:val="00B217A3"/>
    <w:rsid w:val="00B22698"/>
    <w:rsid w:val="00B22D66"/>
    <w:rsid w:val="00B22E58"/>
    <w:rsid w:val="00B2349C"/>
    <w:rsid w:val="00B2502D"/>
    <w:rsid w:val="00B306D6"/>
    <w:rsid w:val="00B32F65"/>
    <w:rsid w:val="00B37048"/>
    <w:rsid w:val="00B52BCE"/>
    <w:rsid w:val="00B56C27"/>
    <w:rsid w:val="00B62ECA"/>
    <w:rsid w:val="00B669F9"/>
    <w:rsid w:val="00B73569"/>
    <w:rsid w:val="00B83132"/>
    <w:rsid w:val="00B84E46"/>
    <w:rsid w:val="00B90E9B"/>
    <w:rsid w:val="00B919CB"/>
    <w:rsid w:val="00B92EA6"/>
    <w:rsid w:val="00B9347F"/>
    <w:rsid w:val="00B94824"/>
    <w:rsid w:val="00B979D9"/>
    <w:rsid w:val="00BB32A3"/>
    <w:rsid w:val="00BB4129"/>
    <w:rsid w:val="00BB5E47"/>
    <w:rsid w:val="00BC3788"/>
    <w:rsid w:val="00BD1E23"/>
    <w:rsid w:val="00BD4B35"/>
    <w:rsid w:val="00BE422C"/>
    <w:rsid w:val="00BE67E2"/>
    <w:rsid w:val="00BE7D12"/>
    <w:rsid w:val="00BF0B53"/>
    <w:rsid w:val="00BF41FB"/>
    <w:rsid w:val="00C017C7"/>
    <w:rsid w:val="00C04D05"/>
    <w:rsid w:val="00C1137C"/>
    <w:rsid w:val="00C1232B"/>
    <w:rsid w:val="00C1335A"/>
    <w:rsid w:val="00C135B6"/>
    <w:rsid w:val="00C17095"/>
    <w:rsid w:val="00C17577"/>
    <w:rsid w:val="00C1799E"/>
    <w:rsid w:val="00C23D9B"/>
    <w:rsid w:val="00C247E3"/>
    <w:rsid w:val="00C260C5"/>
    <w:rsid w:val="00C35202"/>
    <w:rsid w:val="00C3563C"/>
    <w:rsid w:val="00C37FBD"/>
    <w:rsid w:val="00C40428"/>
    <w:rsid w:val="00C46037"/>
    <w:rsid w:val="00C4769D"/>
    <w:rsid w:val="00C47D0E"/>
    <w:rsid w:val="00C576F8"/>
    <w:rsid w:val="00C6789F"/>
    <w:rsid w:val="00C67ED7"/>
    <w:rsid w:val="00C70C37"/>
    <w:rsid w:val="00C70FEA"/>
    <w:rsid w:val="00C77F42"/>
    <w:rsid w:val="00C87708"/>
    <w:rsid w:val="00C903C0"/>
    <w:rsid w:val="00C94A3E"/>
    <w:rsid w:val="00CA20F1"/>
    <w:rsid w:val="00CA6011"/>
    <w:rsid w:val="00CA60B9"/>
    <w:rsid w:val="00CB42D1"/>
    <w:rsid w:val="00CC07E9"/>
    <w:rsid w:val="00CC410D"/>
    <w:rsid w:val="00CC4575"/>
    <w:rsid w:val="00CD5AEC"/>
    <w:rsid w:val="00CD7B9B"/>
    <w:rsid w:val="00CE0D33"/>
    <w:rsid w:val="00CE0E64"/>
    <w:rsid w:val="00CE1494"/>
    <w:rsid w:val="00CE1F3B"/>
    <w:rsid w:val="00CE2F27"/>
    <w:rsid w:val="00CF1BEF"/>
    <w:rsid w:val="00D019D9"/>
    <w:rsid w:val="00D05857"/>
    <w:rsid w:val="00D06615"/>
    <w:rsid w:val="00D06B81"/>
    <w:rsid w:val="00D070AE"/>
    <w:rsid w:val="00D078A7"/>
    <w:rsid w:val="00D11385"/>
    <w:rsid w:val="00D15677"/>
    <w:rsid w:val="00D21CAB"/>
    <w:rsid w:val="00D300F1"/>
    <w:rsid w:val="00D30D29"/>
    <w:rsid w:val="00D36E9D"/>
    <w:rsid w:val="00D37300"/>
    <w:rsid w:val="00D378C7"/>
    <w:rsid w:val="00D41183"/>
    <w:rsid w:val="00D4461B"/>
    <w:rsid w:val="00D46368"/>
    <w:rsid w:val="00D509F8"/>
    <w:rsid w:val="00D52619"/>
    <w:rsid w:val="00D55C3E"/>
    <w:rsid w:val="00D57C4A"/>
    <w:rsid w:val="00D60634"/>
    <w:rsid w:val="00D62F96"/>
    <w:rsid w:val="00D67941"/>
    <w:rsid w:val="00D70720"/>
    <w:rsid w:val="00D70E4E"/>
    <w:rsid w:val="00D726F4"/>
    <w:rsid w:val="00D81D76"/>
    <w:rsid w:val="00D8385E"/>
    <w:rsid w:val="00D96D20"/>
    <w:rsid w:val="00D973CC"/>
    <w:rsid w:val="00DA1EA0"/>
    <w:rsid w:val="00DA2EA1"/>
    <w:rsid w:val="00DC036D"/>
    <w:rsid w:val="00DC0F24"/>
    <w:rsid w:val="00DC2723"/>
    <w:rsid w:val="00DD24B6"/>
    <w:rsid w:val="00DE48D5"/>
    <w:rsid w:val="00DF1CD5"/>
    <w:rsid w:val="00DF2786"/>
    <w:rsid w:val="00E01A37"/>
    <w:rsid w:val="00E067FB"/>
    <w:rsid w:val="00E070E9"/>
    <w:rsid w:val="00E119BA"/>
    <w:rsid w:val="00E13804"/>
    <w:rsid w:val="00E22C9C"/>
    <w:rsid w:val="00E24BA0"/>
    <w:rsid w:val="00E263E5"/>
    <w:rsid w:val="00E26D9B"/>
    <w:rsid w:val="00E304CC"/>
    <w:rsid w:val="00E321A4"/>
    <w:rsid w:val="00E33229"/>
    <w:rsid w:val="00E339A2"/>
    <w:rsid w:val="00E34A3B"/>
    <w:rsid w:val="00E37850"/>
    <w:rsid w:val="00E41908"/>
    <w:rsid w:val="00E422FA"/>
    <w:rsid w:val="00E47A08"/>
    <w:rsid w:val="00E51A76"/>
    <w:rsid w:val="00E555AE"/>
    <w:rsid w:val="00E60CEF"/>
    <w:rsid w:val="00E640F6"/>
    <w:rsid w:val="00E67C2D"/>
    <w:rsid w:val="00E70069"/>
    <w:rsid w:val="00E70AF0"/>
    <w:rsid w:val="00E70E3E"/>
    <w:rsid w:val="00E73CB0"/>
    <w:rsid w:val="00E74E07"/>
    <w:rsid w:val="00E8567C"/>
    <w:rsid w:val="00E90223"/>
    <w:rsid w:val="00E9045A"/>
    <w:rsid w:val="00EA1ACB"/>
    <w:rsid w:val="00EA3180"/>
    <w:rsid w:val="00EA7854"/>
    <w:rsid w:val="00EB25B2"/>
    <w:rsid w:val="00EB67F3"/>
    <w:rsid w:val="00EE31B0"/>
    <w:rsid w:val="00EF1F6E"/>
    <w:rsid w:val="00EF4633"/>
    <w:rsid w:val="00EF6D4C"/>
    <w:rsid w:val="00F00347"/>
    <w:rsid w:val="00F00575"/>
    <w:rsid w:val="00F03FA7"/>
    <w:rsid w:val="00F042D4"/>
    <w:rsid w:val="00F04FE6"/>
    <w:rsid w:val="00F0585B"/>
    <w:rsid w:val="00F059CF"/>
    <w:rsid w:val="00F06F1B"/>
    <w:rsid w:val="00F071DE"/>
    <w:rsid w:val="00F07A1A"/>
    <w:rsid w:val="00F07B28"/>
    <w:rsid w:val="00F10678"/>
    <w:rsid w:val="00F1199D"/>
    <w:rsid w:val="00F178AB"/>
    <w:rsid w:val="00F2056B"/>
    <w:rsid w:val="00F219A4"/>
    <w:rsid w:val="00F27527"/>
    <w:rsid w:val="00F300ED"/>
    <w:rsid w:val="00F343CC"/>
    <w:rsid w:val="00F34FDE"/>
    <w:rsid w:val="00F40F8F"/>
    <w:rsid w:val="00F41E71"/>
    <w:rsid w:val="00F51E31"/>
    <w:rsid w:val="00F52DC2"/>
    <w:rsid w:val="00F60C49"/>
    <w:rsid w:val="00F62573"/>
    <w:rsid w:val="00F6301C"/>
    <w:rsid w:val="00F64E17"/>
    <w:rsid w:val="00F801BD"/>
    <w:rsid w:val="00F836C5"/>
    <w:rsid w:val="00F90F67"/>
    <w:rsid w:val="00F92007"/>
    <w:rsid w:val="00F95218"/>
    <w:rsid w:val="00FA0A25"/>
    <w:rsid w:val="00FA3001"/>
    <w:rsid w:val="00FB2855"/>
    <w:rsid w:val="00FB47BD"/>
    <w:rsid w:val="00FB4F62"/>
    <w:rsid w:val="00FB649C"/>
    <w:rsid w:val="00FC3060"/>
    <w:rsid w:val="00FC3C06"/>
    <w:rsid w:val="00FD3BB4"/>
    <w:rsid w:val="00FD555D"/>
    <w:rsid w:val="00FD6F80"/>
    <w:rsid w:val="00FD71EE"/>
    <w:rsid w:val="00FE26AF"/>
    <w:rsid w:val="00FE68E6"/>
    <w:rsid w:val="00FE7366"/>
    <w:rsid w:val="00FF108F"/>
    <w:rsid w:val="00FF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0116E"/>
  <w15:docId w15:val="{700C9F11-A3A1-4503-AD91-5C0BC1023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428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6F1E98"/>
    <w:pPr>
      <w:keepNext/>
      <w:spacing w:after="0" w:line="240" w:lineRule="auto"/>
      <w:ind w:firstLine="720"/>
      <w:jc w:val="center"/>
      <w:outlineLvl w:val="6"/>
    </w:pPr>
    <w:rPr>
      <w:rFonts w:ascii="Garamond" w:eastAsia="Calibri" w:hAnsi="Garamond" w:cs="Times New Roman"/>
      <w:b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C40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C404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0428"/>
    <w:pPr>
      <w:ind w:left="720"/>
      <w:contextualSpacing/>
    </w:pPr>
  </w:style>
  <w:style w:type="paragraph" w:customStyle="1" w:styleId="tt">
    <w:name w:val="tt"/>
    <w:basedOn w:val="a"/>
    <w:rsid w:val="00B56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56C27"/>
    <w:rPr>
      <w:b/>
      <w:bCs/>
    </w:rPr>
  </w:style>
  <w:style w:type="character" w:styleId="a7">
    <w:name w:val="Hyperlink"/>
    <w:basedOn w:val="a0"/>
    <w:uiPriority w:val="99"/>
    <w:unhideWhenUsed/>
    <w:rsid w:val="00595927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9"/>
    <w:rsid w:val="006F1E98"/>
    <w:rPr>
      <w:rFonts w:ascii="Garamond" w:eastAsia="Calibri" w:hAnsi="Garamond" w:cs="Times New Roman"/>
      <w:b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83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313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8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31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6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3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245BD-AC90-4137-82AC-DD8440976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OS</cp:lastModifiedBy>
  <cp:revision>14</cp:revision>
  <cp:lastPrinted>2021-09-23T04:50:00Z</cp:lastPrinted>
  <dcterms:created xsi:type="dcterms:W3CDTF">2021-09-21T07:57:00Z</dcterms:created>
  <dcterms:modified xsi:type="dcterms:W3CDTF">2021-09-28T08:50:00Z</dcterms:modified>
</cp:coreProperties>
</file>