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405" w:rsidRPr="00590405" w:rsidRDefault="00590405" w:rsidP="00590405">
      <w:pPr>
        <w:spacing w:after="0" w:line="240" w:lineRule="auto"/>
        <w:jc w:val="center"/>
        <w:rPr>
          <w:rFonts w:ascii="Times New Roman" w:hAnsi="Times New Roman" w:cs="Times New Roman"/>
          <w:b/>
          <w:sz w:val="20"/>
          <w:szCs w:val="20"/>
        </w:rPr>
      </w:pPr>
      <w:r w:rsidRPr="00590405">
        <w:rPr>
          <w:rFonts w:ascii="Times New Roman" w:hAnsi="Times New Roman" w:cs="Times New Roman"/>
          <w:b/>
          <w:sz w:val="20"/>
          <w:szCs w:val="20"/>
        </w:rPr>
        <w:t xml:space="preserve">PLANUL DE ACȚIUNI AL GUVERNULUI </w:t>
      </w:r>
    </w:p>
    <w:p w:rsidR="00590405" w:rsidRPr="00590405" w:rsidRDefault="00590405" w:rsidP="00590405">
      <w:pPr>
        <w:spacing w:after="0" w:line="240" w:lineRule="auto"/>
        <w:jc w:val="center"/>
        <w:rPr>
          <w:rFonts w:ascii="Times New Roman" w:hAnsi="Times New Roman" w:cs="Times New Roman"/>
          <w:b/>
          <w:sz w:val="20"/>
          <w:szCs w:val="20"/>
        </w:rPr>
      </w:pPr>
      <w:r w:rsidRPr="00590405">
        <w:rPr>
          <w:rFonts w:ascii="Times New Roman" w:hAnsi="Times New Roman" w:cs="Times New Roman"/>
          <w:b/>
          <w:sz w:val="20"/>
          <w:szCs w:val="20"/>
        </w:rPr>
        <w:t>PENTRU ANII 2021-2022</w:t>
      </w:r>
    </w:p>
    <w:p w:rsidR="00590405" w:rsidRPr="00590405" w:rsidRDefault="00590405" w:rsidP="002C0ABA">
      <w:pPr>
        <w:spacing w:after="0" w:line="240" w:lineRule="auto"/>
        <w:jc w:val="center"/>
        <w:rPr>
          <w:rFonts w:ascii="Times New Roman" w:hAnsi="Times New Roman" w:cs="Times New Roman"/>
          <w:b/>
          <w:sz w:val="20"/>
          <w:szCs w:val="20"/>
        </w:rPr>
      </w:pPr>
    </w:p>
    <w:p w:rsidR="00240FF0" w:rsidRPr="00590405" w:rsidRDefault="00240FF0" w:rsidP="002C0ABA">
      <w:pPr>
        <w:spacing w:after="0" w:line="240" w:lineRule="auto"/>
        <w:jc w:val="center"/>
        <w:rPr>
          <w:rFonts w:ascii="Times New Roman" w:hAnsi="Times New Roman" w:cs="Times New Roman"/>
          <w:sz w:val="20"/>
          <w:szCs w:val="20"/>
        </w:rPr>
      </w:pPr>
    </w:p>
    <w:tbl>
      <w:tblPr>
        <w:tblStyle w:val="a"/>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4252"/>
        <w:gridCol w:w="1276"/>
        <w:gridCol w:w="1559"/>
        <w:gridCol w:w="1701"/>
        <w:gridCol w:w="2268"/>
      </w:tblGrid>
      <w:tr w:rsidR="00240FF0" w:rsidRPr="00590405" w:rsidTr="00590405">
        <w:trPr>
          <w:trHeight w:val="283"/>
          <w:tblHeader/>
        </w:trPr>
        <w:tc>
          <w:tcPr>
            <w:tcW w:w="2660" w:type="dxa"/>
            <w:shd w:val="clear" w:color="auto" w:fill="D9D9D9" w:themeFill="background1" w:themeFillShade="D9"/>
          </w:tcPr>
          <w:p w:rsidR="00240FF0" w:rsidRPr="00590405" w:rsidRDefault="00074F71" w:rsidP="002C0ABA">
            <w:pPr>
              <w:jc w:val="center"/>
              <w:rPr>
                <w:rFonts w:ascii="Times New Roman" w:hAnsi="Times New Roman" w:cs="Times New Roman"/>
                <w:b/>
                <w:sz w:val="20"/>
                <w:szCs w:val="20"/>
              </w:rPr>
            </w:pPr>
            <w:r w:rsidRPr="00590405">
              <w:rPr>
                <w:rFonts w:ascii="Times New Roman" w:hAnsi="Times New Roman" w:cs="Times New Roman"/>
                <w:b/>
                <w:sz w:val="20"/>
                <w:szCs w:val="20"/>
              </w:rPr>
              <w:t xml:space="preserve">Obiective </w:t>
            </w:r>
          </w:p>
        </w:tc>
        <w:tc>
          <w:tcPr>
            <w:tcW w:w="4252" w:type="dxa"/>
            <w:shd w:val="clear" w:color="auto" w:fill="D9D9D9" w:themeFill="background1" w:themeFillShade="D9"/>
          </w:tcPr>
          <w:p w:rsidR="00240FF0" w:rsidRPr="00590405" w:rsidRDefault="00074F71" w:rsidP="002C0ABA">
            <w:pPr>
              <w:jc w:val="center"/>
              <w:rPr>
                <w:rFonts w:ascii="Times New Roman" w:hAnsi="Times New Roman" w:cs="Times New Roman"/>
                <w:b/>
                <w:sz w:val="20"/>
                <w:szCs w:val="20"/>
              </w:rPr>
            </w:pPr>
            <w:r w:rsidRPr="00590405">
              <w:rPr>
                <w:rFonts w:ascii="Times New Roman" w:hAnsi="Times New Roman" w:cs="Times New Roman"/>
                <w:b/>
                <w:sz w:val="20"/>
                <w:szCs w:val="20"/>
              </w:rPr>
              <w:t xml:space="preserve">Acțiuni </w:t>
            </w:r>
          </w:p>
        </w:tc>
        <w:tc>
          <w:tcPr>
            <w:tcW w:w="1276" w:type="dxa"/>
            <w:shd w:val="clear" w:color="auto" w:fill="D9D9D9" w:themeFill="background1" w:themeFillShade="D9"/>
          </w:tcPr>
          <w:p w:rsidR="00240FF0" w:rsidRPr="00590405" w:rsidRDefault="00074F71" w:rsidP="002C0ABA">
            <w:pPr>
              <w:jc w:val="center"/>
              <w:rPr>
                <w:rFonts w:ascii="Times New Roman" w:hAnsi="Times New Roman" w:cs="Times New Roman"/>
                <w:b/>
                <w:sz w:val="20"/>
                <w:szCs w:val="20"/>
              </w:rPr>
            </w:pPr>
            <w:r w:rsidRPr="00590405">
              <w:rPr>
                <w:rFonts w:ascii="Times New Roman" w:hAnsi="Times New Roman" w:cs="Times New Roman"/>
                <w:b/>
                <w:sz w:val="20"/>
                <w:szCs w:val="20"/>
              </w:rPr>
              <w:t xml:space="preserve">Termen de realizare </w:t>
            </w:r>
          </w:p>
        </w:tc>
        <w:tc>
          <w:tcPr>
            <w:tcW w:w="1559" w:type="dxa"/>
            <w:shd w:val="clear" w:color="auto" w:fill="D9D9D9" w:themeFill="background1" w:themeFillShade="D9"/>
          </w:tcPr>
          <w:p w:rsidR="00240FF0" w:rsidRPr="00590405" w:rsidRDefault="00074F71" w:rsidP="002C0ABA">
            <w:pPr>
              <w:jc w:val="center"/>
              <w:rPr>
                <w:rFonts w:ascii="Times New Roman" w:hAnsi="Times New Roman" w:cs="Times New Roman"/>
                <w:b/>
                <w:sz w:val="20"/>
                <w:szCs w:val="20"/>
              </w:rPr>
            </w:pPr>
            <w:r w:rsidRPr="00590405">
              <w:rPr>
                <w:rFonts w:ascii="Times New Roman" w:hAnsi="Times New Roman" w:cs="Times New Roman"/>
                <w:b/>
                <w:sz w:val="20"/>
                <w:szCs w:val="20"/>
              </w:rPr>
              <w:t>Indicatori de monitorizare</w:t>
            </w:r>
          </w:p>
        </w:tc>
        <w:tc>
          <w:tcPr>
            <w:tcW w:w="1701" w:type="dxa"/>
            <w:shd w:val="clear" w:color="auto" w:fill="D9D9D9" w:themeFill="background1" w:themeFillShade="D9"/>
          </w:tcPr>
          <w:p w:rsidR="00240FF0" w:rsidRPr="00590405" w:rsidRDefault="00074F71" w:rsidP="002C0ABA">
            <w:pPr>
              <w:jc w:val="center"/>
              <w:rPr>
                <w:rFonts w:ascii="Times New Roman" w:hAnsi="Times New Roman" w:cs="Times New Roman"/>
                <w:b/>
                <w:sz w:val="20"/>
                <w:szCs w:val="20"/>
              </w:rPr>
            </w:pPr>
            <w:r w:rsidRPr="00590405">
              <w:rPr>
                <w:rFonts w:ascii="Times New Roman" w:hAnsi="Times New Roman" w:cs="Times New Roman"/>
                <w:b/>
                <w:sz w:val="20"/>
                <w:szCs w:val="20"/>
              </w:rPr>
              <w:t>Instituția responsabilă</w:t>
            </w:r>
          </w:p>
        </w:tc>
        <w:tc>
          <w:tcPr>
            <w:tcW w:w="2268" w:type="dxa"/>
            <w:shd w:val="clear" w:color="auto" w:fill="D9D9D9" w:themeFill="background1" w:themeFillShade="D9"/>
          </w:tcPr>
          <w:p w:rsidR="00240FF0" w:rsidRPr="00590405" w:rsidRDefault="00074F71" w:rsidP="002C0ABA">
            <w:pPr>
              <w:jc w:val="center"/>
              <w:rPr>
                <w:rFonts w:ascii="Times New Roman" w:hAnsi="Times New Roman" w:cs="Times New Roman"/>
                <w:b/>
                <w:sz w:val="20"/>
                <w:szCs w:val="20"/>
              </w:rPr>
            </w:pPr>
            <w:r w:rsidRPr="00590405">
              <w:rPr>
                <w:rFonts w:ascii="Times New Roman" w:hAnsi="Times New Roman" w:cs="Times New Roman"/>
                <w:b/>
                <w:sz w:val="20"/>
                <w:szCs w:val="20"/>
              </w:rPr>
              <w:t xml:space="preserve">Referințe </w:t>
            </w:r>
          </w:p>
        </w:tc>
      </w:tr>
      <w:tr w:rsidR="00883F80" w:rsidRPr="00590405" w:rsidTr="00590405">
        <w:trPr>
          <w:trHeight w:val="283"/>
        </w:trPr>
        <w:tc>
          <w:tcPr>
            <w:tcW w:w="13716" w:type="dxa"/>
            <w:gridSpan w:val="6"/>
            <w:shd w:val="clear" w:color="auto" w:fill="A6A6A6"/>
          </w:tcPr>
          <w:p w:rsidR="00883F80" w:rsidRPr="00590405" w:rsidRDefault="00883F80" w:rsidP="00F61994">
            <w:pPr>
              <w:pStyle w:val="Heading1"/>
              <w:numPr>
                <w:ilvl w:val="0"/>
                <w:numId w:val="16"/>
              </w:numPr>
              <w:spacing w:before="0" w:after="0"/>
              <w:jc w:val="center"/>
              <w:outlineLvl w:val="0"/>
              <w:rPr>
                <w:rFonts w:ascii="Times New Roman" w:hAnsi="Times New Roman" w:cs="Times New Roman"/>
                <w:sz w:val="20"/>
                <w:szCs w:val="20"/>
              </w:rPr>
            </w:pPr>
            <w:bookmarkStart w:id="0" w:name="_Toc80873504"/>
            <w:r w:rsidRPr="00590405">
              <w:rPr>
                <w:rFonts w:ascii="Times New Roman" w:hAnsi="Times New Roman" w:cs="Times New Roman"/>
                <w:sz w:val="20"/>
                <w:szCs w:val="20"/>
              </w:rPr>
              <w:t>TRANSFORMARE  DIGITALĂ</w:t>
            </w:r>
            <w:bookmarkEnd w:id="0"/>
          </w:p>
          <w:p w:rsidR="00883F80" w:rsidRPr="00C425CD" w:rsidRDefault="00883F80" w:rsidP="002C0ABA">
            <w:pPr>
              <w:rPr>
                <w:rFonts w:ascii="Times New Roman" w:eastAsiaTheme="minorHAnsi" w:hAnsi="Times New Roman" w:cs="Times New Roman"/>
                <w:b/>
                <w:i/>
                <w:sz w:val="20"/>
                <w:szCs w:val="20"/>
              </w:rPr>
            </w:pPr>
            <w:r w:rsidRPr="00C425CD">
              <w:rPr>
                <w:rFonts w:ascii="Times New Roman" w:eastAsiaTheme="minorHAnsi" w:hAnsi="Times New Roman" w:cs="Times New Roman"/>
                <w:b/>
                <w:i/>
                <w:sz w:val="20"/>
                <w:szCs w:val="20"/>
              </w:rPr>
              <w:t>Indicatori de produs/rezultat:</w:t>
            </w:r>
          </w:p>
          <w:p w:rsidR="00883F80" w:rsidRPr="00590405" w:rsidRDefault="00883F80" w:rsidP="00F61994">
            <w:pPr>
              <w:pStyle w:val="ListParagraph"/>
              <w:numPr>
                <w:ilvl w:val="0"/>
                <w:numId w:val="10"/>
              </w:numPr>
              <w:tabs>
                <w:tab w:val="left" w:pos="301"/>
              </w:tabs>
              <w:rPr>
                <w:rFonts w:ascii="Times New Roman" w:hAnsi="Times New Roman" w:cs="Times New Roman"/>
                <w:i/>
                <w:sz w:val="20"/>
                <w:szCs w:val="20"/>
                <w:lang w:val="ro-RO"/>
              </w:rPr>
            </w:pPr>
            <w:r w:rsidRPr="00590405">
              <w:rPr>
                <w:rFonts w:ascii="Times New Roman" w:hAnsi="Times New Roman" w:cs="Times New Roman"/>
                <w:i/>
                <w:sz w:val="20"/>
                <w:szCs w:val="20"/>
                <w:lang w:val="ro-RO"/>
              </w:rPr>
              <w:t>Creșterea veniturilor de la prestarea serviciilor TI cu 10%;</w:t>
            </w:r>
          </w:p>
          <w:p w:rsidR="00883F80" w:rsidRPr="00590405" w:rsidRDefault="00883F80" w:rsidP="00F61994">
            <w:pPr>
              <w:pStyle w:val="ListParagraph"/>
              <w:numPr>
                <w:ilvl w:val="0"/>
                <w:numId w:val="10"/>
              </w:numPr>
              <w:tabs>
                <w:tab w:val="left" w:pos="301"/>
              </w:tabs>
              <w:rPr>
                <w:rFonts w:ascii="Times New Roman" w:hAnsi="Times New Roman" w:cs="Times New Roman"/>
                <w:i/>
                <w:sz w:val="20"/>
                <w:szCs w:val="20"/>
                <w:lang w:val="ro-RO"/>
              </w:rPr>
            </w:pPr>
            <w:r w:rsidRPr="00590405">
              <w:rPr>
                <w:rFonts w:ascii="Times New Roman" w:hAnsi="Times New Roman" w:cs="Times New Roman"/>
                <w:i/>
                <w:sz w:val="20"/>
                <w:szCs w:val="20"/>
                <w:lang w:val="ro-RO"/>
              </w:rPr>
              <w:t>Creșterea volumul exportului produselor și serviciilor TI cu circa 20%;</w:t>
            </w:r>
          </w:p>
          <w:p w:rsidR="00883F80" w:rsidRPr="00590405" w:rsidRDefault="00883F80" w:rsidP="00F61994">
            <w:pPr>
              <w:pStyle w:val="ListParagraph"/>
              <w:numPr>
                <w:ilvl w:val="0"/>
                <w:numId w:val="10"/>
              </w:numPr>
              <w:tabs>
                <w:tab w:val="left" w:pos="301"/>
              </w:tabs>
              <w:rPr>
                <w:rFonts w:ascii="Times New Roman" w:hAnsi="Times New Roman" w:cs="Times New Roman"/>
                <w:i/>
                <w:sz w:val="20"/>
                <w:szCs w:val="20"/>
                <w:lang w:val="ro-RO"/>
              </w:rPr>
            </w:pPr>
            <w:r w:rsidRPr="00590405">
              <w:rPr>
                <w:rFonts w:ascii="Times New Roman" w:hAnsi="Times New Roman" w:cs="Times New Roman"/>
                <w:i/>
                <w:sz w:val="20"/>
                <w:szCs w:val="20"/>
                <w:lang w:val="ro-RO"/>
              </w:rPr>
              <w:t>Nr. companiilor TI nou create înregistrate în „Moldova IT park” în creștere cu 10%;</w:t>
            </w:r>
          </w:p>
          <w:p w:rsidR="00883F80" w:rsidRPr="00590405" w:rsidRDefault="00883F80" w:rsidP="00F61994">
            <w:pPr>
              <w:pStyle w:val="ListParagraph"/>
              <w:numPr>
                <w:ilvl w:val="0"/>
                <w:numId w:val="10"/>
              </w:numPr>
              <w:tabs>
                <w:tab w:val="left" w:pos="301"/>
              </w:tabs>
              <w:rPr>
                <w:rFonts w:ascii="Times New Roman" w:hAnsi="Times New Roman" w:cs="Times New Roman"/>
                <w:i/>
                <w:sz w:val="20"/>
                <w:szCs w:val="20"/>
                <w:lang w:val="ro-RO"/>
              </w:rPr>
            </w:pPr>
            <w:r w:rsidRPr="00590405">
              <w:rPr>
                <w:rFonts w:ascii="Times New Roman" w:hAnsi="Times New Roman" w:cs="Times New Roman"/>
                <w:i/>
                <w:sz w:val="20"/>
                <w:szCs w:val="20"/>
                <w:lang w:val="ro-RO"/>
              </w:rPr>
              <w:t>Nr. total de companii rezidente „Moldova IT park” în creștere cu 10%;</w:t>
            </w:r>
          </w:p>
          <w:p w:rsidR="00883F80" w:rsidRPr="00590405" w:rsidRDefault="00883F80" w:rsidP="00F61994">
            <w:pPr>
              <w:pStyle w:val="ListParagraph"/>
              <w:numPr>
                <w:ilvl w:val="0"/>
                <w:numId w:val="10"/>
              </w:numPr>
              <w:tabs>
                <w:tab w:val="left" w:pos="301"/>
              </w:tabs>
              <w:rPr>
                <w:rFonts w:ascii="Times New Roman" w:hAnsi="Times New Roman" w:cs="Times New Roman"/>
                <w:i/>
                <w:sz w:val="20"/>
                <w:szCs w:val="20"/>
                <w:lang w:val="ro-RO"/>
              </w:rPr>
            </w:pPr>
            <w:r w:rsidRPr="00590405">
              <w:rPr>
                <w:rFonts w:ascii="Times New Roman" w:hAnsi="Times New Roman" w:cs="Times New Roman"/>
                <w:i/>
                <w:sz w:val="20"/>
                <w:szCs w:val="20"/>
                <w:lang w:val="ro-RO"/>
              </w:rPr>
              <w:t>Creșterea numărului angajaților companiilor TI cu 10%;</w:t>
            </w:r>
          </w:p>
          <w:p w:rsidR="00883F80" w:rsidRPr="00590405" w:rsidRDefault="00883F80" w:rsidP="00F61994">
            <w:pPr>
              <w:pStyle w:val="ListParagraph"/>
              <w:numPr>
                <w:ilvl w:val="0"/>
                <w:numId w:val="10"/>
              </w:numPr>
              <w:tabs>
                <w:tab w:val="left" w:pos="301"/>
              </w:tabs>
              <w:rPr>
                <w:rFonts w:ascii="Times New Roman" w:hAnsi="Times New Roman" w:cs="Times New Roman"/>
                <w:i/>
                <w:sz w:val="20"/>
                <w:szCs w:val="20"/>
                <w:lang w:val="ro-RO"/>
              </w:rPr>
            </w:pPr>
            <w:r w:rsidRPr="00590405">
              <w:rPr>
                <w:rFonts w:ascii="Times New Roman" w:hAnsi="Times New Roman" w:cs="Times New Roman"/>
                <w:i/>
                <w:sz w:val="20"/>
                <w:szCs w:val="20"/>
                <w:lang w:val="ro-RO"/>
              </w:rPr>
              <w:t>Creșterea numărului absolvenților la specialitățile TI cu 5%;</w:t>
            </w:r>
          </w:p>
          <w:p w:rsidR="00883F80" w:rsidRPr="00590405" w:rsidRDefault="00883F80" w:rsidP="00F61994">
            <w:pPr>
              <w:pStyle w:val="ListParagraph"/>
              <w:numPr>
                <w:ilvl w:val="0"/>
                <w:numId w:val="10"/>
              </w:numPr>
              <w:tabs>
                <w:tab w:val="left" w:pos="301"/>
              </w:tabs>
              <w:rPr>
                <w:rFonts w:ascii="Times New Roman" w:hAnsi="Times New Roman" w:cs="Times New Roman"/>
                <w:i/>
                <w:sz w:val="20"/>
                <w:szCs w:val="20"/>
                <w:lang w:val="ro-RO"/>
              </w:rPr>
            </w:pPr>
            <w:r w:rsidRPr="00590405">
              <w:rPr>
                <w:rFonts w:ascii="Times New Roman" w:hAnsi="Times New Roman" w:cs="Times New Roman"/>
                <w:i/>
                <w:sz w:val="20"/>
                <w:szCs w:val="20"/>
                <w:lang w:val="ro-RO"/>
              </w:rPr>
              <w:t>Creșterea cu 10% a numărului platformelor de comerț electronic locale;</w:t>
            </w:r>
          </w:p>
          <w:p w:rsidR="00883F80" w:rsidRPr="00590405" w:rsidRDefault="00883F80" w:rsidP="00F61994">
            <w:pPr>
              <w:pStyle w:val="ListParagraph"/>
              <w:numPr>
                <w:ilvl w:val="0"/>
                <w:numId w:val="10"/>
              </w:numPr>
              <w:tabs>
                <w:tab w:val="left" w:pos="301"/>
              </w:tabs>
              <w:rPr>
                <w:rFonts w:ascii="Times New Roman" w:hAnsi="Times New Roman" w:cs="Times New Roman"/>
                <w:i/>
                <w:sz w:val="20"/>
                <w:szCs w:val="20"/>
                <w:lang w:val="ro-RO"/>
              </w:rPr>
            </w:pPr>
            <w:r w:rsidRPr="00590405">
              <w:rPr>
                <w:rFonts w:ascii="Times New Roman" w:hAnsi="Times New Roman" w:cs="Times New Roman"/>
                <w:i/>
                <w:sz w:val="20"/>
                <w:szCs w:val="20"/>
                <w:lang w:val="ro-RO"/>
              </w:rPr>
              <w:t xml:space="preserve">Creșterea cu 10% a valorii plăților efectuate cu cardurile emise în Republica Moldova pe platforme de e-comerț locale; </w:t>
            </w:r>
          </w:p>
          <w:p w:rsidR="00883F80" w:rsidRPr="00590405" w:rsidRDefault="00883F80" w:rsidP="00F61994">
            <w:pPr>
              <w:pStyle w:val="ListParagraph"/>
              <w:numPr>
                <w:ilvl w:val="0"/>
                <w:numId w:val="10"/>
              </w:numPr>
              <w:tabs>
                <w:tab w:val="left" w:pos="301"/>
              </w:tabs>
              <w:rPr>
                <w:rFonts w:ascii="Times New Roman" w:hAnsi="Times New Roman" w:cs="Times New Roman"/>
                <w:i/>
                <w:sz w:val="20"/>
                <w:szCs w:val="20"/>
                <w:lang w:val="ro-RO"/>
              </w:rPr>
            </w:pPr>
            <w:r w:rsidRPr="00590405">
              <w:rPr>
                <w:rFonts w:ascii="Times New Roman" w:hAnsi="Times New Roman" w:cs="Times New Roman"/>
                <w:i/>
                <w:sz w:val="20"/>
                <w:szCs w:val="20"/>
                <w:lang w:val="ro-RO"/>
              </w:rPr>
              <w:t xml:space="preserve">Cel puțin </w:t>
            </w:r>
            <w:r w:rsidRPr="00590405">
              <w:rPr>
                <w:rFonts w:ascii="Times New Roman" w:hAnsi="Times New Roman" w:cs="Times New Roman"/>
                <w:i/>
                <w:color w:val="FF0000"/>
                <w:sz w:val="20"/>
                <w:szCs w:val="20"/>
                <w:lang w:val="ro-RO"/>
              </w:rPr>
              <w:t xml:space="preserve">nr.X </w:t>
            </w:r>
            <w:r w:rsidRPr="00590405">
              <w:rPr>
                <w:rFonts w:ascii="Times New Roman" w:hAnsi="Times New Roman" w:cs="Times New Roman"/>
                <w:i/>
                <w:sz w:val="20"/>
                <w:szCs w:val="20"/>
                <w:lang w:val="ro-RO"/>
              </w:rPr>
              <w:t xml:space="preserve"> servicii electronice guvernamentale noi instituite;</w:t>
            </w:r>
          </w:p>
          <w:p w:rsidR="00883F80" w:rsidRPr="00590405" w:rsidRDefault="00883F80" w:rsidP="00F61994">
            <w:pPr>
              <w:pStyle w:val="ListParagraph"/>
              <w:numPr>
                <w:ilvl w:val="0"/>
                <w:numId w:val="10"/>
              </w:numPr>
              <w:tabs>
                <w:tab w:val="left" w:pos="301"/>
              </w:tabs>
              <w:rPr>
                <w:rFonts w:ascii="Times New Roman" w:hAnsi="Times New Roman" w:cs="Times New Roman"/>
                <w:i/>
                <w:sz w:val="20"/>
                <w:szCs w:val="20"/>
                <w:lang w:val="ro-RO"/>
              </w:rPr>
            </w:pPr>
            <w:r w:rsidRPr="00590405">
              <w:rPr>
                <w:rFonts w:ascii="Times New Roman" w:hAnsi="Times New Roman" w:cs="Times New Roman"/>
                <w:i/>
                <w:sz w:val="20"/>
                <w:szCs w:val="20"/>
                <w:lang w:val="ro-RO"/>
              </w:rPr>
              <w:t>Modernizarea a cel puțin 100 cele mai populare servicii publice;</w:t>
            </w:r>
          </w:p>
          <w:p w:rsidR="00883F80" w:rsidRPr="00590405" w:rsidRDefault="00883F80" w:rsidP="00F61994">
            <w:pPr>
              <w:pStyle w:val="ListParagraph"/>
              <w:numPr>
                <w:ilvl w:val="0"/>
                <w:numId w:val="10"/>
              </w:numPr>
              <w:tabs>
                <w:tab w:val="left" w:pos="301"/>
              </w:tabs>
              <w:rPr>
                <w:rFonts w:ascii="Times New Roman" w:hAnsi="Times New Roman" w:cs="Times New Roman"/>
                <w:sz w:val="20"/>
                <w:szCs w:val="20"/>
                <w:lang w:val="ro-RO"/>
              </w:rPr>
            </w:pPr>
            <w:r w:rsidRPr="00590405">
              <w:rPr>
                <w:rFonts w:ascii="Times New Roman" w:hAnsi="Times New Roman" w:cs="Times New Roman"/>
                <w:i/>
                <w:sz w:val="20"/>
                <w:szCs w:val="20"/>
                <w:lang w:val="ro-RO"/>
              </w:rPr>
              <w:t>Creșterea numărului de deținători ai identității electronice cu 20%</w:t>
            </w:r>
          </w:p>
          <w:p w:rsidR="00883F80" w:rsidRPr="00590405" w:rsidRDefault="00883F80" w:rsidP="00F61994">
            <w:pPr>
              <w:pStyle w:val="ListParagraph"/>
              <w:numPr>
                <w:ilvl w:val="0"/>
                <w:numId w:val="10"/>
              </w:numPr>
              <w:tabs>
                <w:tab w:val="left" w:pos="301"/>
              </w:tabs>
              <w:rPr>
                <w:rFonts w:ascii="Times New Roman" w:hAnsi="Times New Roman" w:cs="Times New Roman"/>
                <w:i/>
                <w:sz w:val="20"/>
                <w:szCs w:val="20"/>
                <w:lang w:val="ro-RO"/>
              </w:rPr>
            </w:pPr>
            <w:r w:rsidRPr="00590405">
              <w:rPr>
                <w:rFonts w:ascii="Times New Roman" w:hAnsi="Times New Roman" w:cs="Times New Roman"/>
                <w:i/>
                <w:sz w:val="20"/>
                <w:szCs w:val="20"/>
                <w:lang w:val="ro-RO"/>
              </w:rPr>
              <w:t>Penetrare acces Internet la puncte fixe – 30% din numărul populației sau circa 75% din numărul gospodării;</w:t>
            </w:r>
          </w:p>
          <w:p w:rsidR="00883F80" w:rsidRPr="00590405" w:rsidRDefault="00883F80" w:rsidP="00F61994">
            <w:pPr>
              <w:pStyle w:val="ListParagraph"/>
              <w:numPr>
                <w:ilvl w:val="0"/>
                <w:numId w:val="10"/>
              </w:numPr>
              <w:tabs>
                <w:tab w:val="left" w:pos="301"/>
              </w:tabs>
              <w:rPr>
                <w:rFonts w:ascii="Times New Roman" w:hAnsi="Times New Roman" w:cs="Times New Roman"/>
                <w:i/>
                <w:sz w:val="20"/>
                <w:szCs w:val="20"/>
                <w:lang w:val="ro-RO"/>
              </w:rPr>
            </w:pPr>
            <w:r w:rsidRPr="00590405">
              <w:rPr>
                <w:rFonts w:ascii="Times New Roman" w:hAnsi="Times New Roman" w:cs="Times New Roman"/>
                <w:i/>
                <w:sz w:val="20"/>
                <w:szCs w:val="20"/>
                <w:lang w:val="ro-RO"/>
              </w:rPr>
              <w:t>Penetrare acces Internet la puncte mobile – 92%;</w:t>
            </w:r>
          </w:p>
          <w:p w:rsidR="00883F80" w:rsidRPr="00590405" w:rsidRDefault="00883F80" w:rsidP="00F61994">
            <w:pPr>
              <w:pStyle w:val="ListParagraph"/>
              <w:numPr>
                <w:ilvl w:val="0"/>
                <w:numId w:val="10"/>
              </w:numPr>
              <w:tabs>
                <w:tab w:val="left" w:pos="301"/>
              </w:tabs>
              <w:rPr>
                <w:rFonts w:ascii="Times New Roman" w:hAnsi="Times New Roman" w:cs="Times New Roman"/>
                <w:i/>
                <w:sz w:val="20"/>
                <w:szCs w:val="20"/>
                <w:lang w:val="ro-RO"/>
              </w:rPr>
            </w:pPr>
            <w:r w:rsidRPr="00590405">
              <w:rPr>
                <w:rFonts w:ascii="Times New Roman" w:hAnsi="Times New Roman" w:cs="Times New Roman"/>
                <w:i/>
                <w:sz w:val="20"/>
                <w:szCs w:val="20"/>
                <w:lang w:val="ro-RO"/>
              </w:rPr>
              <w:t>Micșorarea cu cel puțin 30% a tariful maxim pentru utilizatorii serviciului de roaming care călătoresc în statele Parteneriatului Estic;</w:t>
            </w:r>
          </w:p>
          <w:p w:rsidR="00883F80" w:rsidRPr="00590405" w:rsidRDefault="00883F80" w:rsidP="00F61994">
            <w:pPr>
              <w:pStyle w:val="ListParagraph"/>
              <w:numPr>
                <w:ilvl w:val="0"/>
                <w:numId w:val="10"/>
              </w:numPr>
              <w:tabs>
                <w:tab w:val="left" w:pos="301"/>
              </w:tabs>
              <w:rPr>
                <w:rFonts w:ascii="Times New Roman" w:hAnsi="Times New Roman" w:cs="Times New Roman"/>
                <w:i/>
                <w:sz w:val="20"/>
                <w:szCs w:val="20"/>
                <w:lang w:val="ro-RO"/>
              </w:rPr>
            </w:pPr>
            <w:r w:rsidRPr="00590405">
              <w:rPr>
                <w:rFonts w:ascii="Times New Roman" w:hAnsi="Times New Roman" w:cs="Times New Roman"/>
                <w:i/>
                <w:sz w:val="20"/>
                <w:szCs w:val="20"/>
                <w:lang w:val="ro-RO"/>
              </w:rPr>
              <w:t>Lipsa perturbațiilor în banda 700 MHz și 3,6 GHz din partea Ucrainei;</w:t>
            </w:r>
          </w:p>
          <w:p w:rsidR="00883F80" w:rsidRPr="00590405" w:rsidRDefault="00883F80" w:rsidP="00F61994">
            <w:pPr>
              <w:pStyle w:val="ListParagraph"/>
              <w:numPr>
                <w:ilvl w:val="0"/>
                <w:numId w:val="10"/>
              </w:numPr>
              <w:tabs>
                <w:tab w:val="left" w:pos="301"/>
              </w:tabs>
              <w:rPr>
                <w:rFonts w:ascii="Times New Roman" w:hAnsi="Times New Roman" w:cs="Times New Roman"/>
                <w:i/>
                <w:sz w:val="20"/>
                <w:szCs w:val="20"/>
                <w:lang w:val="ro-RO"/>
              </w:rPr>
            </w:pPr>
            <w:r w:rsidRPr="00590405">
              <w:rPr>
                <w:rFonts w:ascii="Times New Roman" w:hAnsi="Times New Roman" w:cs="Times New Roman"/>
                <w:i/>
                <w:sz w:val="20"/>
                <w:szCs w:val="20"/>
                <w:lang w:val="ro-RO"/>
              </w:rPr>
              <w:t>Asigurarea menținerii furnizării serviciului poștal universal a 100% din populația Republicii Moldova;</w:t>
            </w:r>
          </w:p>
          <w:p w:rsidR="00883F80" w:rsidRPr="00590405" w:rsidRDefault="00883F80" w:rsidP="00F61994">
            <w:pPr>
              <w:pStyle w:val="ListParagraph"/>
              <w:numPr>
                <w:ilvl w:val="0"/>
                <w:numId w:val="10"/>
              </w:numPr>
              <w:tabs>
                <w:tab w:val="left" w:pos="301"/>
              </w:tabs>
              <w:rPr>
                <w:rFonts w:ascii="Times New Roman" w:hAnsi="Times New Roman" w:cs="Times New Roman"/>
                <w:sz w:val="20"/>
                <w:szCs w:val="20"/>
                <w:lang w:val="ro-RO"/>
              </w:rPr>
            </w:pPr>
            <w:r w:rsidRPr="00590405">
              <w:rPr>
                <w:rFonts w:ascii="Times New Roman" w:hAnsi="Times New Roman" w:cs="Times New Roman"/>
                <w:i/>
                <w:sz w:val="20"/>
                <w:szCs w:val="20"/>
                <w:lang w:val="ro-RO"/>
              </w:rPr>
              <w:t>Asigurarea prestării gratuite a serviciilor poștale a 100% din nevăzătorii și prizonierii de război</w:t>
            </w:r>
          </w:p>
        </w:tc>
      </w:tr>
      <w:tr w:rsidR="00883F80" w:rsidRPr="00590405" w:rsidTr="00590405">
        <w:trPr>
          <w:trHeight w:val="283"/>
        </w:trPr>
        <w:tc>
          <w:tcPr>
            <w:tcW w:w="13716" w:type="dxa"/>
            <w:gridSpan w:val="6"/>
            <w:shd w:val="clear" w:color="auto" w:fill="D9D9D9"/>
          </w:tcPr>
          <w:p w:rsidR="00883F80" w:rsidRPr="00590405" w:rsidRDefault="00883F80" w:rsidP="00F61994">
            <w:pPr>
              <w:numPr>
                <w:ilvl w:val="0"/>
                <w:numId w:val="1"/>
              </w:numPr>
              <w:jc w:val="center"/>
              <w:rPr>
                <w:rFonts w:ascii="Times New Roman" w:hAnsi="Times New Roman" w:cs="Times New Roman"/>
                <w:sz w:val="20"/>
                <w:szCs w:val="20"/>
              </w:rPr>
            </w:pPr>
            <w:r w:rsidRPr="00590405">
              <w:rPr>
                <w:rFonts w:ascii="Times New Roman" w:hAnsi="Times New Roman" w:cs="Times New Roman"/>
                <w:b/>
                <w:sz w:val="20"/>
                <w:szCs w:val="20"/>
              </w:rPr>
              <w:t>OBIECTIVE IMEDIATE</w:t>
            </w:r>
          </w:p>
        </w:tc>
      </w:tr>
      <w:tr w:rsidR="00391E9D" w:rsidRPr="00590405" w:rsidTr="00391E9D">
        <w:trPr>
          <w:trHeight w:val="283"/>
        </w:trPr>
        <w:tc>
          <w:tcPr>
            <w:tcW w:w="13716" w:type="dxa"/>
            <w:gridSpan w:val="6"/>
          </w:tcPr>
          <w:p w:rsidR="00391E9D" w:rsidRPr="00590405" w:rsidRDefault="00391E9D" w:rsidP="002C0ABA">
            <w:pPr>
              <w:jc w:val="center"/>
              <w:rPr>
                <w:rFonts w:ascii="Times New Roman" w:hAnsi="Times New Roman" w:cs="Times New Roman"/>
                <w:sz w:val="20"/>
                <w:szCs w:val="20"/>
              </w:rPr>
            </w:pPr>
            <w:r w:rsidRPr="00590405">
              <w:rPr>
                <w:rFonts w:ascii="Times New Roman" w:hAnsi="Times New Roman" w:cs="Times New Roman"/>
                <w:i/>
                <w:sz w:val="20"/>
                <w:szCs w:val="20"/>
              </w:rPr>
              <w:t>Proiecte de acte normative</w:t>
            </w:r>
          </w:p>
        </w:tc>
      </w:tr>
    </w:tbl>
    <w:tbl>
      <w:tblPr>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4252"/>
        <w:gridCol w:w="1276"/>
        <w:gridCol w:w="1559"/>
        <w:gridCol w:w="1701"/>
        <w:gridCol w:w="2268"/>
      </w:tblGrid>
      <w:tr w:rsidR="00B904FF" w:rsidRPr="00590405" w:rsidTr="00391E9D">
        <w:trPr>
          <w:trHeight w:val="283"/>
        </w:trPr>
        <w:tc>
          <w:tcPr>
            <w:tcW w:w="2694" w:type="dxa"/>
            <w:shd w:val="clear" w:color="auto" w:fill="auto"/>
          </w:tcPr>
          <w:p w:rsidR="00B904FF" w:rsidRPr="00590405" w:rsidRDefault="00B904FF"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Dezvoltarea serviciilor poștale și de curierat</w:t>
            </w:r>
          </w:p>
          <w:p w:rsidR="00B904FF" w:rsidRPr="00590405" w:rsidRDefault="00B904FF" w:rsidP="002C0ABA">
            <w:pPr>
              <w:spacing w:after="0" w:line="240" w:lineRule="auto"/>
              <w:rPr>
                <w:rFonts w:ascii="Times New Roman" w:hAnsi="Times New Roman" w:cs="Times New Roman"/>
                <w:sz w:val="20"/>
                <w:szCs w:val="20"/>
              </w:rPr>
            </w:pPr>
          </w:p>
        </w:tc>
        <w:tc>
          <w:tcPr>
            <w:tcW w:w="4252" w:type="dxa"/>
            <w:shd w:val="clear" w:color="auto" w:fill="auto"/>
          </w:tcPr>
          <w:p w:rsidR="00B904FF" w:rsidRPr="00590405" w:rsidRDefault="00B904FF"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Elaborarea și aprobarea cadrului normativ secundar pentru implementarea prevederilor Legii comunicațiilor poștale nr.36/2016</w:t>
            </w:r>
          </w:p>
        </w:tc>
        <w:tc>
          <w:tcPr>
            <w:tcW w:w="1276" w:type="dxa"/>
            <w:shd w:val="clear" w:color="auto" w:fill="auto"/>
          </w:tcPr>
          <w:p w:rsidR="00B904FF" w:rsidRPr="00590405" w:rsidRDefault="00B904F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Octombrie</w:t>
            </w:r>
          </w:p>
          <w:p w:rsidR="00B904FF" w:rsidRPr="00590405" w:rsidRDefault="00B904F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2021</w:t>
            </w:r>
          </w:p>
        </w:tc>
        <w:tc>
          <w:tcPr>
            <w:tcW w:w="1559" w:type="dxa"/>
            <w:shd w:val="clear" w:color="auto" w:fill="auto"/>
          </w:tcPr>
          <w:p w:rsidR="00B904FF" w:rsidRPr="00590405" w:rsidRDefault="00B904F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Hotărâre de Guvern</w:t>
            </w:r>
          </w:p>
          <w:p w:rsidR="00B904FF" w:rsidRPr="00590405" w:rsidRDefault="00B904F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aprobată</w:t>
            </w:r>
          </w:p>
        </w:tc>
        <w:tc>
          <w:tcPr>
            <w:tcW w:w="1701" w:type="dxa"/>
            <w:shd w:val="clear" w:color="auto" w:fill="auto"/>
          </w:tcPr>
          <w:p w:rsidR="00B904FF" w:rsidRPr="00590405" w:rsidRDefault="00B904F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p w:rsidR="00B904FF" w:rsidRPr="00590405" w:rsidRDefault="00B904FF" w:rsidP="002C0ABA">
            <w:pPr>
              <w:spacing w:after="0" w:line="240" w:lineRule="auto"/>
              <w:jc w:val="center"/>
              <w:rPr>
                <w:rFonts w:ascii="Times New Roman" w:hAnsi="Times New Roman" w:cs="Times New Roman"/>
                <w:sz w:val="20"/>
                <w:szCs w:val="20"/>
              </w:rPr>
            </w:pPr>
          </w:p>
        </w:tc>
        <w:tc>
          <w:tcPr>
            <w:tcW w:w="2268" w:type="dxa"/>
            <w:shd w:val="clear" w:color="auto" w:fill="auto"/>
          </w:tcPr>
          <w:p w:rsidR="00B904FF" w:rsidRPr="00590405" w:rsidRDefault="00B904F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Legea nr.41/2020, Art. II;</w:t>
            </w:r>
          </w:p>
          <w:p w:rsidR="00B904FF" w:rsidRPr="00590405" w:rsidRDefault="00B904F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PAG, cap.VI/ Transformare digitală/ alin.16</w:t>
            </w:r>
          </w:p>
        </w:tc>
      </w:tr>
      <w:tr w:rsidR="00D86D14" w:rsidRPr="00590405" w:rsidTr="00391E9D">
        <w:trPr>
          <w:trHeight w:val="283"/>
        </w:trPr>
        <w:tc>
          <w:tcPr>
            <w:tcW w:w="2694" w:type="dxa"/>
            <w:vMerge w:val="restart"/>
            <w:shd w:val="clear" w:color="auto" w:fill="auto"/>
          </w:tcPr>
          <w:p w:rsidR="00D86D14" w:rsidRPr="00590405" w:rsidRDefault="00D86D14"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Asigurarea cadrului normativ pentru reducerea tarifelor în roaming de care vor beneficia cetățenii care efectuează călătorii/vizite de scurtă durată în statele din cadrul Parteneriatului Estic</w:t>
            </w:r>
          </w:p>
          <w:p w:rsidR="00D86D14" w:rsidRPr="00590405" w:rsidRDefault="00D86D14" w:rsidP="002C0ABA">
            <w:pPr>
              <w:spacing w:after="0" w:line="240" w:lineRule="auto"/>
              <w:rPr>
                <w:rFonts w:ascii="Times New Roman" w:hAnsi="Times New Roman" w:cs="Times New Roman"/>
                <w:sz w:val="20"/>
                <w:szCs w:val="20"/>
              </w:rPr>
            </w:pPr>
          </w:p>
        </w:tc>
        <w:tc>
          <w:tcPr>
            <w:tcW w:w="4252" w:type="dxa"/>
            <w:shd w:val="clear" w:color="auto" w:fill="auto"/>
          </w:tcPr>
          <w:p w:rsidR="00D86D14" w:rsidRPr="00590405" w:rsidRDefault="00D86D14"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Elaborarea și aprobarea proiectului decretului Președintelui Republicii Moldova „Cu privire la inițierea negocierilor și aprobarea semnării Acordului privind serviciile de roaming internațional în reglementarea rețelelor de comunicații publice mobile în Țările Parteneriatului Estic</w:t>
            </w:r>
          </w:p>
        </w:tc>
        <w:tc>
          <w:tcPr>
            <w:tcW w:w="1276" w:type="dxa"/>
            <w:shd w:val="clear" w:color="auto" w:fill="auto"/>
          </w:tcPr>
          <w:p w:rsidR="00D86D14" w:rsidRPr="00590405" w:rsidRDefault="00D86D14"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Decembrie</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2021</w:t>
            </w:r>
          </w:p>
        </w:tc>
        <w:tc>
          <w:tcPr>
            <w:tcW w:w="1559" w:type="dxa"/>
            <w:shd w:val="clear" w:color="auto" w:fill="auto"/>
          </w:tcPr>
          <w:p w:rsidR="00D86D14" w:rsidRPr="00590405" w:rsidRDefault="00D86D14"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Hotărâre de Guvern</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aprobată</w:t>
            </w:r>
          </w:p>
        </w:tc>
        <w:tc>
          <w:tcPr>
            <w:tcW w:w="1701" w:type="dxa"/>
            <w:shd w:val="clear" w:color="auto" w:fill="auto"/>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 xml:space="preserve">Ministerul Infrastructurii și </w:t>
            </w:r>
            <w:r w:rsidRPr="00590405">
              <w:rPr>
                <w:rFonts w:ascii="Times New Roman" w:hAnsi="Times New Roman" w:cs="Times New Roman"/>
                <w:bCs/>
                <w:color w:val="000000" w:themeColor="text1"/>
                <w:sz w:val="20"/>
                <w:szCs w:val="20"/>
              </w:rPr>
              <w:t>Dezvoltării Regionale; Ministerul Afacerilor Externe și Integrării Europene</w:t>
            </w:r>
          </w:p>
        </w:tc>
        <w:tc>
          <w:tcPr>
            <w:tcW w:w="2268" w:type="dxa"/>
            <w:shd w:val="clear" w:color="auto" w:fill="auto"/>
          </w:tcPr>
          <w:p w:rsidR="00D86D14" w:rsidRPr="00590405" w:rsidRDefault="00D86D14"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Declarația Reuniunii Ministeriale privind Economia Digitală a Parteneriatului Estic (or. Tallinn, 04-05.10.2017);</w:t>
            </w:r>
          </w:p>
          <w:p w:rsidR="00D86D14" w:rsidRPr="00590405" w:rsidRDefault="00D86D14"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PAG, cap.VI/ Transformare digitală/ alin.21</w:t>
            </w:r>
          </w:p>
          <w:p w:rsidR="00D86D14" w:rsidRPr="00590405" w:rsidRDefault="00D86D14" w:rsidP="002C0ABA">
            <w:pPr>
              <w:spacing w:after="0" w:line="240" w:lineRule="auto"/>
              <w:jc w:val="center"/>
              <w:rPr>
                <w:rFonts w:ascii="Times New Roman" w:hAnsi="Times New Roman" w:cs="Times New Roman"/>
                <w:sz w:val="20"/>
                <w:szCs w:val="20"/>
              </w:rPr>
            </w:pPr>
          </w:p>
        </w:tc>
      </w:tr>
      <w:tr w:rsidR="00D86D14" w:rsidRPr="00590405" w:rsidTr="00391E9D">
        <w:trPr>
          <w:trHeight w:val="283"/>
        </w:trPr>
        <w:tc>
          <w:tcPr>
            <w:tcW w:w="2694" w:type="dxa"/>
            <w:vMerge/>
            <w:shd w:val="clear" w:color="auto" w:fill="auto"/>
          </w:tcPr>
          <w:p w:rsidR="00D86D14" w:rsidRPr="00590405" w:rsidRDefault="00D86D14" w:rsidP="002C0ABA">
            <w:pPr>
              <w:spacing w:after="0" w:line="240" w:lineRule="auto"/>
              <w:rPr>
                <w:rFonts w:ascii="Times New Roman" w:hAnsi="Times New Roman" w:cs="Times New Roman"/>
                <w:sz w:val="20"/>
                <w:szCs w:val="20"/>
              </w:rPr>
            </w:pPr>
          </w:p>
        </w:tc>
        <w:tc>
          <w:tcPr>
            <w:tcW w:w="4252" w:type="dxa"/>
            <w:shd w:val="clear" w:color="auto" w:fill="auto"/>
          </w:tcPr>
          <w:p w:rsidR="00D86D14" w:rsidRPr="00590405" w:rsidRDefault="00D86D14"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Elaborarea și aprobarea proiectului hotărârii Guvernului „Pentru inițierea negocierilor asupra proiectului Acordului regional privind spectrul de frecvențe referitor la condițiile tehnice armonizate între administrațiile țărilor din Parteneriatul Estic pentru rețelele de radiocomunicații mobile terestre în benzile de frecvență 694-790 MHz și 3,4-3,8 GHz”</w:t>
            </w:r>
          </w:p>
        </w:tc>
        <w:tc>
          <w:tcPr>
            <w:tcW w:w="1276" w:type="dxa"/>
            <w:shd w:val="clear" w:color="auto" w:fill="auto"/>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Noiembrie</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2021</w:t>
            </w:r>
          </w:p>
        </w:tc>
        <w:tc>
          <w:tcPr>
            <w:tcW w:w="1559" w:type="dxa"/>
            <w:shd w:val="clear" w:color="auto" w:fill="auto"/>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Hotărâre de Guvern</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aprobată</w:t>
            </w:r>
          </w:p>
        </w:tc>
        <w:tc>
          <w:tcPr>
            <w:tcW w:w="1701" w:type="dxa"/>
            <w:shd w:val="clear" w:color="auto" w:fill="auto"/>
          </w:tcPr>
          <w:p w:rsidR="00D86D14" w:rsidRPr="00590405" w:rsidRDefault="00D86D14" w:rsidP="002C0ABA">
            <w:pPr>
              <w:spacing w:after="0" w:line="240" w:lineRule="auto"/>
              <w:jc w:val="center"/>
              <w:rPr>
                <w:rFonts w:ascii="Times New Roman" w:hAnsi="Times New Roman" w:cs="Times New Roman"/>
                <w:color w:val="000000" w:themeColor="text1"/>
                <w:sz w:val="20"/>
                <w:szCs w:val="20"/>
              </w:rPr>
            </w:pPr>
            <w:r w:rsidRPr="00590405">
              <w:rPr>
                <w:rFonts w:ascii="Times New Roman" w:hAnsi="Times New Roman" w:cs="Times New Roman"/>
                <w:sz w:val="20"/>
                <w:szCs w:val="20"/>
              </w:rPr>
              <w:t xml:space="preserve">Ministerul Infrastructurii și Dezvoltării </w:t>
            </w:r>
            <w:r w:rsidRPr="00590405">
              <w:rPr>
                <w:rFonts w:ascii="Times New Roman" w:hAnsi="Times New Roman" w:cs="Times New Roman"/>
                <w:color w:val="000000" w:themeColor="text1"/>
                <w:sz w:val="20"/>
                <w:szCs w:val="20"/>
              </w:rPr>
              <w:t>Regionale;</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color w:val="000000" w:themeColor="text1"/>
                <w:sz w:val="20"/>
                <w:szCs w:val="20"/>
              </w:rPr>
              <w:t>Ministerul Afacerilor Externe și Integrării Europene</w:t>
            </w:r>
          </w:p>
        </w:tc>
        <w:tc>
          <w:tcPr>
            <w:tcW w:w="2268" w:type="dxa"/>
            <w:shd w:val="clear" w:color="auto" w:fill="auto"/>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Declarația Reuniunii Ministeriale privind Economia Digitală a Parteneriatului Estic (or. Tallinn, 04-05.10.2017);</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PAG, cap.VI/ Transformare digitală/ alin.21</w:t>
            </w:r>
          </w:p>
          <w:p w:rsidR="00D86D14" w:rsidRPr="00590405" w:rsidRDefault="00D86D14" w:rsidP="002C0ABA">
            <w:pPr>
              <w:spacing w:after="0" w:line="240" w:lineRule="auto"/>
              <w:jc w:val="center"/>
              <w:rPr>
                <w:rFonts w:ascii="Times New Roman" w:hAnsi="Times New Roman" w:cs="Times New Roman"/>
                <w:sz w:val="20"/>
                <w:szCs w:val="20"/>
              </w:rPr>
            </w:pPr>
          </w:p>
        </w:tc>
      </w:tr>
      <w:tr w:rsidR="00D86D14" w:rsidRPr="00590405" w:rsidTr="00391E9D">
        <w:trPr>
          <w:trHeight w:val="283"/>
        </w:trPr>
        <w:tc>
          <w:tcPr>
            <w:tcW w:w="2694" w:type="dxa"/>
            <w:vMerge/>
            <w:shd w:val="clear" w:color="auto" w:fill="auto"/>
          </w:tcPr>
          <w:p w:rsidR="00D86D14" w:rsidRPr="00590405" w:rsidRDefault="00D86D14" w:rsidP="002C0ABA">
            <w:pPr>
              <w:spacing w:after="0" w:line="240" w:lineRule="auto"/>
              <w:rPr>
                <w:rFonts w:ascii="Times New Roman" w:hAnsi="Times New Roman" w:cs="Times New Roman"/>
                <w:sz w:val="20"/>
                <w:szCs w:val="20"/>
              </w:rPr>
            </w:pPr>
          </w:p>
        </w:tc>
        <w:tc>
          <w:tcPr>
            <w:tcW w:w="4252" w:type="dxa"/>
            <w:shd w:val="clear" w:color="auto" w:fill="auto"/>
          </w:tcPr>
          <w:p w:rsidR="00D86D14" w:rsidRPr="00590405" w:rsidRDefault="00D86D14" w:rsidP="00391E9D">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Elaborarea și aprobarea proiectului hotărârii Guvernului „Cu privire la apro</w:t>
            </w:r>
            <w:r w:rsidR="00391E9D">
              <w:rPr>
                <w:rFonts w:ascii="Times New Roman" w:hAnsi="Times New Roman" w:cs="Times New Roman"/>
                <w:sz w:val="20"/>
                <w:szCs w:val="20"/>
              </w:rPr>
              <w:t xml:space="preserve">barea semnării proiectului </w:t>
            </w:r>
            <w:r w:rsidRPr="00590405">
              <w:rPr>
                <w:rFonts w:ascii="Times New Roman" w:hAnsi="Times New Roman" w:cs="Times New Roman"/>
                <w:sz w:val="20"/>
                <w:szCs w:val="20"/>
              </w:rPr>
              <w:t>Acordului regional privind spectrul de frecvențe referitor la condițiile tehnice armonizate între administrațiile țărilor din Parteneriatul Estic pentru rețelele de radiocomunicații mobile terestre în benzile de frecvență 694-790 MHz și 3,4-3,8 GHz”.</w:t>
            </w:r>
          </w:p>
        </w:tc>
        <w:tc>
          <w:tcPr>
            <w:tcW w:w="1276" w:type="dxa"/>
            <w:shd w:val="clear" w:color="auto" w:fill="auto"/>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Decembrie</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2021</w:t>
            </w:r>
          </w:p>
        </w:tc>
        <w:tc>
          <w:tcPr>
            <w:tcW w:w="1559" w:type="dxa"/>
            <w:shd w:val="clear" w:color="auto" w:fill="auto"/>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Hotărâre de Guvern</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aprobată</w:t>
            </w:r>
          </w:p>
        </w:tc>
        <w:tc>
          <w:tcPr>
            <w:tcW w:w="1701" w:type="dxa"/>
            <w:shd w:val="clear" w:color="auto" w:fill="auto"/>
          </w:tcPr>
          <w:p w:rsidR="00D86D14" w:rsidRPr="00590405" w:rsidRDefault="00D86D14" w:rsidP="002C0ABA">
            <w:pPr>
              <w:spacing w:after="0" w:line="240" w:lineRule="auto"/>
              <w:jc w:val="center"/>
              <w:rPr>
                <w:rFonts w:ascii="Times New Roman" w:hAnsi="Times New Roman" w:cs="Times New Roman"/>
                <w:color w:val="000000" w:themeColor="text1"/>
                <w:sz w:val="20"/>
                <w:szCs w:val="20"/>
              </w:rPr>
            </w:pPr>
            <w:r w:rsidRPr="00590405">
              <w:rPr>
                <w:rFonts w:ascii="Times New Roman" w:hAnsi="Times New Roman" w:cs="Times New Roman"/>
                <w:sz w:val="20"/>
                <w:szCs w:val="20"/>
              </w:rPr>
              <w:t xml:space="preserve">Ministerul Infrastructurii și </w:t>
            </w:r>
            <w:r w:rsidRPr="00590405">
              <w:rPr>
                <w:rFonts w:ascii="Times New Roman" w:hAnsi="Times New Roman" w:cs="Times New Roman"/>
                <w:color w:val="000000" w:themeColor="text1"/>
                <w:sz w:val="20"/>
                <w:szCs w:val="20"/>
              </w:rPr>
              <w:t>Dezvoltării Regionale;</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color w:val="000000" w:themeColor="text1"/>
                <w:sz w:val="20"/>
                <w:szCs w:val="20"/>
              </w:rPr>
              <w:t>Ministerul Afacerilor Externe și Integrării Europene</w:t>
            </w:r>
          </w:p>
        </w:tc>
        <w:tc>
          <w:tcPr>
            <w:tcW w:w="2268" w:type="dxa"/>
            <w:shd w:val="clear" w:color="auto" w:fill="auto"/>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Declarația Reuniunii Ministeriale privind Economia Digitală a Parteneriatului Estic (or. Tallinn, 04-05.10.2017);</w:t>
            </w:r>
          </w:p>
          <w:p w:rsidR="00D86D14" w:rsidRPr="00590405" w:rsidRDefault="00D86D14" w:rsidP="00391E9D">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PAG, cap.VI/</w:t>
            </w:r>
            <w:r w:rsidR="00391E9D">
              <w:rPr>
                <w:rFonts w:ascii="Times New Roman" w:hAnsi="Times New Roman" w:cs="Times New Roman"/>
                <w:sz w:val="20"/>
                <w:szCs w:val="20"/>
              </w:rPr>
              <w:t xml:space="preserve"> Transformare digitală/ alin.21</w:t>
            </w:r>
          </w:p>
        </w:tc>
      </w:tr>
      <w:tr w:rsidR="00B904FF" w:rsidRPr="00590405" w:rsidTr="00391E9D">
        <w:trPr>
          <w:trHeight w:val="283"/>
        </w:trPr>
        <w:tc>
          <w:tcPr>
            <w:tcW w:w="2694" w:type="dxa"/>
            <w:shd w:val="clear" w:color="auto" w:fill="auto"/>
          </w:tcPr>
          <w:p w:rsidR="00B904FF" w:rsidRPr="00590405" w:rsidRDefault="00B904FF"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Finalizarea tranziției la televiziunea digitală terestră</w:t>
            </w:r>
          </w:p>
        </w:tc>
        <w:tc>
          <w:tcPr>
            <w:tcW w:w="4252" w:type="dxa"/>
            <w:shd w:val="clear" w:color="auto" w:fill="auto"/>
          </w:tcPr>
          <w:p w:rsidR="00B904FF" w:rsidRPr="00590405" w:rsidRDefault="00B904FF"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Elaborarea proiectului de lege pentru modificarea unor acte normative</w:t>
            </w:r>
          </w:p>
        </w:tc>
        <w:tc>
          <w:tcPr>
            <w:tcW w:w="1276" w:type="dxa"/>
            <w:shd w:val="clear" w:color="auto" w:fill="auto"/>
          </w:tcPr>
          <w:p w:rsidR="00B904FF" w:rsidRPr="00590405" w:rsidRDefault="00B904F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Decembrie</w:t>
            </w:r>
          </w:p>
          <w:p w:rsidR="00B904FF" w:rsidRPr="00590405" w:rsidRDefault="00B904F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2021</w:t>
            </w:r>
          </w:p>
        </w:tc>
        <w:tc>
          <w:tcPr>
            <w:tcW w:w="1559" w:type="dxa"/>
            <w:shd w:val="clear" w:color="auto" w:fill="auto"/>
          </w:tcPr>
          <w:p w:rsidR="00B904FF" w:rsidRPr="00590405" w:rsidRDefault="00B904F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Proiect de lege aprobat de Guvern și transmis Parlamentului</w:t>
            </w:r>
          </w:p>
        </w:tc>
        <w:tc>
          <w:tcPr>
            <w:tcW w:w="1701" w:type="dxa"/>
            <w:shd w:val="clear" w:color="auto" w:fill="auto"/>
          </w:tcPr>
          <w:p w:rsidR="00B904FF" w:rsidRPr="00590405" w:rsidRDefault="00B904F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Ministerul Infrastructurii și Dezvoltării Regionale</w:t>
            </w:r>
          </w:p>
        </w:tc>
        <w:tc>
          <w:tcPr>
            <w:tcW w:w="2268" w:type="dxa"/>
            <w:shd w:val="clear" w:color="auto" w:fill="auto"/>
          </w:tcPr>
          <w:p w:rsidR="00B904FF" w:rsidRPr="00590405" w:rsidRDefault="00B904F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Acord Geneva 2006, ratificat prin Legea nr. 69/2008</w:t>
            </w:r>
          </w:p>
        </w:tc>
      </w:tr>
      <w:tr w:rsidR="00D86D14" w:rsidRPr="00590405" w:rsidTr="00391E9D">
        <w:trPr>
          <w:trHeight w:val="283"/>
        </w:trPr>
        <w:tc>
          <w:tcPr>
            <w:tcW w:w="13750" w:type="dxa"/>
            <w:gridSpan w:val="6"/>
            <w:shd w:val="clear" w:color="auto" w:fill="auto"/>
          </w:tcPr>
          <w:p w:rsidR="00D86D14" w:rsidRPr="00590405" w:rsidRDefault="00D86D14" w:rsidP="00F61994">
            <w:pPr>
              <w:numPr>
                <w:ilvl w:val="0"/>
                <w:numId w:val="11"/>
              </w:numPr>
              <w:spacing w:after="0" w:line="240" w:lineRule="auto"/>
              <w:jc w:val="center"/>
              <w:rPr>
                <w:rFonts w:ascii="Times New Roman" w:hAnsi="Times New Roman" w:cs="Times New Roman"/>
                <w:sz w:val="20"/>
                <w:szCs w:val="20"/>
              </w:rPr>
            </w:pPr>
            <w:r w:rsidRPr="00590405">
              <w:rPr>
                <w:rFonts w:ascii="Times New Roman" w:hAnsi="Times New Roman" w:cs="Times New Roman"/>
                <w:b/>
                <w:sz w:val="20"/>
                <w:szCs w:val="20"/>
              </w:rPr>
              <w:t>OBIECTIVE PE TERMEN SCURT</w:t>
            </w:r>
          </w:p>
        </w:tc>
      </w:tr>
      <w:tr w:rsidR="00D86D14" w:rsidRPr="00590405" w:rsidTr="00391E9D">
        <w:trPr>
          <w:trHeight w:val="283"/>
        </w:trPr>
        <w:tc>
          <w:tcPr>
            <w:tcW w:w="13750" w:type="dxa"/>
            <w:gridSpan w:val="6"/>
            <w:shd w:val="clear" w:color="auto" w:fill="auto"/>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
                <w:sz w:val="20"/>
                <w:szCs w:val="20"/>
              </w:rPr>
              <w:t>Proiecte de acte normative</w:t>
            </w:r>
          </w:p>
        </w:tc>
      </w:tr>
      <w:tr w:rsidR="00D86D14" w:rsidRPr="00590405" w:rsidTr="00391E9D">
        <w:trPr>
          <w:trHeight w:val="283"/>
        </w:trPr>
        <w:tc>
          <w:tcPr>
            <w:tcW w:w="2694" w:type="dxa"/>
            <w:shd w:val="clear" w:color="auto" w:fill="auto"/>
          </w:tcPr>
          <w:p w:rsidR="00D86D14" w:rsidRPr="00590405" w:rsidRDefault="00D86D14"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Implementarea unui cadru eficient de securitate cibernetică pe modelul statelor cu experiență în acest domeniu</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86D14" w:rsidRPr="00590405" w:rsidRDefault="00D86D14" w:rsidP="002C0ABA">
            <w:pPr>
              <w:pBdr>
                <w:top w:val="nil"/>
                <w:left w:val="nil"/>
                <w:bottom w:val="nil"/>
                <w:right w:val="nil"/>
                <w:between w:val="nil"/>
              </w:pBdr>
              <w:spacing w:after="0" w:line="240" w:lineRule="auto"/>
              <w:rPr>
                <w:rFonts w:ascii="Times New Roman" w:hAnsi="Times New Roman" w:cs="Times New Roman"/>
                <w:sz w:val="20"/>
                <w:szCs w:val="20"/>
              </w:rPr>
            </w:pPr>
            <w:r w:rsidRPr="00590405">
              <w:rPr>
                <w:rFonts w:ascii="Times New Roman" w:hAnsi="Times New Roman" w:cs="Times New Roman"/>
                <w:sz w:val="20"/>
                <w:szCs w:val="20"/>
              </w:rPr>
              <w:t>Promovarea proiectului legii privind securitatea rețelelor și sistemelor informaționale</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Octombrie</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Proiect de lege aprobat de Guvern și transmis Parlamentului</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Serviciul Tehnologia Informației și Securitate Cibernetică;</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Agenția de Guvernare Electronică</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PAG, Cap. VI/ Transformare digitală/ alin. 22</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Propunerea AGE</w:t>
            </w:r>
          </w:p>
        </w:tc>
      </w:tr>
      <w:tr w:rsidR="00D86D14" w:rsidRPr="00590405" w:rsidTr="00391E9D">
        <w:trPr>
          <w:trHeight w:val="283"/>
        </w:trPr>
        <w:tc>
          <w:tcPr>
            <w:tcW w:w="2694" w:type="dxa"/>
            <w:shd w:val="clear" w:color="auto" w:fill="auto"/>
          </w:tcPr>
          <w:p w:rsidR="00D86D14" w:rsidRPr="00590405" w:rsidRDefault="00D86D14"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Creșterea accesului la internet de bandă largă</w:t>
            </w:r>
          </w:p>
          <w:p w:rsidR="00D86D14" w:rsidRPr="00590405" w:rsidRDefault="00D86D14" w:rsidP="002C0ABA">
            <w:pPr>
              <w:spacing w:after="0" w:line="240" w:lineRule="auto"/>
              <w:jc w:val="center"/>
              <w:rPr>
                <w:rFonts w:ascii="Times New Roman" w:hAnsi="Times New Roman" w:cs="Times New Roman"/>
                <w:sz w:val="20"/>
                <w:szCs w:val="20"/>
              </w:rPr>
            </w:pPr>
          </w:p>
        </w:tc>
        <w:tc>
          <w:tcPr>
            <w:tcW w:w="4252" w:type="dxa"/>
            <w:shd w:val="clear" w:color="auto" w:fill="auto"/>
          </w:tcPr>
          <w:p w:rsidR="00D86D14" w:rsidRPr="00590405" w:rsidRDefault="00D86D14"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Elaborarea proiectului de lege pentru modificarea unor acte normative</w:t>
            </w:r>
          </w:p>
        </w:tc>
        <w:tc>
          <w:tcPr>
            <w:tcW w:w="1276" w:type="dxa"/>
            <w:shd w:val="clear" w:color="auto" w:fill="auto"/>
          </w:tcPr>
          <w:p w:rsidR="00D86D14" w:rsidRPr="00590405" w:rsidRDefault="00D86D14"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Iunie</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2022</w:t>
            </w:r>
          </w:p>
        </w:tc>
        <w:tc>
          <w:tcPr>
            <w:tcW w:w="1559" w:type="dxa"/>
            <w:shd w:val="clear" w:color="auto" w:fill="auto"/>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Proiect de lege aprobat de Guvern și transmis Parlamentului</w:t>
            </w:r>
          </w:p>
        </w:tc>
        <w:tc>
          <w:tcPr>
            <w:tcW w:w="1701" w:type="dxa"/>
            <w:shd w:val="clear" w:color="auto" w:fill="auto"/>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Ministerul Infrastructurii și Dezvoltării Regionale</w:t>
            </w:r>
          </w:p>
        </w:tc>
        <w:tc>
          <w:tcPr>
            <w:tcW w:w="2268" w:type="dxa"/>
            <w:shd w:val="clear" w:color="auto" w:fill="auto"/>
          </w:tcPr>
          <w:p w:rsidR="00D86D14" w:rsidRPr="00590405" w:rsidRDefault="00D86D14" w:rsidP="001143D6">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Hotărârea Guvernului nr.629/2018;</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PAG, cap.VI/ Transformare digitală/ alin.18</w:t>
            </w:r>
          </w:p>
        </w:tc>
      </w:tr>
      <w:tr w:rsidR="00D86D14" w:rsidRPr="00590405" w:rsidTr="00391E9D">
        <w:trPr>
          <w:trHeight w:val="283"/>
        </w:trPr>
        <w:tc>
          <w:tcPr>
            <w:tcW w:w="2694" w:type="dxa"/>
            <w:vMerge w:val="restart"/>
            <w:shd w:val="clear" w:color="auto" w:fill="auto"/>
          </w:tcPr>
          <w:p w:rsidR="00D86D14" w:rsidRPr="00590405" w:rsidRDefault="00D86D14"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Dezvoltarea serviciilor poștale și de curierat</w:t>
            </w:r>
          </w:p>
          <w:p w:rsidR="00D86D14" w:rsidRPr="00590405" w:rsidRDefault="00D86D14" w:rsidP="002C0ABA">
            <w:pPr>
              <w:spacing w:after="0" w:line="240" w:lineRule="auto"/>
              <w:jc w:val="center"/>
              <w:rPr>
                <w:rFonts w:ascii="Times New Roman" w:hAnsi="Times New Roman" w:cs="Times New Roman"/>
                <w:sz w:val="20"/>
                <w:szCs w:val="20"/>
              </w:rPr>
            </w:pPr>
          </w:p>
        </w:tc>
        <w:tc>
          <w:tcPr>
            <w:tcW w:w="4252" w:type="dxa"/>
            <w:shd w:val="clear" w:color="auto" w:fill="auto"/>
          </w:tcPr>
          <w:p w:rsidR="00D86D14" w:rsidRPr="00590405" w:rsidRDefault="00D86D14"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Elaborarea proiectului de lege pentru modificarea Legii comunicațiilor poștale nr.36/2016</w:t>
            </w:r>
          </w:p>
        </w:tc>
        <w:tc>
          <w:tcPr>
            <w:tcW w:w="1276" w:type="dxa"/>
            <w:shd w:val="clear" w:color="auto" w:fill="auto"/>
          </w:tcPr>
          <w:p w:rsidR="00D86D14" w:rsidRPr="00590405" w:rsidRDefault="00D86D14"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Decembrie </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2022</w:t>
            </w:r>
          </w:p>
        </w:tc>
        <w:tc>
          <w:tcPr>
            <w:tcW w:w="1559" w:type="dxa"/>
            <w:shd w:val="clear" w:color="auto" w:fill="auto"/>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Proiect de lege aprobat de Guvern și transmis Parlamentului</w:t>
            </w:r>
          </w:p>
        </w:tc>
        <w:tc>
          <w:tcPr>
            <w:tcW w:w="1701" w:type="dxa"/>
            <w:shd w:val="clear" w:color="auto" w:fill="auto"/>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Ministerul Infrastructurii și Dezvoltării Regionale</w:t>
            </w:r>
          </w:p>
        </w:tc>
        <w:tc>
          <w:tcPr>
            <w:tcW w:w="2268" w:type="dxa"/>
            <w:shd w:val="clear" w:color="auto" w:fill="auto"/>
          </w:tcPr>
          <w:p w:rsidR="00D86D14" w:rsidRPr="00590405" w:rsidRDefault="00D86D14" w:rsidP="009B5EE3">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Transpune:</w:t>
            </w:r>
          </w:p>
          <w:p w:rsidR="00D86D14" w:rsidRPr="00590405" w:rsidRDefault="00D86D14" w:rsidP="009B5EE3">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Regulamentul (UE) 2018/644;</w:t>
            </w:r>
          </w:p>
          <w:p w:rsidR="00D86D14" w:rsidRPr="00590405" w:rsidRDefault="00D86D14" w:rsidP="009B5EE3">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PAG, cap.VI/ Transformare digitală/ alin.16</w:t>
            </w:r>
          </w:p>
        </w:tc>
      </w:tr>
      <w:tr w:rsidR="00D86D14" w:rsidRPr="00590405" w:rsidTr="00391E9D">
        <w:trPr>
          <w:trHeight w:val="283"/>
        </w:trPr>
        <w:tc>
          <w:tcPr>
            <w:tcW w:w="2694" w:type="dxa"/>
            <w:vMerge/>
            <w:shd w:val="clear" w:color="auto" w:fill="auto"/>
          </w:tcPr>
          <w:p w:rsidR="00D86D14" w:rsidRPr="00590405" w:rsidRDefault="00D86D14" w:rsidP="002C0ABA">
            <w:pPr>
              <w:spacing w:after="0" w:line="240" w:lineRule="auto"/>
              <w:jc w:val="center"/>
              <w:rPr>
                <w:rFonts w:ascii="Times New Roman" w:hAnsi="Times New Roman" w:cs="Times New Roman"/>
                <w:sz w:val="20"/>
                <w:szCs w:val="20"/>
              </w:rPr>
            </w:pPr>
          </w:p>
        </w:tc>
        <w:tc>
          <w:tcPr>
            <w:tcW w:w="4252" w:type="dxa"/>
            <w:shd w:val="clear" w:color="auto" w:fill="auto"/>
          </w:tcPr>
          <w:p w:rsidR="00D86D14" w:rsidRPr="00590405" w:rsidRDefault="00D86D14"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Elaborarea proiectelor de legi privind ratificarea actelor Uniunii Poștale Universale, aprobate la cel de-al 27-lea Congres al Uniunii Poștale Universale din Abidjan la 27 august 2021</w:t>
            </w:r>
          </w:p>
        </w:tc>
        <w:tc>
          <w:tcPr>
            <w:tcW w:w="1276" w:type="dxa"/>
            <w:shd w:val="clear" w:color="auto" w:fill="auto"/>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Iunie </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2022</w:t>
            </w:r>
          </w:p>
        </w:tc>
        <w:tc>
          <w:tcPr>
            <w:tcW w:w="1559" w:type="dxa"/>
            <w:shd w:val="clear" w:color="auto" w:fill="auto"/>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Proiect de lege aprobat de Guvern și transmis Parlamentului</w:t>
            </w:r>
          </w:p>
        </w:tc>
        <w:tc>
          <w:tcPr>
            <w:tcW w:w="1701" w:type="dxa"/>
            <w:shd w:val="clear" w:color="auto" w:fill="auto"/>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D86D14" w:rsidRPr="00590405" w:rsidRDefault="00D86D14" w:rsidP="009B5EE3">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Legea nr. 36/2016;</w:t>
            </w:r>
          </w:p>
          <w:p w:rsidR="00D86D14" w:rsidRPr="00590405" w:rsidRDefault="00D86D14" w:rsidP="009B5EE3">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PAG, cap.VI/ Transformare digitală/ alin.16</w:t>
            </w:r>
          </w:p>
        </w:tc>
      </w:tr>
      <w:tr w:rsidR="00D86D14" w:rsidRPr="00590405" w:rsidTr="00391E9D">
        <w:trPr>
          <w:trHeight w:val="283"/>
        </w:trPr>
        <w:tc>
          <w:tcPr>
            <w:tcW w:w="2694" w:type="dxa"/>
            <w:vMerge/>
            <w:shd w:val="clear" w:color="auto" w:fill="auto"/>
          </w:tcPr>
          <w:p w:rsidR="00D86D14" w:rsidRPr="00590405" w:rsidRDefault="00D86D14" w:rsidP="002C0ABA">
            <w:pPr>
              <w:spacing w:after="0" w:line="240" w:lineRule="auto"/>
              <w:jc w:val="center"/>
              <w:rPr>
                <w:rFonts w:ascii="Times New Roman" w:hAnsi="Times New Roman" w:cs="Times New Roman"/>
                <w:sz w:val="20"/>
                <w:szCs w:val="20"/>
              </w:rPr>
            </w:pPr>
          </w:p>
        </w:tc>
        <w:tc>
          <w:tcPr>
            <w:tcW w:w="4252" w:type="dxa"/>
            <w:shd w:val="clear" w:color="auto" w:fill="auto"/>
          </w:tcPr>
          <w:p w:rsidR="00D86D14" w:rsidRPr="00590405" w:rsidRDefault="00D86D14"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Elaborarea și aprobarea cadrului normativ secundar în conformitate cu actele Uniunii Poștale Universale, aprobate la cel de-al 27-lea Congres al Uniunii Poștale Universale din Abidjan la 27 august 2021</w:t>
            </w:r>
          </w:p>
        </w:tc>
        <w:tc>
          <w:tcPr>
            <w:tcW w:w="1276" w:type="dxa"/>
            <w:shd w:val="clear" w:color="auto" w:fill="auto"/>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Decembrie</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 2022</w:t>
            </w:r>
          </w:p>
        </w:tc>
        <w:tc>
          <w:tcPr>
            <w:tcW w:w="1559" w:type="dxa"/>
            <w:shd w:val="clear" w:color="auto" w:fill="auto"/>
          </w:tcPr>
          <w:p w:rsidR="00D86D14" w:rsidRPr="00590405" w:rsidRDefault="00D86D14"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Hotărâre de Guvern</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aprobată</w:t>
            </w:r>
          </w:p>
        </w:tc>
        <w:tc>
          <w:tcPr>
            <w:tcW w:w="1701" w:type="dxa"/>
            <w:shd w:val="clear" w:color="auto" w:fill="auto"/>
          </w:tcPr>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D86D14" w:rsidRPr="00590405" w:rsidRDefault="00D86D14" w:rsidP="009B5EE3">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Legea nr. 36/2016;</w:t>
            </w:r>
          </w:p>
          <w:p w:rsidR="00D86D14" w:rsidRPr="00590405" w:rsidRDefault="00D86D14"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PAG, cap.VI/ Transformare digitală/ alin.16</w:t>
            </w:r>
          </w:p>
        </w:tc>
      </w:tr>
    </w:tbl>
    <w:tbl>
      <w:tblPr>
        <w:tblStyle w:val="a"/>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0"/>
      </w:tblGrid>
      <w:tr w:rsidR="00B07D2E" w:rsidRPr="00590405" w:rsidTr="00A055AA">
        <w:trPr>
          <w:trHeight w:val="283"/>
        </w:trPr>
        <w:tc>
          <w:tcPr>
            <w:tcW w:w="13750" w:type="dxa"/>
            <w:shd w:val="clear" w:color="auto" w:fill="A6A6A6"/>
          </w:tcPr>
          <w:p w:rsidR="00B07D2E" w:rsidRPr="00590405" w:rsidRDefault="00B07D2E" w:rsidP="00F61994">
            <w:pPr>
              <w:pStyle w:val="Heading1"/>
              <w:numPr>
                <w:ilvl w:val="0"/>
                <w:numId w:val="17"/>
              </w:numPr>
              <w:spacing w:before="0" w:after="0"/>
              <w:jc w:val="center"/>
              <w:outlineLvl w:val="0"/>
              <w:rPr>
                <w:rFonts w:ascii="Times New Roman" w:hAnsi="Times New Roman" w:cs="Times New Roman"/>
                <w:sz w:val="20"/>
                <w:szCs w:val="20"/>
              </w:rPr>
            </w:pPr>
            <w:bookmarkStart w:id="1" w:name="_Toc80873507"/>
            <w:r w:rsidRPr="00590405">
              <w:rPr>
                <w:rFonts w:ascii="Times New Roman" w:hAnsi="Times New Roman" w:cs="Times New Roman"/>
                <w:sz w:val="20"/>
                <w:szCs w:val="20"/>
              </w:rPr>
              <w:t>INFRASTRUCTURĂ  ȘI  DEZVOLTARE  REGIONALĂ</w:t>
            </w:r>
            <w:bookmarkEnd w:id="1"/>
          </w:p>
          <w:p w:rsidR="00B07D2E" w:rsidRPr="00590405" w:rsidRDefault="00B07D2E" w:rsidP="002C0ABA">
            <w:pPr>
              <w:ind w:left="360"/>
              <w:rPr>
                <w:rFonts w:ascii="Times New Roman" w:hAnsi="Times New Roman" w:cs="Times New Roman"/>
                <w:b/>
                <w:sz w:val="20"/>
                <w:szCs w:val="20"/>
              </w:rPr>
            </w:pPr>
            <w:r w:rsidRPr="00590405">
              <w:rPr>
                <w:rFonts w:ascii="Times New Roman" w:hAnsi="Times New Roman" w:cs="Times New Roman"/>
                <w:b/>
                <w:sz w:val="20"/>
                <w:szCs w:val="20"/>
              </w:rPr>
              <w:t>Indicatori de produs/rezultat:</w:t>
            </w:r>
          </w:p>
          <w:p w:rsidR="007F5FDB" w:rsidRPr="00C91C67" w:rsidRDefault="007F5FDB" w:rsidP="00F61994">
            <w:pPr>
              <w:pStyle w:val="ListParagraph"/>
              <w:numPr>
                <w:ilvl w:val="0"/>
                <w:numId w:val="14"/>
              </w:numPr>
              <w:rPr>
                <w:rFonts w:ascii="Times New Roman" w:hAnsi="Times New Roman" w:cs="Times New Roman"/>
                <w:bCs/>
                <w:sz w:val="20"/>
                <w:szCs w:val="20"/>
                <w:lang w:val="fr-FR"/>
              </w:rPr>
            </w:pPr>
            <w:r w:rsidRPr="00C91C67">
              <w:rPr>
                <w:rFonts w:ascii="Times New Roman" w:hAnsi="Times New Roman" w:cs="Times New Roman"/>
                <w:bCs/>
                <w:sz w:val="20"/>
                <w:szCs w:val="20"/>
                <w:lang w:val="fr-FR"/>
              </w:rPr>
              <w:t>26 de proiecte de infrastructură implementate;</w:t>
            </w:r>
          </w:p>
          <w:p w:rsidR="007F5FDB" w:rsidRPr="00C91C67" w:rsidRDefault="007F5FDB" w:rsidP="00F61994">
            <w:pPr>
              <w:pStyle w:val="ListParagraph"/>
              <w:numPr>
                <w:ilvl w:val="0"/>
                <w:numId w:val="14"/>
              </w:numPr>
              <w:rPr>
                <w:rFonts w:ascii="Times New Roman" w:hAnsi="Times New Roman" w:cs="Times New Roman"/>
                <w:bCs/>
                <w:sz w:val="20"/>
                <w:szCs w:val="20"/>
                <w:lang w:val="fr-FR"/>
              </w:rPr>
            </w:pPr>
            <w:r w:rsidRPr="00C91C67">
              <w:rPr>
                <w:rFonts w:ascii="Times New Roman" w:hAnsi="Times New Roman" w:cs="Times New Roman"/>
                <w:bCs/>
                <w:sz w:val="20"/>
                <w:szCs w:val="20"/>
                <w:lang w:val="fr-FR"/>
              </w:rPr>
              <w:t>38 de localități din țară beneficiare de proiecte;</w:t>
            </w:r>
          </w:p>
          <w:p w:rsidR="007F5FDB" w:rsidRPr="00C91C67" w:rsidRDefault="007F5FDB" w:rsidP="00F61994">
            <w:pPr>
              <w:pStyle w:val="ListParagraph"/>
              <w:numPr>
                <w:ilvl w:val="0"/>
                <w:numId w:val="14"/>
              </w:numPr>
              <w:rPr>
                <w:rFonts w:ascii="Times New Roman" w:hAnsi="Times New Roman" w:cs="Times New Roman"/>
                <w:sz w:val="20"/>
                <w:szCs w:val="20"/>
                <w:lang w:val="fr-FR"/>
              </w:rPr>
            </w:pPr>
            <w:r w:rsidRPr="00C91C67">
              <w:rPr>
                <w:rFonts w:ascii="Times New Roman" w:hAnsi="Times New Roman" w:cs="Times New Roman"/>
                <w:sz w:val="20"/>
                <w:szCs w:val="20"/>
                <w:lang w:val="fr-FR"/>
              </w:rPr>
              <w:t>20300 de cetățeni cu acces la sistemul de apă/canalizare construit/reabilitat;</w:t>
            </w:r>
          </w:p>
          <w:p w:rsidR="007F5FDB" w:rsidRPr="00C91C67" w:rsidRDefault="007F5FDB" w:rsidP="00F61994">
            <w:pPr>
              <w:pStyle w:val="ListParagraph"/>
              <w:numPr>
                <w:ilvl w:val="0"/>
                <w:numId w:val="14"/>
              </w:numPr>
              <w:rPr>
                <w:rFonts w:ascii="Times New Roman" w:hAnsi="Times New Roman" w:cs="Times New Roman"/>
                <w:sz w:val="20"/>
                <w:szCs w:val="20"/>
                <w:lang w:val="fr-FR"/>
              </w:rPr>
            </w:pPr>
            <w:r w:rsidRPr="00C91C67">
              <w:rPr>
                <w:rFonts w:ascii="Times New Roman" w:hAnsi="Times New Roman" w:cs="Times New Roman"/>
                <w:sz w:val="20"/>
                <w:szCs w:val="20"/>
                <w:lang w:val="fr-FR"/>
              </w:rPr>
              <w:t>65 mii cetățeni cu acces îmbunătățit la infrastructura drumurilor naționale;</w:t>
            </w:r>
          </w:p>
          <w:p w:rsidR="007F5FDB" w:rsidRPr="00C91C67" w:rsidRDefault="007F5FDB" w:rsidP="00F61994">
            <w:pPr>
              <w:pStyle w:val="ListParagraph"/>
              <w:numPr>
                <w:ilvl w:val="0"/>
                <w:numId w:val="14"/>
              </w:numPr>
              <w:rPr>
                <w:rFonts w:ascii="Times New Roman" w:hAnsi="Times New Roman" w:cs="Times New Roman"/>
                <w:sz w:val="20"/>
                <w:szCs w:val="20"/>
                <w:lang w:val="fr-FR"/>
              </w:rPr>
            </w:pPr>
            <w:r w:rsidRPr="00C91C67">
              <w:rPr>
                <w:rFonts w:ascii="Times New Roman" w:hAnsi="Times New Roman" w:cs="Times New Roman"/>
                <w:sz w:val="20"/>
                <w:szCs w:val="20"/>
                <w:lang w:val="fr-FR"/>
              </w:rPr>
              <w:t>9 instituții publice renovate sub aspecte de eficiență energetică;</w:t>
            </w:r>
          </w:p>
          <w:p w:rsidR="00B07D2E" w:rsidRPr="00C91C67" w:rsidRDefault="007F5FDB" w:rsidP="00F61994">
            <w:pPr>
              <w:pStyle w:val="ListParagraph"/>
              <w:numPr>
                <w:ilvl w:val="0"/>
                <w:numId w:val="14"/>
              </w:numPr>
              <w:rPr>
                <w:rFonts w:ascii="Times New Roman" w:hAnsi="Times New Roman" w:cs="Times New Roman"/>
                <w:sz w:val="20"/>
                <w:szCs w:val="20"/>
                <w:lang w:val="fr-FR"/>
              </w:rPr>
            </w:pPr>
            <w:r w:rsidRPr="00C91C67">
              <w:rPr>
                <w:rFonts w:ascii="Times New Roman" w:hAnsi="Times New Roman" w:cs="Times New Roman"/>
                <w:sz w:val="20"/>
                <w:szCs w:val="20"/>
                <w:lang w:val="fr-FR"/>
              </w:rPr>
              <w:t>- 20% anexe naționale la eurocoduri aprobate.</w:t>
            </w:r>
          </w:p>
        </w:tc>
      </w:tr>
      <w:tr w:rsidR="00B07D2E" w:rsidRPr="00590405" w:rsidTr="00A055AA">
        <w:trPr>
          <w:trHeight w:val="283"/>
        </w:trPr>
        <w:tc>
          <w:tcPr>
            <w:tcW w:w="13750" w:type="dxa"/>
            <w:shd w:val="clear" w:color="auto" w:fill="D9D9D9"/>
          </w:tcPr>
          <w:p w:rsidR="00B07D2E" w:rsidRPr="00590405" w:rsidRDefault="00B07D2E" w:rsidP="00F61994">
            <w:pPr>
              <w:numPr>
                <w:ilvl w:val="0"/>
                <w:numId w:val="5"/>
              </w:numPr>
              <w:jc w:val="center"/>
              <w:rPr>
                <w:rFonts w:ascii="Times New Roman" w:hAnsi="Times New Roman" w:cs="Times New Roman"/>
                <w:b/>
                <w:sz w:val="20"/>
                <w:szCs w:val="20"/>
              </w:rPr>
            </w:pPr>
            <w:r w:rsidRPr="00590405">
              <w:rPr>
                <w:rFonts w:ascii="Times New Roman" w:hAnsi="Times New Roman" w:cs="Times New Roman"/>
                <w:b/>
                <w:sz w:val="20"/>
                <w:szCs w:val="20"/>
              </w:rPr>
              <w:t>OBIECTIVE IMEDIATE</w:t>
            </w:r>
          </w:p>
        </w:tc>
      </w:tr>
      <w:tr w:rsidR="00B07D2E" w:rsidRPr="00590405" w:rsidTr="00A055AA">
        <w:trPr>
          <w:trHeight w:val="283"/>
        </w:trPr>
        <w:tc>
          <w:tcPr>
            <w:tcW w:w="13750" w:type="dxa"/>
          </w:tcPr>
          <w:p w:rsidR="00B07D2E" w:rsidRPr="00590405" w:rsidRDefault="00B07D2E" w:rsidP="002C0ABA">
            <w:pPr>
              <w:jc w:val="center"/>
              <w:rPr>
                <w:rFonts w:ascii="Times New Roman" w:hAnsi="Times New Roman" w:cs="Times New Roman"/>
                <w:sz w:val="20"/>
                <w:szCs w:val="20"/>
              </w:rPr>
            </w:pPr>
            <w:r w:rsidRPr="00590405">
              <w:rPr>
                <w:rFonts w:ascii="Times New Roman" w:hAnsi="Times New Roman" w:cs="Times New Roman"/>
                <w:i/>
                <w:sz w:val="20"/>
                <w:szCs w:val="20"/>
              </w:rPr>
              <w:t>Proiecte de documente de politici publice</w:t>
            </w:r>
          </w:p>
        </w:tc>
      </w:tr>
    </w:tbl>
    <w:tbl>
      <w:tblPr>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4252"/>
        <w:gridCol w:w="1276"/>
        <w:gridCol w:w="1559"/>
        <w:gridCol w:w="1701"/>
        <w:gridCol w:w="2268"/>
      </w:tblGrid>
      <w:tr w:rsidR="007F5FDB" w:rsidRPr="00590405" w:rsidTr="00C91C67">
        <w:trPr>
          <w:trHeight w:val="283"/>
        </w:trPr>
        <w:tc>
          <w:tcPr>
            <w:tcW w:w="2694" w:type="dxa"/>
            <w:shd w:val="clear" w:color="auto" w:fill="auto"/>
          </w:tcPr>
          <w:p w:rsidR="007F5FDB" w:rsidRPr="00590405" w:rsidRDefault="007F5FDB" w:rsidP="002C0ABA">
            <w:pPr>
              <w:spacing w:after="0" w:line="240" w:lineRule="auto"/>
              <w:rPr>
                <w:rFonts w:ascii="Times New Roman" w:hAnsi="Times New Roman" w:cs="Times New Roman"/>
                <w:sz w:val="20"/>
                <w:szCs w:val="20"/>
              </w:rPr>
            </w:pPr>
            <w:r w:rsidRPr="00590405">
              <w:rPr>
                <w:rFonts w:ascii="Times New Roman" w:hAnsi="Times New Roman" w:cs="Times New Roman"/>
                <w:bCs/>
                <w:color w:val="000000" w:themeColor="text1"/>
                <w:sz w:val="20"/>
                <w:szCs w:val="20"/>
              </w:rPr>
              <w:t>Definitivarea și aprobarea noului document de politici publice în domeniul dezvoltării regionale pentru anii 2022-2028</w:t>
            </w:r>
          </w:p>
        </w:tc>
        <w:tc>
          <w:tcPr>
            <w:tcW w:w="4252" w:type="dxa"/>
            <w:shd w:val="clear" w:color="auto" w:fill="auto"/>
          </w:tcPr>
          <w:p w:rsidR="007F5FDB" w:rsidRPr="00590405" w:rsidRDefault="007F5FDB" w:rsidP="002C0ABA">
            <w:pPr>
              <w:spacing w:after="0" w:line="240" w:lineRule="auto"/>
              <w:rPr>
                <w:rFonts w:ascii="Times New Roman" w:hAnsi="Times New Roman" w:cs="Times New Roman"/>
                <w:sz w:val="20"/>
                <w:szCs w:val="20"/>
              </w:rPr>
            </w:pPr>
          </w:p>
        </w:tc>
        <w:tc>
          <w:tcPr>
            <w:tcW w:w="1276" w:type="dxa"/>
            <w:shd w:val="clear" w:color="auto" w:fill="auto"/>
          </w:tcPr>
          <w:p w:rsidR="007F5FDB" w:rsidRPr="00590405" w:rsidRDefault="007F5FDB" w:rsidP="002C0ABA">
            <w:pPr>
              <w:spacing w:after="0" w:line="240" w:lineRule="auto"/>
              <w:jc w:val="center"/>
              <w:rPr>
                <w:rFonts w:ascii="Times New Roman" w:hAnsi="Times New Roman" w:cs="Times New Roman"/>
                <w:bCs/>
                <w:color w:val="000000" w:themeColor="text1"/>
                <w:sz w:val="20"/>
                <w:szCs w:val="20"/>
              </w:rPr>
            </w:pPr>
            <w:r w:rsidRPr="00590405">
              <w:rPr>
                <w:rFonts w:ascii="Times New Roman" w:hAnsi="Times New Roman" w:cs="Times New Roman"/>
                <w:bCs/>
                <w:color w:val="000000" w:themeColor="text1"/>
                <w:sz w:val="20"/>
                <w:szCs w:val="20"/>
              </w:rPr>
              <w:t xml:space="preserve">Decembrie </w:t>
            </w:r>
          </w:p>
          <w:p w:rsidR="007F5FDB" w:rsidRPr="00590405" w:rsidRDefault="007F5FDB"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color w:val="000000" w:themeColor="text1"/>
                <w:sz w:val="20"/>
                <w:szCs w:val="20"/>
              </w:rPr>
              <w:t>2021</w:t>
            </w:r>
          </w:p>
        </w:tc>
        <w:tc>
          <w:tcPr>
            <w:tcW w:w="1559" w:type="dxa"/>
            <w:shd w:val="clear" w:color="auto" w:fill="auto"/>
          </w:tcPr>
          <w:p w:rsidR="007F5FDB" w:rsidRPr="00590405" w:rsidRDefault="007F5FDB"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color w:val="000000" w:themeColor="text1"/>
                <w:sz w:val="20"/>
                <w:szCs w:val="20"/>
              </w:rPr>
              <w:t>Hotărâre de Guvern aprobată</w:t>
            </w:r>
          </w:p>
        </w:tc>
        <w:tc>
          <w:tcPr>
            <w:tcW w:w="1701" w:type="dxa"/>
            <w:shd w:val="clear" w:color="auto" w:fill="auto"/>
          </w:tcPr>
          <w:p w:rsidR="007F5FDB" w:rsidRPr="00590405" w:rsidRDefault="007F5FDB"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color w:val="000000" w:themeColor="text1"/>
                <w:sz w:val="20"/>
                <w:szCs w:val="20"/>
              </w:rPr>
              <w:t>Ministerul Infrastructurii și Dezvoltării Regionale</w:t>
            </w:r>
          </w:p>
        </w:tc>
        <w:tc>
          <w:tcPr>
            <w:tcW w:w="2268" w:type="dxa"/>
            <w:shd w:val="clear" w:color="auto" w:fill="auto"/>
          </w:tcPr>
          <w:p w:rsidR="007F5FDB" w:rsidRPr="00590405" w:rsidRDefault="007F5FDB"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PAG, cap.VI/ Infrastructura și dezvoltarea regională/ Viziune</w:t>
            </w:r>
          </w:p>
        </w:tc>
      </w:tr>
      <w:tr w:rsidR="00867D62" w:rsidRPr="00590405" w:rsidTr="00C91C67">
        <w:trPr>
          <w:trHeight w:val="283"/>
        </w:trPr>
        <w:tc>
          <w:tcPr>
            <w:tcW w:w="13750" w:type="dxa"/>
            <w:gridSpan w:val="6"/>
            <w:shd w:val="clear" w:color="auto" w:fill="auto"/>
          </w:tcPr>
          <w:p w:rsidR="00867D62" w:rsidRPr="00590405" w:rsidRDefault="00867D62"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
                <w:sz w:val="20"/>
                <w:szCs w:val="20"/>
              </w:rPr>
              <w:t>Proiecte de acte normative</w:t>
            </w:r>
          </w:p>
        </w:tc>
      </w:tr>
      <w:tr w:rsidR="006A70E8" w:rsidRPr="00590405" w:rsidTr="00C91C67">
        <w:trPr>
          <w:trHeight w:val="283"/>
        </w:trPr>
        <w:tc>
          <w:tcPr>
            <w:tcW w:w="2694" w:type="dxa"/>
            <w:vMerge w:val="restart"/>
            <w:shd w:val="clear" w:color="auto" w:fill="auto"/>
          </w:tcPr>
          <w:p w:rsidR="006A70E8" w:rsidRPr="00590405" w:rsidRDefault="006A70E8"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Implementarea lucrărilor proiectelor de infrastructură</w:t>
            </w:r>
          </w:p>
          <w:p w:rsidR="006A70E8" w:rsidRPr="00590405" w:rsidRDefault="006A70E8" w:rsidP="002C0ABA">
            <w:pPr>
              <w:spacing w:after="0" w:line="240" w:lineRule="auto"/>
              <w:rPr>
                <w:rFonts w:ascii="Times New Roman" w:hAnsi="Times New Roman" w:cs="Times New Roman"/>
                <w:sz w:val="20"/>
                <w:szCs w:val="20"/>
              </w:rPr>
            </w:pPr>
          </w:p>
        </w:tc>
        <w:tc>
          <w:tcPr>
            <w:tcW w:w="4252" w:type="dxa"/>
            <w:shd w:val="clear" w:color="auto" w:fill="auto"/>
          </w:tcPr>
          <w:p w:rsidR="006A70E8" w:rsidRPr="00590405" w:rsidRDefault="006A70E8"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Adoptarea proiectului de lege cu privire la modificarea Legii nr.438/2006 privind dezvoltarea regională în Republica Moldova</w:t>
            </w:r>
          </w:p>
        </w:tc>
        <w:tc>
          <w:tcPr>
            <w:tcW w:w="1276" w:type="dxa"/>
            <w:shd w:val="clear" w:color="auto" w:fill="auto"/>
          </w:tcPr>
          <w:p w:rsidR="006A70E8" w:rsidRPr="00590405" w:rsidRDefault="006A70E8"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Decembrie</w:t>
            </w:r>
          </w:p>
          <w:p w:rsidR="006A70E8" w:rsidRPr="00590405" w:rsidRDefault="006A70E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 xml:space="preserve"> 2021</w:t>
            </w:r>
          </w:p>
        </w:tc>
        <w:tc>
          <w:tcPr>
            <w:tcW w:w="1559" w:type="dxa"/>
            <w:shd w:val="clear" w:color="auto" w:fill="auto"/>
          </w:tcPr>
          <w:p w:rsidR="006A70E8" w:rsidRPr="00590405" w:rsidRDefault="006A70E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Proiect de lege aprobat de Guvern și transmis Parlamentului</w:t>
            </w:r>
          </w:p>
        </w:tc>
        <w:tc>
          <w:tcPr>
            <w:tcW w:w="1701" w:type="dxa"/>
            <w:vMerge w:val="restart"/>
            <w:shd w:val="clear" w:color="auto" w:fill="auto"/>
          </w:tcPr>
          <w:p w:rsidR="006A70E8" w:rsidRPr="00590405" w:rsidRDefault="006A70E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Ministerul Infrastructurii și Dezvoltării Regionale</w:t>
            </w:r>
          </w:p>
        </w:tc>
        <w:tc>
          <w:tcPr>
            <w:tcW w:w="2268" w:type="dxa"/>
            <w:shd w:val="clear" w:color="auto" w:fill="auto"/>
          </w:tcPr>
          <w:p w:rsidR="006A70E8" w:rsidRPr="00590405" w:rsidRDefault="006A70E8" w:rsidP="002C0ABA">
            <w:pPr>
              <w:spacing w:after="0" w:line="240" w:lineRule="auto"/>
              <w:jc w:val="center"/>
              <w:rPr>
                <w:rFonts w:ascii="Times New Roman" w:hAnsi="Times New Roman" w:cs="Times New Roman"/>
                <w:sz w:val="20"/>
                <w:szCs w:val="20"/>
              </w:rPr>
            </w:pPr>
          </w:p>
        </w:tc>
      </w:tr>
      <w:tr w:rsidR="006A70E8" w:rsidRPr="00590405" w:rsidTr="00C91C67">
        <w:trPr>
          <w:trHeight w:val="614"/>
        </w:trPr>
        <w:tc>
          <w:tcPr>
            <w:tcW w:w="2694" w:type="dxa"/>
            <w:vMerge/>
            <w:shd w:val="clear" w:color="auto" w:fill="auto"/>
          </w:tcPr>
          <w:p w:rsidR="006A70E8" w:rsidRPr="00590405" w:rsidRDefault="006A70E8" w:rsidP="002C0ABA">
            <w:pPr>
              <w:spacing w:after="0" w:line="240" w:lineRule="auto"/>
              <w:rPr>
                <w:rFonts w:ascii="Times New Roman" w:hAnsi="Times New Roman" w:cs="Times New Roman"/>
                <w:sz w:val="20"/>
                <w:szCs w:val="20"/>
              </w:rPr>
            </w:pPr>
          </w:p>
        </w:tc>
        <w:tc>
          <w:tcPr>
            <w:tcW w:w="4252" w:type="dxa"/>
            <w:shd w:val="clear" w:color="auto" w:fill="auto"/>
          </w:tcPr>
          <w:p w:rsidR="006A70E8" w:rsidRPr="00590405" w:rsidRDefault="006A70E8"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Aprobarea proiectului hotărârii de Guvern prind aprobarea Documentului Unic de Program pentru anii 2022-2024</w:t>
            </w:r>
          </w:p>
        </w:tc>
        <w:tc>
          <w:tcPr>
            <w:tcW w:w="1276" w:type="dxa"/>
            <w:shd w:val="clear" w:color="auto" w:fill="auto"/>
          </w:tcPr>
          <w:p w:rsidR="006A70E8" w:rsidRPr="00590405" w:rsidRDefault="006A70E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Decembrie </w:t>
            </w:r>
          </w:p>
          <w:p w:rsidR="006A70E8" w:rsidRPr="00590405" w:rsidRDefault="006A70E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2021</w:t>
            </w:r>
          </w:p>
        </w:tc>
        <w:tc>
          <w:tcPr>
            <w:tcW w:w="1559" w:type="dxa"/>
            <w:shd w:val="clear" w:color="auto" w:fill="auto"/>
          </w:tcPr>
          <w:p w:rsidR="006A70E8" w:rsidRPr="00590405" w:rsidRDefault="006A70E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Hotărâre de Guvern aprobată</w:t>
            </w:r>
          </w:p>
        </w:tc>
        <w:tc>
          <w:tcPr>
            <w:tcW w:w="1701" w:type="dxa"/>
            <w:vMerge/>
            <w:shd w:val="clear" w:color="auto" w:fill="auto"/>
          </w:tcPr>
          <w:p w:rsidR="006A70E8" w:rsidRPr="00590405" w:rsidRDefault="006A70E8" w:rsidP="002C0ABA">
            <w:pPr>
              <w:spacing w:after="0" w:line="240" w:lineRule="auto"/>
              <w:jc w:val="center"/>
              <w:rPr>
                <w:rFonts w:ascii="Times New Roman" w:hAnsi="Times New Roman" w:cs="Times New Roman"/>
                <w:sz w:val="20"/>
                <w:szCs w:val="20"/>
              </w:rPr>
            </w:pPr>
          </w:p>
        </w:tc>
        <w:tc>
          <w:tcPr>
            <w:tcW w:w="2268" w:type="dxa"/>
            <w:shd w:val="clear" w:color="auto" w:fill="auto"/>
          </w:tcPr>
          <w:p w:rsidR="006A70E8" w:rsidRPr="00590405" w:rsidRDefault="006A70E8" w:rsidP="002C0ABA">
            <w:pPr>
              <w:spacing w:after="0" w:line="240" w:lineRule="auto"/>
              <w:jc w:val="center"/>
              <w:rPr>
                <w:rFonts w:ascii="Times New Roman" w:hAnsi="Times New Roman" w:cs="Times New Roman"/>
                <w:sz w:val="20"/>
                <w:szCs w:val="20"/>
              </w:rPr>
            </w:pPr>
          </w:p>
        </w:tc>
      </w:tr>
      <w:tr w:rsidR="007F5FDB" w:rsidRPr="00590405" w:rsidTr="00C91C67">
        <w:trPr>
          <w:trHeight w:val="283"/>
        </w:trPr>
        <w:tc>
          <w:tcPr>
            <w:tcW w:w="2694" w:type="dxa"/>
            <w:shd w:val="clear" w:color="auto" w:fill="auto"/>
          </w:tcPr>
          <w:p w:rsidR="007F5FDB" w:rsidRPr="00590405" w:rsidRDefault="007F5FDB" w:rsidP="002C0ABA">
            <w:pPr>
              <w:pBdr>
                <w:top w:val="nil"/>
                <w:left w:val="nil"/>
                <w:bottom w:val="nil"/>
                <w:right w:val="nil"/>
                <w:between w:val="nil"/>
              </w:pBd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Dezvoltarea drumurilor publice și conectarea acestora la rețelele internaționale</w:t>
            </w:r>
          </w:p>
        </w:tc>
        <w:tc>
          <w:tcPr>
            <w:tcW w:w="4252" w:type="dxa"/>
            <w:shd w:val="clear" w:color="auto" w:fill="auto"/>
          </w:tcPr>
          <w:p w:rsidR="007F5FDB" w:rsidRPr="00590405" w:rsidRDefault="007F5FDB" w:rsidP="002C0ABA">
            <w:pPr>
              <w:spacing w:after="0" w:line="240" w:lineRule="auto"/>
              <w:rPr>
                <w:rFonts w:ascii="Times New Roman" w:hAnsi="Times New Roman" w:cs="Times New Roman"/>
                <w:sz w:val="20"/>
                <w:szCs w:val="20"/>
              </w:rPr>
            </w:pPr>
            <w:r w:rsidRPr="00590405">
              <w:rPr>
                <w:rFonts w:ascii="Times New Roman" w:eastAsia="Times New Roman" w:hAnsi="Times New Roman" w:cs="Times New Roman"/>
                <w:bCs/>
                <w:sz w:val="20"/>
                <w:szCs w:val="20"/>
              </w:rPr>
              <w:t>Semnarea</w:t>
            </w:r>
            <w:r w:rsidRPr="00590405">
              <w:rPr>
                <w:rFonts w:ascii="Times New Roman" w:hAnsi="Times New Roman" w:cs="Times New Roman"/>
                <w:bCs/>
                <w:iCs/>
                <w:sz w:val="20"/>
                <w:szCs w:val="20"/>
              </w:rPr>
              <w:t xml:space="preserve"> Acordului dintre Guvernul Republicii Moldova și Cabinetul de Miniștri al Ucrainei privind construirea podului rutier de frontieră între cele două state, peste râul Nistru, între localitățile Cosăuți (Republica Moldova) și Yampil (Ucraina)</w:t>
            </w:r>
          </w:p>
        </w:tc>
        <w:tc>
          <w:tcPr>
            <w:tcW w:w="1276" w:type="dxa"/>
            <w:shd w:val="clear" w:color="auto" w:fill="auto"/>
          </w:tcPr>
          <w:p w:rsidR="007F5FDB" w:rsidRPr="00590405" w:rsidRDefault="007F5FDB" w:rsidP="002C0ABA">
            <w:pPr>
              <w:spacing w:after="0" w:line="240" w:lineRule="auto"/>
              <w:jc w:val="center"/>
              <w:rPr>
                <w:rFonts w:ascii="Times New Roman" w:hAnsi="Times New Roman" w:cs="Times New Roman"/>
                <w:bCs/>
                <w:iCs/>
                <w:sz w:val="20"/>
                <w:szCs w:val="20"/>
              </w:rPr>
            </w:pPr>
            <w:r w:rsidRPr="00590405">
              <w:rPr>
                <w:rFonts w:ascii="Times New Roman" w:hAnsi="Times New Roman" w:cs="Times New Roman"/>
                <w:bCs/>
                <w:iCs/>
                <w:sz w:val="20"/>
                <w:szCs w:val="20"/>
              </w:rPr>
              <w:t>Septembrie</w:t>
            </w:r>
          </w:p>
          <w:p w:rsidR="007F5FDB" w:rsidRPr="00590405" w:rsidRDefault="007F5FDB"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iCs/>
                <w:sz w:val="20"/>
                <w:szCs w:val="20"/>
              </w:rPr>
              <w:t xml:space="preserve"> 2021</w:t>
            </w:r>
          </w:p>
        </w:tc>
        <w:tc>
          <w:tcPr>
            <w:tcW w:w="1559" w:type="dxa"/>
            <w:shd w:val="clear" w:color="auto" w:fill="auto"/>
          </w:tcPr>
          <w:p w:rsidR="007F5FDB" w:rsidRPr="00590405" w:rsidRDefault="007F5FDB"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Acord semnat</w:t>
            </w:r>
          </w:p>
        </w:tc>
        <w:tc>
          <w:tcPr>
            <w:tcW w:w="1701" w:type="dxa"/>
            <w:shd w:val="clear" w:color="auto" w:fill="auto"/>
          </w:tcPr>
          <w:p w:rsidR="007F5FDB" w:rsidRPr="00590405" w:rsidRDefault="007F5FDB"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Ministerul Infrastructurii și Dezvoltării Regionale;</w:t>
            </w:r>
          </w:p>
          <w:p w:rsidR="007F5FDB" w:rsidRPr="00590405" w:rsidRDefault="007F5FDB"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color w:val="000000" w:themeColor="text1"/>
                <w:sz w:val="20"/>
                <w:szCs w:val="20"/>
              </w:rPr>
              <w:t>Ministerul Afacerilor Externe și Integrării Europene</w:t>
            </w:r>
          </w:p>
        </w:tc>
        <w:tc>
          <w:tcPr>
            <w:tcW w:w="2268" w:type="dxa"/>
            <w:shd w:val="clear" w:color="auto" w:fill="auto"/>
          </w:tcPr>
          <w:p w:rsidR="007F5FDB" w:rsidRPr="00590405" w:rsidRDefault="007F5FDB"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PAG, Cap.VI/ Infrastructura și dezvoltarea regională, alin.8</w:t>
            </w:r>
          </w:p>
        </w:tc>
      </w:tr>
      <w:tr w:rsidR="007F5FDB" w:rsidRPr="00590405" w:rsidTr="00C91C67">
        <w:trPr>
          <w:trHeight w:val="283"/>
        </w:trPr>
        <w:tc>
          <w:tcPr>
            <w:tcW w:w="2694" w:type="dxa"/>
            <w:vMerge w:val="restart"/>
            <w:shd w:val="clear" w:color="auto" w:fill="auto"/>
          </w:tcPr>
          <w:p w:rsidR="007F5FDB" w:rsidRPr="00590405" w:rsidRDefault="007F5FDB"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Reabilitarea tronsonului de cale ferată Bender-Căușeni-Basarabeasca-Etulia-Giurgiulești</w:t>
            </w:r>
          </w:p>
          <w:p w:rsidR="007F5FDB" w:rsidRPr="00590405" w:rsidRDefault="007F5FDB" w:rsidP="002C0ABA">
            <w:pPr>
              <w:pBdr>
                <w:top w:val="nil"/>
                <w:left w:val="nil"/>
                <w:bottom w:val="nil"/>
                <w:right w:val="nil"/>
                <w:between w:val="nil"/>
              </w:pBdr>
              <w:spacing w:after="0" w:line="240" w:lineRule="auto"/>
              <w:rPr>
                <w:rFonts w:ascii="Times New Roman" w:hAnsi="Times New Roman" w:cs="Times New Roman"/>
                <w:sz w:val="20"/>
                <w:szCs w:val="20"/>
              </w:rPr>
            </w:pPr>
          </w:p>
        </w:tc>
        <w:tc>
          <w:tcPr>
            <w:tcW w:w="4252" w:type="dxa"/>
            <w:shd w:val="clear" w:color="auto" w:fill="auto"/>
          </w:tcPr>
          <w:p w:rsidR="007F5FDB" w:rsidRPr="00590405" w:rsidRDefault="007F5FDB" w:rsidP="002C0ABA">
            <w:pPr>
              <w:spacing w:after="0" w:line="240" w:lineRule="auto"/>
              <w:rPr>
                <w:rFonts w:ascii="Times New Roman" w:hAnsi="Times New Roman" w:cs="Times New Roman"/>
                <w:sz w:val="20"/>
                <w:szCs w:val="20"/>
              </w:rPr>
            </w:pPr>
            <w:r w:rsidRPr="00590405">
              <w:rPr>
                <w:rFonts w:ascii="Times New Roman" w:eastAsia="Times New Roman" w:hAnsi="Times New Roman" w:cs="Times New Roman"/>
                <w:sz w:val="20"/>
                <w:szCs w:val="20"/>
              </w:rPr>
              <w:t>Semnarea Acordului dintre Guvernul Republicii Moldova şi Guvernul României privind construirea podului rutier de frontieră între cele două state, peste rîul Prut, între localităţile Ungheni (Republica Moldova) şi Ungheni (România)</w:t>
            </w:r>
          </w:p>
        </w:tc>
        <w:tc>
          <w:tcPr>
            <w:tcW w:w="1276" w:type="dxa"/>
            <w:shd w:val="clear" w:color="auto" w:fill="auto"/>
          </w:tcPr>
          <w:p w:rsidR="007F5FDB" w:rsidRPr="00590405" w:rsidRDefault="007F5FDB" w:rsidP="002C0ABA">
            <w:pPr>
              <w:spacing w:after="0" w:line="240" w:lineRule="auto"/>
              <w:jc w:val="center"/>
              <w:rPr>
                <w:rFonts w:ascii="Times New Roman" w:hAnsi="Times New Roman" w:cs="Times New Roman"/>
                <w:iCs/>
                <w:sz w:val="20"/>
                <w:szCs w:val="20"/>
              </w:rPr>
            </w:pPr>
            <w:r w:rsidRPr="00590405">
              <w:rPr>
                <w:rFonts w:ascii="Times New Roman" w:hAnsi="Times New Roman" w:cs="Times New Roman"/>
                <w:iCs/>
                <w:sz w:val="20"/>
                <w:szCs w:val="20"/>
              </w:rPr>
              <w:t xml:space="preserve">Decembrie </w:t>
            </w:r>
          </w:p>
          <w:p w:rsidR="007F5FDB" w:rsidRPr="00590405" w:rsidRDefault="007F5FDB"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2021</w:t>
            </w:r>
          </w:p>
        </w:tc>
        <w:tc>
          <w:tcPr>
            <w:tcW w:w="1559" w:type="dxa"/>
            <w:shd w:val="clear" w:color="auto" w:fill="auto"/>
          </w:tcPr>
          <w:p w:rsidR="007F5FDB" w:rsidRPr="00590405" w:rsidRDefault="007F5FDB"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Acord semnat</w:t>
            </w:r>
          </w:p>
        </w:tc>
        <w:tc>
          <w:tcPr>
            <w:tcW w:w="1701" w:type="dxa"/>
            <w:shd w:val="clear" w:color="auto" w:fill="auto"/>
          </w:tcPr>
          <w:p w:rsidR="007F5FDB" w:rsidRPr="00590405" w:rsidRDefault="007F5FDB" w:rsidP="00A055A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p w:rsidR="007F5FDB" w:rsidRPr="00590405" w:rsidRDefault="007F5FDB"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color w:val="000000" w:themeColor="text1"/>
                <w:sz w:val="20"/>
                <w:szCs w:val="20"/>
              </w:rPr>
              <w:t>Ministerul Afacerilor Externe și Integrării Europene</w:t>
            </w:r>
          </w:p>
        </w:tc>
        <w:tc>
          <w:tcPr>
            <w:tcW w:w="2268" w:type="dxa"/>
            <w:shd w:val="clear" w:color="auto" w:fill="auto"/>
          </w:tcPr>
          <w:p w:rsidR="007F5FDB" w:rsidRPr="00590405" w:rsidRDefault="007F5FDB"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PAG, Cap.VI/ Infrastructura și dezvoltarea regională/ alin.8</w:t>
            </w:r>
          </w:p>
        </w:tc>
      </w:tr>
      <w:tr w:rsidR="001B316F" w:rsidRPr="00590405" w:rsidTr="00C91C67">
        <w:trPr>
          <w:trHeight w:val="2260"/>
        </w:trPr>
        <w:tc>
          <w:tcPr>
            <w:tcW w:w="2694" w:type="dxa"/>
            <w:vMerge/>
            <w:shd w:val="clear" w:color="auto" w:fill="auto"/>
          </w:tcPr>
          <w:p w:rsidR="001B316F" w:rsidRPr="00590405" w:rsidRDefault="001B316F" w:rsidP="002C0ABA">
            <w:pPr>
              <w:pBdr>
                <w:top w:val="nil"/>
                <w:left w:val="nil"/>
                <w:bottom w:val="nil"/>
                <w:right w:val="nil"/>
                <w:between w:val="nil"/>
              </w:pBdr>
              <w:spacing w:after="0" w:line="240" w:lineRule="auto"/>
              <w:rPr>
                <w:rFonts w:ascii="Times New Roman" w:hAnsi="Times New Roman" w:cs="Times New Roman"/>
                <w:sz w:val="20"/>
                <w:szCs w:val="20"/>
              </w:rPr>
            </w:pPr>
          </w:p>
        </w:tc>
        <w:tc>
          <w:tcPr>
            <w:tcW w:w="4252" w:type="dxa"/>
            <w:shd w:val="clear" w:color="auto" w:fill="auto"/>
          </w:tcPr>
          <w:p w:rsidR="001B316F" w:rsidRPr="00590405" w:rsidRDefault="001B316F"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Inițierea negocierilor, semnarea și ratificarea Amendamentelor la Acordul de împrumut dintre Republica Moldova și Banca Europeană pentru Reconstrucție și Dezvoltare în vederea realizării Proiectului de achiziție a locomotivelor și de restructurare a infrastructurii feroviare și Acordul dintre Republica Moldova și Banca Europeană de Investiții privind infrastructura feroviară</w:t>
            </w:r>
          </w:p>
          <w:p w:rsidR="001B316F" w:rsidRPr="00590405" w:rsidRDefault="001B316F"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și parcul de material rulant ale Republicii Moldova</w:t>
            </w:r>
          </w:p>
        </w:tc>
        <w:tc>
          <w:tcPr>
            <w:tcW w:w="1276" w:type="dxa"/>
            <w:shd w:val="clear" w:color="auto" w:fill="auto"/>
          </w:tcPr>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Decembrie</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 xml:space="preserve"> 2021</w:t>
            </w:r>
          </w:p>
        </w:tc>
        <w:tc>
          <w:tcPr>
            <w:tcW w:w="1559"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 xml:space="preserve">Proiect de lege aprobat de Guvern și transmis Parlamentului </w:t>
            </w: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Ministerul Infrastructurii și Dezvoltării Regionale</w:t>
            </w:r>
          </w:p>
        </w:tc>
        <w:tc>
          <w:tcPr>
            <w:tcW w:w="2268"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Legea nr. 22/2015; Legea nr. 298/2016</w:t>
            </w:r>
          </w:p>
        </w:tc>
      </w:tr>
      <w:tr w:rsidR="006A70E8" w:rsidRPr="00590405" w:rsidTr="00C91C67">
        <w:trPr>
          <w:trHeight w:val="283"/>
        </w:trPr>
        <w:tc>
          <w:tcPr>
            <w:tcW w:w="2694" w:type="dxa"/>
            <w:vMerge w:val="restart"/>
            <w:shd w:val="clear" w:color="auto" w:fill="auto"/>
          </w:tcPr>
          <w:p w:rsidR="006A70E8" w:rsidRPr="00590405" w:rsidRDefault="006A70E8" w:rsidP="002C0ABA">
            <w:pPr>
              <w:pBdr>
                <w:top w:val="nil"/>
                <w:left w:val="nil"/>
                <w:bottom w:val="nil"/>
                <w:right w:val="nil"/>
                <w:between w:val="nil"/>
              </w:pBd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Dezvoltarea și promovarea politicilor în domeniul transportului aerian</w:t>
            </w:r>
          </w:p>
        </w:tc>
        <w:tc>
          <w:tcPr>
            <w:tcW w:w="4252" w:type="dxa"/>
            <w:shd w:val="clear" w:color="auto" w:fill="auto"/>
          </w:tcPr>
          <w:p w:rsidR="006A70E8" w:rsidRPr="00590405" w:rsidRDefault="006A70E8"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 xml:space="preserve">Elaborarea și aprobarea Programului național de facilitare a transporturilor aeriene </w:t>
            </w:r>
          </w:p>
        </w:tc>
        <w:tc>
          <w:tcPr>
            <w:tcW w:w="1276" w:type="dxa"/>
            <w:shd w:val="clear" w:color="auto" w:fill="auto"/>
          </w:tcPr>
          <w:p w:rsidR="006A70E8" w:rsidRPr="00590405" w:rsidRDefault="006A70E8"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Octombrie </w:t>
            </w:r>
          </w:p>
          <w:p w:rsidR="006A70E8" w:rsidRPr="00590405" w:rsidRDefault="006A70E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2021</w:t>
            </w:r>
          </w:p>
        </w:tc>
        <w:tc>
          <w:tcPr>
            <w:tcW w:w="1559" w:type="dxa"/>
            <w:shd w:val="clear" w:color="auto" w:fill="auto"/>
          </w:tcPr>
          <w:p w:rsidR="006A70E8" w:rsidRPr="00590405" w:rsidRDefault="006A70E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iCs/>
                <w:sz w:val="20"/>
                <w:szCs w:val="20"/>
              </w:rPr>
              <w:t>Hotărâre de Guvern aprobată</w:t>
            </w:r>
          </w:p>
        </w:tc>
        <w:tc>
          <w:tcPr>
            <w:tcW w:w="1701" w:type="dxa"/>
            <w:vMerge w:val="restart"/>
            <w:shd w:val="clear" w:color="auto" w:fill="auto"/>
          </w:tcPr>
          <w:p w:rsidR="006A70E8" w:rsidRPr="00590405" w:rsidRDefault="006A70E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Ministerul Infrastructurii și Dezvoltării Regionale</w:t>
            </w:r>
          </w:p>
        </w:tc>
        <w:tc>
          <w:tcPr>
            <w:tcW w:w="2268" w:type="dxa"/>
            <w:shd w:val="clear" w:color="auto" w:fill="auto"/>
          </w:tcPr>
          <w:p w:rsidR="006A70E8" w:rsidRPr="00590405" w:rsidRDefault="006A70E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Anexa 19, (Organizația Aviației Civile Internaționale) OACI</w:t>
            </w:r>
          </w:p>
        </w:tc>
      </w:tr>
      <w:tr w:rsidR="006A70E8" w:rsidRPr="00590405" w:rsidTr="00C91C67">
        <w:trPr>
          <w:trHeight w:val="283"/>
        </w:trPr>
        <w:tc>
          <w:tcPr>
            <w:tcW w:w="2694" w:type="dxa"/>
            <w:vMerge/>
            <w:shd w:val="clear" w:color="auto" w:fill="auto"/>
          </w:tcPr>
          <w:p w:rsidR="006A70E8" w:rsidRPr="00590405" w:rsidRDefault="006A70E8" w:rsidP="002C0ABA">
            <w:pPr>
              <w:spacing w:after="0" w:line="240" w:lineRule="auto"/>
              <w:rPr>
                <w:rFonts w:ascii="Times New Roman" w:hAnsi="Times New Roman" w:cs="Times New Roman"/>
                <w:sz w:val="20"/>
                <w:szCs w:val="20"/>
              </w:rPr>
            </w:pPr>
          </w:p>
        </w:tc>
        <w:tc>
          <w:tcPr>
            <w:tcW w:w="4252" w:type="dxa"/>
            <w:shd w:val="clear" w:color="auto" w:fill="auto"/>
          </w:tcPr>
          <w:p w:rsidR="006A70E8" w:rsidRPr="00590405" w:rsidRDefault="006A70E8"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Elaborarea și aprobarea Regulamentului privind Managementul spațiului aerian și aplicarea conceptului de utilizare flexibilă a spațiului aerian</w:t>
            </w:r>
          </w:p>
        </w:tc>
        <w:tc>
          <w:tcPr>
            <w:tcW w:w="1276" w:type="dxa"/>
            <w:shd w:val="clear" w:color="auto" w:fill="auto"/>
          </w:tcPr>
          <w:p w:rsidR="006A70E8" w:rsidRPr="00590405" w:rsidRDefault="006A70E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Noiembrie</w:t>
            </w:r>
          </w:p>
          <w:p w:rsidR="006A70E8" w:rsidRPr="00590405" w:rsidRDefault="006A70E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 2021</w:t>
            </w:r>
          </w:p>
        </w:tc>
        <w:tc>
          <w:tcPr>
            <w:tcW w:w="1559" w:type="dxa"/>
            <w:shd w:val="clear" w:color="auto" w:fill="auto"/>
          </w:tcPr>
          <w:p w:rsidR="006A70E8" w:rsidRPr="00590405" w:rsidRDefault="006A70E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Hotărâre de Guvern aprobată</w:t>
            </w:r>
          </w:p>
        </w:tc>
        <w:tc>
          <w:tcPr>
            <w:tcW w:w="1701" w:type="dxa"/>
            <w:vMerge/>
            <w:shd w:val="clear" w:color="auto" w:fill="auto"/>
          </w:tcPr>
          <w:p w:rsidR="006A70E8" w:rsidRPr="00590405" w:rsidRDefault="006A70E8" w:rsidP="002C0ABA">
            <w:pPr>
              <w:spacing w:after="0" w:line="240" w:lineRule="auto"/>
              <w:jc w:val="center"/>
              <w:rPr>
                <w:rFonts w:ascii="Times New Roman" w:hAnsi="Times New Roman" w:cs="Times New Roman"/>
                <w:sz w:val="20"/>
                <w:szCs w:val="20"/>
              </w:rPr>
            </w:pPr>
          </w:p>
        </w:tc>
        <w:tc>
          <w:tcPr>
            <w:tcW w:w="2268" w:type="dxa"/>
            <w:shd w:val="clear" w:color="auto" w:fill="auto"/>
          </w:tcPr>
          <w:p w:rsidR="006A70E8" w:rsidRPr="00590405" w:rsidRDefault="006A70E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Acordul privind Spațiul Aerian Comun, Anexa III</w:t>
            </w:r>
          </w:p>
          <w:p w:rsidR="006A70E8" w:rsidRPr="00590405" w:rsidRDefault="006A70E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Transpune: Regulamentul (UE) nr.2150/2005</w:t>
            </w:r>
          </w:p>
        </w:tc>
      </w:tr>
      <w:tr w:rsidR="006A70E8" w:rsidRPr="00590405" w:rsidTr="00C91C67">
        <w:trPr>
          <w:trHeight w:val="1163"/>
        </w:trPr>
        <w:tc>
          <w:tcPr>
            <w:tcW w:w="2694" w:type="dxa"/>
            <w:vMerge/>
            <w:shd w:val="clear" w:color="auto" w:fill="auto"/>
          </w:tcPr>
          <w:p w:rsidR="006A70E8" w:rsidRPr="00590405" w:rsidRDefault="006A70E8" w:rsidP="002C0ABA">
            <w:pPr>
              <w:spacing w:after="0" w:line="240" w:lineRule="auto"/>
              <w:rPr>
                <w:rFonts w:ascii="Times New Roman" w:hAnsi="Times New Roman" w:cs="Times New Roman"/>
                <w:sz w:val="20"/>
                <w:szCs w:val="20"/>
              </w:rPr>
            </w:pPr>
          </w:p>
        </w:tc>
        <w:tc>
          <w:tcPr>
            <w:tcW w:w="4252" w:type="dxa"/>
            <w:shd w:val="clear" w:color="auto" w:fill="auto"/>
          </w:tcPr>
          <w:p w:rsidR="006A70E8" w:rsidRPr="00590405" w:rsidRDefault="006A70E8"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Elaborarea și aprobarea Regulamentului privind gestionarea situațiilor excepționale sau de urgență generate de producerea unui accident aeronautic pe teritoriul Republicii</w:t>
            </w:r>
          </w:p>
          <w:p w:rsidR="006A70E8" w:rsidRPr="00590405" w:rsidRDefault="006A70E8"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Moldova</w:t>
            </w:r>
          </w:p>
        </w:tc>
        <w:tc>
          <w:tcPr>
            <w:tcW w:w="1276" w:type="dxa"/>
            <w:shd w:val="clear" w:color="auto" w:fill="auto"/>
          </w:tcPr>
          <w:p w:rsidR="006A70E8" w:rsidRPr="00590405" w:rsidRDefault="006A70E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Decembrie </w:t>
            </w:r>
          </w:p>
          <w:p w:rsidR="006A70E8" w:rsidRPr="00590405" w:rsidRDefault="006A70E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2021</w:t>
            </w:r>
          </w:p>
        </w:tc>
        <w:tc>
          <w:tcPr>
            <w:tcW w:w="1559" w:type="dxa"/>
            <w:shd w:val="clear" w:color="auto" w:fill="auto"/>
          </w:tcPr>
          <w:p w:rsidR="006A70E8" w:rsidRPr="00590405" w:rsidRDefault="006A70E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Hotărâre de Guvern aprobată</w:t>
            </w:r>
          </w:p>
        </w:tc>
        <w:tc>
          <w:tcPr>
            <w:tcW w:w="1701" w:type="dxa"/>
            <w:vMerge/>
            <w:shd w:val="clear" w:color="auto" w:fill="auto"/>
          </w:tcPr>
          <w:p w:rsidR="006A70E8" w:rsidRPr="00590405" w:rsidRDefault="006A70E8" w:rsidP="002C0ABA">
            <w:pPr>
              <w:spacing w:after="0" w:line="240" w:lineRule="auto"/>
              <w:jc w:val="center"/>
              <w:rPr>
                <w:rFonts w:ascii="Times New Roman" w:hAnsi="Times New Roman" w:cs="Times New Roman"/>
                <w:sz w:val="20"/>
                <w:szCs w:val="20"/>
              </w:rPr>
            </w:pPr>
          </w:p>
        </w:tc>
        <w:tc>
          <w:tcPr>
            <w:tcW w:w="2268" w:type="dxa"/>
            <w:shd w:val="clear" w:color="auto" w:fill="auto"/>
          </w:tcPr>
          <w:p w:rsidR="006A70E8" w:rsidRPr="00590405" w:rsidRDefault="006A70E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Anexa 12, </w:t>
            </w:r>
            <w:r w:rsidRPr="00590405">
              <w:rPr>
                <w:rFonts w:ascii="Times New Roman" w:hAnsi="Times New Roman" w:cs="Times New Roman"/>
                <w:bCs/>
                <w:sz w:val="20"/>
                <w:szCs w:val="20"/>
              </w:rPr>
              <w:t xml:space="preserve">(Organizația Aviației Civile Internaționale) </w:t>
            </w:r>
            <w:r w:rsidRPr="00590405">
              <w:rPr>
                <w:rFonts w:ascii="Times New Roman" w:hAnsi="Times New Roman" w:cs="Times New Roman"/>
                <w:sz w:val="20"/>
                <w:szCs w:val="20"/>
              </w:rPr>
              <w:t>OACI</w:t>
            </w:r>
          </w:p>
        </w:tc>
      </w:tr>
      <w:tr w:rsidR="001B316F" w:rsidRPr="00590405" w:rsidTr="00C91C67">
        <w:trPr>
          <w:trHeight w:val="283"/>
        </w:trPr>
        <w:tc>
          <w:tcPr>
            <w:tcW w:w="2694" w:type="dxa"/>
            <w:vMerge w:val="restart"/>
            <w:shd w:val="clear" w:color="auto" w:fill="auto"/>
          </w:tcPr>
          <w:p w:rsidR="001B316F" w:rsidRPr="00590405" w:rsidRDefault="001B316F"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 xml:space="preserve">Ajustarea și consolidarea cadrului normativ secundar în domeniul transporturilor rutiere </w:t>
            </w:r>
          </w:p>
          <w:p w:rsidR="001B316F" w:rsidRPr="00590405" w:rsidRDefault="001B316F" w:rsidP="002C0ABA">
            <w:pPr>
              <w:spacing w:after="0" w:line="240" w:lineRule="auto"/>
              <w:rPr>
                <w:rFonts w:ascii="Times New Roman" w:hAnsi="Times New Roman" w:cs="Times New Roman"/>
                <w:sz w:val="20"/>
                <w:szCs w:val="20"/>
              </w:rPr>
            </w:pPr>
          </w:p>
        </w:tc>
        <w:tc>
          <w:tcPr>
            <w:tcW w:w="4252" w:type="dxa"/>
            <w:shd w:val="clear" w:color="auto" w:fill="auto"/>
          </w:tcPr>
          <w:p w:rsidR="001B316F" w:rsidRPr="00590405" w:rsidRDefault="001B316F"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Elaborarea și aprobarea proiectului de hotărâre a Guvernului cu privire la organizarea și funcționarea Agenției Naționale Transport Auto</w:t>
            </w:r>
          </w:p>
        </w:tc>
        <w:tc>
          <w:tcPr>
            <w:tcW w:w="1276" w:type="dxa"/>
            <w:shd w:val="clear" w:color="auto" w:fill="auto"/>
          </w:tcPr>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Decembrie</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2021</w:t>
            </w:r>
          </w:p>
        </w:tc>
        <w:tc>
          <w:tcPr>
            <w:tcW w:w="1559" w:type="dxa"/>
            <w:shd w:val="clear" w:color="auto" w:fill="auto"/>
          </w:tcPr>
          <w:p w:rsidR="001B316F" w:rsidRPr="00590405" w:rsidRDefault="001B316F" w:rsidP="006A70E8">
            <w:pPr>
              <w:spacing w:after="0" w:line="240" w:lineRule="auto"/>
              <w:jc w:val="center"/>
              <w:rPr>
                <w:rFonts w:ascii="Times New Roman" w:hAnsi="Times New Roman" w:cs="Times New Roman"/>
                <w:sz w:val="20"/>
                <w:szCs w:val="20"/>
              </w:rPr>
            </w:pPr>
            <w:r w:rsidRPr="00590405">
              <w:rPr>
                <w:rFonts w:ascii="Times New Roman" w:hAnsi="Times New Roman" w:cs="Times New Roman"/>
                <w:bCs/>
                <w:iCs/>
                <w:sz w:val="20"/>
                <w:szCs w:val="20"/>
              </w:rPr>
              <w:t>Hotărâre de Guvern aprobată</w:t>
            </w:r>
          </w:p>
        </w:tc>
        <w:tc>
          <w:tcPr>
            <w:tcW w:w="1701" w:type="dxa"/>
            <w:shd w:val="clear" w:color="auto" w:fill="auto"/>
          </w:tcPr>
          <w:p w:rsidR="001B316F" w:rsidRPr="00590405" w:rsidRDefault="001B316F" w:rsidP="006A70E8">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Ministerul Infrastructurii și Dezvoltării Regionale</w:t>
            </w:r>
          </w:p>
        </w:tc>
        <w:tc>
          <w:tcPr>
            <w:tcW w:w="2268" w:type="dxa"/>
            <w:shd w:val="clear" w:color="auto" w:fill="auto"/>
          </w:tcPr>
          <w:p w:rsidR="001B316F" w:rsidRPr="00590405" w:rsidRDefault="001B316F"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 xml:space="preserve">Legea nr.140/2018 </w:t>
            </w:r>
          </w:p>
          <w:p w:rsidR="001B316F" w:rsidRPr="00590405" w:rsidRDefault="001B316F" w:rsidP="002C0ABA">
            <w:pPr>
              <w:spacing w:after="0" w:line="240" w:lineRule="auto"/>
              <w:jc w:val="center"/>
              <w:rPr>
                <w:rFonts w:ascii="Times New Roman" w:hAnsi="Times New Roman" w:cs="Times New Roman"/>
                <w:sz w:val="20"/>
                <w:szCs w:val="20"/>
              </w:rPr>
            </w:pPr>
          </w:p>
        </w:tc>
      </w:tr>
      <w:tr w:rsidR="001B316F" w:rsidRPr="00590405" w:rsidTr="00C91C67">
        <w:trPr>
          <w:trHeight w:val="283"/>
        </w:trPr>
        <w:tc>
          <w:tcPr>
            <w:tcW w:w="2694" w:type="dxa"/>
            <w:vMerge/>
            <w:shd w:val="clear" w:color="auto" w:fill="auto"/>
          </w:tcPr>
          <w:p w:rsidR="001B316F" w:rsidRPr="00590405" w:rsidRDefault="001B316F" w:rsidP="002C0ABA">
            <w:pPr>
              <w:spacing w:after="0" w:line="240" w:lineRule="auto"/>
              <w:rPr>
                <w:rFonts w:ascii="Times New Roman" w:hAnsi="Times New Roman" w:cs="Times New Roman"/>
                <w:sz w:val="20"/>
                <w:szCs w:val="20"/>
              </w:rPr>
            </w:pPr>
          </w:p>
        </w:tc>
        <w:tc>
          <w:tcPr>
            <w:tcW w:w="4252" w:type="dxa"/>
            <w:shd w:val="clear" w:color="auto" w:fill="auto"/>
          </w:tcPr>
          <w:p w:rsidR="001B316F" w:rsidRPr="00590405" w:rsidRDefault="001B316F"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Elaborarea și aprobarea proiectului de modificare a Regulamentului privind eliberarea și utilizarea autorizațiilor de transporturi rutiere, aprobat prin Hotărârea Guvernului nr.257/2017</w:t>
            </w:r>
          </w:p>
        </w:tc>
        <w:tc>
          <w:tcPr>
            <w:tcW w:w="1276"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Decembrie</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 2021</w:t>
            </w:r>
          </w:p>
        </w:tc>
        <w:tc>
          <w:tcPr>
            <w:tcW w:w="1559" w:type="dxa"/>
            <w:shd w:val="clear" w:color="auto" w:fill="auto"/>
          </w:tcPr>
          <w:p w:rsidR="001B316F" w:rsidRPr="00590405" w:rsidRDefault="001B316F" w:rsidP="006A70E8">
            <w:pP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Hotărâre de Guvern aprobată</w:t>
            </w:r>
          </w:p>
        </w:tc>
        <w:tc>
          <w:tcPr>
            <w:tcW w:w="1701" w:type="dxa"/>
            <w:shd w:val="clear" w:color="auto" w:fill="auto"/>
          </w:tcPr>
          <w:p w:rsidR="001B316F" w:rsidRPr="00590405" w:rsidRDefault="001B316F" w:rsidP="006A70E8">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Legea nr.181/2020 </w:t>
            </w:r>
          </w:p>
        </w:tc>
      </w:tr>
      <w:tr w:rsidR="001E205E" w:rsidRPr="00590405" w:rsidTr="00C91C67">
        <w:trPr>
          <w:trHeight w:val="283"/>
        </w:trPr>
        <w:tc>
          <w:tcPr>
            <w:tcW w:w="2694" w:type="dxa"/>
            <w:shd w:val="clear" w:color="auto" w:fill="auto"/>
          </w:tcPr>
          <w:p w:rsidR="001E205E" w:rsidRPr="00590405" w:rsidRDefault="001E205E"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Ajustarea cadrului normativ în vederea eficientizării administrării rețelei drumurilor publice</w:t>
            </w:r>
          </w:p>
          <w:p w:rsidR="001E205E" w:rsidRPr="00590405" w:rsidRDefault="001E205E" w:rsidP="002C0ABA">
            <w:pPr>
              <w:spacing w:after="0" w:line="240" w:lineRule="auto"/>
              <w:rPr>
                <w:rFonts w:ascii="Times New Roman" w:hAnsi="Times New Roman" w:cs="Times New Roman"/>
                <w:sz w:val="20"/>
                <w:szCs w:val="20"/>
              </w:rPr>
            </w:pPr>
          </w:p>
        </w:tc>
        <w:tc>
          <w:tcPr>
            <w:tcW w:w="4252" w:type="dxa"/>
            <w:shd w:val="clear" w:color="auto" w:fill="auto"/>
          </w:tcPr>
          <w:p w:rsidR="001E205E" w:rsidRPr="00590405" w:rsidRDefault="001E205E"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Elaborarea și aprobarea proiectului hotărârii Guvernului cu privire la modificarea Legii drumurilor nr. 509/1995, în vederea majorării responsabilității de administrare a drumurilor publice</w:t>
            </w:r>
          </w:p>
        </w:tc>
        <w:tc>
          <w:tcPr>
            <w:tcW w:w="1276" w:type="dxa"/>
            <w:shd w:val="clear" w:color="auto" w:fill="auto"/>
          </w:tcPr>
          <w:p w:rsidR="001E205E" w:rsidRPr="00590405" w:rsidRDefault="001E205E" w:rsidP="002C0ABA">
            <w:pPr>
              <w:spacing w:after="0" w:line="240" w:lineRule="auto"/>
              <w:jc w:val="center"/>
              <w:rPr>
                <w:rFonts w:ascii="Times New Roman" w:hAnsi="Times New Roman" w:cs="Times New Roman"/>
                <w:bCs/>
                <w:iCs/>
                <w:sz w:val="20"/>
                <w:szCs w:val="20"/>
              </w:rPr>
            </w:pPr>
            <w:r w:rsidRPr="00590405">
              <w:rPr>
                <w:rFonts w:ascii="Times New Roman" w:hAnsi="Times New Roman" w:cs="Times New Roman"/>
                <w:bCs/>
                <w:iCs/>
                <w:sz w:val="20"/>
                <w:szCs w:val="20"/>
              </w:rPr>
              <w:t>Decembrie</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iCs/>
                <w:sz w:val="20"/>
                <w:szCs w:val="20"/>
              </w:rPr>
              <w:t xml:space="preserve"> 2021</w:t>
            </w:r>
          </w:p>
        </w:tc>
        <w:tc>
          <w:tcPr>
            <w:tcW w:w="1559" w:type="dxa"/>
            <w:shd w:val="clear" w:color="auto" w:fill="auto"/>
          </w:tcPr>
          <w:p w:rsidR="001E205E" w:rsidRPr="006A70E8" w:rsidRDefault="001E205E" w:rsidP="006A70E8">
            <w:pPr>
              <w:pStyle w:val="Frspaiere1"/>
              <w:jc w:val="center"/>
              <w:rPr>
                <w:rFonts w:ascii="Times New Roman" w:hAnsi="Times New Roman"/>
                <w:bCs/>
                <w:sz w:val="20"/>
                <w:szCs w:val="20"/>
                <w:lang w:val="ro-RO"/>
              </w:rPr>
            </w:pPr>
            <w:r w:rsidRPr="00590405">
              <w:rPr>
                <w:rFonts w:ascii="Times New Roman" w:hAnsi="Times New Roman"/>
                <w:bCs/>
                <w:sz w:val="20"/>
                <w:szCs w:val="20"/>
                <w:lang w:val="ro-RO"/>
              </w:rPr>
              <w:t>Proiect de lege aprobat de G</w:t>
            </w:r>
            <w:r w:rsidR="006A70E8">
              <w:rPr>
                <w:rFonts w:ascii="Times New Roman" w:hAnsi="Times New Roman"/>
                <w:bCs/>
                <w:sz w:val="20"/>
                <w:szCs w:val="20"/>
                <w:lang w:val="ro-RO"/>
              </w:rPr>
              <w:t>uvern și transmis Parlamentului</w:t>
            </w:r>
          </w:p>
        </w:tc>
        <w:tc>
          <w:tcPr>
            <w:tcW w:w="1701" w:type="dxa"/>
            <w:shd w:val="clear" w:color="auto" w:fill="auto"/>
          </w:tcPr>
          <w:p w:rsidR="001E205E" w:rsidRPr="00590405" w:rsidRDefault="001E205E" w:rsidP="006A70E8">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Ministerul Infrastructurii și Dezvoltării Regionale</w:t>
            </w:r>
          </w:p>
          <w:p w:rsidR="001E205E" w:rsidRPr="00590405" w:rsidRDefault="001E205E" w:rsidP="006A70E8">
            <w:pPr>
              <w:spacing w:after="0" w:line="240" w:lineRule="auto"/>
              <w:jc w:val="center"/>
              <w:rPr>
                <w:rFonts w:ascii="Times New Roman" w:hAnsi="Times New Roman" w:cs="Times New Roman"/>
                <w:sz w:val="20"/>
                <w:szCs w:val="20"/>
              </w:rPr>
            </w:pPr>
          </w:p>
        </w:tc>
        <w:tc>
          <w:tcPr>
            <w:tcW w:w="2268"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Codul fiscal nr.1163/1997</w:t>
            </w:r>
          </w:p>
        </w:tc>
      </w:tr>
      <w:tr w:rsidR="001E205E" w:rsidRPr="00590405" w:rsidTr="00C91C67">
        <w:trPr>
          <w:trHeight w:val="283"/>
        </w:trPr>
        <w:tc>
          <w:tcPr>
            <w:tcW w:w="2694" w:type="dxa"/>
            <w:vMerge w:val="restart"/>
            <w:shd w:val="clear" w:color="auto" w:fill="auto"/>
          </w:tcPr>
          <w:p w:rsidR="001E205E" w:rsidRPr="00590405" w:rsidRDefault="001E205E"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Îmbunătățirea guvernanței și asigurarea continuității perfecționării cadrului normativ pentru domeniul planificarea spațială (amenajarea teritoriului)</w:t>
            </w:r>
            <w:r w:rsidRPr="00590405">
              <w:rPr>
                <w:rFonts w:ascii="Times New Roman" w:hAnsi="Times New Roman" w:cs="Times New Roman"/>
                <w:bCs/>
                <w:i/>
                <w:color w:val="0070C0"/>
                <w:sz w:val="20"/>
                <w:szCs w:val="20"/>
              </w:rPr>
              <w:t xml:space="preserve"> </w:t>
            </w:r>
          </w:p>
        </w:tc>
        <w:tc>
          <w:tcPr>
            <w:tcW w:w="4252" w:type="dxa"/>
            <w:shd w:val="clear" w:color="auto" w:fill="auto"/>
          </w:tcPr>
          <w:p w:rsidR="001E205E" w:rsidRPr="00590405" w:rsidRDefault="001E205E" w:rsidP="002C0ABA">
            <w:pPr>
              <w:spacing w:after="0" w:line="240" w:lineRule="auto"/>
              <w:rPr>
                <w:rFonts w:ascii="Times New Roman" w:hAnsi="Times New Roman" w:cs="Times New Roman"/>
                <w:bCs/>
                <w:sz w:val="20"/>
                <w:szCs w:val="20"/>
              </w:rPr>
            </w:pPr>
            <w:r w:rsidRPr="00590405">
              <w:rPr>
                <w:rFonts w:ascii="Times New Roman" w:hAnsi="Times New Roman" w:cs="Times New Roman"/>
                <w:sz w:val="20"/>
                <w:szCs w:val="20"/>
              </w:rPr>
              <w:t>Elaborarea și aprobarea proiectului de lege cu privire la modificarea Legii fondului rutier nr. 720/1996, în vederea responsabilizării și stabilirii unui mecanism durabil de finanțare a întreținerii drumurilor publice</w:t>
            </w:r>
          </w:p>
        </w:tc>
        <w:tc>
          <w:tcPr>
            <w:tcW w:w="1276" w:type="dxa"/>
            <w:shd w:val="clear" w:color="auto" w:fill="auto"/>
          </w:tcPr>
          <w:p w:rsidR="001E205E" w:rsidRPr="00590405" w:rsidRDefault="001E205E" w:rsidP="002C0ABA">
            <w:pPr>
              <w:spacing w:after="0" w:line="240" w:lineRule="auto"/>
              <w:jc w:val="center"/>
              <w:rPr>
                <w:rFonts w:ascii="Times New Roman" w:hAnsi="Times New Roman" w:cs="Times New Roman"/>
                <w:iCs/>
                <w:sz w:val="20"/>
                <w:szCs w:val="20"/>
              </w:rPr>
            </w:pPr>
            <w:r w:rsidRPr="00590405">
              <w:rPr>
                <w:rFonts w:ascii="Times New Roman" w:hAnsi="Times New Roman" w:cs="Times New Roman"/>
                <w:iCs/>
                <w:sz w:val="20"/>
                <w:szCs w:val="20"/>
              </w:rPr>
              <w:t>Decembrie</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iCs/>
                <w:sz w:val="20"/>
                <w:szCs w:val="20"/>
              </w:rPr>
              <w:t xml:space="preserve"> 2021</w:t>
            </w:r>
          </w:p>
        </w:tc>
        <w:tc>
          <w:tcPr>
            <w:tcW w:w="1559" w:type="dxa"/>
            <w:shd w:val="clear" w:color="auto" w:fill="auto"/>
          </w:tcPr>
          <w:p w:rsidR="001E205E" w:rsidRPr="00590405" w:rsidRDefault="001E205E" w:rsidP="006A70E8">
            <w:pPr>
              <w:pStyle w:val="FootnoteText"/>
              <w:jc w:val="center"/>
              <w:rPr>
                <w:bCs/>
              </w:rPr>
            </w:pPr>
            <w:r w:rsidRPr="00590405">
              <w:rPr>
                <w:bCs/>
              </w:rPr>
              <w:t>Proiect de lege aprobat de G</w:t>
            </w:r>
            <w:r w:rsidR="006A70E8">
              <w:rPr>
                <w:bCs/>
              </w:rPr>
              <w:t>uvern și transmis Parlamentului</w:t>
            </w:r>
          </w:p>
        </w:tc>
        <w:tc>
          <w:tcPr>
            <w:tcW w:w="1701" w:type="dxa"/>
            <w:shd w:val="clear" w:color="auto" w:fill="auto"/>
          </w:tcPr>
          <w:p w:rsidR="001E205E" w:rsidRPr="00590405" w:rsidRDefault="001E205E" w:rsidP="006A70E8">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p w:rsidR="001E205E" w:rsidRPr="00590405" w:rsidRDefault="001E205E" w:rsidP="006A70E8">
            <w:pPr>
              <w:spacing w:after="0" w:line="240" w:lineRule="auto"/>
              <w:jc w:val="center"/>
              <w:rPr>
                <w:rFonts w:ascii="Times New Roman" w:hAnsi="Times New Roman" w:cs="Times New Roman"/>
                <w:bCs/>
                <w:sz w:val="20"/>
                <w:szCs w:val="20"/>
              </w:rPr>
            </w:pPr>
          </w:p>
        </w:tc>
        <w:tc>
          <w:tcPr>
            <w:tcW w:w="2268" w:type="dxa"/>
            <w:shd w:val="clear" w:color="auto" w:fill="auto"/>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Hotărârea Guvernului nr. 827/2013</w:t>
            </w:r>
          </w:p>
        </w:tc>
      </w:tr>
      <w:tr w:rsidR="001B316F" w:rsidRPr="00590405" w:rsidTr="00C91C67">
        <w:trPr>
          <w:trHeight w:val="949"/>
        </w:trPr>
        <w:tc>
          <w:tcPr>
            <w:tcW w:w="2694" w:type="dxa"/>
            <w:vMerge/>
            <w:shd w:val="clear" w:color="auto" w:fill="auto"/>
          </w:tcPr>
          <w:p w:rsidR="001B316F" w:rsidRPr="00590405" w:rsidRDefault="001B316F" w:rsidP="002C0ABA">
            <w:pPr>
              <w:spacing w:after="0" w:line="240" w:lineRule="auto"/>
              <w:rPr>
                <w:rFonts w:ascii="Times New Roman" w:hAnsi="Times New Roman" w:cs="Times New Roman"/>
                <w:bCs/>
                <w:sz w:val="20"/>
                <w:szCs w:val="20"/>
              </w:rPr>
            </w:pPr>
          </w:p>
        </w:tc>
        <w:tc>
          <w:tcPr>
            <w:tcW w:w="4252" w:type="dxa"/>
            <w:shd w:val="clear" w:color="auto" w:fill="auto"/>
          </w:tcPr>
          <w:p w:rsidR="001B316F" w:rsidRPr="00590405" w:rsidRDefault="001B316F"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Elaborarea și aprobarea Regulamentului privind conținutul-cadru al Planului de amenajare a teritoriului național</w:t>
            </w:r>
          </w:p>
        </w:tc>
        <w:tc>
          <w:tcPr>
            <w:tcW w:w="1276" w:type="dxa"/>
            <w:shd w:val="clear" w:color="auto" w:fill="auto"/>
          </w:tcPr>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Noiembrie </w:t>
            </w:r>
          </w:p>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2021</w:t>
            </w:r>
          </w:p>
        </w:tc>
        <w:tc>
          <w:tcPr>
            <w:tcW w:w="1559" w:type="dxa"/>
            <w:shd w:val="clear" w:color="auto" w:fill="auto"/>
          </w:tcPr>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iCs/>
                <w:sz w:val="20"/>
                <w:szCs w:val="20"/>
              </w:rPr>
              <w:t>Hotărâre de Guvern aprobată</w:t>
            </w: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Ministerul Infrastructurii și Dezvoltării Regionale</w:t>
            </w:r>
          </w:p>
        </w:tc>
        <w:tc>
          <w:tcPr>
            <w:tcW w:w="2268" w:type="dxa"/>
            <w:shd w:val="clear" w:color="auto" w:fill="auto"/>
          </w:tcPr>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Art.18 alin.(1) a Legii nr.835/1996 </w:t>
            </w:r>
          </w:p>
        </w:tc>
      </w:tr>
      <w:tr w:rsidR="001B316F" w:rsidRPr="00590405" w:rsidTr="00C91C67">
        <w:trPr>
          <w:trHeight w:val="283"/>
        </w:trPr>
        <w:tc>
          <w:tcPr>
            <w:tcW w:w="2694" w:type="dxa"/>
            <w:vMerge w:val="restart"/>
            <w:shd w:val="clear" w:color="auto" w:fill="auto"/>
          </w:tcPr>
          <w:p w:rsidR="001B316F" w:rsidRPr="00590405" w:rsidRDefault="001B316F" w:rsidP="002C0ABA">
            <w:pPr>
              <w:spacing w:after="0" w:line="240" w:lineRule="auto"/>
              <w:rPr>
                <w:rFonts w:ascii="Times New Roman" w:hAnsi="Times New Roman" w:cs="Times New Roman"/>
                <w:bCs/>
                <w:sz w:val="20"/>
                <w:szCs w:val="20"/>
              </w:rPr>
            </w:pPr>
            <w:r w:rsidRPr="00590405">
              <w:rPr>
                <w:rFonts w:ascii="Times New Roman" w:hAnsi="Times New Roman" w:cs="Times New Roman"/>
                <w:sz w:val="20"/>
                <w:szCs w:val="20"/>
              </w:rPr>
              <w:t>Asigurarea cadrului normativ privind eliminarea barierelor birocratice la obținerea  actelor permisive în construcții</w:t>
            </w:r>
          </w:p>
        </w:tc>
        <w:tc>
          <w:tcPr>
            <w:tcW w:w="4252" w:type="dxa"/>
            <w:shd w:val="clear" w:color="auto" w:fill="auto"/>
          </w:tcPr>
          <w:p w:rsidR="001B316F" w:rsidRPr="00590405" w:rsidRDefault="001B316F" w:rsidP="002C0ABA">
            <w:pPr>
              <w:spacing w:after="0" w:line="240" w:lineRule="auto"/>
              <w:rPr>
                <w:rFonts w:ascii="Times New Roman" w:hAnsi="Times New Roman" w:cs="Times New Roman"/>
                <w:bCs/>
                <w:sz w:val="20"/>
                <w:szCs w:val="20"/>
              </w:rPr>
            </w:pPr>
            <w:r w:rsidRPr="00590405">
              <w:rPr>
                <w:rFonts w:ascii="Times New Roman" w:hAnsi="Times New Roman" w:cs="Times New Roman"/>
                <w:sz w:val="20"/>
                <w:szCs w:val="20"/>
              </w:rPr>
              <w:t>Elaborarea amendamentelor la cadrul normativ în domeniu</w:t>
            </w:r>
          </w:p>
        </w:tc>
        <w:tc>
          <w:tcPr>
            <w:tcW w:w="1276"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Decembrie</w:t>
            </w:r>
          </w:p>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 xml:space="preserve"> 2021</w:t>
            </w:r>
          </w:p>
        </w:tc>
        <w:tc>
          <w:tcPr>
            <w:tcW w:w="1559" w:type="dxa"/>
            <w:shd w:val="clear" w:color="auto" w:fill="auto"/>
          </w:tcPr>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Hotărâre de Guvern aprobată</w:t>
            </w:r>
          </w:p>
        </w:tc>
        <w:tc>
          <w:tcPr>
            <w:tcW w:w="1701" w:type="dxa"/>
            <w:shd w:val="clear" w:color="auto" w:fill="auto"/>
          </w:tcPr>
          <w:p w:rsidR="001B316F" w:rsidRPr="00590405" w:rsidRDefault="001B316F" w:rsidP="006A70E8">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p w:rsidR="001B316F" w:rsidRPr="00590405" w:rsidRDefault="001B316F" w:rsidP="006A70E8">
            <w:pPr>
              <w:spacing w:after="0" w:line="240" w:lineRule="auto"/>
              <w:jc w:val="center"/>
              <w:rPr>
                <w:rFonts w:ascii="Times New Roman" w:hAnsi="Times New Roman" w:cs="Times New Roman"/>
                <w:bCs/>
                <w:sz w:val="20"/>
                <w:szCs w:val="20"/>
              </w:rPr>
            </w:pPr>
          </w:p>
        </w:tc>
        <w:tc>
          <w:tcPr>
            <w:tcW w:w="2268"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PAG, Cap. VI/ Infrastructură și Dezvoltare Regională/ alin. 27;</w:t>
            </w:r>
          </w:p>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Propunerea 19 a Consiliului economic pe lângă PM</w:t>
            </w:r>
          </w:p>
        </w:tc>
      </w:tr>
      <w:tr w:rsidR="001B316F" w:rsidRPr="00590405" w:rsidTr="00C91C67">
        <w:trPr>
          <w:trHeight w:val="283"/>
        </w:trPr>
        <w:tc>
          <w:tcPr>
            <w:tcW w:w="2694" w:type="dxa"/>
            <w:vMerge/>
            <w:shd w:val="clear" w:color="auto" w:fill="auto"/>
          </w:tcPr>
          <w:p w:rsidR="001B316F" w:rsidRPr="00590405" w:rsidRDefault="001B316F" w:rsidP="002C0ABA">
            <w:pPr>
              <w:spacing w:after="0" w:line="240" w:lineRule="auto"/>
              <w:rPr>
                <w:rFonts w:ascii="Times New Roman" w:hAnsi="Times New Roman" w:cs="Times New Roman"/>
                <w:bCs/>
                <w:sz w:val="20"/>
                <w:szCs w:val="20"/>
              </w:rPr>
            </w:pPr>
          </w:p>
        </w:tc>
        <w:tc>
          <w:tcPr>
            <w:tcW w:w="4252" w:type="dxa"/>
            <w:shd w:val="clear" w:color="auto" w:fill="auto"/>
          </w:tcPr>
          <w:p w:rsidR="001B316F" w:rsidRPr="00590405" w:rsidRDefault="001B316F" w:rsidP="002C0ABA">
            <w:pPr>
              <w:spacing w:after="0" w:line="240" w:lineRule="auto"/>
              <w:rPr>
                <w:rFonts w:ascii="Times New Roman" w:hAnsi="Times New Roman" w:cs="Times New Roman"/>
                <w:bCs/>
                <w:sz w:val="20"/>
                <w:szCs w:val="20"/>
              </w:rPr>
            </w:pPr>
            <w:r w:rsidRPr="00590405">
              <w:rPr>
                <w:rFonts w:ascii="Times New Roman" w:hAnsi="Times New Roman" w:cs="Times New Roman"/>
                <w:sz w:val="20"/>
                <w:szCs w:val="20"/>
              </w:rPr>
              <w:t>Modificarea Regulamentului cu privire la atestarea tehnico-profesională a specialiștilor cu activități în construcții (Hotărârea Guvernului nr.329/2009)</w:t>
            </w:r>
          </w:p>
        </w:tc>
        <w:tc>
          <w:tcPr>
            <w:tcW w:w="1276"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Decembrie </w:t>
            </w:r>
          </w:p>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2021</w:t>
            </w:r>
          </w:p>
        </w:tc>
        <w:tc>
          <w:tcPr>
            <w:tcW w:w="1559" w:type="dxa"/>
            <w:shd w:val="clear" w:color="auto" w:fill="auto"/>
          </w:tcPr>
          <w:p w:rsidR="001B316F" w:rsidRPr="00590405" w:rsidRDefault="001B316F" w:rsidP="0014060F">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Hotărâre de Guvern</w:t>
            </w:r>
          </w:p>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aprobată</w:t>
            </w:r>
          </w:p>
        </w:tc>
        <w:tc>
          <w:tcPr>
            <w:tcW w:w="1701" w:type="dxa"/>
            <w:shd w:val="clear" w:color="auto" w:fill="auto"/>
          </w:tcPr>
          <w:p w:rsidR="001B316F" w:rsidRPr="00590405" w:rsidRDefault="001B316F" w:rsidP="006A70E8">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PAG Cap.VI/ Infrastructură și dezvoltare regională/ alin.27</w:t>
            </w:r>
          </w:p>
        </w:tc>
      </w:tr>
      <w:tr w:rsidR="001E205E" w:rsidRPr="00590405" w:rsidTr="00C91C67">
        <w:trPr>
          <w:trHeight w:val="283"/>
        </w:trPr>
        <w:tc>
          <w:tcPr>
            <w:tcW w:w="2694" w:type="dxa"/>
            <w:shd w:val="clear" w:color="auto" w:fill="auto"/>
          </w:tcPr>
          <w:p w:rsidR="001E205E" w:rsidRPr="00590405" w:rsidRDefault="001E205E" w:rsidP="002C0ABA">
            <w:pPr>
              <w:spacing w:after="0" w:line="240" w:lineRule="auto"/>
              <w:rPr>
                <w:rFonts w:ascii="Times New Roman" w:hAnsi="Times New Roman" w:cs="Times New Roman"/>
                <w:bCs/>
                <w:sz w:val="20"/>
                <w:szCs w:val="20"/>
              </w:rPr>
            </w:pPr>
            <w:r w:rsidRPr="00590405">
              <w:rPr>
                <w:rFonts w:ascii="Times New Roman" w:hAnsi="Times New Roman" w:cs="Times New Roman"/>
                <w:sz w:val="20"/>
                <w:szCs w:val="20"/>
              </w:rPr>
              <w:t>Elaborarea amendamentelor la proiectul Codului Urbanismului și Construcțiilor, înregistrat în Parlament, și promovarea acestora în cadrul consultărilor cu comisiile parlamentare.</w:t>
            </w:r>
          </w:p>
        </w:tc>
        <w:tc>
          <w:tcPr>
            <w:tcW w:w="4252" w:type="dxa"/>
            <w:shd w:val="clear" w:color="auto" w:fill="auto"/>
          </w:tcPr>
          <w:p w:rsidR="001E205E" w:rsidRPr="00590405" w:rsidRDefault="001E205E"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Promovarea proiectului Codului urbanismului și construcțiilor</w:t>
            </w:r>
          </w:p>
        </w:tc>
        <w:tc>
          <w:tcPr>
            <w:tcW w:w="1276"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Decembrie </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2021</w:t>
            </w:r>
          </w:p>
        </w:tc>
        <w:tc>
          <w:tcPr>
            <w:tcW w:w="1559"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Cod adoptat</w:t>
            </w:r>
          </w:p>
        </w:tc>
        <w:tc>
          <w:tcPr>
            <w:tcW w:w="1701" w:type="dxa"/>
            <w:shd w:val="clear" w:color="auto" w:fill="auto"/>
          </w:tcPr>
          <w:p w:rsidR="001E205E" w:rsidRPr="00590405" w:rsidRDefault="001E205E" w:rsidP="006A70E8">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p w:rsidR="001E205E" w:rsidRPr="00590405" w:rsidRDefault="001E205E" w:rsidP="006A70E8">
            <w:pPr>
              <w:spacing w:after="0" w:line="240" w:lineRule="auto"/>
              <w:jc w:val="center"/>
              <w:rPr>
                <w:rFonts w:ascii="Times New Roman" w:hAnsi="Times New Roman" w:cs="Times New Roman"/>
                <w:sz w:val="20"/>
                <w:szCs w:val="20"/>
              </w:rPr>
            </w:pPr>
          </w:p>
        </w:tc>
        <w:tc>
          <w:tcPr>
            <w:tcW w:w="2268"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PAG, Cap. VI/ Infrastructură și dezvoltare regională/ alin. 27;</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Propunerea 20 a Consiliului economic pe lîngă PM</w:t>
            </w:r>
          </w:p>
          <w:p w:rsidR="001E205E" w:rsidRPr="00590405" w:rsidRDefault="001E205E" w:rsidP="002C0ABA">
            <w:pPr>
              <w:spacing w:after="0" w:line="240" w:lineRule="auto"/>
              <w:jc w:val="center"/>
              <w:rPr>
                <w:rFonts w:ascii="Times New Roman" w:hAnsi="Times New Roman" w:cs="Times New Roman"/>
                <w:sz w:val="20"/>
                <w:szCs w:val="20"/>
              </w:rPr>
            </w:pPr>
          </w:p>
        </w:tc>
      </w:tr>
      <w:tr w:rsidR="001B316F" w:rsidRPr="00590405" w:rsidTr="00C91C67">
        <w:trPr>
          <w:trHeight w:val="283"/>
        </w:trPr>
        <w:tc>
          <w:tcPr>
            <w:tcW w:w="2694" w:type="dxa"/>
            <w:vMerge w:val="restart"/>
            <w:shd w:val="clear" w:color="auto" w:fill="auto"/>
          </w:tcPr>
          <w:p w:rsidR="001B316F" w:rsidRPr="00590405" w:rsidRDefault="001B316F" w:rsidP="002C0ABA">
            <w:pPr>
              <w:spacing w:after="0" w:line="240" w:lineRule="auto"/>
              <w:rPr>
                <w:rFonts w:ascii="Times New Roman" w:hAnsi="Times New Roman" w:cs="Times New Roman"/>
                <w:bCs/>
                <w:iCs/>
                <w:sz w:val="20"/>
                <w:szCs w:val="20"/>
              </w:rPr>
            </w:pPr>
            <w:r w:rsidRPr="00590405">
              <w:rPr>
                <w:rFonts w:ascii="Times New Roman" w:hAnsi="Times New Roman" w:cs="Times New Roman"/>
                <w:bCs/>
                <w:iCs/>
                <w:sz w:val="20"/>
                <w:szCs w:val="20"/>
              </w:rPr>
              <w:t>Lansarea proiectului „Eficiența Energetică în Republica Moldova” (MEEP)</w:t>
            </w:r>
          </w:p>
          <w:p w:rsidR="001B316F" w:rsidRPr="00590405" w:rsidRDefault="001B316F" w:rsidP="002C0ABA">
            <w:pPr>
              <w:spacing w:after="0" w:line="240" w:lineRule="auto"/>
              <w:rPr>
                <w:rFonts w:ascii="Times New Roman" w:hAnsi="Times New Roman" w:cs="Times New Roman"/>
                <w:bCs/>
                <w:sz w:val="20"/>
                <w:szCs w:val="20"/>
              </w:rPr>
            </w:pPr>
          </w:p>
        </w:tc>
        <w:tc>
          <w:tcPr>
            <w:tcW w:w="4252" w:type="dxa"/>
            <w:shd w:val="clear" w:color="auto" w:fill="auto"/>
          </w:tcPr>
          <w:p w:rsidR="001B316F" w:rsidRPr="00590405" w:rsidRDefault="001B316F" w:rsidP="002C0ABA">
            <w:pPr>
              <w:spacing w:after="0" w:line="240" w:lineRule="auto"/>
              <w:rPr>
                <w:rFonts w:ascii="Times New Roman" w:hAnsi="Times New Roman" w:cs="Times New Roman"/>
                <w:sz w:val="20"/>
                <w:szCs w:val="20"/>
              </w:rPr>
            </w:pPr>
            <w:r w:rsidRPr="00590405">
              <w:rPr>
                <w:rFonts w:ascii="Times New Roman" w:hAnsi="Times New Roman" w:cs="Times New Roman"/>
                <w:bCs/>
                <w:iCs/>
                <w:sz w:val="20"/>
                <w:szCs w:val="20"/>
              </w:rPr>
              <w:t xml:space="preserve">Promovarea și aprobarea proiectului hotătârii Guvernului cu privire la inițierea negocierilor Contractului de Finanțare cu Banca Europeană de Investiții pentru implementarea proiectului MEEP </w:t>
            </w:r>
          </w:p>
        </w:tc>
        <w:tc>
          <w:tcPr>
            <w:tcW w:w="1276" w:type="dxa"/>
            <w:shd w:val="clear" w:color="auto" w:fill="auto"/>
          </w:tcPr>
          <w:p w:rsidR="001B316F" w:rsidRPr="00590405" w:rsidRDefault="001B316F" w:rsidP="002C0ABA">
            <w:pPr>
              <w:spacing w:after="0" w:line="240" w:lineRule="auto"/>
              <w:jc w:val="center"/>
              <w:rPr>
                <w:rFonts w:ascii="Times New Roman" w:hAnsi="Times New Roman" w:cs="Times New Roman"/>
                <w:bCs/>
                <w:iCs/>
                <w:sz w:val="20"/>
                <w:szCs w:val="20"/>
              </w:rPr>
            </w:pPr>
            <w:r w:rsidRPr="00590405">
              <w:rPr>
                <w:rFonts w:ascii="Times New Roman" w:hAnsi="Times New Roman" w:cs="Times New Roman"/>
                <w:bCs/>
                <w:iCs/>
                <w:sz w:val="20"/>
                <w:szCs w:val="20"/>
              </w:rPr>
              <w:t xml:space="preserve">Octombrie </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iCs/>
                <w:sz w:val="20"/>
                <w:szCs w:val="20"/>
              </w:rPr>
              <w:t>2021</w:t>
            </w:r>
          </w:p>
        </w:tc>
        <w:tc>
          <w:tcPr>
            <w:tcW w:w="1559"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iCs/>
                <w:sz w:val="20"/>
                <w:szCs w:val="20"/>
              </w:rPr>
              <w:t>Hotărâre de Guvern aprobată</w:t>
            </w: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Ministerul Infrastructurii și Dezvoltării Regionale</w:t>
            </w:r>
          </w:p>
        </w:tc>
        <w:tc>
          <w:tcPr>
            <w:tcW w:w="2268"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PAG, Cap. VI/ Infrastructură și dezvoltare regională/ alin. 32;</w:t>
            </w:r>
          </w:p>
          <w:p w:rsidR="001B316F" w:rsidRPr="00590405" w:rsidRDefault="001B316F" w:rsidP="002C0ABA">
            <w:pPr>
              <w:spacing w:after="0" w:line="240" w:lineRule="auto"/>
              <w:jc w:val="center"/>
              <w:rPr>
                <w:rFonts w:ascii="Times New Roman" w:hAnsi="Times New Roman" w:cs="Times New Roman"/>
                <w:bCs/>
                <w:iCs/>
                <w:sz w:val="20"/>
                <w:szCs w:val="20"/>
              </w:rPr>
            </w:pPr>
            <w:r w:rsidRPr="00590405">
              <w:rPr>
                <w:rFonts w:ascii="Times New Roman" w:hAnsi="Times New Roman" w:cs="Times New Roman"/>
                <w:bCs/>
                <w:iCs/>
                <w:sz w:val="20"/>
                <w:szCs w:val="20"/>
              </w:rPr>
              <w:t>Legea nr. 139/2018</w:t>
            </w:r>
          </w:p>
          <w:p w:rsidR="001B316F" w:rsidRPr="00590405" w:rsidRDefault="001B316F" w:rsidP="002C0ABA">
            <w:pPr>
              <w:spacing w:after="0" w:line="240" w:lineRule="auto"/>
              <w:jc w:val="center"/>
              <w:rPr>
                <w:rFonts w:ascii="Times New Roman" w:hAnsi="Times New Roman" w:cs="Times New Roman"/>
                <w:sz w:val="20"/>
                <w:szCs w:val="20"/>
              </w:rPr>
            </w:pPr>
          </w:p>
        </w:tc>
      </w:tr>
      <w:tr w:rsidR="001B316F" w:rsidRPr="00590405" w:rsidTr="00C91C67">
        <w:trPr>
          <w:trHeight w:val="283"/>
        </w:trPr>
        <w:tc>
          <w:tcPr>
            <w:tcW w:w="2694" w:type="dxa"/>
            <w:vMerge/>
            <w:shd w:val="clear" w:color="auto" w:fill="auto"/>
          </w:tcPr>
          <w:p w:rsidR="001B316F" w:rsidRPr="00590405" w:rsidRDefault="001B316F" w:rsidP="002C0ABA">
            <w:pPr>
              <w:spacing w:after="0" w:line="240" w:lineRule="auto"/>
              <w:rPr>
                <w:rFonts w:ascii="Times New Roman" w:hAnsi="Times New Roman" w:cs="Times New Roman"/>
                <w:bCs/>
                <w:sz w:val="20"/>
                <w:szCs w:val="20"/>
              </w:rPr>
            </w:pPr>
          </w:p>
        </w:tc>
        <w:tc>
          <w:tcPr>
            <w:tcW w:w="4252" w:type="dxa"/>
            <w:shd w:val="clear" w:color="auto" w:fill="auto"/>
          </w:tcPr>
          <w:p w:rsidR="001B316F" w:rsidRPr="00590405" w:rsidRDefault="001B316F" w:rsidP="002C0ABA">
            <w:pPr>
              <w:spacing w:after="0" w:line="240" w:lineRule="auto"/>
              <w:rPr>
                <w:rFonts w:ascii="Times New Roman" w:hAnsi="Times New Roman" w:cs="Times New Roman"/>
                <w:sz w:val="20"/>
                <w:szCs w:val="20"/>
              </w:rPr>
            </w:pPr>
            <w:r w:rsidRPr="00590405">
              <w:rPr>
                <w:rFonts w:ascii="Times New Roman" w:hAnsi="Times New Roman" w:cs="Times New Roman"/>
                <w:iCs/>
                <w:sz w:val="20"/>
                <w:szCs w:val="20"/>
              </w:rPr>
              <w:t>Promovarea și aprobarea proiectului hotătârii Guvernului cu privire la semnarea Contractului de Finanțare cu Banca Europeană de Investiții pentru implementarea proiectului MEEP</w:t>
            </w:r>
          </w:p>
        </w:tc>
        <w:tc>
          <w:tcPr>
            <w:tcW w:w="1276" w:type="dxa"/>
            <w:shd w:val="clear" w:color="auto" w:fill="auto"/>
          </w:tcPr>
          <w:p w:rsidR="001B316F" w:rsidRPr="00590405" w:rsidRDefault="001B316F" w:rsidP="002C0ABA">
            <w:pPr>
              <w:spacing w:after="0" w:line="240" w:lineRule="auto"/>
              <w:jc w:val="center"/>
              <w:rPr>
                <w:rFonts w:ascii="Times New Roman" w:hAnsi="Times New Roman" w:cs="Times New Roman"/>
                <w:iCs/>
                <w:sz w:val="20"/>
                <w:szCs w:val="20"/>
              </w:rPr>
            </w:pPr>
            <w:r w:rsidRPr="00590405">
              <w:rPr>
                <w:rFonts w:ascii="Times New Roman" w:hAnsi="Times New Roman" w:cs="Times New Roman"/>
                <w:iCs/>
                <w:sz w:val="20"/>
                <w:szCs w:val="20"/>
              </w:rPr>
              <w:t xml:space="preserve">Decembrie </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2021</w:t>
            </w:r>
          </w:p>
        </w:tc>
        <w:tc>
          <w:tcPr>
            <w:tcW w:w="1559"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Hotărâre de Guvern aprobată</w:t>
            </w: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PAG, Cap. VI/ Infrastructură și dezvoltare regională/ alin. 32;</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iCs/>
                <w:sz w:val="20"/>
                <w:szCs w:val="20"/>
              </w:rPr>
              <w:t>Legea nr. 139/2018</w:t>
            </w:r>
          </w:p>
        </w:tc>
      </w:tr>
      <w:tr w:rsidR="001B316F" w:rsidRPr="00590405" w:rsidTr="00C91C67">
        <w:trPr>
          <w:trHeight w:val="283"/>
        </w:trPr>
        <w:tc>
          <w:tcPr>
            <w:tcW w:w="2694" w:type="dxa"/>
            <w:vMerge/>
            <w:shd w:val="clear" w:color="auto" w:fill="auto"/>
          </w:tcPr>
          <w:p w:rsidR="001B316F" w:rsidRPr="00590405" w:rsidRDefault="001B316F" w:rsidP="002C0ABA">
            <w:pPr>
              <w:spacing w:after="0" w:line="240" w:lineRule="auto"/>
              <w:rPr>
                <w:rFonts w:ascii="Times New Roman" w:hAnsi="Times New Roman" w:cs="Times New Roman"/>
                <w:bCs/>
                <w:sz w:val="20"/>
                <w:szCs w:val="20"/>
              </w:rPr>
            </w:pPr>
          </w:p>
        </w:tc>
        <w:tc>
          <w:tcPr>
            <w:tcW w:w="4252" w:type="dxa"/>
            <w:shd w:val="clear" w:color="auto" w:fill="auto"/>
          </w:tcPr>
          <w:p w:rsidR="001B316F" w:rsidRPr="00590405" w:rsidRDefault="001B316F" w:rsidP="002C0ABA">
            <w:pPr>
              <w:spacing w:after="0" w:line="240" w:lineRule="auto"/>
              <w:rPr>
                <w:rFonts w:ascii="Times New Roman" w:hAnsi="Times New Roman" w:cs="Times New Roman"/>
                <w:sz w:val="20"/>
                <w:szCs w:val="20"/>
              </w:rPr>
            </w:pPr>
            <w:r w:rsidRPr="00590405">
              <w:rPr>
                <w:rFonts w:ascii="Times New Roman" w:hAnsi="Times New Roman" w:cs="Times New Roman"/>
                <w:iCs/>
                <w:sz w:val="20"/>
                <w:szCs w:val="20"/>
              </w:rPr>
              <w:t>Promovarea și aprobarea proiectului hotătârii Guvernului cu privire la inițierea negocierilor și aprobarea semnării Acordului investițional de grant Finanțare cu Banca Europeană de Investiții pentru implementarea proiectului MEEP</w:t>
            </w:r>
          </w:p>
        </w:tc>
        <w:tc>
          <w:tcPr>
            <w:tcW w:w="1276"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Noiembrie </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2021</w:t>
            </w:r>
          </w:p>
        </w:tc>
        <w:tc>
          <w:tcPr>
            <w:tcW w:w="1559"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Hotărâre de Guvern aprobată</w:t>
            </w: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PAG, Cap. VI/ Infrastructură și dezvoltare regională/ alin. 32;</w:t>
            </w:r>
          </w:p>
          <w:p w:rsidR="001B316F" w:rsidRPr="00590405" w:rsidRDefault="001B316F" w:rsidP="002C0ABA">
            <w:pPr>
              <w:spacing w:after="0" w:line="240" w:lineRule="auto"/>
              <w:jc w:val="center"/>
              <w:rPr>
                <w:rFonts w:ascii="Times New Roman" w:hAnsi="Times New Roman" w:cs="Times New Roman"/>
                <w:bCs/>
                <w:iCs/>
                <w:sz w:val="20"/>
                <w:szCs w:val="20"/>
              </w:rPr>
            </w:pPr>
            <w:r w:rsidRPr="00590405">
              <w:rPr>
                <w:rFonts w:ascii="Times New Roman" w:hAnsi="Times New Roman" w:cs="Times New Roman"/>
                <w:bCs/>
                <w:iCs/>
                <w:sz w:val="20"/>
                <w:szCs w:val="20"/>
              </w:rPr>
              <w:t>Legea nr. 139/2018</w:t>
            </w:r>
          </w:p>
          <w:p w:rsidR="001B316F" w:rsidRPr="00590405" w:rsidRDefault="001B316F" w:rsidP="002C0ABA">
            <w:pPr>
              <w:spacing w:after="0" w:line="240" w:lineRule="auto"/>
              <w:jc w:val="center"/>
              <w:rPr>
                <w:rFonts w:ascii="Times New Roman" w:hAnsi="Times New Roman" w:cs="Times New Roman"/>
                <w:sz w:val="20"/>
                <w:szCs w:val="20"/>
              </w:rPr>
            </w:pPr>
          </w:p>
        </w:tc>
      </w:tr>
      <w:tr w:rsidR="001B316F" w:rsidRPr="00590405" w:rsidTr="00C91C67">
        <w:trPr>
          <w:trHeight w:val="283"/>
        </w:trPr>
        <w:tc>
          <w:tcPr>
            <w:tcW w:w="2694" w:type="dxa"/>
            <w:vMerge/>
            <w:shd w:val="clear" w:color="auto" w:fill="auto"/>
          </w:tcPr>
          <w:p w:rsidR="001B316F" w:rsidRPr="00590405" w:rsidRDefault="001B316F" w:rsidP="002C0ABA">
            <w:pPr>
              <w:spacing w:after="0" w:line="240" w:lineRule="auto"/>
              <w:rPr>
                <w:rFonts w:ascii="Times New Roman" w:hAnsi="Times New Roman" w:cs="Times New Roman"/>
                <w:bCs/>
                <w:sz w:val="20"/>
                <w:szCs w:val="20"/>
              </w:rPr>
            </w:pPr>
          </w:p>
        </w:tc>
        <w:tc>
          <w:tcPr>
            <w:tcW w:w="4252" w:type="dxa"/>
            <w:shd w:val="clear" w:color="auto" w:fill="auto"/>
          </w:tcPr>
          <w:p w:rsidR="001B316F" w:rsidRPr="00590405" w:rsidRDefault="001B316F" w:rsidP="002C0ABA">
            <w:pPr>
              <w:spacing w:after="0" w:line="240" w:lineRule="auto"/>
              <w:rPr>
                <w:rFonts w:ascii="Times New Roman" w:hAnsi="Times New Roman" w:cs="Times New Roman"/>
                <w:sz w:val="20"/>
                <w:szCs w:val="20"/>
              </w:rPr>
            </w:pPr>
            <w:r w:rsidRPr="00590405">
              <w:rPr>
                <w:rFonts w:ascii="Times New Roman" w:hAnsi="Times New Roman" w:cs="Times New Roman"/>
                <w:iCs/>
                <w:sz w:val="20"/>
                <w:szCs w:val="20"/>
              </w:rPr>
              <w:t xml:space="preserve">Promovarea și aprobarea proiectul hotărârii Guvernului privind inițierea negocierilor asupra proiectului Acordului de Cooperare dintre MIDR şi Banca Europeană de Investiții privind asistența tehnică oferită în  scopul pregătirii și implementării proiectului MEEP </w:t>
            </w:r>
          </w:p>
        </w:tc>
        <w:tc>
          <w:tcPr>
            <w:tcW w:w="1276" w:type="dxa"/>
            <w:shd w:val="clear" w:color="auto" w:fill="auto"/>
          </w:tcPr>
          <w:p w:rsidR="001B316F" w:rsidRPr="00590405" w:rsidRDefault="001B316F" w:rsidP="002C0ABA">
            <w:pPr>
              <w:spacing w:after="0" w:line="240" w:lineRule="auto"/>
              <w:jc w:val="center"/>
              <w:rPr>
                <w:rFonts w:ascii="Times New Roman" w:hAnsi="Times New Roman" w:cs="Times New Roman"/>
                <w:iCs/>
                <w:sz w:val="20"/>
                <w:szCs w:val="20"/>
              </w:rPr>
            </w:pPr>
            <w:r w:rsidRPr="00590405">
              <w:rPr>
                <w:rFonts w:ascii="Times New Roman" w:hAnsi="Times New Roman" w:cs="Times New Roman"/>
                <w:iCs/>
                <w:sz w:val="20"/>
                <w:szCs w:val="20"/>
              </w:rPr>
              <w:t>Octombrie</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 xml:space="preserve"> 2021</w:t>
            </w:r>
          </w:p>
        </w:tc>
        <w:tc>
          <w:tcPr>
            <w:tcW w:w="1559"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Hotărâre de Guvern aprobată</w:t>
            </w: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PAG, Cap. VI/ Infrastructură și dezvoltare regională/ alin. 32;</w:t>
            </w:r>
          </w:p>
          <w:p w:rsidR="001B316F" w:rsidRPr="00590405" w:rsidRDefault="001B316F" w:rsidP="002C0ABA">
            <w:pPr>
              <w:spacing w:after="0" w:line="240" w:lineRule="auto"/>
              <w:jc w:val="center"/>
              <w:rPr>
                <w:rFonts w:ascii="Times New Roman" w:hAnsi="Times New Roman" w:cs="Times New Roman"/>
                <w:bCs/>
                <w:iCs/>
                <w:sz w:val="20"/>
                <w:szCs w:val="20"/>
              </w:rPr>
            </w:pPr>
            <w:r w:rsidRPr="00590405">
              <w:rPr>
                <w:rFonts w:ascii="Times New Roman" w:hAnsi="Times New Roman" w:cs="Times New Roman"/>
                <w:bCs/>
                <w:iCs/>
                <w:sz w:val="20"/>
                <w:szCs w:val="20"/>
              </w:rPr>
              <w:t>Legea nr. 139/2018</w:t>
            </w:r>
          </w:p>
          <w:p w:rsidR="001B316F" w:rsidRPr="00590405" w:rsidRDefault="001B316F" w:rsidP="002C0ABA">
            <w:pPr>
              <w:spacing w:after="0" w:line="240" w:lineRule="auto"/>
              <w:jc w:val="center"/>
              <w:rPr>
                <w:rFonts w:ascii="Times New Roman" w:hAnsi="Times New Roman" w:cs="Times New Roman"/>
                <w:sz w:val="20"/>
                <w:szCs w:val="20"/>
              </w:rPr>
            </w:pPr>
          </w:p>
        </w:tc>
      </w:tr>
      <w:tr w:rsidR="001B316F" w:rsidRPr="00590405" w:rsidTr="00C91C67">
        <w:trPr>
          <w:trHeight w:val="283"/>
        </w:trPr>
        <w:tc>
          <w:tcPr>
            <w:tcW w:w="2694" w:type="dxa"/>
            <w:vMerge/>
            <w:shd w:val="clear" w:color="auto" w:fill="auto"/>
          </w:tcPr>
          <w:p w:rsidR="001B316F" w:rsidRPr="00590405" w:rsidRDefault="001B316F" w:rsidP="002C0ABA">
            <w:pPr>
              <w:spacing w:after="0" w:line="240" w:lineRule="auto"/>
              <w:rPr>
                <w:rFonts w:ascii="Times New Roman" w:hAnsi="Times New Roman" w:cs="Times New Roman"/>
                <w:bCs/>
                <w:sz w:val="20"/>
                <w:szCs w:val="20"/>
              </w:rPr>
            </w:pPr>
          </w:p>
        </w:tc>
        <w:tc>
          <w:tcPr>
            <w:tcW w:w="4252" w:type="dxa"/>
            <w:shd w:val="clear" w:color="auto" w:fill="auto"/>
          </w:tcPr>
          <w:p w:rsidR="001B316F" w:rsidRPr="00590405" w:rsidRDefault="001B316F" w:rsidP="002C0ABA">
            <w:pPr>
              <w:spacing w:after="0" w:line="240" w:lineRule="auto"/>
              <w:rPr>
                <w:rFonts w:ascii="Times New Roman" w:hAnsi="Times New Roman" w:cs="Times New Roman"/>
                <w:sz w:val="20"/>
                <w:szCs w:val="20"/>
              </w:rPr>
            </w:pPr>
            <w:r w:rsidRPr="00590405">
              <w:rPr>
                <w:rFonts w:ascii="Times New Roman" w:hAnsi="Times New Roman" w:cs="Times New Roman"/>
                <w:iCs/>
                <w:sz w:val="20"/>
                <w:szCs w:val="20"/>
              </w:rPr>
              <w:t>Promovarea și aprobarea proiectul Hotărârii Guvernului privind semnarea Acordului de Cooperare dintre MIDR şi Banca Europeană de Investiții privind asistența tehnică oferită în scopul pregătirii și implementării proiectului MEEP</w:t>
            </w:r>
          </w:p>
        </w:tc>
        <w:tc>
          <w:tcPr>
            <w:tcW w:w="1276" w:type="dxa"/>
            <w:shd w:val="clear" w:color="auto" w:fill="auto"/>
          </w:tcPr>
          <w:p w:rsidR="001B316F" w:rsidRPr="00590405" w:rsidRDefault="001B316F" w:rsidP="002C0ABA">
            <w:pPr>
              <w:spacing w:after="0" w:line="240" w:lineRule="auto"/>
              <w:jc w:val="center"/>
              <w:rPr>
                <w:rFonts w:ascii="Times New Roman" w:hAnsi="Times New Roman" w:cs="Times New Roman"/>
                <w:iCs/>
                <w:sz w:val="20"/>
                <w:szCs w:val="20"/>
              </w:rPr>
            </w:pPr>
            <w:r w:rsidRPr="00590405">
              <w:rPr>
                <w:rFonts w:ascii="Times New Roman" w:hAnsi="Times New Roman" w:cs="Times New Roman"/>
                <w:iCs/>
                <w:sz w:val="20"/>
                <w:szCs w:val="20"/>
              </w:rPr>
              <w:t>Decembrie</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 xml:space="preserve"> 2021</w:t>
            </w:r>
          </w:p>
        </w:tc>
        <w:tc>
          <w:tcPr>
            <w:tcW w:w="1559"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Hotărâre de Guvern aprobată</w:t>
            </w: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PAG, Cap. VI/ Infrastructură și dezvoltare regională/ alin. 32;</w:t>
            </w:r>
          </w:p>
          <w:p w:rsidR="001B316F" w:rsidRPr="00590405" w:rsidRDefault="001B316F" w:rsidP="002C0ABA">
            <w:pPr>
              <w:spacing w:after="0" w:line="240" w:lineRule="auto"/>
              <w:jc w:val="center"/>
              <w:rPr>
                <w:rFonts w:ascii="Times New Roman" w:hAnsi="Times New Roman" w:cs="Times New Roman"/>
                <w:bCs/>
                <w:iCs/>
                <w:sz w:val="20"/>
                <w:szCs w:val="20"/>
              </w:rPr>
            </w:pPr>
            <w:r w:rsidRPr="00590405">
              <w:rPr>
                <w:rFonts w:ascii="Times New Roman" w:hAnsi="Times New Roman" w:cs="Times New Roman"/>
                <w:bCs/>
                <w:iCs/>
                <w:sz w:val="20"/>
                <w:szCs w:val="20"/>
              </w:rPr>
              <w:t>Legea nr. 139/2018</w:t>
            </w:r>
          </w:p>
          <w:p w:rsidR="001B316F" w:rsidRPr="00590405" w:rsidRDefault="001B316F" w:rsidP="002C0ABA">
            <w:pPr>
              <w:spacing w:after="0" w:line="240" w:lineRule="auto"/>
              <w:jc w:val="center"/>
              <w:rPr>
                <w:rFonts w:ascii="Times New Roman" w:hAnsi="Times New Roman" w:cs="Times New Roman"/>
                <w:sz w:val="20"/>
                <w:szCs w:val="20"/>
              </w:rPr>
            </w:pPr>
          </w:p>
        </w:tc>
      </w:tr>
      <w:tr w:rsidR="001E205E" w:rsidRPr="00590405" w:rsidTr="00C91C67">
        <w:trPr>
          <w:trHeight w:val="283"/>
        </w:trPr>
        <w:tc>
          <w:tcPr>
            <w:tcW w:w="2694" w:type="dxa"/>
            <w:shd w:val="clear" w:color="auto" w:fill="auto"/>
          </w:tcPr>
          <w:p w:rsidR="001E205E" w:rsidRPr="00590405" w:rsidRDefault="001E205E" w:rsidP="002C0ABA">
            <w:pPr>
              <w:spacing w:after="0" w:line="240" w:lineRule="auto"/>
              <w:rPr>
                <w:rFonts w:ascii="Times New Roman" w:hAnsi="Times New Roman" w:cs="Times New Roman"/>
                <w:bCs/>
                <w:sz w:val="20"/>
                <w:szCs w:val="20"/>
              </w:rPr>
            </w:pPr>
            <w:r w:rsidRPr="00590405">
              <w:rPr>
                <w:rFonts w:ascii="Times New Roman" w:hAnsi="Times New Roman" w:cs="Times New Roman"/>
                <w:bCs/>
                <w:iCs/>
                <w:sz w:val="20"/>
                <w:szCs w:val="20"/>
              </w:rPr>
              <w:t xml:space="preserve">Asigurarea cadrului normativ atractiv pentru crearea condițiilor propice pentru  dezvoltarea piețelor energetice competitive (cu rezultate de eficiență energetică </w:t>
            </w:r>
          </w:p>
        </w:tc>
        <w:tc>
          <w:tcPr>
            <w:tcW w:w="4252" w:type="dxa"/>
            <w:shd w:val="clear" w:color="auto" w:fill="auto"/>
          </w:tcPr>
          <w:p w:rsidR="001E205E" w:rsidRPr="00590405" w:rsidRDefault="001E205E" w:rsidP="002C0ABA">
            <w:pPr>
              <w:spacing w:after="0" w:line="240" w:lineRule="auto"/>
              <w:rPr>
                <w:rFonts w:ascii="Times New Roman" w:hAnsi="Times New Roman" w:cs="Times New Roman"/>
                <w:sz w:val="20"/>
                <w:szCs w:val="20"/>
              </w:rPr>
            </w:pPr>
            <w:r w:rsidRPr="00590405">
              <w:rPr>
                <w:rFonts w:ascii="Times New Roman" w:hAnsi="Times New Roman" w:cs="Times New Roman"/>
                <w:bCs/>
                <w:iCs/>
                <w:sz w:val="20"/>
                <w:szCs w:val="20"/>
              </w:rPr>
              <w:t>Aprobarea Hotătârii Guvernului cu privire la aprobarea limitelor de capacitate, cotelor maxime și categoriilor de capacitate în domeniul energiei electrice din surse regenerabile pînă în anul 2025</w:t>
            </w:r>
          </w:p>
        </w:tc>
        <w:tc>
          <w:tcPr>
            <w:tcW w:w="1276" w:type="dxa"/>
            <w:shd w:val="clear" w:color="auto" w:fill="auto"/>
          </w:tcPr>
          <w:p w:rsidR="001E205E" w:rsidRPr="00590405" w:rsidRDefault="001E205E" w:rsidP="002C0ABA">
            <w:pPr>
              <w:spacing w:after="0" w:line="240" w:lineRule="auto"/>
              <w:jc w:val="center"/>
              <w:rPr>
                <w:rFonts w:ascii="Times New Roman" w:hAnsi="Times New Roman" w:cs="Times New Roman"/>
                <w:bCs/>
                <w:iCs/>
                <w:sz w:val="20"/>
                <w:szCs w:val="20"/>
              </w:rPr>
            </w:pPr>
            <w:r w:rsidRPr="00590405">
              <w:rPr>
                <w:rFonts w:ascii="Times New Roman" w:hAnsi="Times New Roman" w:cs="Times New Roman"/>
                <w:bCs/>
                <w:iCs/>
                <w:sz w:val="20"/>
                <w:szCs w:val="20"/>
              </w:rPr>
              <w:t xml:space="preserve">Decembrie </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iCs/>
                <w:sz w:val="20"/>
                <w:szCs w:val="20"/>
              </w:rPr>
              <w:t>2021</w:t>
            </w:r>
          </w:p>
        </w:tc>
        <w:tc>
          <w:tcPr>
            <w:tcW w:w="1559"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iCs/>
                <w:sz w:val="20"/>
                <w:szCs w:val="20"/>
              </w:rPr>
              <w:t>Hotărâre de Guvern aprobată</w:t>
            </w:r>
          </w:p>
        </w:tc>
        <w:tc>
          <w:tcPr>
            <w:tcW w:w="1701"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Ministerul Infrastructurii și Dezvoltării Regionale</w:t>
            </w:r>
          </w:p>
        </w:tc>
        <w:tc>
          <w:tcPr>
            <w:tcW w:w="2268"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PAG, Cap. VI/ Infrastructură și dezvoltare regională/ alin. 32;</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eastAsia="Times New Roman" w:hAnsi="Times New Roman" w:cs="Times New Roman"/>
                <w:bCs/>
                <w:sz w:val="20"/>
                <w:szCs w:val="20"/>
              </w:rPr>
              <w:t xml:space="preserve">Legea </w:t>
            </w:r>
            <w:r w:rsidRPr="00590405">
              <w:rPr>
                <w:rFonts w:ascii="Times New Roman" w:hAnsi="Times New Roman" w:cs="Times New Roman"/>
                <w:bCs/>
                <w:iCs/>
                <w:sz w:val="20"/>
                <w:szCs w:val="20"/>
              </w:rPr>
              <w:t xml:space="preserve">nr. </w:t>
            </w:r>
            <w:r w:rsidRPr="00590405">
              <w:rPr>
                <w:rFonts w:ascii="Times New Roman" w:eastAsia="Times New Roman" w:hAnsi="Times New Roman" w:cs="Times New Roman"/>
                <w:bCs/>
                <w:sz w:val="20"/>
                <w:szCs w:val="20"/>
              </w:rPr>
              <w:t>10/2016</w:t>
            </w:r>
          </w:p>
        </w:tc>
      </w:tr>
      <w:tr w:rsidR="001E205E" w:rsidRPr="00590405" w:rsidTr="00C91C67">
        <w:trPr>
          <w:trHeight w:val="283"/>
        </w:trPr>
        <w:tc>
          <w:tcPr>
            <w:tcW w:w="13750" w:type="dxa"/>
            <w:gridSpan w:val="6"/>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
                <w:sz w:val="20"/>
                <w:szCs w:val="20"/>
              </w:rPr>
              <w:t>Acțiuni de reformă</w:t>
            </w:r>
          </w:p>
        </w:tc>
      </w:tr>
      <w:tr w:rsidR="001E205E" w:rsidRPr="00590405" w:rsidTr="00C91C67">
        <w:trPr>
          <w:trHeight w:val="283"/>
        </w:trPr>
        <w:tc>
          <w:tcPr>
            <w:tcW w:w="2694" w:type="dxa"/>
            <w:shd w:val="clear" w:color="auto" w:fill="auto"/>
          </w:tcPr>
          <w:p w:rsidR="001E205E" w:rsidRPr="00590405" w:rsidRDefault="001E205E"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Asigurarea accesului cetățenilor la servicii și utilități publice calitative</w:t>
            </w:r>
          </w:p>
          <w:p w:rsidR="001E205E" w:rsidRPr="00590405" w:rsidRDefault="001E205E" w:rsidP="002C0ABA">
            <w:pPr>
              <w:spacing w:after="0" w:line="240" w:lineRule="auto"/>
              <w:rPr>
                <w:rFonts w:ascii="Times New Roman" w:hAnsi="Times New Roman" w:cs="Times New Roman"/>
                <w:bCs/>
                <w:sz w:val="20"/>
                <w:szCs w:val="20"/>
              </w:rPr>
            </w:pPr>
          </w:p>
        </w:tc>
        <w:tc>
          <w:tcPr>
            <w:tcW w:w="4252" w:type="dxa"/>
            <w:shd w:val="clear" w:color="auto" w:fill="auto"/>
          </w:tcPr>
          <w:p w:rsidR="001E205E" w:rsidRPr="00590405" w:rsidRDefault="001E205E"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Implementarea proiectelor regionale de aprovizionare cu apă și canalizare</w:t>
            </w:r>
          </w:p>
        </w:tc>
        <w:tc>
          <w:tcPr>
            <w:tcW w:w="1276" w:type="dxa"/>
            <w:shd w:val="clear" w:color="auto" w:fill="auto"/>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Decembrie </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2021</w:t>
            </w:r>
          </w:p>
        </w:tc>
        <w:tc>
          <w:tcPr>
            <w:tcW w:w="1559" w:type="dxa"/>
            <w:shd w:val="clear" w:color="auto" w:fill="auto"/>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12 proiecte implementate;</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4 localități cu acces la sistemul aprovizionare cu apă construit/reabilitat;</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4 localități cu acces la sistemul de canalizare construit/reabilitat;</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20300 de cetățeni cu acces la sistemul de apă/canalizare construit/reabilitat</w:t>
            </w:r>
          </w:p>
        </w:tc>
        <w:tc>
          <w:tcPr>
            <w:tcW w:w="1701" w:type="dxa"/>
            <w:shd w:val="clear" w:color="auto" w:fill="auto"/>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Ministerul Infrastructurii și Dezvoltării Regionale;</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Agenția de Dezvoltare Regională</w:t>
            </w:r>
          </w:p>
        </w:tc>
        <w:tc>
          <w:tcPr>
            <w:tcW w:w="2268"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p>
        </w:tc>
      </w:tr>
      <w:tr w:rsidR="001E205E" w:rsidRPr="00590405" w:rsidTr="00C91C67">
        <w:trPr>
          <w:trHeight w:val="283"/>
        </w:trPr>
        <w:tc>
          <w:tcPr>
            <w:tcW w:w="2694" w:type="dxa"/>
            <w:shd w:val="clear" w:color="auto" w:fill="auto"/>
          </w:tcPr>
          <w:p w:rsidR="001E205E" w:rsidRPr="00590405" w:rsidRDefault="001E205E"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Asigurarea accesului cetățenilor la infrastructură de drumuri regională și locală</w:t>
            </w:r>
          </w:p>
          <w:p w:rsidR="001E205E" w:rsidRPr="00590405" w:rsidRDefault="001E205E" w:rsidP="002C0ABA">
            <w:pPr>
              <w:spacing w:after="0" w:line="240" w:lineRule="auto"/>
              <w:rPr>
                <w:rFonts w:ascii="Times New Roman" w:hAnsi="Times New Roman" w:cs="Times New Roman"/>
                <w:bCs/>
                <w:sz w:val="20"/>
                <w:szCs w:val="20"/>
              </w:rPr>
            </w:pPr>
          </w:p>
        </w:tc>
        <w:tc>
          <w:tcPr>
            <w:tcW w:w="4252" w:type="dxa"/>
            <w:shd w:val="clear" w:color="auto" w:fill="auto"/>
          </w:tcPr>
          <w:p w:rsidR="001E205E" w:rsidRPr="00590405" w:rsidRDefault="001E205E"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Implementarea proiectelor regionale de reabilitarea a drumurilor regionale și locale</w:t>
            </w:r>
          </w:p>
        </w:tc>
        <w:tc>
          <w:tcPr>
            <w:tcW w:w="1276" w:type="dxa"/>
            <w:shd w:val="clear" w:color="auto" w:fill="auto"/>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Decembrie </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2021</w:t>
            </w:r>
          </w:p>
        </w:tc>
        <w:tc>
          <w:tcPr>
            <w:tcW w:w="1559" w:type="dxa"/>
            <w:shd w:val="clear" w:color="auto" w:fill="auto"/>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3 proiecte implementate;</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36,5 km de infrastructură de drum construite/reabilitate;</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13 localități cu acces la drumuri;</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65 mii cetățeni cu acces îmbunătățit la infrastructura drumurilor naționale</w:t>
            </w:r>
          </w:p>
        </w:tc>
        <w:tc>
          <w:tcPr>
            <w:tcW w:w="1701" w:type="dxa"/>
            <w:shd w:val="clear" w:color="auto" w:fill="auto"/>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Ministerul Infrastructurii și Dezvoltării Regionale;</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Agenția de Dezvoltare Regională</w:t>
            </w:r>
          </w:p>
        </w:tc>
        <w:tc>
          <w:tcPr>
            <w:tcW w:w="2268"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p>
        </w:tc>
      </w:tr>
      <w:tr w:rsidR="001E205E" w:rsidRPr="00590405" w:rsidTr="00C91C67">
        <w:trPr>
          <w:trHeight w:val="283"/>
        </w:trPr>
        <w:tc>
          <w:tcPr>
            <w:tcW w:w="2694" w:type="dxa"/>
            <w:shd w:val="clear" w:color="auto" w:fill="auto"/>
          </w:tcPr>
          <w:p w:rsidR="001E205E" w:rsidRPr="00590405" w:rsidRDefault="001E205E"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Dezvoltarea infrastructurii de suport a afacerilor</w:t>
            </w:r>
          </w:p>
          <w:p w:rsidR="001E205E" w:rsidRPr="00590405" w:rsidRDefault="001E205E" w:rsidP="002C0ABA">
            <w:pPr>
              <w:spacing w:after="0" w:line="240" w:lineRule="auto"/>
              <w:rPr>
                <w:rFonts w:ascii="Times New Roman" w:hAnsi="Times New Roman" w:cs="Times New Roman"/>
                <w:bCs/>
                <w:sz w:val="20"/>
                <w:szCs w:val="20"/>
              </w:rPr>
            </w:pPr>
          </w:p>
        </w:tc>
        <w:tc>
          <w:tcPr>
            <w:tcW w:w="4252" w:type="dxa"/>
            <w:shd w:val="clear" w:color="auto" w:fill="auto"/>
          </w:tcPr>
          <w:p w:rsidR="001E205E" w:rsidRPr="00590405" w:rsidRDefault="001E205E"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Implementarea proiectelor de stimulare a creșterii economice</w:t>
            </w:r>
          </w:p>
        </w:tc>
        <w:tc>
          <w:tcPr>
            <w:tcW w:w="1276"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Decembrie </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2021</w:t>
            </w:r>
          </w:p>
        </w:tc>
        <w:tc>
          <w:tcPr>
            <w:tcW w:w="1559"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3 proiecte implementate;</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11 rezidenți beneficiari</w:t>
            </w:r>
          </w:p>
        </w:tc>
        <w:tc>
          <w:tcPr>
            <w:tcW w:w="1701"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Agenția de Dezvoltare Regională</w:t>
            </w:r>
          </w:p>
        </w:tc>
        <w:tc>
          <w:tcPr>
            <w:tcW w:w="2268"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p>
        </w:tc>
      </w:tr>
      <w:tr w:rsidR="001E205E" w:rsidRPr="00590405" w:rsidTr="00C91C67">
        <w:trPr>
          <w:trHeight w:val="283"/>
        </w:trPr>
        <w:tc>
          <w:tcPr>
            <w:tcW w:w="2694" w:type="dxa"/>
            <w:shd w:val="clear" w:color="auto" w:fill="auto"/>
          </w:tcPr>
          <w:p w:rsidR="001E205E" w:rsidRPr="00590405" w:rsidRDefault="001E205E"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Sporirea atractivității turistice</w:t>
            </w:r>
          </w:p>
          <w:p w:rsidR="001E205E" w:rsidRPr="00590405" w:rsidRDefault="001E205E" w:rsidP="002C0ABA">
            <w:pPr>
              <w:spacing w:after="0" w:line="240" w:lineRule="auto"/>
              <w:rPr>
                <w:rFonts w:ascii="Times New Roman" w:hAnsi="Times New Roman" w:cs="Times New Roman"/>
                <w:bCs/>
                <w:sz w:val="20"/>
                <w:szCs w:val="20"/>
              </w:rPr>
            </w:pPr>
          </w:p>
        </w:tc>
        <w:tc>
          <w:tcPr>
            <w:tcW w:w="4252" w:type="dxa"/>
            <w:shd w:val="clear" w:color="auto" w:fill="auto"/>
          </w:tcPr>
          <w:p w:rsidR="001E205E" w:rsidRPr="00590405" w:rsidRDefault="001E205E"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Implementarea proiectelor de dezvoltare a turismului</w:t>
            </w:r>
          </w:p>
        </w:tc>
        <w:tc>
          <w:tcPr>
            <w:tcW w:w="1276"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Decembrie</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 2021</w:t>
            </w:r>
          </w:p>
        </w:tc>
        <w:tc>
          <w:tcPr>
            <w:tcW w:w="1559"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 proiecte implementate;</w:t>
            </w:r>
          </w:p>
          <w:p w:rsidR="006A70E8"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 obiective turistice renovate/</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construite;</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 obiective turistice incluse în circuitul traseelor turistice;</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consolidate capacitățile a 25 meșteri populari</w:t>
            </w:r>
          </w:p>
        </w:tc>
        <w:tc>
          <w:tcPr>
            <w:tcW w:w="1701"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Agenția de Dezvoltare Regională</w:t>
            </w:r>
          </w:p>
        </w:tc>
        <w:tc>
          <w:tcPr>
            <w:tcW w:w="2268"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p>
        </w:tc>
      </w:tr>
      <w:tr w:rsidR="001E205E" w:rsidRPr="00590405" w:rsidTr="00C91C67">
        <w:trPr>
          <w:trHeight w:val="283"/>
        </w:trPr>
        <w:tc>
          <w:tcPr>
            <w:tcW w:w="2694" w:type="dxa"/>
            <w:shd w:val="clear" w:color="auto" w:fill="auto"/>
          </w:tcPr>
          <w:p w:rsidR="001E205E" w:rsidRPr="00590405" w:rsidRDefault="001E205E"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Eficientizarea energetică a clădirilor publice</w:t>
            </w:r>
          </w:p>
          <w:p w:rsidR="001E205E" w:rsidRPr="00590405" w:rsidRDefault="001E205E" w:rsidP="002C0ABA">
            <w:pPr>
              <w:spacing w:after="0" w:line="240" w:lineRule="auto"/>
              <w:rPr>
                <w:rFonts w:ascii="Times New Roman" w:hAnsi="Times New Roman" w:cs="Times New Roman"/>
                <w:bCs/>
                <w:sz w:val="20"/>
                <w:szCs w:val="20"/>
              </w:rPr>
            </w:pPr>
          </w:p>
        </w:tc>
        <w:tc>
          <w:tcPr>
            <w:tcW w:w="4252" w:type="dxa"/>
            <w:shd w:val="clear" w:color="auto" w:fill="auto"/>
          </w:tcPr>
          <w:p w:rsidR="001E205E" w:rsidRPr="00590405" w:rsidRDefault="001E205E"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Implementarea proiectelor de eficiență energetică</w:t>
            </w:r>
          </w:p>
        </w:tc>
        <w:tc>
          <w:tcPr>
            <w:tcW w:w="1276"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Decembrie</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 2021</w:t>
            </w:r>
          </w:p>
        </w:tc>
        <w:tc>
          <w:tcPr>
            <w:tcW w:w="1559"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9 proiecte implementate;</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9 obiective publice (1 Centru medical, 8 instituții de învățământ gimnazial și liceal) renovate prin măsuri de eficiență energetică;</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6500 persoane beneficiare de serviciu îmbunătățit</w:t>
            </w:r>
          </w:p>
        </w:tc>
        <w:tc>
          <w:tcPr>
            <w:tcW w:w="1701"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Agenția de Dezvoltare Regională</w:t>
            </w:r>
          </w:p>
        </w:tc>
        <w:tc>
          <w:tcPr>
            <w:tcW w:w="2268"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p>
        </w:tc>
      </w:tr>
      <w:tr w:rsidR="001E205E" w:rsidRPr="00590405" w:rsidTr="00C91C67">
        <w:trPr>
          <w:trHeight w:val="283"/>
        </w:trPr>
        <w:tc>
          <w:tcPr>
            <w:tcW w:w="2694" w:type="dxa"/>
            <w:shd w:val="clear" w:color="auto" w:fill="auto"/>
          </w:tcPr>
          <w:p w:rsidR="001E205E" w:rsidRPr="00590405" w:rsidRDefault="001E205E" w:rsidP="002C0ABA">
            <w:pPr>
              <w:spacing w:after="0" w:line="240" w:lineRule="auto"/>
              <w:rPr>
                <w:rFonts w:ascii="Times New Roman" w:hAnsi="Times New Roman" w:cs="Times New Roman"/>
                <w:bCs/>
                <w:sz w:val="20"/>
                <w:szCs w:val="20"/>
              </w:rPr>
            </w:pPr>
            <w:r w:rsidRPr="00590405">
              <w:rPr>
                <w:rFonts w:ascii="Times New Roman" w:hAnsi="Times New Roman" w:cs="Times New Roman"/>
                <w:sz w:val="20"/>
                <w:szCs w:val="20"/>
              </w:rPr>
              <w:t>Consolidarea capacităților instituționale în domeniul administrării drumurilor</w:t>
            </w:r>
          </w:p>
        </w:tc>
        <w:tc>
          <w:tcPr>
            <w:tcW w:w="4252" w:type="dxa"/>
            <w:shd w:val="clear" w:color="auto" w:fill="auto"/>
          </w:tcPr>
          <w:p w:rsidR="001E205E" w:rsidRPr="00590405" w:rsidRDefault="001E205E" w:rsidP="002C0ABA">
            <w:pPr>
              <w:spacing w:after="0" w:line="240" w:lineRule="auto"/>
              <w:rPr>
                <w:rFonts w:ascii="Times New Roman" w:hAnsi="Times New Roman" w:cs="Times New Roman"/>
                <w:sz w:val="20"/>
                <w:szCs w:val="20"/>
              </w:rPr>
            </w:pPr>
            <w:r w:rsidRPr="00590405">
              <w:rPr>
                <w:rFonts w:ascii="Times New Roman" w:hAnsi="Times New Roman" w:cs="Times New Roman"/>
                <w:iCs/>
                <w:sz w:val="20"/>
                <w:szCs w:val="20"/>
              </w:rPr>
              <w:t>Elaborarea și aprobarea proiectului hotărârii de Guvern cu privire la crearea Agenției Naționale a Drumurilor</w:t>
            </w:r>
          </w:p>
        </w:tc>
        <w:tc>
          <w:tcPr>
            <w:tcW w:w="1276" w:type="dxa"/>
            <w:shd w:val="clear" w:color="auto" w:fill="auto"/>
          </w:tcPr>
          <w:p w:rsidR="001E205E" w:rsidRPr="00590405" w:rsidRDefault="001E205E" w:rsidP="002C0ABA">
            <w:pPr>
              <w:spacing w:after="0" w:line="240" w:lineRule="auto"/>
              <w:jc w:val="center"/>
              <w:rPr>
                <w:rFonts w:ascii="Times New Roman" w:hAnsi="Times New Roman" w:cs="Times New Roman"/>
                <w:iCs/>
                <w:sz w:val="20"/>
                <w:szCs w:val="20"/>
              </w:rPr>
            </w:pPr>
            <w:r w:rsidRPr="00590405">
              <w:rPr>
                <w:rFonts w:ascii="Times New Roman" w:hAnsi="Times New Roman" w:cs="Times New Roman"/>
                <w:iCs/>
                <w:sz w:val="20"/>
                <w:szCs w:val="20"/>
              </w:rPr>
              <w:t>Decembrie</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 xml:space="preserve"> 2021</w:t>
            </w:r>
          </w:p>
        </w:tc>
        <w:tc>
          <w:tcPr>
            <w:tcW w:w="1559"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Hotărâre de Guvern aprobată</w:t>
            </w:r>
          </w:p>
        </w:tc>
        <w:tc>
          <w:tcPr>
            <w:tcW w:w="1701"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Partenerii externi</w:t>
            </w:r>
          </w:p>
        </w:tc>
        <w:tc>
          <w:tcPr>
            <w:tcW w:w="2268"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p>
        </w:tc>
      </w:tr>
      <w:tr w:rsidR="001E205E" w:rsidRPr="00590405" w:rsidTr="00C91C67">
        <w:trPr>
          <w:trHeight w:val="283"/>
        </w:trPr>
        <w:tc>
          <w:tcPr>
            <w:tcW w:w="2694" w:type="dxa"/>
            <w:shd w:val="clear" w:color="auto" w:fill="auto"/>
          </w:tcPr>
          <w:p w:rsidR="001E205E" w:rsidRPr="00590405" w:rsidRDefault="001E205E"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Asigurarea aprovizionării cu gaze naturale a consumatorilor din Republica Moldova după 1 octombrie 2021</w:t>
            </w:r>
          </w:p>
        </w:tc>
        <w:tc>
          <w:tcPr>
            <w:tcW w:w="4252" w:type="dxa"/>
            <w:shd w:val="clear" w:color="auto" w:fill="auto"/>
          </w:tcPr>
          <w:p w:rsidR="001E205E" w:rsidRPr="00590405" w:rsidRDefault="001E205E" w:rsidP="002C0ABA">
            <w:pPr>
              <w:spacing w:after="0" w:line="240" w:lineRule="auto"/>
              <w:rPr>
                <w:rFonts w:ascii="Times New Roman" w:hAnsi="Times New Roman" w:cs="Times New Roman"/>
                <w:sz w:val="20"/>
                <w:szCs w:val="20"/>
              </w:rPr>
            </w:pPr>
          </w:p>
        </w:tc>
        <w:tc>
          <w:tcPr>
            <w:tcW w:w="1276" w:type="dxa"/>
            <w:shd w:val="clear" w:color="auto" w:fill="auto"/>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Octombrie </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2021</w:t>
            </w:r>
          </w:p>
        </w:tc>
        <w:tc>
          <w:tcPr>
            <w:tcW w:w="1559"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Contract semnat</w:t>
            </w:r>
          </w:p>
        </w:tc>
        <w:tc>
          <w:tcPr>
            <w:tcW w:w="1701"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Ministerul Infrastructurii și Dezvoltării Regionale</w:t>
            </w:r>
          </w:p>
        </w:tc>
        <w:tc>
          <w:tcPr>
            <w:tcW w:w="2268"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 xml:space="preserve">Legea </w:t>
            </w:r>
            <w:r w:rsidRPr="00590405">
              <w:rPr>
                <w:rFonts w:ascii="Times New Roman" w:hAnsi="Times New Roman" w:cs="Times New Roman"/>
                <w:bCs/>
                <w:iCs/>
                <w:sz w:val="20"/>
                <w:szCs w:val="20"/>
              </w:rPr>
              <w:t xml:space="preserve">nr. </w:t>
            </w:r>
            <w:r w:rsidRPr="00590405">
              <w:rPr>
                <w:rFonts w:ascii="Times New Roman" w:hAnsi="Times New Roman" w:cs="Times New Roman"/>
                <w:bCs/>
                <w:sz w:val="20"/>
                <w:szCs w:val="20"/>
              </w:rPr>
              <w:t>108/2016</w:t>
            </w:r>
          </w:p>
        </w:tc>
      </w:tr>
      <w:tr w:rsidR="001E205E" w:rsidRPr="00590405" w:rsidTr="00C91C67">
        <w:trPr>
          <w:trHeight w:val="283"/>
        </w:trPr>
        <w:tc>
          <w:tcPr>
            <w:tcW w:w="2694" w:type="dxa"/>
            <w:shd w:val="clear" w:color="auto" w:fill="auto"/>
          </w:tcPr>
          <w:p w:rsidR="001E205E" w:rsidRPr="00590405" w:rsidRDefault="001E205E"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 xml:space="preserve">Asigurarea îmbunătățirii calității serviciilor de alimentare centralizată cu energie termică (continuarea proiectelor SACET Chișinău și SACET Bălți) </w:t>
            </w:r>
          </w:p>
        </w:tc>
        <w:tc>
          <w:tcPr>
            <w:tcW w:w="4252" w:type="dxa"/>
            <w:shd w:val="clear" w:color="auto" w:fill="auto"/>
          </w:tcPr>
          <w:p w:rsidR="001E205E" w:rsidRPr="00590405" w:rsidRDefault="001E205E"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Asigurarea funcționalității sectorului termoenergetic pentru perioada rece a anului</w:t>
            </w:r>
          </w:p>
        </w:tc>
        <w:tc>
          <w:tcPr>
            <w:tcW w:w="1276" w:type="dxa"/>
            <w:shd w:val="clear" w:color="auto" w:fill="auto"/>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Decembrie </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 xml:space="preserve"> 2021</w:t>
            </w:r>
          </w:p>
        </w:tc>
        <w:tc>
          <w:tcPr>
            <w:tcW w:w="1559"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100% din consumatorii conectaţi la sistemul centralizat de încălzire asiguraţi cu energie termică</w:t>
            </w:r>
          </w:p>
        </w:tc>
        <w:tc>
          <w:tcPr>
            <w:tcW w:w="1701" w:type="dxa"/>
            <w:shd w:val="clear" w:color="auto" w:fill="auto"/>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Agenția Proprietății Publice;</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Ministerul Infrastructurii și Dezvoltării Regionale</w:t>
            </w:r>
          </w:p>
        </w:tc>
        <w:tc>
          <w:tcPr>
            <w:tcW w:w="2268" w:type="dxa"/>
            <w:shd w:val="clear" w:color="auto" w:fill="auto"/>
          </w:tcPr>
          <w:p w:rsidR="001E205E" w:rsidRPr="00C91C67" w:rsidRDefault="001E205E" w:rsidP="002C0ABA">
            <w:pPr>
              <w:pStyle w:val="ListParagraph"/>
              <w:spacing w:after="0" w:line="240" w:lineRule="auto"/>
              <w:ind w:left="-39"/>
              <w:contextualSpacing w:val="0"/>
              <w:jc w:val="center"/>
              <w:rPr>
                <w:rFonts w:ascii="Times New Roman" w:hAnsi="Times New Roman" w:cs="Times New Roman"/>
                <w:bCs/>
                <w:sz w:val="20"/>
                <w:szCs w:val="20"/>
                <w:lang w:val="fr-FR"/>
              </w:rPr>
            </w:pPr>
            <w:r w:rsidRPr="00C91C67">
              <w:rPr>
                <w:rFonts w:ascii="Times New Roman" w:hAnsi="Times New Roman" w:cs="Times New Roman"/>
                <w:bCs/>
                <w:sz w:val="20"/>
                <w:szCs w:val="20"/>
                <w:lang w:val="fr-FR"/>
              </w:rPr>
              <w:t>PAG, Cap.VI/ Infrastructură și dezvoltare regională/ alin.31;</w:t>
            </w:r>
          </w:p>
          <w:p w:rsidR="001E205E" w:rsidRPr="00590405" w:rsidRDefault="001E205E" w:rsidP="002C0ABA">
            <w:pPr>
              <w:pStyle w:val="ListParagraph"/>
              <w:spacing w:after="0" w:line="240" w:lineRule="auto"/>
              <w:ind w:left="-39"/>
              <w:contextualSpacing w:val="0"/>
              <w:jc w:val="center"/>
              <w:rPr>
                <w:rFonts w:ascii="Times New Roman" w:hAnsi="Times New Roman" w:cs="Times New Roman"/>
                <w:bCs/>
                <w:iCs/>
                <w:sz w:val="20"/>
                <w:szCs w:val="20"/>
              </w:rPr>
            </w:pPr>
            <w:r w:rsidRPr="00590405">
              <w:rPr>
                <w:rFonts w:ascii="Times New Roman" w:hAnsi="Times New Roman" w:cs="Times New Roman"/>
                <w:bCs/>
                <w:iCs/>
                <w:sz w:val="20"/>
                <w:szCs w:val="20"/>
              </w:rPr>
              <w:t>Lege nr. 92/2014;</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iCs/>
                <w:sz w:val="20"/>
                <w:szCs w:val="20"/>
              </w:rPr>
              <w:t>Propunerea MIDR</w:t>
            </w:r>
          </w:p>
        </w:tc>
      </w:tr>
      <w:tr w:rsidR="001E205E" w:rsidRPr="00590405" w:rsidTr="00C91C67">
        <w:trPr>
          <w:trHeight w:val="283"/>
        </w:trPr>
        <w:tc>
          <w:tcPr>
            <w:tcW w:w="2694" w:type="dxa"/>
            <w:shd w:val="clear" w:color="auto" w:fill="auto"/>
          </w:tcPr>
          <w:p w:rsidR="001E205E" w:rsidRPr="00590405" w:rsidRDefault="001E205E"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Asigurarea securității aprovizionării cu energie: urgentarea realizării proiectului de  construcție a LEA 400 kV Vulcănești – Chișinău și a stației de tip nou care va asigura  interconectarea asincronă între Sistemul Electroenergetic al Republicii Moldova şi  Sistemul Electroenergetic al României şi modernizarea stației existente Chișinău</w:t>
            </w:r>
          </w:p>
        </w:tc>
        <w:tc>
          <w:tcPr>
            <w:tcW w:w="4252" w:type="dxa"/>
            <w:shd w:val="clear" w:color="auto" w:fill="auto"/>
          </w:tcPr>
          <w:p w:rsidR="001E205E" w:rsidRPr="00590405" w:rsidRDefault="001E205E" w:rsidP="002C0ABA">
            <w:pPr>
              <w:spacing w:after="0" w:line="240" w:lineRule="auto"/>
              <w:rPr>
                <w:rFonts w:ascii="Times New Roman" w:hAnsi="Times New Roman" w:cs="Times New Roman"/>
                <w:sz w:val="20"/>
                <w:szCs w:val="20"/>
              </w:rPr>
            </w:pPr>
            <w:r w:rsidRPr="00590405">
              <w:rPr>
                <w:rFonts w:ascii="Times New Roman" w:eastAsia="Times New Roman" w:hAnsi="Times New Roman" w:cs="Times New Roman"/>
                <w:bCs/>
                <w:sz w:val="20"/>
                <w:szCs w:val="20"/>
              </w:rPr>
              <w:t>Implementarea Acordului de grant dintre Republica Moldova, Î.S. „Moldelectrica” şi Banca Europeană pentru Reconstrucţie şi Dezvoltare privind implementarea Proiectului „Interconectarea reţelelor de energie electrică dintre Republica Moldova şi România, faza I”(construcţia staţiei back-to-back de la Vulcănești)</w:t>
            </w:r>
          </w:p>
        </w:tc>
        <w:tc>
          <w:tcPr>
            <w:tcW w:w="1276" w:type="dxa"/>
            <w:shd w:val="clear" w:color="auto" w:fill="auto"/>
          </w:tcPr>
          <w:p w:rsidR="001E205E" w:rsidRPr="00590405" w:rsidRDefault="001E205E" w:rsidP="002C0ABA">
            <w:pPr>
              <w:spacing w:after="0" w:line="240" w:lineRule="auto"/>
              <w:jc w:val="center"/>
              <w:rPr>
                <w:rFonts w:ascii="Times New Roman" w:eastAsia="Times New Roman" w:hAnsi="Times New Roman" w:cs="Times New Roman"/>
                <w:bCs/>
                <w:sz w:val="20"/>
                <w:szCs w:val="20"/>
              </w:rPr>
            </w:pPr>
            <w:r w:rsidRPr="00590405">
              <w:rPr>
                <w:rFonts w:ascii="Times New Roman" w:eastAsia="Times New Roman" w:hAnsi="Times New Roman" w:cs="Times New Roman"/>
                <w:bCs/>
                <w:sz w:val="20"/>
                <w:szCs w:val="20"/>
              </w:rPr>
              <w:t xml:space="preserve">Decembrie </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eastAsia="Times New Roman" w:hAnsi="Times New Roman" w:cs="Times New Roman"/>
                <w:bCs/>
                <w:sz w:val="20"/>
                <w:szCs w:val="20"/>
              </w:rPr>
              <w:t>2021</w:t>
            </w:r>
          </w:p>
        </w:tc>
        <w:tc>
          <w:tcPr>
            <w:tcW w:w="1559" w:type="dxa"/>
            <w:shd w:val="clear" w:color="auto" w:fill="auto"/>
          </w:tcPr>
          <w:p w:rsidR="001E205E" w:rsidRPr="00590405" w:rsidRDefault="001E205E" w:rsidP="002C0ABA">
            <w:pPr>
              <w:spacing w:after="0" w:line="240" w:lineRule="auto"/>
              <w:jc w:val="center"/>
              <w:rPr>
                <w:rFonts w:ascii="Times New Roman" w:eastAsia="Times New Roman" w:hAnsi="Times New Roman" w:cs="Times New Roman"/>
                <w:bCs/>
                <w:sz w:val="20"/>
                <w:szCs w:val="20"/>
              </w:rPr>
            </w:pPr>
            <w:r w:rsidRPr="00590405">
              <w:rPr>
                <w:rFonts w:ascii="Times New Roman" w:eastAsia="Times New Roman" w:hAnsi="Times New Roman" w:cs="Times New Roman"/>
                <w:bCs/>
                <w:sz w:val="20"/>
                <w:szCs w:val="20"/>
              </w:rPr>
              <w:t>Licitaţie lansată (staţia back-to-back);</w:t>
            </w:r>
          </w:p>
          <w:p w:rsidR="001E205E" w:rsidRPr="00590405" w:rsidRDefault="001E205E" w:rsidP="002C0ABA">
            <w:pPr>
              <w:spacing w:after="0" w:line="240" w:lineRule="auto"/>
              <w:jc w:val="center"/>
              <w:rPr>
                <w:rFonts w:ascii="Times New Roman" w:eastAsia="Times New Roman" w:hAnsi="Times New Roman" w:cs="Times New Roman"/>
                <w:bCs/>
                <w:sz w:val="20"/>
                <w:szCs w:val="20"/>
              </w:rPr>
            </w:pPr>
            <w:r w:rsidRPr="00590405">
              <w:rPr>
                <w:rFonts w:ascii="Times New Roman" w:eastAsia="Times New Roman" w:hAnsi="Times New Roman" w:cs="Times New Roman"/>
                <w:bCs/>
                <w:sz w:val="20"/>
                <w:szCs w:val="20"/>
              </w:rPr>
              <w:t>Debursări efectuate (10% din valoarea totală a proiectului)</w:t>
            </w:r>
          </w:p>
          <w:p w:rsidR="001E205E" w:rsidRPr="00590405" w:rsidRDefault="001E205E" w:rsidP="002C0ABA">
            <w:pPr>
              <w:spacing w:after="0" w:line="240" w:lineRule="auto"/>
              <w:jc w:val="center"/>
              <w:rPr>
                <w:rFonts w:ascii="Times New Roman" w:hAnsi="Times New Roman" w:cs="Times New Roman"/>
                <w:sz w:val="20"/>
                <w:szCs w:val="20"/>
              </w:rPr>
            </w:pPr>
          </w:p>
        </w:tc>
        <w:tc>
          <w:tcPr>
            <w:tcW w:w="1701"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Ministerul Infrastructurii și Dezvoltării Regionale</w:t>
            </w:r>
          </w:p>
        </w:tc>
        <w:tc>
          <w:tcPr>
            <w:tcW w:w="2268" w:type="dxa"/>
            <w:shd w:val="clear" w:color="auto" w:fill="auto"/>
          </w:tcPr>
          <w:p w:rsidR="001E205E" w:rsidRPr="00C91C67" w:rsidRDefault="001E205E" w:rsidP="002C0ABA">
            <w:pPr>
              <w:pStyle w:val="ListParagraph"/>
              <w:spacing w:after="0" w:line="240" w:lineRule="auto"/>
              <w:ind w:left="-39"/>
              <w:contextualSpacing w:val="0"/>
              <w:jc w:val="center"/>
              <w:rPr>
                <w:rFonts w:ascii="Times New Roman" w:hAnsi="Times New Roman" w:cs="Times New Roman"/>
                <w:bCs/>
                <w:sz w:val="20"/>
                <w:szCs w:val="20"/>
                <w:lang w:val="ro-RO"/>
              </w:rPr>
            </w:pPr>
            <w:r w:rsidRPr="00C91C67">
              <w:rPr>
                <w:rFonts w:ascii="Times New Roman" w:hAnsi="Times New Roman" w:cs="Times New Roman"/>
                <w:bCs/>
                <w:sz w:val="20"/>
                <w:szCs w:val="20"/>
                <w:lang w:val="ro-RO"/>
              </w:rPr>
              <w:t>Acordul de Asociere,</w:t>
            </w:r>
            <w:r w:rsidRPr="00C91C67">
              <w:rPr>
                <w:rFonts w:ascii="Times New Roman" w:hAnsi="Times New Roman" w:cs="Times New Roman"/>
                <w:bCs/>
                <w:sz w:val="20"/>
                <w:szCs w:val="20"/>
                <w:lang w:val="ro-RO"/>
              </w:rPr>
              <w:br/>
              <w:t>Art.77 lit.(d);</w:t>
            </w:r>
          </w:p>
          <w:p w:rsidR="001E205E" w:rsidRPr="00C91C67" w:rsidRDefault="001E205E" w:rsidP="002C0ABA">
            <w:pPr>
              <w:pStyle w:val="ListParagraph"/>
              <w:spacing w:after="0" w:line="240" w:lineRule="auto"/>
              <w:ind w:left="-39"/>
              <w:contextualSpacing w:val="0"/>
              <w:jc w:val="center"/>
              <w:rPr>
                <w:rFonts w:ascii="Times New Roman" w:hAnsi="Times New Roman" w:cs="Times New Roman"/>
                <w:bCs/>
                <w:sz w:val="20"/>
                <w:szCs w:val="20"/>
                <w:lang w:val="ro-RO"/>
              </w:rPr>
            </w:pPr>
            <w:r w:rsidRPr="00C91C67">
              <w:rPr>
                <w:rFonts w:ascii="Times New Roman" w:hAnsi="Times New Roman" w:cs="Times New Roman"/>
                <w:bCs/>
                <w:sz w:val="20"/>
                <w:szCs w:val="20"/>
                <w:lang w:val="ro-RO"/>
              </w:rPr>
              <w:t>Strategia Energetică  Republicii Moldova până în anul 2030;</w:t>
            </w:r>
          </w:p>
          <w:p w:rsidR="001E205E" w:rsidRPr="00C91C67" w:rsidRDefault="001E205E" w:rsidP="00A055AA">
            <w:pPr>
              <w:pStyle w:val="ListParagraph"/>
              <w:spacing w:after="0" w:line="240" w:lineRule="auto"/>
              <w:ind w:left="-39"/>
              <w:contextualSpacing w:val="0"/>
              <w:jc w:val="center"/>
              <w:rPr>
                <w:rFonts w:ascii="Times New Roman" w:hAnsi="Times New Roman" w:cs="Times New Roman"/>
                <w:bCs/>
                <w:sz w:val="20"/>
                <w:szCs w:val="20"/>
                <w:lang w:val="ro-RO"/>
              </w:rPr>
            </w:pPr>
            <w:r w:rsidRPr="00C91C67">
              <w:rPr>
                <w:rFonts w:ascii="Times New Roman" w:hAnsi="Times New Roman" w:cs="Times New Roman"/>
                <w:bCs/>
                <w:sz w:val="20"/>
                <w:szCs w:val="20"/>
                <w:lang w:val="ro-RO"/>
              </w:rPr>
              <w:t>PAG, Cap.VI/ Infrastructură și</w:t>
            </w:r>
            <w:r w:rsidR="00A055AA" w:rsidRPr="00C91C67">
              <w:rPr>
                <w:rFonts w:ascii="Times New Roman" w:hAnsi="Times New Roman" w:cs="Times New Roman"/>
                <w:bCs/>
                <w:sz w:val="20"/>
                <w:szCs w:val="20"/>
                <w:lang w:val="ro-RO"/>
              </w:rPr>
              <w:t xml:space="preserve"> dezvoltare regională/ alin.30</w:t>
            </w:r>
          </w:p>
        </w:tc>
      </w:tr>
      <w:tr w:rsidR="00867D62" w:rsidRPr="00590405" w:rsidTr="00C91C67">
        <w:trPr>
          <w:trHeight w:val="283"/>
        </w:trPr>
        <w:tc>
          <w:tcPr>
            <w:tcW w:w="13750" w:type="dxa"/>
            <w:gridSpan w:val="6"/>
            <w:shd w:val="clear" w:color="auto" w:fill="auto"/>
          </w:tcPr>
          <w:p w:rsidR="00867D62" w:rsidRPr="00590405" w:rsidRDefault="00867D62" w:rsidP="00F61994">
            <w:pPr>
              <w:numPr>
                <w:ilvl w:val="0"/>
                <w:numId w:val="13"/>
              </w:numPr>
              <w:spacing w:after="0" w:line="240" w:lineRule="auto"/>
              <w:jc w:val="center"/>
              <w:rPr>
                <w:rFonts w:ascii="Times New Roman" w:hAnsi="Times New Roman" w:cs="Times New Roman"/>
                <w:sz w:val="20"/>
                <w:szCs w:val="20"/>
              </w:rPr>
            </w:pPr>
            <w:r w:rsidRPr="00590405">
              <w:rPr>
                <w:rFonts w:ascii="Times New Roman" w:hAnsi="Times New Roman" w:cs="Times New Roman"/>
                <w:b/>
                <w:sz w:val="20"/>
                <w:szCs w:val="20"/>
              </w:rPr>
              <w:t>OBIECTIVE PE TERMEN SCURT</w:t>
            </w:r>
          </w:p>
        </w:tc>
      </w:tr>
      <w:tr w:rsidR="00867D62" w:rsidRPr="00590405" w:rsidTr="00C91C67">
        <w:trPr>
          <w:trHeight w:val="283"/>
        </w:trPr>
        <w:tc>
          <w:tcPr>
            <w:tcW w:w="13750" w:type="dxa"/>
            <w:gridSpan w:val="6"/>
            <w:shd w:val="clear" w:color="auto" w:fill="auto"/>
          </w:tcPr>
          <w:p w:rsidR="00867D62" w:rsidRPr="00590405" w:rsidRDefault="00867D62"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
                <w:sz w:val="20"/>
                <w:szCs w:val="20"/>
              </w:rPr>
              <w:t>Proiecte de documente de politici publice</w:t>
            </w:r>
          </w:p>
        </w:tc>
      </w:tr>
      <w:tr w:rsidR="001E205E" w:rsidRPr="00590405" w:rsidTr="00C91C67">
        <w:trPr>
          <w:trHeight w:val="283"/>
        </w:trPr>
        <w:tc>
          <w:tcPr>
            <w:tcW w:w="2694" w:type="dxa"/>
            <w:shd w:val="clear" w:color="auto" w:fill="auto"/>
          </w:tcPr>
          <w:p w:rsidR="001E205E" w:rsidRPr="00590405" w:rsidRDefault="001E205E"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 xml:space="preserve">Trasarea liniilor directorii pentru o dezvoltare strategică a rețelei drumurilor publice care să asigure condiții de siguranță și confort utilizatorilor  </w:t>
            </w:r>
          </w:p>
        </w:tc>
        <w:tc>
          <w:tcPr>
            <w:tcW w:w="4252" w:type="dxa"/>
            <w:shd w:val="clear" w:color="auto" w:fill="auto"/>
          </w:tcPr>
          <w:p w:rsidR="001E205E" w:rsidRPr="00590405" w:rsidRDefault="001E205E" w:rsidP="002C0ABA">
            <w:pPr>
              <w:pBdr>
                <w:top w:val="nil"/>
                <w:left w:val="nil"/>
                <w:bottom w:val="nil"/>
                <w:right w:val="nil"/>
                <w:between w:val="nil"/>
              </w:pBdr>
              <w:spacing w:after="0" w:line="240" w:lineRule="auto"/>
              <w:rPr>
                <w:rFonts w:ascii="Times New Roman" w:hAnsi="Times New Roman" w:cs="Times New Roman"/>
                <w:sz w:val="20"/>
                <w:szCs w:val="20"/>
              </w:rPr>
            </w:pPr>
            <w:r w:rsidRPr="00590405">
              <w:rPr>
                <w:rFonts w:ascii="Times New Roman" w:eastAsia="Times New Roman" w:hAnsi="Times New Roman" w:cs="Times New Roman"/>
                <w:bCs/>
                <w:sz w:val="20"/>
                <w:szCs w:val="20"/>
              </w:rPr>
              <w:t xml:space="preserve">Elaborarea documentului de politici publice privind dezvoltare strategică pentru domeniile transport şi infrastructura drumurilor </w:t>
            </w:r>
          </w:p>
        </w:tc>
        <w:tc>
          <w:tcPr>
            <w:tcW w:w="1276" w:type="dxa"/>
            <w:shd w:val="clear" w:color="auto" w:fill="auto"/>
          </w:tcPr>
          <w:p w:rsidR="001E205E" w:rsidRPr="00590405" w:rsidRDefault="001E205E" w:rsidP="002C0ABA">
            <w:pPr>
              <w:spacing w:after="0" w:line="240" w:lineRule="auto"/>
              <w:jc w:val="center"/>
              <w:rPr>
                <w:rFonts w:ascii="Times New Roman" w:hAnsi="Times New Roman" w:cs="Times New Roman"/>
                <w:bCs/>
                <w:iCs/>
                <w:sz w:val="20"/>
                <w:szCs w:val="20"/>
              </w:rPr>
            </w:pPr>
            <w:r w:rsidRPr="00590405">
              <w:rPr>
                <w:rFonts w:ascii="Times New Roman" w:hAnsi="Times New Roman" w:cs="Times New Roman"/>
                <w:bCs/>
                <w:iCs/>
                <w:sz w:val="20"/>
                <w:szCs w:val="20"/>
              </w:rPr>
              <w:t xml:space="preserve">Iunie </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iCs/>
                <w:sz w:val="20"/>
                <w:szCs w:val="20"/>
              </w:rPr>
              <w:t>2022</w:t>
            </w:r>
          </w:p>
        </w:tc>
        <w:tc>
          <w:tcPr>
            <w:tcW w:w="1559" w:type="dxa"/>
            <w:shd w:val="clear" w:color="auto" w:fill="auto"/>
          </w:tcPr>
          <w:p w:rsidR="001E205E" w:rsidRPr="0014060F" w:rsidRDefault="001E205E" w:rsidP="0014060F">
            <w:pPr>
              <w:pStyle w:val="Frspaiere1"/>
              <w:jc w:val="center"/>
              <w:rPr>
                <w:rFonts w:ascii="Times New Roman" w:hAnsi="Times New Roman"/>
                <w:bCs/>
                <w:sz w:val="20"/>
                <w:szCs w:val="20"/>
                <w:lang w:val="ro-RO"/>
              </w:rPr>
            </w:pPr>
            <w:r w:rsidRPr="00590405">
              <w:rPr>
                <w:rFonts w:ascii="Times New Roman" w:hAnsi="Times New Roman"/>
                <w:bCs/>
                <w:sz w:val="20"/>
                <w:szCs w:val="20"/>
                <w:lang w:val="ro-RO"/>
              </w:rPr>
              <w:t xml:space="preserve">Proiect de lege aprobat de Guvern și </w:t>
            </w:r>
            <w:r w:rsidR="0014060F">
              <w:rPr>
                <w:rFonts w:ascii="Times New Roman" w:hAnsi="Times New Roman"/>
                <w:bCs/>
                <w:sz w:val="20"/>
                <w:szCs w:val="20"/>
                <w:lang w:val="ro-RO"/>
              </w:rPr>
              <w:t xml:space="preserve">transmis </w:t>
            </w:r>
            <w:r w:rsidRPr="00C91C67">
              <w:rPr>
                <w:rFonts w:ascii="Times New Roman" w:hAnsi="Times New Roman"/>
                <w:bCs/>
                <w:sz w:val="20"/>
                <w:szCs w:val="20"/>
                <w:lang w:val="fr-FR"/>
              </w:rPr>
              <w:t>Parlamentului</w:t>
            </w:r>
          </w:p>
          <w:p w:rsidR="001E205E" w:rsidRPr="00590405" w:rsidRDefault="001E205E" w:rsidP="002C0ABA">
            <w:pPr>
              <w:spacing w:after="0" w:line="240" w:lineRule="auto"/>
              <w:jc w:val="center"/>
              <w:rPr>
                <w:rFonts w:ascii="Times New Roman" w:hAnsi="Times New Roman" w:cs="Times New Roman"/>
                <w:sz w:val="20"/>
                <w:szCs w:val="20"/>
              </w:rPr>
            </w:pPr>
          </w:p>
        </w:tc>
        <w:tc>
          <w:tcPr>
            <w:tcW w:w="1701" w:type="dxa"/>
            <w:shd w:val="clear" w:color="auto" w:fill="auto"/>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Ministerul Infrastructurii și Dezvoltării Regionale;</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Ministerul Finanțelor;</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Parteneri externi</w:t>
            </w:r>
          </w:p>
        </w:tc>
        <w:tc>
          <w:tcPr>
            <w:tcW w:w="2268"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Propunerea MIDR</w:t>
            </w:r>
          </w:p>
        </w:tc>
      </w:tr>
      <w:tr w:rsidR="001E205E" w:rsidRPr="00590405" w:rsidTr="00C91C67">
        <w:trPr>
          <w:trHeight w:val="283"/>
        </w:trPr>
        <w:tc>
          <w:tcPr>
            <w:tcW w:w="2694" w:type="dxa"/>
            <w:shd w:val="clear" w:color="auto" w:fill="auto"/>
          </w:tcPr>
          <w:p w:rsidR="001E205E" w:rsidRPr="00590405" w:rsidRDefault="001E205E"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Dezvoltarea ramurii construcțiilor</w:t>
            </w:r>
          </w:p>
          <w:p w:rsidR="001E205E" w:rsidRPr="00590405" w:rsidRDefault="001E205E" w:rsidP="002C0ABA">
            <w:pPr>
              <w:spacing w:after="0" w:line="240" w:lineRule="auto"/>
              <w:rPr>
                <w:rFonts w:ascii="Times New Roman" w:hAnsi="Times New Roman" w:cs="Times New Roman"/>
                <w:sz w:val="20"/>
                <w:szCs w:val="20"/>
              </w:rPr>
            </w:pPr>
          </w:p>
        </w:tc>
        <w:tc>
          <w:tcPr>
            <w:tcW w:w="4252" w:type="dxa"/>
            <w:shd w:val="clear" w:color="auto" w:fill="auto"/>
          </w:tcPr>
          <w:p w:rsidR="001E205E" w:rsidRPr="00590405" w:rsidRDefault="001E205E" w:rsidP="002C0ABA">
            <w:pPr>
              <w:pBdr>
                <w:top w:val="nil"/>
                <w:left w:val="nil"/>
                <w:bottom w:val="nil"/>
                <w:right w:val="nil"/>
                <w:between w:val="nil"/>
              </w:pBdr>
              <w:spacing w:after="0" w:line="240" w:lineRule="auto"/>
              <w:rPr>
                <w:rFonts w:ascii="Times New Roman" w:hAnsi="Times New Roman" w:cs="Times New Roman"/>
                <w:sz w:val="20"/>
                <w:szCs w:val="20"/>
              </w:rPr>
            </w:pPr>
            <w:r w:rsidRPr="00590405">
              <w:rPr>
                <w:rFonts w:ascii="Times New Roman" w:hAnsi="Times New Roman" w:cs="Times New Roman"/>
                <w:sz w:val="20"/>
                <w:szCs w:val="20"/>
              </w:rPr>
              <w:t>Elaborarea și aprobarea unui document de politici în domeniul dezvoltării construcțiilor</w:t>
            </w:r>
          </w:p>
        </w:tc>
        <w:tc>
          <w:tcPr>
            <w:tcW w:w="1276"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Decembrie</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 2022</w:t>
            </w:r>
          </w:p>
        </w:tc>
        <w:tc>
          <w:tcPr>
            <w:tcW w:w="1559" w:type="dxa"/>
            <w:shd w:val="clear" w:color="auto" w:fill="auto"/>
          </w:tcPr>
          <w:p w:rsidR="001E205E" w:rsidRPr="00590405" w:rsidRDefault="001E205E" w:rsidP="0014060F">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Hotărâre de Guvern</w:t>
            </w:r>
            <w:r w:rsidR="0014060F">
              <w:rPr>
                <w:rFonts w:ascii="Times New Roman" w:hAnsi="Times New Roman" w:cs="Times New Roman"/>
                <w:sz w:val="20"/>
                <w:szCs w:val="20"/>
              </w:rPr>
              <w:t xml:space="preserve"> </w:t>
            </w:r>
            <w:r w:rsidRPr="00590405">
              <w:rPr>
                <w:rFonts w:ascii="Times New Roman" w:hAnsi="Times New Roman" w:cs="Times New Roman"/>
                <w:sz w:val="20"/>
                <w:szCs w:val="20"/>
              </w:rPr>
              <w:t>aprobată</w:t>
            </w:r>
          </w:p>
        </w:tc>
        <w:tc>
          <w:tcPr>
            <w:tcW w:w="1701"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PAG, Cap.VI/ Infrastructură și dezvoltare regională/ alin.27, 28</w:t>
            </w:r>
          </w:p>
        </w:tc>
      </w:tr>
      <w:tr w:rsidR="00867D62" w:rsidRPr="00590405" w:rsidTr="00C91C67">
        <w:trPr>
          <w:trHeight w:val="283"/>
        </w:trPr>
        <w:tc>
          <w:tcPr>
            <w:tcW w:w="13750" w:type="dxa"/>
            <w:gridSpan w:val="6"/>
            <w:shd w:val="clear" w:color="auto" w:fill="auto"/>
          </w:tcPr>
          <w:p w:rsidR="00867D62" w:rsidRPr="00590405" w:rsidRDefault="00867D62"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
                <w:sz w:val="20"/>
                <w:szCs w:val="20"/>
              </w:rPr>
              <w:t>Proiecte de acte normative</w:t>
            </w:r>
          </w:p>
        </w:tc>
      </w:tr>
      <w:tr w:rsidR="001E205E" w:rsidRPr="00590405" w:rsidTr="00C91C67">
        <w:trPr>
          <w:trHeight w:val="283"/>
        </w:trPr>
        <w:tc>
          <w:tcPr>
            <w:tcW w:w="2694" w:type="dxa"/>
            <w:shd w:val="clear" w:color="auto" w:fill="auto"/>
          </w:tcPr>
          <w:p w:rsidR="001E205E" w:rsidRPr="00A055AA" w:rsidRDefault="001E205E" w:rsidP="00A055A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Modernizarea tronsonului de cale ferată Ungheni-Chișinău (const</w:t>
            </w:r>
            <w:r w:rsidR="00A055AA">
              <w:rPr>
                <w:rFonts w:ascii="Times New Roman" w:hAnsi="Times New Roman" w:cs="Times New Roman"/>
                <w:bCs/>
                <w:sz w:val="20"/>
                <w:szCs w:val="20"/>
              </w:rPr>
              <w:t>rucția ecartamentului european)</w:t>
            </w:r>
          </w:p>
        </w:tc>
        <w:tc>
          <w:tcPr>
            <w:tcW w:w="4252" w:type="dxa"/>
            <w:shd w:val="clear" w:color="auto" w:fill="auto"/>
          </w:tcPr>
          <w:p w:rsidR="001E205E" w:rsidRPr="00590405" w:rsidRDefault="001E205E" w:rsidP="002C0ABA">
            <w:pPr>
              <w:spacing w:after="0" w:line="240" w:lineRule="auto"/>
              <w:rPr>
                <w:rFonts w:ascii="Times New Roman" w:hAnsi="Times New Roman" w:cs="Times New Roman"/>
                <w:i/>
                <w:sz w:val="20"/>
                <w:szCs w:val="20"/>
              </w:rPr>
            </w:pPr>
            <w:r w:rsidRPr="00590405">
              <w:rPr>
                <w:rFonts w:ascii="Times New Roman" w:hAnsi="Times New Roman" w:cs="Times New Roman"/>
                <w:bCs/>
                <w:sz w:val="20"/>
                <w:szCs w:val="20"/>
              </w:rPr>
              <w:t>Inițierea negocierilor asupra Acordului bilateral dintre Republica Moldova și Republica Franceză privind reabilitarea tronsonului de cale ferată Ungheni-Chișinău</w:t>
            </w:r>
          </w:p>
        </w:tc>
        <w:tc>
          <w:tcPr>
            <w:tcW w:w="1276" w:type="dxa"/>
            <w:shd w:val="clear" w:color="auto" w:fill="auto"/>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Decembrie </w:t>
            </w:r>
          </w:p>
          <w:p w:rsidR="001E205E" w:rsidRPr="00590405" w:rsidRDefault="001E205E" w:rsidP="002C0ABA">
            <w:pPr>
              <w:spacing w:after="0" w:line="240" w:lineRule="auto"/>
              <w:jc w:val="center"/>
              <w:rPr>
                <w:rFonts w:ascii="Times New Roman" w:hAnsi="Times New Roman" w:cs="Times New Roman"/>
                <w:i/>
                <w:sz w:val="20"/>
                <w:szCs w:val="20"/>
              </w:rPr>
            </w:pPr>
            <w:r w:rsidRPr="00590405">
              <w:rPr>
                <w:rFonts w:ascii="Times New Roman" w:hAnsi="Times New Roman" w:cs="Times New Roman"/>
                <w:bCs/>
                <w:sz w:val="20"/>
                <w:szCs w:val="20"/>
              </w:rPr>
              <w:t>2022</w:t>
            </w:r>
          </w:p>
        </w:tc>
        <w:tc>
          <w:tcPr>
            <w:tcW w:w="1559" w:type="dxa"/>
            <w:shd w:val="clear" w:color="auto" w:fill="auto"/>
          </w:tcPr>
          <w:p w:rsidR="001E205E" w:rsidRPr="00590405" w:rsidRDefault="001E205E" w:rsidP="002C0ABA">
            <w:pPr>
              <w:spacing w:after="0" w:line="240" w:lineRule="auto"/>
              <w:jc w:val="center"/>
              <w:rPr>
                <w:rFonts w:ascii="Times New Roman" w:hAnsi="Times New Roman" w:cs="Times New Roman"/>
                <w:i/>
                <w:sz w:val="20"/>
                <w:szCs w:val="20"/>
              </w:rPr>
            </w:pPr>
            <w:r w:rsidRPr="00590405">
              <w:rPr>
                <w:rFonts w:ascii="Times New Roman" w:hAnsi="Times New Roman" w:cs="Times New Roman"/>
                <w:bCs/>
                <w:iCs/>
                <w:sz w:val="20"/>
                <w:szCs w:val="20"/>
              </w:rPr>
              <w:t>Hotărâre de Guvern aprobată</w:t>
            </w:r>
          </w:p>
        </w:tc>
        <w:tc>
          <w:tcPr>
            <w:tcW w:w="1701" w:type="dxa"/>
            <w:shd w:val="clear" w:color="auto" w:fill="auto"/>
          </w:tcPr>
          <w:p w:rsidR="001E205E" w:rsidRPr="00590405" w:rsidRDefault="001E205E" w:rsidP="002C0ABA">
            <w:pPr>
              <w:spacing w:after="0" w:line="240" w:lineRule="auto"/>
              <w:jc w:val="center"/>
              <w:rPr>
                <w:rFonts w:ascii="Times New Roman" w:hAnsi="Times New Roman" w:cs="Times New Roman"/>
                <w:i/>
                <w:sz w:val="20"/>
                <w:szCs w:val="20"/>
              </w:rPr>
            </w:pPr>
            <w:r w:rsidRPr="00590405">
              <w:rPr>
                <w:rFonts w:ascii="Times New Roman" w:hAnsi="Times New Roman" w:cs="Times New Roman"/>
                <w:bCs/>
                <w:sz w:val="20"/>
                <w:szCs w:val="20"/>
              </w:rPr>
              <w:t>Ministerul Infrastructurii și Dezvoltării Regionale</w:t>
            </w:r>
          </w:p>
        </w:tc>
        <w:tc>
          <w:tcPr>
            <w:tcW w:w="2268" w:type="dxa"/>
            <w:shd w:val="clear" w:color="auto" w:fill="auto"/>
          </w:tcPr>
          <w:p w:rsidR="001E205E" w:rsidRPr="00590405" w:rsidRDefault="001E205E" w:rsidP="0014060F">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PAG, Cap.VI/ Infrastructură și dezvoltare regională/ alin.7;</w:t>
            </w:r>
          </w:p>
          <w:p w:rsidR="001E205E" w:rsidRPr="00590405" w:rsidRDefault="001E205E" w:rsidP="0014060F">
            <w:pPr>
              <w:spacing w:after="0" w:line="240" w:lineRule="auto"/>
              <w:jc w:val="center"/>
              <w:rPr>
                <w:rFonts w:ascii="Times New Roman" w:hAnsi="Times New Roman" w:cs="Times New Roman"/>
                <w:i/>
                <w:sz w:val="20"/>
                <w:szCs w:val="20"/>
              </w:rPr>
            </w:pPr>
            <w:r w:rsidRPr="00590405">
              <w:rPr>
                <w:rFonts w:ascii="Times New Roman" w:hAnsi="Times New Roman" w:cs="Times New Roman"/>
                <w:bCs/>
                <w:sz w:val="20"/>
                <w:szCs w:val="20"/>
              </w:rPr>
              <w:t>Scrisoarea de intenție</w:t>
            </w:r>
          </w:p>
        </w:tc>
      </w:tr>
      <w:tr w:rsidR="001E205E" w:rsidRPr="00590405" w:rsidTr="00C91C67">
        <w:trPr>
          <w:trHeight w:val="283"/>
        </w:trPr>
        <w:tc>
          <w:tcPr>
            <w:tcW w:w="2694" w:type="dxa"/>
            <w:shd w:val="clear" w:color="auto" w:fill="auto"/>
          </w:tcPr>
          <w:p w:rsidR="001E205E" w:rsidRPr="00590405" w:rsidRDefault="001E205E"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Asigurarea unei conexiuni feroviare sigure cu Ucraina</w:t>
            </w:r>
          </w:p>
          <w:p w:rsidR="001E205E" w:rsidRPr="00590405" w:rsidRDefault="001E205E" w:rsidP="002C0ABA">
            <w:pPr>
              <w:spacing w:after="0" w:line="240" w:lineRule="auto"/>
              <w:rPr>
                <w:rFonts w:ascii="Times New Roman" w:hAnsi="Times New Roman" w:cs="Times New Roman"/>
                <w:bCs/>
                <w:sz w:val="20"/>
                <w:szCs w:val="20"/>
              </w:rPr>
            </w:pPr>
          </w:p>
        </w:tc>
        <w:tc>
          <w:tcPr>
            <w:tcW w:w="4252" w:type="dxa"/>
            <w:shd w:val="clear" w:color="auto" w:fill="auto"/>
          </w:tcPr>
          <w:p w:rsidR="001E205E" w:rsidRPr="00590405" w:rsidRDefault="001E205E"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Inițierea negocierilor, semnarea și ratificarea Acordului bilateral dintre Republica Moldova și Ucraina privind reabilitarea tronsonului de cale ferată Basarabeasca-Berezyne</w:t>
            </w:r>
          </w:p>
        </w:tc>
        <w:tc>
          <w:tcPr>
            <w:tcW w:w="1276" w:type="dxa"/>
            <w:shd w:val="clear" w:color="auto" w:fill="auto"/>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Noiembrie </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2022</w:t>
            </w:r>
          </w:p>
        </w:tc>
        <w:tc>
          <w:tcPr>
            <w:tcW w:w="1559" w:type="dxa"/>
            <w:shd w:val="clear" w:color="auto" w:fill="auto"/>
          </w:tcPr>
          <w:p w:rsidR="001E205E" w:rsidRPr="00590405" w:rsidRDefault="001E205E" w:rsidP="002C0ABA">
            <w:pPr>
              <w:spacing w:after="0" w:line="240" w:lineRule="auto"/>
              <w:jc w:val="center"/>
              <w:rPr>
                <w:rFonts w:ascii="Times New Roman" w:hAnsi="Times New Roman" w:cs="Times New Roman"/>
                <w:bCs/>
                <w:iCs/>
                <w:sz w:val="20"/>
                <w:szCs w:val="20"/>
              </w:rPr>
            </w:pPr>
            <w:r w:rsidRPr="00590405">
              <w:rPr>
                <w:rFonts w:ascii="Times New Roman" w:hAnsi="Times New Roman" w:cs="Times New Roman"/>
                <w:bCs/>
                <w:sz w:val="20"/>
                <w:szCs w:val="20"/>
              </w:rPr>
              <w:t>Proiect de lege aprobat de Guvern și transmis Parlamentului</w:t>
            </w:r>
          </w:p>
        </w:tc>
        <w:tc>
          <w:tcPr>
            <w:tcW w:w="1701" w:type="dxa"/>
            <w:shd w:val="clear" w:color="auto" w:fill="auto"/>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Ministerul Infrastructurii și Dezvoltării Regionale</w:t>
            </w:r>
          </w:p>
        </w:tc>
        <w:tc>
          <w:tcPr>
            <w:tcW w:w="2268" w:type="dxa"/>
            <w:shd w:val="clear" w:color="auto" w:fill="auto"/>
          </w:tcPr>
          <w:p w:rsidR="001E205E" w:rsidRPr="00590405" w:rsidRDefault="001E205E" w:rsidP="0014060F">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PAG, Cap.VI/ Infrastructură și dezvoltare regională/ alin.21</w:t>
            </w:r>
          </w:p>
        </w:tc>
      </w:tr>
      <w:tr w:rsidR="001E205E" w:rsidRPr="00590405" w:rsidTr="00C91C67">
        <w:trPr>
          <w:trHeight w:val="283"/>
        </w:trPr>
        <w:tc>
          <w:tcPr>
            <w:tcW w:w="2694" w:type="dxa"/>
            <w:vMerge w:val="restart"/>
            <w:shd w:val="clear" w:color="auto" w:fill="auto"/>
          </w:tcPr>
          <w:p w:rsidR="001E205E" w:rsidRPr="00590405" w:rsidRDefault="001E205E"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 xml:space="preserve">Implementarea angajamentelor de transpunere a legislației UE, inclusiv a angajamentelor asumate în baza acordurilor bilaterale </w:t>
            </w:r>
          </w:p>
          <w:p w:rsidR="001E205E" w:rsidRPr="00590405" w:rsidRDefault="001E205E"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 xml:space="preserve">Implementarea angajamentelor de transpunere a legislației UE, inclusiv a angajamentelor asumate în baza acordurilor bilaterale </w:t>
            </w:r>
          </w:p>
          <w:p w:rsidR="001E205E" w:rsidRPr="00590405" w:rsidRDefault="001E205E" w:rsidP="002C0ABA">
            <w:pPr>
              <w:spacing w:after="0" w:line="240" w:lineRule="auto"/>
              <w:rPr>
                <w:rFonts w:ascii="Times New Roman" w:hAnsi="Times New Roman" w:cs="Times New Roman"/>
                <w:bCs/>
                <w:sz w:val="20"/>
                <w:szCs w:val="2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rPr>
                <w:rFonts w:ascii="Times New Roman" w:hAnsi="Times New Roman" w:cs="Times New Roman"/>
                <w:bCs/>
                <w:iCs/>
                <w:color w:val="000000" w:themeColor="text1"/>
                <w:sz w:val="20"/>
                <w:szCs w:val="20"/>
              </w:rPr>
            </w:pPr>
            <w:r w:rsidRPr="00590405">
              <w:rPr>
                <w:rFonts w:ascii="Times New Roman" w:hAnsi="Times New Roman" w:cs="Times New Roman"/>
                <w:bCs/>
                <w:sz w:val="20"/>
                <w:szCs w:val="20"/>
              </w:rPr>
              <w:t>Promovarea proiectului de lege cu privire la investigarea accidentelor și incidentelor în transporturi</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Martie </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Proiect de lege aprobat de Guvern și transmis Parlamentului</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Acordul de Asociere,</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Art. 80 și 81, Anexa X, Anexa XXVII-D.</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Transpune:</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1. Directiva UE/2016/798;</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2. Directiva 2009/18/CE;</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3. Regulamentul UE/996/2010.</w:t>
            </w:r>
          </w:p>
        </w:tc>
      </w:tr>
      <w:tr w:rsidR="003B59CA" w:rsidRPr="00590405" w:rsidTr="00C91C67">
        <w:trPr>
          <w:trHeight w:val="1518"/>
        </w:trPr>
        <w:tc>
          <w:tcPr>
            <w:tcW w:w="2694" w:type="dxa"/>
            <w:vMerge/>
            <w:shd w:val="clear" w:color="auto" w:fill="auto"/>
          </w:tcPr>
          <w:p w:rsidR="003B59CA" w:rsidRPr="00590405" w:rsidRDefault="003B59CA" w:rsidP="002C0ABA">
            <w:pPr>
              <w:spacing w:after="0" w:line="240" w:lineRule="auto"/>
              <w:rPr>
                <w:rFonts w:ascii="Times New Roman" w:hAnsi="Times New Roman" w:cs="Times New Roman"/>
                <w:bCs/>
                <w:sz w:val="20"/>
                <w:szCs w:val="20"/>
              </w:rPr>
            </w:pPr>
          </w:p>
        </w:tc>
        <w:tc>
          <w:tcPr>
            <w:tcW w:w="4252"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rPr>
                <w:rFonts w:ascii="Times New Roman" w:hAnsi="Times New Roman" w:cs="Times New Roman"/>
                <w:bCs/>
                <w:iCs/>
                <w:color w:val="000000" w:themeColor="text1"/>
                <w:sz w:val="20"/>
                <w:szCs w:val="20"/>
              </w:rPr>
            </w:pPr>
            <w:r w:rsidRPr="00590405">
              <w:rPr>
                <w:rFonts w:ascii="Times New Roman" w:hAnsi="Times New Roman" w:cs="Times New Roman"/>
                <w:sz w:val="20"/>
                <w:szCs w:val="20"/>
              </w:rPr>
              <w:t>Semnarea Acordului privind transportul aerian între Guvernul Republicii Moldova și Guvernul Statelor Unite ale Americii.</w:t>
            </w:r>
          </w:p>
        </w:tc>
        <w:tc>
          <w:tcPr>
            <w:tcW w:w="1276"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Martie </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2022</w:t>
            </w:r>
          </w:p>
        </w:tc>
        <w:tc>
          <w:tcPr>
            <w:tcW w:w="1559"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Hotărâre de Guvern aprobată</w:t>
            </w:r>
          </w:p>
        </w:tc>
        <w:tc>
          <w:tcPr>
            <w:tcW w:w="1701"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Hotărârea Guvernului nr. 123/2021</w:t>
            </w:r>
          </w:p>
        </w:tc>
      </w:tr>
      <w:tr w:rsidR="001E205E" w:rsidRPr="00590405" w:rsidTr="00C91C67">
        <w:trPr>
          <w:trHeight w:val="283"/>
        </w:trPr>
        <w:tc>
          <w:tcPr>
            <w:tcW w:w="2694" w:type="dxa"/>
            <w:vMerge/>
            <w:shd w:val="clear" w:color="auto" w:fill="auto"/>
          </w:tcPr>
          <w:p w:rsidR="001E205E" w:rsidRPr="00590405" w:rsidRDefault="001E205E" w:rsidP="002C0ABA">
            <w:pPr>
              <w:spacing w:after="0" w:line="240" w:lineRule="auto"/>
              <w:rPr>
                <w:rFonts w:ascii="Times New Roman" w:hAnsi="Times New Roman" w:cs="Times New Roman"/>
                <w:bCs/>
                <w:sz w:val="20"/>
                <w:szCs w:val="2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rPr>
                <w:rFonts w:ascii="Times New Roman" w:hAnsi="Times New Roman" w:cs="Times New Roman"/>
                <w:bCs/>
                <w:iCs/>
                <w:color w:val="000000" w:themeColor="text1"/>
                <w:sz w:val="20"/>
                <w:szCs w:val="20"/>
              </w:rPr>
            </w:pPr>
            <w:r w:rsidRPr="00590405">
              <w:rPr>
                <w:rFonts w:ascii="Times New Roman" w:hAnsi="Times New Roman" w:cs="Times New Roman"/>
                <w:sz w:val="20"/>
                <w:szCs w:val="20"/>
              </w:rPr>
              <w:t>Elaborarea și aprobarea Regulamentului privind organizarea și funcționarea Autorității feroviare</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Mai </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iCs/>
                <w:sz w:val="20"/>
                <w:szCs w:val="20"/>
              </w:rPr>
              <w:t>Hotărâre de Guvern aprobată</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Acordul de Asociere, Anexa X, Transpune: Directiva (UE) 2016/798 (2018)</w:t>
            </w:r>
          </w:p>
        </w:tc>
      </w:tr>
      <w:tr w:rsidR="001E205E" w:rsidRPr="00590405" w:rsidTr="00C91C67">
        <w:trPr>
          <w:trHeight w:val="283"/>
        </w:trPr>
        <w:tc>
          <w:tcPr>
            <w:tcW w:w="2694" w:type="dxa"/>
            <w:vMerge/>
            <w:shd w:val="clear" w:color="auto" w:fill="auto"/>
          </w:tcPr>
          <w:p w:rsidR="001E205E" w:rsidRPr="00590405" w:rsidRDefault="001E205E" w:rsidP="002C0ABA">
            <w:pPr>
              <w:spacing w:after="0" w:line="240" w:lineRule="auto"/>
              <w:rPr>
                <w:rFonts w:ascii="Times New Roman" w:hAnsi="Times New Roman" w:cs="Times New Roman"/>
                <w:bCs/>
                <w:sz w:val="20"/>
                <w:szCs w:val="2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rPr>
                <w:rFonts w:ascii="Times New Roman" w:hAnsi="Times New Roman" w:cs="Times New Roman"/>
                <w:bCs/>
                <w:iCs/>
                <w:color w:val="000000" w:themeColor="text1"/>
                <w:sz w:val="20"/>
                <w:szCs w:val="20"/>
              </w:rPr>
            </w:pPr>
            <w:r w:rsidRPr="00590405">
              <w:rPr>
                <w:rFonts w:ascii="Times New Roman" w:hAnsi="Times New Roman" w:cs="Times New Roman"/>
                <w:sz w:val="20"/>
                <w:szCs w:val="20"/>
              </w:rPr>
              <w:t>Semnarea Acordului între Guvernul Republicii Moldova și Guvernul Regatului Unit al Marii Britanii și Irlandei de Nord privind serviciile aeriene</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Iunie </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iCs/>
                <w:sz w:val="20"/>
                <w:szCs w:val="20"/>
              </w:rPr>
              <w:t>Hotărâre de Guvern aprobată</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Hotărârea Guvernului nr.191/2019</w:t>
            </w:r>
          </w:p>
        </w:tc>
      </w:tr>
      <w:tr w:rsidR="001E205E" w:rsidRPr="00590405" w:rsidTr="00C91C67">
        <w:trPr>
          <w:trHeight w:val="283"/>
        </w:trPr>
        <w:tc>
          <w:tcPr>
            <w:tcW w:w="2694" w:type="dxa"/>
            <w:vMerge/>
            <w:shd w:val="clear" w:color="auto" w:fill="auto"/>
          </w:tcPr>
          <w:p w:rsidR="001E205E" w:rsidRPr="00590405" w:rsidRDefault="001E205E" w:rsidP="002C0ABA">
            <w:pPr>
              <w:spacing w:after="0" w:line="240" w:lineRule="auto"/>
              <w:rPr>
                <w:rFonts w:ascii="Times New Roman" w:hAnsi="Times New Roman" w:cs="Times New Roman"/>
                <w:bCs/>
                <w:sz w:val="20"/>
                <w:szCs w:val="2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rPr>
                <w:rFonts w:ascii="Times New Roman" w:hAnsi="Times New Roman" w:cs="Times New Roman"/>
                <w:bCs/>
                <w:iCs/>
                <w:color w:val="000000" w:themeColor="text1"/>
                <w:sz w:val="20"/>
                <w:szCs w:val="20"/>
              </w:rPr>
            </w:pPr>
            <w:r w:rsidRPr="00590405">
              <w:rPr>
                <w:rFonts w:ascii="Times New Roman" w:hAnsi="Times New Roman" w:cs="Times New Roman"/>
                <w:sz w:val="20"/>
                <w:szCs w:val="20"/>
              </w:rPr>
              <w:t xml:space="preserve">Elaborarea proiectului hotărârii de Guvern de implementare și aprobare a normelor și standardelor privind examinarea tehnică a navelor de navigație interioară conectată și de recunoaștere a societăților de clasificare de navigației interioară  </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Iunie </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iCs/>
                <w:sz w:val="20"/>
                <w:szCs w:val="20"/>
              </w:rPr>
              <w:t>Hotărâre de Guvern aprobată</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 Agenția Navală</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Transpune directiva UE 2016/1629  din 14.09.2016 de stabilire a cerințelor tehnice a navelor de navigație interioară, de modificare a Directivei 2009/100/CE și de abrogare a Directivei 2006/87/CE</w:t>
            </w:r>
          </w:p>
        </w:tc>
      </w:tr>
      <w:tr w:rsidR="001E205E" w:rsidRPr="00590405" w:rsidTr="00C91C67">
        <w:trPr>
          <w:trHeight w:val="283"/>
        </w:trPr>
        <w:tc>
          <w:tcPr>
            <w:tcW w:w="2694" w:type="dxa"/>
            <w:vMerge/>
            <w:shd w:val="clear" w:color="auto" w:fill="auto"/>
          </w:tcPr>
          <w:p w:rsidR="001E205E" w:rsidRPr="00590405" w:rsidRDefault="001E205E" w:rsidP="002C0ABA">
            <w:pPr>
              <w:spacing w:after="0" w:line="240" w:lineRule="auto"/>
              <w:rPr>
                <w:rFonts w:ascii="Times New Roman" w:hAnsi="Times New Roman" w:cs="Times New Roman"/>
                <w:bCs/>
                <w:sz w:val="20"/>
                <w:szCs w:val="2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rPr>
                <w:rFonts w:ascii="Times New Roman" w:hAnsi="Times New Roman" w:cs="Times New Roman"/>
                <w:bCs/>
                <w:iCs/>
                <w:color w:val="000000" w:themeColor="text1"/>
                <w:sz w:val="20"/>
                <w:szCs w:val="20"/>
              </w:rPr>
            </w:pPr>
            <w:r w:rsidRPr="00590405">
              <w:rPr>
                <w:rFonts w:ascii="Times New Roman" w:hAnsi="Times New Roman" w:cs="Times New Roman"/>
                <w:sz w:val="20"/>
                <w:szCs w:val="20"/>
              </w:rPr>
              <w:t>Elaborarea și aprobarea Regulamentului privind drepturile și obligațiile călătorilor din transportul feroviar</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Septembrie </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iCs/>
                <w:sz w:val="20"/>
                <w:szCs w:val="20"/>
              </w:rPr>
              <w:t>Hotărâre de Guvern aprobată</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Acordul de Asociere, Anexa X, Transpune: Regulamentul (CE) nr.1371/2007 (2018)</w:t>
            </w:r>
          </w:p>
        </w:tc>
      </w:tr>
      <w:tr w:rsidR="001E205E" w:rsidRPr="00590405" w:rsidTr="00C91C67">
        <w:trPr>
          <w:trHeight w:val="283"/>
        </w:trPr>
        <w:tc>
          <w:tcPr>
            <w:tcW w:w="2694" w:type="dxa"/>
            <w:vMerge/>
            <w:shd w:val="clear" w:color="auto" w:fill="auto"/>
          </w:tcPr>
          <w:p w:rsidR="001E205E" w:rsidRPr="00590405" w:rsidRDefault="001E205E" w:rsidP="002C0ABA">
            <w:pPr>
              <w:spacing w:after="0" w:line="240" w:lineRule="auto"/>
              <w:rPr>
                <w:rFonts w:ascii="Times New Roman" w:hAnsi="Times New Roman" w:cs="Times New Roman"/>
                <w:bCs/>
                <w:sz w:val="20"/>
                <w:szCs w:val="2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rPr>
                <w:rFonts w:ascii="Times New Roman" w:hAnsi="Times New Roman" w:cs="Times New Roman"/>
                <w:bCs/>
                <w:iCs/>
                <w:color w:val="000000" w:themeColor="text1"/>
                <w:sz w:val="20"/>
                <w:szCs w:val="20"/>
              </w:rPr>
            </w:pPr>
            <w:r w:rsidRPr="00590405">
              <w:rPr>
                <w:rFonts w:ascii="Times New Roman" w:hAnsi="Times New Roman" w:cs="Times New Roman"/>
                <w:sz w:val="20"/>
                <w:szCs w:val="20"/>
              </w:rPr>
              <w:t>Elaborarea și aprobarea Regulamentului privind alocarea capacității de infrastructură</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Octombrie </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iCs/>
                <w:sz w:val="20"/>
                <w:szCs w:val="20"/>
              </w:rPr>
              <w:t>Hotărâre de Guvern aprobată</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Acordul de Asociere, Anexa X, Transpune: Directiva 2012/34/UE, care a abrogat Directiva 91/440/CE şi Directiva 2001/14/CE (2018)</w:t>
            </w:r>
          </w:p>
        </w:tc>
      </w:tr>
      <w:tr w:rsidR="001E205E" w:rsidRPr="00590405" w:rsidTr="00C91C67">
        <w:trPr>
          <w:trHeight w:val="283"/>
        </w:trPr>
        <w:tc>
          <w:tcPr>
            <w:tcW w:w="2694" w:type="dxa"/>
            <w:vMerge/>
            <w:shd w:val="clear" w:color="auto" w:fill="auto"/>
          </w:tcPr>
          <w:p w:rsidR="001E205E" w:rsidRPr="00590405" w:rsidRDefault="001E205E" w:rsidP="002C0ABA">
            <w:pPr>
              <w:spacing w:after="0" w:line="240" w:lineRule="auto"/>
              <w:rPr>
                <w:rFonts w:ascii="Times New Roman" w:hAnsi="Times New Roman" w:cs="Times New Roman"/>
                <w:bCs/>
                <w:sz w:val="20"/>
                <w:szCs w:val="2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rPr>
                <w:rFonts w:ascii="Times New Roman" w:hAnsi="Times New Roman" w:cs="Times New Roman"/>
                <w:bCs/>
                <w:iCs/>
                <w:color w:val="000000" w:themeColor="text1"/>
                <w:sz w:val="20"/>
                <w:szCs w:val="20"/>
              </w:rPr>
            </w:pPr>
            <w:r w:rsidRPr="00590405">
              <w:rPr>
                <w:rFonts w:ascii="Times New Roman" w:hAnsi="Times New Roman" w:cs="Times New Roman"/>
                <w:sz w:val="20"/>
                <w:szCs w:val="20"/>
              </w:rPr>
              <w:t>Elaborarea și aprobarea Regulamentului privind serviciile publice de transport feroviar de călători</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Octombrie </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iCs/>
                <w:sz w:val="20"/>
                <w:szCs w:val="20"/>
              </w:rPr>
              <w:t>Hotărâre de Guvern aprobată</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Acordul de Asociere, Anexa X, Transpune: Regulamentul (CE) nr.1370/2007 (2020)</w:t>
            </w:r>
          </w:p>
        </w:tc>
      </w:tr>
      <w:tr w:rsidR="001E205E" w:rsidRPr="00590405" w:rsidTr="00C91C67">
        <w:trPr>
          <w:trHeight w:val="1182"/>
        </w:trPr>
        <w:tc>
          <w:tcPr>
            <w:tcW w:w="2694" w:type="dxa"/>
            <w:vMerge/>
            <w:shd w:val="clear" w:color="auto" w:fill="auto"/>
          </w:tcPr>
          <w:p w:rsidR="001E205E" w:rsidRPr="00590405" w:rsidRDefault="001E205E" w:rsidP="002C0ABA">
            <w:pPr>
              <w:spacing w:after="0" w:line="240" w:lineRule="auto"/>
              <w:rPr>
                <w:rFonts w:ascii="Times New Roman" w:hAnsi="Times New Roman" w:cs="Times New Roman"/>
                <w:bCs/>
                <w:sz w:val="20"/>
                <w:szCs w:val="2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rPr>
                <w:rFonts w:ascii="Times New Roman" w:hAnsi="Times New Roman" w:cs="Times New Roman"/>
                <w:bCs/>
                <w:iCs/>
                <w:color w:val="000000" w:themeColor="text1"/>
                <w:sz w:val="20"/>
                <w:szCs w:val="20"/>
              </w:rPr>
            </w:pPr>
            <w:r w:rsidRPr="00590405">
              <w:rPr>
                <w:rFonts w:ascii="Times New Roman" w:hAnsi="Times New Roman" w:cs="Times New Roman"/>
                <w:sz w:val="20"/>
                <w:szCs w:val="20"/>
              </w:rPr>
              <w:t>Elaborarea proiectului de lege pentru modificarea unor acte normative (</w:t>
            </w:r>
            <w:r w:rsidRPr="00590405">
              <w:rPr>
                <w:rFonts w:ascii="Times New Roman" w:hAnsi="Times New Roman" w:cs="Times New Roman"/>
                <w:iCs/>
                <w:sz w:val="20"/>
                <w:szCs w:val="20"/>
              </w:rPr>
              <w:t>Lege nr. 599/1999 pentru aprobarea Codului navigației maritime comerciale al Republicii Moldova, Lege nr. 176/2013 privind transportul naval intern al Republicii Moldova ș.a.)</w:t>
            </w:r>
            <w:r w:rsidRPr="00590405">
              <w:rPr>
                <w:rFonts w:ascii="Times New Roman" w:hAnsi="Times New Roman" w:cs="Times New Roman"/>
                <w:sz w:val="20"/>
                <w:szCs w:val="20"/>
              </w:rPr>
              <w:t xml:space="preserve"> </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Octombrie </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Proiect de lege aprobat de Guvern și transmis Parlamentului</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Agenția Navală</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 xml:space="preserve">AA Anexa XXVIII-D </w:t>
            </w:r>
          </w:p>
        </w:tc>
      </w:tr>
      <w:tr w:rsidR="001E205E" w:rsidRPr="00590405" w:rsidTr="00C91C67">
        <w:trPr>
          <w:trHeight w:val="283"/>
        </w:trPr>
        <w:tc>
          <w:tcPr>
            <w:tcW w:w="2694" w:type="dxa"/>
            <w:vMerge/>
            <w:shd w:val="clear" w:color="auto" w:fill="auto"/>
          </w:tcPr>
          <w:p w:rsidR="001E205E" w:rsidRPr="00590405" w:rsidRDefault="001E205E" w:rsidP="002C0ABA">
            <w:pPr>
              <w:spacing w:after="0" w:line="240" w:lineRule="auto"/>
              <w:rPr>
                <w:rFonts w:ascii="Times New Roman" w:hAnsi="Times New Roman" w:cs="Times New Roman"/>
                <w:bCs/>
                <w:sz w:val="20"/>
                <w:szCs w:val="2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rPr>
                <w:rFonts w:ascii="Times New Roman" w:hAnsi="Times New Roman" w:cs="Times New Roman"/>
                <w:bCs/>
                <w:iCs/>
                <w:color w:val="000000" w:themeColor="text1"/>
                <w:sz w:val="20"/>
                <w:szCs w:val="20"/>
              </w:rPr>
            </w:pPr>
            <w:r w:rsidRPr="00590405">
              <w:rPr>
                <w:rFonts w:ascii="Times New Roman" w:hAnsi="Times New Roman" w:cs="Times New Roman"/>
                <w:sz w:val="20"/>
                <w:szCs w:val="20"/>
              </w:rPr>
              <w:t>Elaborarea și aprobarea Regulamentului de organizare și funcționare a Biroului de Investigare a Accidentelor și Incidentelor în Transporturi</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Noiembrie</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 xml:space="preserve"> 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iCs/>
                <w:sz w:val="20"/>
                <w:szCs w:val="20"/>
              </w:rPr>
              <w:t>Hotărâre de Guvern aprobată</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Acordul de Asociere,</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Art. 80 și 81, Anexa X, Anexa XXVII-D.</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Transpune:</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1. Directiva UE/2016/798;</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 Directiva 2009/18/CE;</w:t>
            </w:r>
          </w:p>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3. Regulamentul UE/996/2010.</w:t>
            </w:r>
          </w:p>
        </w:tc>
      </w:tr>
      <w:tr w:rsidR="001E205E" w:rsidRPr="00590405" w:rsidTr="00C91C67">
        <w:trPr>
          <w:trHeight w:val="283"/>
        </w:trPr>
        <w:tc>
          <w:tcPr>
            <w:tcW w:w="2694" w:type="dxa"/>
            <w:vMerge/>
            <w:shd w:val="clear" w:color="auto" w:fill="auto"/>
          </w:tcPr>
          <w:p w:rsidR="001E205E" w:rsidRPr="00590405" w:rsidRDefault="001E205E" w:rsidP="002C0ABA">
            <w:pPr>
              <w:spacing w:after="0" w:line="240" w:lineRule="auto"/>
              <w:rPr>
                <w:rFonts w:ascii="Times New Roman" w:hAnsi="Times New Roman" w:cs="Times New Roman"/>
                <w:bCs/>
                <w:iCs/>
                <w:color w:val="000000" w:themeColor="text1"/>
                <w:sz w:val="20"/>
                <w:szCs w:val="2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rPr>
                <w:rFonts w:ascii="Times New Roman" w:hAnsi="Times New Roman" w:cs="Times New Roman"/>
                <w:bCs/>
                <w:iCs/>
                <w:color w:val="000000" w:themeColor="text1"/>
                <w:sz w:val="20"/>
                <w:szCs w:val="20"/>
              </w:rPr>
            </w:pPr>
            <w:r w:rsidRPr="00590405">
              <w:rPr>
                <w:rFonts w:ascii="Times New Roman" w:hAnsi="Times New Roman" w:cs="Times New Roman"/>
                <w:sz w:val="20"/>
                <w:szCs w:val="20"/>
              </w:rPr>
              <w:t>Elaborarea și aprobarea Regulamentului privind înregistrarea vehiculelor feroviare și a entităților responsabile de întreținere</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Decembrie </w:t>
            </w:r>
          </w:p>
          <w:p w:rsidR="001E205E" w:rsidRPr="00590405" w:rsidRDefault="001E205E" w:rsidP="002C0ABA">
            <w:pPr>
              <w:spacing w:after="0" w:line="240" w:lineRule="auto"/>
              <w:jc w:val="center"/>
              <w:rPr>
                <w:rFonts w:ascii="Times New Roman" w:hAnsi="Times New Roman" w:cs="Times New Roman"/>
                <w:bCs/>
                <w:iCs/>
                <w:color w:val="000000" w:themeColor="text1"/>
                <w:sz w:val="20"/>
                <w:szCs w:val="20"/>
              </w:rPr>
            </w:pPr>
            <w:r w:rsidRPr="00590405">
              <w:rPr>
                <w:rFonts w:ascii="Times New Roman" w:hAnsi="Times New Roman" w:cs="Times New Roman"/>
                <w:sz w:val="20"/>
                <w:szCs w:val="20"/>
              </w:rPr>
              <w:t>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iCs/>
                <w:color w:val="000000" w:themeColor="text1"/>
                <w:sz w:val="20"/>
                <w:szCs w:val="20"/>
              </w:rPr>
            </w:pPr>
            <w:r w:rsidRPr="00590405">
              <w:rPr>
                <w:rFonts w:ascii="Times New Roman" w:hAnsi="Times New Roman" w:cs="Times New Roman"/>
                <w:iCs/>
                <w:sz w:val="20"/>
                <w:szCs w:val="20"/>
              </w:rPr>
              <w:t>Hotărâre de Guvern aprobată</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iCs/>
                <w:color w:val="000000" w:themeColor="text1"/>
                <w:sz w:val="20"/>
                <w:szCs w:val="20"/>
              </w:rPr>
            </w:pPr>
            <w:r w:rsidRPr="00590405">
              <w:rPr>
                <w:rFonts w:ascii="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iCs/>
                <w:color w:val="000000" w:themeColor="text1"/>
                <w:sz w:val="20"/>
                <w:szCs w:val="20"/>
              </w:rPr>
            </w:pPr>
            <w:r w:rsidRPr="00590405">
              <w:rPr>
                <w:rFonts w:ascii="Times New Roman" w:hAnsi="Times New Roman" w:cs="Times New Roman"/>
                <w:sz w:val="20"/>
                <w:szCs w:val="20"/>
              </w:rPr>
              <w:t>Acordul de Asociere, Anexa X, Transpune: Directiva (UE) 2016/798 (2018)</w:t>
            </w:r>
          </w:p>
        </w:tc>
      </w:tr>
      <w:tr w:rsidR="003B59CA" w:rsidRPr="00590405" w:rsidTr="00C91C67">
        <w:trPr>
          <w:trHeight w:val="1253"/>
        </w:trPr>
        <w:tc>
          <w:tcPr>
            <w:tcW w:w="2694" w:type="dxa"/>
            <w:vMerge/>
            <w:shd w:val="clear" w:color="auto" w:fill="auto"/>
          </w:tcPr>
          <w:p w:rsidR="003B59CA" w:rsidRPr="00590405" w:rsidRDefault="003B59CA" w:rsidP="002C0ABA">
            <w:pPr>
              <w:spacing w:after="0" w:line="240" w:lineRule="auto"/>
              <w:rPr>
                <w:rFonts w:ascii="Times New Roman" w:hAnsi="Times New Roman" w:cs="Times New Roman"/>
                <w:bCs/>
                <w:iCs/>
                <w:color w:val="000000" w:themeColor="text1"/>
                <w:sz w:val="20"/>
                <w:szCs w:val="20"/>
              </w:rPr>
            </w:pPr>
          </w:p>
        </w:tc>
        <w:tc>
          <w:tcPr>
            <w:tcW w:w="4252"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rPr>
                <w:rFonts w:ascii="Times New Roman" w:hAnsi="Times New Roman" w:cs="Times New Roman"/>
                <w:bCs/>
                <w:iCs/>
                <w:color w:val="000000" w:themeColor="text1"/>
                <w:sz w:val="20"/>
                <w:szCs w:val="20"/>
              </w:rPr>
            </w:pPr>
            <w:r w:rsidRPr="00590405">
              <w:rPr>
                <w:rFonts w:ascii="Times New Roman" w:hAnsi="Times New Roman" w:cs="Times New Roman"/>
                <w:sz w:val="20"/>
                <w:szCs w:val="20"/>
              </w:rPr>
              <w:t>Elaborarea și aprobarea proiectului contractului multianual pentru întreținerea infrastructurii feroviare</w:t>
            </w:r>
          </w:p>
        </w:tc>
        <w:tc>
          <w:tcPr>
            <w:tcW w:w="1276"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Decembrie</w:t>
            </w:r>
          </w:p>
          <w:p w:rsidR="003B59CA" w:rsidRPr="00590405" w:rsidRDefault="003B59CA" w:rsidP="002C0ABA">
            <w:pPr>
              <w:spacing w:after="0" w:line="240" w:lineRule="auto"/>
              <w:jc w:val="center"/>
              <w:rPr>
                <w:rFonts w:ascii="Times New Roman" w:hAnsi="Times New Roman" w:cs="Times New Roman"/>
                <w:bCs/>
                <w:iCs/>
                <w:color w:val="000000" w:themeColor="text1"/>
                <w:sz w:val="20"/>
                <w:szCs w:val="20"/>
              </w:rPr>
            </w:pPr>
            <w:r w:rsidRPr="00590405">
              <w:rPr>
                <w:rFonts w:ascii="Times New Roman" w:hAnsi="Times New Roman" w:cs="Times New Roman"/>
                <w:sz w:val="20"/>
                <w:szCs w:val="20"/>
              </w:rPr>
              <w:t xml:space="preserve"> 2022</w:t>
            </w:r>
          </w:p>
        </w:tc>
        <w:tc>
          <w:tcPr>
            <w:tcW w:w="1559"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bCs/>
                <w:iCs/>
                <w:color w:val="000000" w:themeColor="text1"/>
                <w:sz w:val="20"/>
                <w:szCs w:val="20"/>
              </w:rPr>
            </w:pPr>
            <w:r w:rsidRPr="00590405">
              <w:rPr>
                <w:rFonts w:ascii="Times New Roman" w:hAnsi="Times New Roman" w:cs="Times New Roman"/>
                <w:iCs/>
                <w:sz w:val="20"/>
                <w:szCs w:val="20"/>
              </w:rPr>
              <w:t>Hotărâre de Guvern aprobată</w:t>
            </w:r>
          </w:p>
        </w:tc>
        <w:tc>
          <w:tcPr>
            <w:tcW w:w="1701"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bCs/>
                <w:iCs/>
                <w:color w:val="000000" w:themeColor="text1"/>
                <w:sz w:val="20"/>
                <w:szCs w:val="20"/>
              </w:rPr>
            </w:pPr>
            <w:r w:rsidRPr="00590405">
              <w:rPr>
                <w:rFonts w:ascii="Times New Roman" w:hAnsi="Times New Roman" w:cs="Times New Roman"/>
                <w:sz w:val="20"/>
                <w:szCs w:val="20"/>
              </w:rPr>
              <w:t>Ministerul Infrastructurii și Dezvoltării Regionale</w:t>
            </w:r>
          </w:p>
        </w:tc>
        <w:tc>
          <w:tcPr>
            <w:tcW w:w="2268"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bCs/>
                <w:iCs/>
                <w:color w:val="000000" w:themeColor="text1"/>
                <w:sz w:val="20"/>
                <w:szCs w:val="20"/>
              </w:rPr>
            </w:pPr>
            <w:r w:rsidRPr="00590405">
              <w:rPr>
                <w:rFonts w:ascii="Times New Roman" w:hAnsi="Times New Roman" w:cs="Times New Roman"/>
                <w:sz w:val="20"/>
                <w:szCs w:val="20"/>
              </w:rPr>
              <w:t>Acordul de Asociere, Anexa X, Transpune: Directiva 2012/34/UE, care a abrogat Directiva 91/440/CE şi Directiva 2001/14/CE (2018)</w:t>
            </w:r>
          </w:p>
        </w:tc>
      </w:tr>
      <w:tr w:rsidR="003B59CA" w:rsidRPr="00590405" w:rsidTr="00C91C67">
        <w:trPr>
          <w:trHeight w:val="283"/>
        </w:trPr>
        <w:tc>
          <w:tcPr>
            <w:tcW w:w="2694" w:type="dxa"/>
            <w:vMerge w:val="restart"/>
            <w:shd w:val="clear" w:color="auto" w:fill="auto"/>
          </w:tcPr>
          <w:p w:rsidR="003B59CA" w:rsidRPr="00590405" w:rsidRDefault="003B59CA" w:rsidP="002C0ABA">
            <w:pPr>
              <w:spacing w:after="0" w:line="240" w:lineRule="auto"/>
              <w:rPr>
                <w:rFonts w:ascii="Times New Roman" w:hAnsi="Times New Roman" w:cs="Times New Roman"/>
                <w:bCs/>
                <w:iCs/>
                <w:color w:val="000000" w:themeColor="text1"/>
                <w:sz w:val="20"/>
                <w:szCs w:val="20"/>
              </w:rPr>
            </w:pPr>
            <w:r w:rsidRPr="00590405">
              <w:rPr>
                <w:rFonts w:ascii="Times New Roman" w:hAnsi="Times New Roman" w:cs="Times New Roman"/>
                <w:bCs/>
                <w:sz w:val="20"/>
                <w:szCs w:val="20"/>
              </w:rPr>
              <w:t>Implementarea angajamentelor de transpunere a legislației UE, asumate în baza Acordului privind Spațiul Aerian Comun, inclusiv angajamentelor asumate în calitate de stat membru al Organizației Internaționale a Aviației Civile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rPr>
                <w:rFonts w:ascii="Times New Roman" w:hAnsi="Times New Roman" w:cs="Times New Roman"/>
                <w:bCs/>
                <w:iCs/>
                <w:sz w:val="20"/>
                <w:szCs w:val="20"/>
              </w:rPr>
            </w:pPr>
            <w:r w:rsidRPr="00590405">
              <w:rPr>
                <w:rFonts w:ascii="Times New Roman" w:hAnsi="Times New Roman" w:cs="Times New Roman"/>
                <w:bCs/>
                <w:sz w:val="20"/>
                <w:szCs w:val="20"/>
              </w:rPr>
              <w:t>Elaborarea și aprobarea Regulamentului de stabilire a cerințelor de utilizare a spațiului aerian și a unor proceduri de operare în ceea ce privește navigația bazată pe performanțe.</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Februarie </w:t>
            </w:r>
          </w:p>
          <w:p w:rsidR="003B59CA" w:rsidRPr="00590405" w:rsidRDefault="003B59CA" w:rsidP="002C0ABA">
            <w:pPr>
              <w:spacing w:after="0" w:line="240" w:lineRule="auto"/>
              <w:jc w:val="center"/>
              <w:rPr>
                <w:rFonts w:ascii="Times New Roman" w:hAnsi="Times New Roman" w:cs="Times New Roman"/>
                <w:bCs/>
                <w:iCs/>
                <w:sz w:val="20"/>
                <w:szCs w:val="20"/>
              </w:rPr>
            </w:pPr>
            <w:r w:rsidRPr="00590405">
              <w:rPr>
                <w:rFonts w:ascii="Times New Roman" w:hAnsi="Times New Roman" w:cs="Times New Roman"/>
                <w:bCs/>
                <w:sz w:val="20"/>
                <w:szCs w:val="20"/>
              </w:rPr>
              <w:t>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bCs/>
                <w:iCs/>
                <w:sz w:val="20"/>
                <w:szCs w:val="20"/>
              </w:rPr>
            </w:pPr>
            <w:r w:rsidRPr="00590405">
              <w:rPr>
                <w:rFonts w:ascii="Times New Roman" w:hAnsi="Times New Roman" w:cs="Times New Roman"/>
                <w:bCs/>
                <w:iCs/>
                <w:sz w:val="20"/>
                <w:szCs w:val="20"/>
              </w:rPr>
              <w:t>Hotărâre de Guvern aprobată</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bCs/>
                <w:iCs/>
                <w:sz w:val="20"/>
                <w:szCs w:val="20"/>
              </w:rPr>
            </w:pPr>
            <w:r w:rsidRPr="00590405">
              <w:rPr>
                <w:rFonts w:ascii="Times New Roman" w:hAnsi="Times New Roman" w:cs="Times New Roman"/>
                <w:bCs/>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PAG, Cap.VI/ Infrastructură și dezvoltare regională/ alin.25;</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Acordul privind Spațiul Aerian Comun, Anexa III</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Transpune: Regulamentul (UE) nr.1048/2018;</w:t>
            </w:r>
          </w:p>
          <w:p w:rsidR="003B59CA" w:rsidRPr="00590405" w:rsidRDefault="003B59CA" w:rsidP="002C0ABA">
            <w:pPr>
              <w:spacing w:after="0" w:line="240" w:lineRule="auto"/>
              <w:jc w:val="center"/>
              <w:rPr>
                <w:rFonts w:ascii="Times New Roman" w:hAnsi="Times New Roman" w:cs="Times New Roman"/>
                <w:bCs/>
                <w:iCs/>
                <w:sz w:val="20"/>
                <w:szCs w:val="20"/>
              </w:rPr>
            </w:pPr>
          </w:p>
        </w:tc>
      </w:tr>
      <w:tr w:rsidR="003B59CA" w:rsidRPr="00590405" w:rsidTr="00C91C67">
        <w:trPr>
          <w:trHeight w:val="283"/>
        </w:trPr>
        <w:tc>
          <w:tcPr>
            <w:tcW w:w="2694" w:type="dxa"/>
            <w:vMerge/>
            <w:shd w:val="clear" w:color="auto" w:fill="auto"/>
          </w:tcPr>
          <w:p w:rsidR="003B59CA" w:rsidRPr="00590405" w:rsidRDefault="003B59CA" w:rsidP="002C0ABA">
            <w:pPr>
              <w:spacing w:after="0" w:line="240" w:lineRule="auto"/>
              <w:rPr>
                <w:rFonts w:ascii="Times New Roman" w:hAnsi="Times New Roman" w:cs="Times New Roman"/>
                <w:sz w:val="20"/>
                <w:szCs w:val="2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pBdr>
                <w:top w:val="nil"/>
                <w:left w:val="nil"/>
                <w:bottom w:val="nil"/>
                <w:right w:val="nil"/>
                <w:between w:val="nil"/>
              </w:pBdr>
              <w:spacing w:after="0" w:line="240" w:lineRule="auto"/>
              <w:rPr>
                <w:rFonts w:ascii="Times New Roman" w:hAnsi="Times New Roman" w:cs="Times New Roman"/>
                <w:sz w:val="20"/>
                <w:szCs w:val="20"/>
              </w:rPr>
            </w:pPr>
            <w:r w:rsidRPr="00590405">
              <w:rPr>
                <w:rFonts w:ascii="Times New Roman" w:hAnsi="Times New Roman" w:cs="Times New Roman"/>
                <w:sz w:val="20"/>
                <w:szCs w:val="20"/>
              </w:rPr>
              <w:t>Elaborarea și aprobarea Regulamentului de stabilire a cerințelor și procedurilor de operare a aeronavelor fără pilot la bord de aeronave fără pilot la bord</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Martie </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Hotărâre de Guvern aprobată</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PAG, Cap.VI/ Infrastructură și dezvoltare regională/ alin.25;</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Acordul privind Spațiul Aerian Comun, Anexa III</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Transpune: Regulamentul (UE) nr.945/2019;</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Regulamentul (UE) nr.947/2019</w:t>
            </w:r>
          </w:p>
        </w:tc>
      </w:tr>
      <w:tr w:rsidR="003B59CA" w:rsidRPr="00590405" w:rsidTr="00C91C67">
        <w:trPr>
          <w:trHeight w:val="283"/>
        </w:trPr>
        <w:tc>
          <w:tcPr>
            <w:tcW w:w="2694" w:type="dxa"/>
            <w:vMerge/>
            <w:shd w:val="clear" w:color="auto" w:fill="auto"/>
          </w:tcPr>
          <w:p w:rsidR="003B59CA" w:rsidRPr="00590405" w:rsidRDefault="003B59CA" w:rsidP="002C0ABA">
            <w:pPr>
              <w:spacing w:after="0" w:line="240" w:lineRule="auto"/>
              <w:rPr>
                <w:rFonts w:ascii="Times New Roman" w:hAnsi="Times New Roman" w:cs="Times New Roman"/>
                <w:sz w:val="20"/>
                <w:szCs w:val="2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pBdr>
                <w:top w:val="nil"/>
                <w:left w:val="nil"/>
                <w:bottom w:val="nil"/>
                <w:right w:val="nil"/>
                <w:between w:val="nil"/>
              </w:pBdr>
              <w:spacing w:after="0" w:line="240" w:lineRule="auto"/>
              <w:rPr>
                <w:rFonts w:ascii="Times New Roman" w:hAnsi="Times New Roman" w:cs="Times New Roman"/>
                <w:sz w:val="20"/>
                <w:szCs w:val="20"/>
              </w:rPr>
            </w:pPr>
            <w:r w:rsidRPr="00590405">
              <w:rPr>
                <w:rFonts w:ascii="Times New Roman" w:hAnsi="Times New Roman" w:cs="Times New Roman"/>
                <w:sz w:val="20"/>
                <w:szCs w:val="20"/>
              </w:rPr>
              <w:t>Elaborarea și aprobarea Regulamentului de stabilire a cerințelor și procedurilor pentru furnizorii de management al traficului aerian</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Mai </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 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Hotărâre de Guvern aprobată</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PAG, Cap.VI/ Infrastructură și dezvoltare regională/ alin.25;</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Acordul privind Spațiul Aerian Comun, Anexa III</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Transpune: Regulamentul (UE) nr.373/2017</w:t>
            </w:r>
          </w:p>
        </w:tc>
      </w:tr>
      <w:tr w:rsidR="003B59CA" w:rsidRPr="00590405" w:rsidTr="00C91C67">
        <w:trPr>
          <w:trHeight w:val="283"/>
        </w:trPr>
        <w:tc>
          <w:tcPr>
            <w:tcW w:w="2694" w:type="dxa"/>
            <w:vMerge/>
            <w:shd w:val="clear" w:color="auto" w:fill="auto"/>
          </w:tcPr>
          <w:p w:rsidR="003B59CA" w:rsidRPr="00590405" w:rsidRDefault="003B59CA" w:rsidP="002C0ABA">
            <w:pPr>
              <w:spacing w:after="0" w:line="240" w:lineRule="auto"/>
              <w:rPr>
                <w:rFonts w:ascii="Times New Roman" w:hAnsi="Times New Roman" w:cs="Times New Roman"/>
                <w:sz w:val="20"/>
                <w:szCs w:val="2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pBdr>
                <w:top w:val="nil"/>
                <w:left w:val="nil"/>
                <w:bottom w:val="nil"/>
                <w:right w:val="nil"/>
                <w:between w:val="nil"/>
              </w:pBdr>
              <w:spacing w:after="0" w:line="240" w:lineRule="auto"/>
              <w:rPr>
                <w:rFonts w:ascii="Times New Roman" w:hAnsi="Times New Roman" w:cs="Times New Roman"/>
                <w:sz w:val="20"/>
                <w:szCs w:val="20"/>
              </w:rPr>
            </w:pPr>
            <w:r w:rsidRPr="00590405">
              <w:rPr>
                <w:rFonts w:ascii="Times New Roman" w:hAnsi="Times New Roman" w:cs="Times New Roman"/>
                <w:sz w:val="20"/>
                <w:szCs w:val="20"/>
              </w:rPr>
              <w:t>Elaborarea și aprobarea Regulamentului privind schema de compensare și reducere a emisiilor de carbon provenite din aviația civilă.</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Septembrie </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Hotărâre de Guvern aprobată</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Anexa 16, Vol. IV, OACI</w:t>
            </w:r>
          </w:p>
        </w:tc>
      </w:tr>
      <w:tr w:rsidR="001E205E" w:rsidRPr="00590405" w:rsidTr="00C91C67">
        <w:trPr>
          <w:trHeight w:val="283"/>
        </w:trPr>
        <w:tc>
          <w:tcPr>
            <w:tcW w:w="2694" w:type="dxa"/>
            <w:vMerge w:val="restart"/>
            <w:shd w:val="clear" w:color="auto" w:fill="auto"/>
          </w:tcPr>
          <w:p w:rsidR="001E205E" w:rsidRPr="00590405" w:rsidRDefault="001E205E"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Dezvoltarea și promovarea politicilor în domeniul transportului rutier</w:t>
            </w:r>
          </w:p>
          <w:p w:rsidR="001E205E" w:rsidRPr="00590405" w:rsidRDefault="001E205E" w:rsidP="002C0ABA">
            <w:pPr>
              <w:spacing w:after="0" w:line="240" w:lineRule="auto"/>
              <w:rPr>
                <w:rFonts w:ascii="Times New Roman" w:hAnsi="Times New Roman" w:cs="Times New Roman"/>
                <w:sz w:val="20"/>
                <w:szCs w:val="2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pBdr>
                <w:top w:val="nil"/>
                <w:left w:val="nil"/>
                <w:bottom w:val="nil"/>
                <w:right w:val="nil"/>
                <w:between w:val="nil"/>
              </w:pBd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Elaborarea și aprobarea Regulamentului cu privire la efectuarea pe drumurile publice a transporturilor rutiere cu greutăți și/sau gabarite ce depășesc limitele stabilite</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Iulie </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iCs/>
                <w:sz w:val="20"/>
                <w:szCs w:val="20"/>
              </w:rPr>
              <w:t>Hotărâre de Guvern aprobată</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Prevederea art. 3 lit. e) al Codului transporturilor rutiere nr. 150/2014</w:t>
            </w:r>
          </w:p>
        </w:tc>
      </w:tr>
      <w:tr w:rsidR="001E205E" w:rsidRPr="00590405" w:rsidTr="00C91C67">
        <w:trPr>
          <w:trHeight w:val="283"/>
        </w:trPr>
        <w:tc>
          <w:tcPr>
            <w:tcW w:w="2694" w:type="dxa"/>
            <w:vMerge/>
            <w:shd w:val="clear" w:color="auto" w:fill="auto"/>
          </w:tcPr>
          <w:p w:rsidR="001E205E" w:rsidRPr="00590405" w:rsidRDefault="001E205E" w:rsidP="002C0ABA">
            <w:pPr>
              <w:spacing w:after="0" w:line="240" w:lineRule="auto"/>
              <w:rPr>
                <w:rFonts w:ascii="Times New Roman" w:hAnsi="Times New Roman" w:cs="Times New Roman"/>
                <w:sz w:val="20"/>
                <w:szCs w:val="2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pBdr>
                <w:top w:val="nil"/>
                <w:left w:val="nil"/>
                <w:bottom w:val="nil"/>
                <w:right w:val="nil"/>
                <w:between w:val="nil"/>
              </w:pBdr>
              <w:spacing w:after="0" w:line="240" w:lineRule="auto"/>
              <w:rPr>
                <w:rFonts w:ascii="Times New Roman" w:hAnsi="Times New Roman" w:cs="Times New Roman"/>
                <w:sz w:val="20"/>
                <w:szCs w:val="20"/>
              </w:rPr>
            </w:pPr>
            <w:r w:rsidRPr="00590405">
              <w:rPr>
                <w:rFonts w:ascii="Times New Roman" w:hAnsi="Times New Roman" w:cs="Times New Roman"/>
                <w:sz w:val="20"/>
                <w:szCs w:val="20"/>
              </w:rPr>
              <w:t>Elaborarea și aprobarea proiectului de lege privind modificarea Codului transporturilor rutiere nr.150/2014</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Septembrie </w:t>
            </w:r>
          </w:p>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Proiect de lege aprobat de Guvern și transmis Parlamentului </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Consultările/demersurile asociațiilor patronale din domeniul transportului rutier</w:t>
            </w:r>
          </w:p>
        </w:tc>
      </w:tr>
      <w:tr w:rsidR="003B59CA" w:rsidRPr="00590405" w:rsidTr="00C91C67">
        <w:trPr>
          <w:trHeight w:val="875"/>
        </w:trPr>
        <w:tc>
          <w:tcPr>
            <w:tcW w:w="2694" w:type="dxa"/>
            <w:vMerge/>
            <w:shd w:val="clear" w:color="auto" w:fill="auto"/>
          </w:tcPr>
          <w:p w:rsidR="003B59CA" w:rsidRPr="00590405" w:rsidRDefault="003B59CA" w:rsidP="002C0ABA">
            <w:pPr>
              <w:spacing w:after="0" w:line="240" w:lineRule="auto"/>
              <w:rPr>
                <w:rFonts w:ascii="Times New Roman" w:hAnsi="Times New Roman" w:cs="Times New Roman"/>
                <w:sz w:val="20"/>
                <w:szCs w:val="20"/>
              </w:rPr>
            </w:pPr>
          </w:p>
        </w:tc>
        <w:tc>
          <w:tcPr>
            <w:tcW w:w="4252"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pBdr>
                <w:top w:val="nil"/>
                <w:left w:val="nil"/>
                <w:bottom w:val="nil"/>
                <w:right w:val="nil"/>
                <w:between w:val="nil"/>
              </w:pBdr>
              <w:spacing w:after="0" w:line="240" w:lineRule="auto"/>
              <w:rPr>
                <w:rFonts w:ascii="Times New Roman" w:hAnsi="Times New Roman" w:cs="Times New Roman"/>
                <w:sz w:val="20"/>
                <w:szCs w:val="20"/>
              </w:rPr>
            </w:pPr>
            <w:r w:rsidRPr="00590405">
              <w:rPr>
                <w:rFonts w:ascii="Times New Roman" w:hAnsi="Times New Roman" w:cs="Times New Roman"/>
                <w:sz w:val="20"/>
                <w:szCs w:val="20"/>
              </w:rPr>
              <w:t>Elaborarea și aprobarea Regulamentului cu privire la inspecția tehnică periodică a vehiculelor rutiere</w:t>
            </w:r>
          </w:p>
        </w:tc>
        <w:tc>
          <w:tcPr>
            <w:tcW w:w="1276"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Noiembrie </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2022</w:t>
            </w:r>
          </w:p>
        </w:tc>
        <w:tc>
          <w:tcPr>
            <w:tcW w:w="1559"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Hotărâre de Guvern aprobată</w:t>
            </w:r>
          </w:p>
        </w:tc>
        <w:tc>
          <w:tcPr>
            <w:tcW w:w="1701"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Prevederea art. 3 lit. g) al Codului transporturilor rutiere nr. 150/2014</w:t>
            </w:r>
          </w:p>
        </w:tc>
      </w:tr>
      <w:tr w:rsidR="003B59CA" w:rsidRPr="00590405" w:rsidTr="00C91C67">
        <w:trPr>
          <w:trHeight w:val="1111"/>
        </w:trPr>
        <w:tc>
          <w:tcPr>
            <w:tcW w:w="2694" w:type="dxa"/>
            <w:shd w:val="clear" w:color="auto" w:fill="auto"/>
          </w:tcPr>
          <w:p w:rsidR="003B59CA" w:rsidRPr="00590405" w:rsidRDefault="003B59CA"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Asigurarea îmbunătățirii siguranței rutiere pe drumurile publice</w:t>
            </w:r>
          </w:p>
        </w:tc>
        <w:tc>
          <w:tcPr>
            <w:tcW w:w="4252"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pBdr>
                <w:top w:val="nil"/>
                <w:left w:val="nil"/>
                <w:bottom w:val="nil"/>
                <w:right w:val="nil"/>
                <w:between w:val="nil"/>
              </w:pBdr>
              <w:spacing w:after="0" w:line="240" w:lineRule="auto"/>
              <w:rPr>
                <w:rFonts w:ascii="Times New Roman" w:hAnsi="Times New Roman" w:cs="Times New Roman"/>
                <w:sz w:val="20"/>
                <w:szCs w:val="20"/>
              </w:rPr>
            </w:pPr>
            <w:r w:rsidRPr="00590405">
              <w:rPr>
                <w:rFonts w:ascii="Times New Roman" w:hAnsi="Times New Roman" w:cs="Times New Roman"/>
                <w:bCs/>
                <w:iCs/>
                <w:sz w:val="20"/>
                <w:szCs w:val="20"/>
              </w:rPr>
              <w:t>Elaborarea și aprobarea proiectului de lege privind gestionarea siguranței circulației pe infrastructura rutieră</w:t>
            </w:r>
          </w:p>
        </w:tc>
        <w:tc>
          <w:tcPr>
            <w:tcW w:w="1276"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bCs/>
                <w:iCs/>
                <w:sz w:val="20"/>
                <w:szCs w:val="20"/>
              </w:rPr>
            </w:pPr>
            <w:r w:rsidRPr="00590405">
              <w:rPr>
                <w:rFonts w:ascii="Times New Roman" w:hAnsi="Times New Roman" w:cs="Times New Roman"/>
                <w:bCs/>
                <w:iCs/>
                <w:sz w:val="20"/>
                <w:szCs w:val="20"/>
              </w:rPr>
              <w:t xml:space="preserve">Iunie </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iCs/>
                <w:sz w:val="20"/>
                <w:szCs w:val="20"/>
              </w:rPr>
              <w:t>2022</w:t>
            </w:r>
          </w:p>
        </w:tc>
        <w:tc>
          <w:tcPr>
            <w:tcW w:w="1559"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6A70E8">
              <w:rPr>
                <w:rFonts w:ascii="Times New Roman" w:hAnsi="Times New Roman" w:cs="Times New Roman"/>
                <w:bCs/>
                <w:iCs/>
                <w:sz w:val="20"/>
                <w:szCs w:val="20"/>
              </w:rPr>
              <w:t>Proiect</w:t>
            </w:r>
            <w:r w:rsidRPr="00590405">
              <w:rPr>
                <w:rFonts w:ascii="Times New Roman" w:hAnsi="Times New Roman" w:cs="Times New Roman"/>
                <w:bCs/>
                <w:iCs/>
                <w:sz w:val="20"/>
                <w:szCs w:val="20"/>
                <w:lang w:val="fr-FR"/>
              </w:rPr>
              <w:t xml:space="preserve"> de lege </w:t>
            </w:r>
            <w:r w:rsidRPr="006A70E8">
              <w:rPr>
                <w:rFonts w:ascii="Times New Roman" w:hAnsi="Times New Roman" w:cs="Times New Roman"/>
                <w:bCs/>
                <w:iCs/>
                <w:sz w:val="20"/>
                <w:szCs w:val="20"/>
              </w:rPr>
              <w:t>aprobat de Guvern și transmis Parlamentului</w:t>
            </w:r>
          </w:p>
        </w:tc>
        <w:tc>
          <w:tcPr>
            <w:tcW w:w="1701"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6A70E8" w:rsidRDefault="003B59CA" w:rsidP="006A70E8">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Ministerul Infrastru</w:t>
            </w:r>
            <w:r w:rsidR="006A70E8">
              <w:rPr>
                <w:rFonts w:ascii="Times New Roman" w:hAnsi="Times New Roman" w:cs="Times New Roman"/>
                <w:bCs/>
                <w:sz w:val="20"/>
                <w:szCs w:val="20"/>
              </w:rPr>
              <w:t>cturii și Dezvoltării Regionale</w:t>
            </w:r>
          </w:p>
        </w:tc>
        <w:tc>
          <w:tcPr>
            <w:tcW w:w="2268"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Hotărârea Guvernului nr.1214/2010;</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Legea nr.131/2007</w:t>
            </w:r>
          </w:p>
        </w:tc>
      </w:tr>
      <w:tr w:rsidR="003B59CA" w:rsidRPr="00590405" w:rsidTr="00C91C67">
        <w:trPr>
          <w:trHeight w:val="995"/>
        </w:trPr>
        <w:tc>
          <w:tcPr>
            <w:tcW w:w="2694" w:type="dxa"/>
            <w:shd w:val="clear" w:color="auto" w:fill="auto"/>
          </w:tcPr>
          <w:p w:rsidR="003B59CA" w:rsidRPr="00590405" w:rsidRDefault="003B59CA"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Ajustarea cadrului normativ privind înregistrarea navelor maritime, mixte și de navigație interioară</w:t>
            </w:r>
          </w:p>
        </w:tc>
        <w:tc>
          <w:tcPr>
            <w:tcW w:w="4252"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pBdr>
                <w:top w:val="nil"/>
                <w:left w:val="nil"/>
                <w:bottom w:val="nil"/>
                <w:right w:val="nil"/>
                <w:between w:val="nil"/>
              </w:pBd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 xml:space="preserve">Elaborarea și aprobarea Regulilor de înregistrare a navelor maritime, mixte și de navigație interioară </w:t>
            </w:r>
          </w:p>
        </w:tc>
        <w:tc>
          <w:tcPr>
            <w:tcW w:w="1276"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Aprilie </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2022</w:t>
            </w:r>
          </w:p>
        </w:tc>
        <w:tc>
          <w:tcPr>
            <w:tcW w:w="1559"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iCs/>
                <w:sz w:val="20"/>
                <w:szCs w:val="20"/>
              </w:rPr>
              <w:t>Hotărâre de Guvern aprobată</w:t>
            </w:r>
          </w:p>
        </w:tc>
        <w:tc>
          <w:tcPr>
            <w:tcW w:w="1701"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Ministerul Infrastructurii și Dezvoltării Regionale;</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Agenția Navală</w:t>
            </w:r>
          </w:p>
        </w:tc>
        <w:tc>
          <w:tcPr>
            <w:tcW w:w="2268"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pStyle w:val="NoSpacing"/>
              <w:jc w:val="center"/>
              <w:rPr>
                <w:rFonts w:ascii="Times New Roman" w:hAnsi="Times New Roman"/>
                <w:bCs/>
                <w:sz w:val="20"/>
                <w:szCs w:val="20"/>
                <w:lang w:val="ro-RO"/>
              </w:rPr>
            </w:pPr>
            <w:r w:rsidRPr="00590405">
              <w:rPr>
                <w:rFonts w:ascii="Times New Roman" w:hAnsi="Times New Roman"/>
                <w:bCs/>
                <w:sz w:val="20"/>
                <w:szCs w:val="20"/>
                <w:lang w:val="ro-RO"/>
              </w:rPr>
              <w:t>Legea nr. 599/199,</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Legea  nr.176/2013</w:t>
            </w:r>
          </w:p>
        </w:tc>
      </w:tr>
      <w:tr w:rsidR="003B59CA" w:rsidRPr="00590405" w:rsidTr="00C91C67">
        <w:trPr>
          <w:trHeight w:val="283"/>
        </w:trPr>
        <w:tc>
          <w:tcPr>
            <w:tcW w:w="2694" w:type="dxa"/>
            <w:vMerge w:val="restart"/>
            <w:shd w:val="clear" w:color="auto" w:fill="auto"/>
          </w:tcPr>
          <w:p w:rsidR="003B59CA" w:rsidRPr="00590405" w:rsidRDefault="003B59CA"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Îmbunătățirea guvernanței și asigurarea continuității perfecționării cadrului normativ pentru domeniul planificarea spațială (amenajarea teritoriului)</w:t>
            </w:r>
          </w:p>
          <w:p w:rsidR="003B59CA" w:rsidRPr="00590405" w:rsidRDefault="003B59CA" w:rsidP="002C0ABA">
            <w:pPr>
              <w:spacing w:after="0" w:line="240" w:lineRule="auto"/>
              <w:rPr>
                <w:rFonts w:ascii="Times New Roman" w:hAnsi="Times New Roman" w:cs="Times New Roman"/>
                <w:sz w:val="20"/>
                <w:szCs w:val="2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pBdr>
                <w:top w:val="nil"/>
                <w:left w:val="nil"/>
                <w:bottom w:val="nil"/>
                <w:right w:val="nil"/>
                <w:between w:val="nil"/>
              </w:pBd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Elaborarea și aprobarea Regulamentului privind conținutul-cadru, principiile metodologice de elaborare și actualizare, avizare și aprobare a Planului regional de amenajare a teritoriului și Planului local de amenajare a teritoriului</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Martie </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iCs/>
                <w:sz w:val="20"/>
                <w:szCs w:val="20"/>
              </w:rPr>
              <w:t>Hotărâre de Guvern aprobată</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Art.18 alin.(1) a Legii nr.835/1996</w:t>
            </w:r>
          </w:p>
        </w:tc>
      </w:tr>
      <w:tr w:rsidR="003B59CA" w:rsidRPr="00590405" w:rsidTr="00C91C67">
        <w:trPr>
          <w:trHeight w:val="283"/>
        </w:trPr>
        <w:tc>
          <w:tcPr>
            <w:tcW w:w="2694" w:type="dxa"/>
            <w:vMerge/>
            <w:shd w:val="clear" w:color="auto" w:fill="auto"/>
          </w:tcPr>
          <w:p w:rsidR="003B59CA" w:rsidRPr="00590405" w:rsidRDefault="003B59CA" w:rsidP="002C0ABA">
            <w:pPr>
              <w:spacing w:after="0" w:line="240" w:lineRule="auto"/>
              <w:rPr>
                <w:rFonts w:ascii="Times New Roman" w:hAnsi="Times New Roman" w:cs="Times New Roman"/>
                <w:sz w:val="20"/>
                <w:szCs w:val="2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pBdr>
                <w:top w:val="nil"/>
                <w:left w:val="nil"/>
                <w:bottom w:val="nil"/>
                <w:right w:val="nil"/>
                <w:between w:val="nil"/>
              </w:pBdr>
              <w:spacing w:after="0" w:line="240" w:lineRule="auto"/>
              <w:rPr>
                <w:rFonts w:ascii="Times New Roman" w:hAnsi="Times New Roman" w:cs="Times New Roman"/>
                <w:sz w:val="20"/>
                <w:szCs w:val="20"/>
              </w:rPr>
            </w:pPr>
            <w:r w:rsidRPr="00590405">
              <w:rPr>
                <w:rFonts w:ascii="Times New Roman" w:hAnsi="Times New Roman" w:cs="Times New Roman"/>
                <w:sz w:val="20"/>
                <w:szCs w:val="20"/>
              </w:rPr>
              <w:t>Elaborarea și aprobarea proiectului de hotărâre de Guvern de modificare a Hotărârii Guvernului nr. 56/2017 cu privire la Consiliul Național de Planificare a Teritoriului</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Februarie </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Hotărâre de Guvern aprobată</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 xml:space="preserve">Hotărârea Guvernului nr. 117/2021 </w:t>
            </w:r>
          </w:p>
          <w:p w:rsidR="003B59CA" w:rsidRPr="00590405" w:rsidRDefault="003B59CA" w:rsidP="002C0ABA">
            <w:pPr>
              <w:spacing w:after="0" w:line="240" w:lineRule="auto"/>
              <w:jc w:val="center"/>
              <w:rPr>
                <w:rFonts w:ascii="Times New Roman" w:hAnsi="Times New Roman" w:cs="Times New Roman"/>
                <w:sz w:val="20"/>
                <w:szCs w:val="20"/>
              </w:rPr>
            </w:pPr>
          </w:p>
        </w:tc>
      </w:tr>
      <w:tr w:rsidR="003B59CA" w:rsidRPr="00590405" w:rsidTr="00C91C67">
        <w:trPr>
          <w:trHeight w:val="283"/>
        </w:trPr>
        <w:tc>
          <w:tcPr>
            <w:tcW w:w="2694" w:type="dxa"/>
            <w:vMerge/>
            <w:shd w:val="clear" w:color="auto" w:fill="auto"/>
          </w:tcPr>
          <w:p w:rsidR="003B59CA" w:rsidRPr="00590405" w:rsidRDefault="003B59CA" w:rsidP="002C0ABA">
            <w:pPr>
              <w:spacing w:after="0" w:line="240" w:lineRule="auto"/>
              <w:rPr>
                <w:rFonts w:ascii="Times New Roman" w:hAnsi="Times New Roman" w:cs="Times New Roman"/>
                <w:sz w:val="20"/>
                <w:szCs w:val="2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pBdr>
                <w:top w:val="nil"/>
                <w:left w:val="nil"/>
                <w:bottom w:val="nil"/>
                <w:right w:val="nil"/>
                <w:between w:val="nil"/>
              </w:pBdr>
              <w:spacing w:after="0" w:line="240" w:lineRule="auto"/>
              <w:rPr>
                <w:rFonts w:ascii="Times New Roman" w:hAnsi="Times New Roman" w:cs="Times New Roman"/>
                <w:sz w:val="20"/>
                <w:szCs w:val="20"/>
              </w:rPr>
            </w:pPr>
            <w:r w:rsidRPr="00590405">
              <w:rPr>
                <w:rFonts w:ascii="Times New Roman" w:hAnsi="Times New Roman" w:cs="Times New Roman"/>
                <w:sz w:val="20"/>
                <w:szCs w:val="20"/>
              </w:rPr>
              <w:t xml:space="preserve">Elaborarea și aprobarea proiectului de lege pentru modificarea Legii nr. 835/1996 </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Iunie </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Proiect de lege aprobat de Guvern și transmis Parlamentului</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p>
        </w:tc>
      </w:tr>
      <w:tr w:rsidR="003B59CA" w:rsidRPr="00590405" w:rsidTr="00C91C67">
        <w:trPr>
          <w:trHeight w:val="283"/>
        </w:trPr>
        <w:tc>
          <w:tcPr>
            <w:tcW w:w="2694" w:type="dxa"/>
            <w:vMerge/>
            <w:shd w:val="clear" w:color="auto" w:fill="auto"/>
          </w:tcPr>
          <w:p w:rsidR="003B59CA" w:rsidRPr="00590405" w:rsidRDefault="003B59CA" w:rsidP="002C0ABA">
            <w:pPr>
              <w:spacing w:after="0" w:line="240" w:lineRule="auto"/>
              <w:rPr>
                <w:rFonts w:ascii="Times New Roman" w:hAnsi="Times New Roman" w:cs="Times New Roman"/>
                <w:sz w:val="20"/>
                <w:szCs w:val="2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pBdr>
                <w:top w:val="nil"/>
                <w:left w:val="nil"/>
                <w:bottom w:val="nil"/>
                <w:right w:val="nil"/>
                <w:between w:val="nil"/>
              </w:pBdr>
              <w:spacing w:after="0" w:line="240" w:lineRule="auto"/>
              <w:rPr>
                <w:rFonts w:ascii="Times New Roman" w:hAnsi="Times New Roman" w:cs="Times New Roman"/>
                <w:sz w:val="20"/>
                <w:szCs w:val="20"/>
              </w:rPr>
            </w:pPr>
            <w:r w:rsidRPr="00590405">
              <w:rPr>
                <w:rFonts w:ascii="Times New Roman" w:hAnsi="Times New Roman" w:cs="Times New Roman"/>
                <w:sz w:val="20"/>
                <w:szCs w:val="20"/>
              </w:rPr>
              <w:t>Elaborarea și aprobarea proiectului de lege pentru modificarea Legii nr. 1350/2000</w:t>
            </w:r>
          </w:p>
        </w:tc>
        <w:tc>
          <w:tcPr>
            <w:tcW w:w="127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Noiembrie</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 2022</w:t>
            </w: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Proiect de lege aprobat de Guvern și transmis Parlamentului</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p>
        </w:tc>
      </w:tr>
      <w:tr w:rsidR="003B59CA" w:rsidRPr="00590405" w:rsidTr="00C91C67">
        <w:trPr>
          <w:trHeight w:val="1145"/>
        </w:trPr>
        <w:tc>
          <w:tcPr>
            <w:tcW w:w="2694" w:type="dxa"/>
            <w:vMerge/>
            <w:shd w:val="clear" w:color="auto" w:fill="auto"/>
          </w:tcPr>
          <w:p w:rsidR="003B59CA" w:rsidRPr="00590405" w:rsidRDefault="003B59CA" w:rsidP="002C0ABA">
            <w:pPr>
              <w:spacing w:after="0" w:line="240" w:lineRule="auto"/>
              <w:jc w:val="center"/>
              <w:rPr>
                <w:rFonts w:ascii="Times New Roman" w:hAnsi="Times New Roman" w:cs="Times New Roman"/>
                <w:sz w:val="20"/>
                <w:szCs w:val="20"/>
              </w:rPr>
            </w:pPr>
          </w:p>
        </w:tc>
        <w:tc>
          <w:tcPr>
            <w:tcW w:w="4252"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3B59CA" w:rsidRPr="00590405" w:rsidRDefault="003B59CA" w:rsidP="002C0ABA">
            <w:pPr>
              <w:pBdr>
                <w:top w:val="nil"/>
                <w:left w:val="nil"/>
                <w:bottom w:val="nil"/>
                <w:right w:val="nil"/>
                <w:between w:val="nil"/>
              </w:pBdr>
              <w:spacing w:after="0" w:line="240" w:lineRule="auto"/>
              <w:rPr>
                <w:rFonts w:ascii="Times New Roman" w:hAnsi="Times New Roman" w:cs="Times New Roman"/>
                <w:sz w:val="20"/>
                <w:szCs w:val="20"/>
              </w:rPr>
            </w:pPr>
            <w:r w:rsidRPr="00590405">
              <w:rPr>
                <w:rFonts w:ascii="Times New Roman" w:hAnsi="Times New Roman" w:cs="Times New Roman"/>
                <w:sz w:val="20"/>
                <w:szCs w:val="20"/>
              </w:rPr>
              <w:t>Elaborarea proiectului de hotărâre de Guvern de modificare a Hotărârii Guvernului nr. 499/2000 despre aprobarea Regulamentului-cadru privind activitatea organelor locale de arhitectură și urbanism.</w:t>
            </w:r>
          </w:p>
        </w:tc>
        <w:tc>
          <w:tcPr>
            <w:tcW w:w="1276"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Decembrie</w:t>
            </w:r>
          </w:p>
          <w:p w:rsidR="003B59CA" w:rsidRPr="00590405" w:rsidRDefault="003B59CA" w:rsidP="002C0ABA">
            <w:pPr>
              <w:pBdr>
                <w:top w:val="nil"/>
                <w:left w:val="nil"/>
                <w:bottom w:val="nil"/>
                <w:right w:val="nil"/>
                <w:between w:val="nil"/>
              </w:pBd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 2022</w:t>
            </w:r>
          </w:p>
        </w:tc>
        <w:tc>
          <w:tcPr>
            <w:tcW w:w="1559"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pBdr>
                <w:top w:val="nil"/>
                <w:left w:val="nil"/>
                <w:bottom w:val="nil"/>
                <w:right w:val="nil"/>
                <w:between w:val="nil"/>
              </w:pBd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Hotărâre de Guvern aprobată</w:t>
            </w:r>
          </w:p>
        </w:tc>
        <w:tc>
          <w:tcPr>
            <w:tcW w:w="1701"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pBdr>
                <w:top w:val="nil"/>
                <w:left w:val="nil"/>
                <w:bottom w:val="nil"/>
                <w:right w:val="nil"/>
                <w:between w:val="nil"/>
              </w:pBd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3B59CA" w:rsidRPr="00590405" w:rsidRDefault="003B59CA" w:rsidP="002C0ABA">
            <w:pPr>
              <w:pBdr>
                <w:top w:val="nil"/>
                <w:left w:val="nil"/>
                <w:bottom w:val="nil"/>
                <w:right w:val="nil"/>
                <w:between w:val="nil"/>
              </w:pBdr>
              <w:spacing w:after="0" w:line="240" w:lineRule="auto"/>
              <w:jc w:val="center"/>
              <w:rPr>
                <w:rFonts w:ascii="Times New Roman" w:hAnsi="Times New Roman" w:cs="Times New Roman"/>
                <w:sz w:val="20"/>
                <w:szCs w:val="20"/>
              </w:rPr>
            </w:pPr>
          </w:p>
        </w:tc>
      </w:tr>
      <w:tr w:rsidR="001B316F" w:rsidRPr="00590405" w:rsidTr="00C91C67">
        <w:trPr>
          <w:trHeight w:val="283"/>
        </w:trPr>
        <w:tc>
          <w:tcPr>
            <w:tcW w:w="2694" w:type="dxa"/>
            <w:shd w:val="clear" w:color="auto" w:fill="auto"/>
          </w:tcPr>
          <w:p w:rsidR="001B316F" w:rsidRPr="00590405" w:rsidRDefault="001B316F"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Îmbunătățirea cadrului normativ în vederea excluderii riscurilor și incoerențelor în achiziționarea serviciilor de proiectare pentru domeniul arhitecturii, amenajării teritoriului, urbanismului și de elaborare a documentației de amenajare a teritoriului și de urbanism, prin concurs de soluții, și asigurarea calității acestora</w:t>
            </w:r>
          </w:p>
        </w:tc>
        <w:tc>
          <w:tcPr>
            <w:tcW w:w="4252" w:type="dxa"/>
            <w:shd w:val="clear" w:color="auto" w:fill="auto"/>
          </w:tcPr>
          <w:p w:rsidR="001B316F" w:rsidRPr="00590405" w:rsidRDefault="001B316F"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Elaborarea și aprobarea Regulamentului-cadru privind organizarea concursurilor de soluții arhitecturale</w:t>
            </w:r>
          </w:p>
        </w:tc>
        <w:tc>
          <w:tcPr>
            <w:tcW w:w="1276" w:type="dxa"/>
            <w:shd w:val="clear" w:color="auto" w:fill="auto"/>
          </w:tcPr>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Octombrie </w:t>
            </w:r>
          </w:p>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2022</w:t>
            </w:r>
          </w:p>
        </w:tc>
        <w:tc>
          <w:tcPr>
            <w:tcW w:w="1559" w:type="dxa"/>
            <w:shd w:val="clear" w:color="auto" w:fill="auto"/>
          </w:tcPr>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iCs/>
                <w:sz w:val="20"/>
                <w:szCs w:val="20"/>
              </w:rPr>
              <w:t>Hotărâre de Guvern aprobată</w:t>
            </w: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Ministerul Infrastructurii și Dezvoltării Regionale</w:t>
            </w:r>
          </w:p>
        </w:tc>
        <w:tc>
          <w:tcPr>
            <w:tcW w:w="2268" w:type="dxa"/>
            <w:shd w:val="clear" w:color="auto" w:fill="auto"/>
          </w:tcPr>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Legea nr. 131/2015, art. 58.</w:t>
            </w:r>
          </w:p>
        </w:tc>
      </w:tr>
      <w:tr w:rsidR="001B316F" w:rsidRPr="00590405" w:rsidTr="00C91C67">
        <w:trPr>
          <w:trHeight w:val="283"/>
        </w:trPr>
        <w:tc>
          <w:tcPr>
            <w:tcW w:w="2694" w:type="dxa"/>
            <w:shd w:val="clear" w:color="auto" w:fill="auto"/>
          </w:tcPr>
          <w:p w:rsidR="001B316F" w:rsidRPr="00590405" w:rsidRDefault="001B316F" w:rsidP="002C0ABA">
            <w:pPr>
              <w:spacing w:after="0" w:line="240" w:lineRule="auto"/>
              <w:rPr>
                <w:rFonts w:ascii="Times New Roman" w:hAnsi="Times New Roman" w:cs="Times New Roman"/>
                <w:bCs/>
                <w:sz w:val="20"/>
                <w:szCs w:val="20"/>
              </w:rPr>
            </w:pPr>
            <w:r w:rsidRPr="00590405">
              <w:rPr>
                <w:rFonts w:ascii="Times New Roman" w:hAnsi="Times New Roman" w:cs="Times New Roman"/>
                <w:sz w:val="20"/>
                <w:szCs w:val="20"/>
              </w:rPr>
              <w:t>Stabilirea liniilor directoare ale organizării și dezvoltării durabile a teritoriului țării</w:t>
            </w:r>
          </w:p>
        </w:tc>
        <w:tc>
          <w:tcPr>
            <w:tcW w:w="4252" w:type="dxa"/>
            <w:shd w:val="clear" w:color="auto" w:fill="auto"/>
          </w:tcPr>
          <w:p w:rsidR="001B316F" w:rsidRPr="00590405" w:rsidRDefault="001B316F" w:rsidP="002C0ABA">
            <w:pPr>
              <w:spacing w:after="0" w:line="240" w:lineRule="auto"/>
              <w:rPr>
                <w:rFonts w:ascii="Times New Roman" w:hAnsi="Times New Roman" w:cs="Times New Roman"/>
                <w:bCs/>
                <w:sz w:val="20"/>
                <w:szCs w:val="20"/>
              </w:rPr>
            </w:pPr>
            <w:r w:rsidRPr="00590405">
              <w:rPr>
                <w:rFonts w:ascii="Times New Roman" w:hAnsi="Times New Roman" w:cs="Times New Roman"/>
                <w:sz w:val="20"/>
                <w:szCs w:val="20"/>
              </w:rPr>
              <w:t>Elaborarea și aprobarea Planului de Amenajare a Teritoriului Național</w:t>
            </w:r>
          </w:p>
        </w:tc>
        <w:tc>
          <w:tcPr>
            <w:tcW w:w="1276"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Decembrie</w:t>
            </w:r>
          </w:p>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 xml:space="preserve"> 2022</w:t>
            </w:r>
          </w:p>
        </w:tc>
        <w:tc>
          <w:tcPr>
            <w:tcW w:w="1559" w:type="dxa"/>
            <w:shd w:val="clear" w:color="auto" w:fill="auto"/>
          </w:tcPr>
          <w:p w:rsidR="001B316F" w:rsidRPr="00590405" w:rsidRDefault="001B316F" w:rsidP="002C0ABA">
            <w:pPr>
              <w:spacing w:after="0" w:line="240" w:lineRule="auto"/>
              <w:jc w:val="center"/>
              <w:rPr>
                <w:rFonts w:ascii="Times New Roman" w:hAnsi="Times New Roman" w:cs="Times New Roman"/>
                <w:bCs/>
                <w:iCs/>
                <w:sz w:val="20"/>
                <w:szCs w:val="20"/>
              </w:rPr>
            </w:pPr>
            <w:r w:rsidRPr="00590405">
              <w:rPr>
                <w:rFonts w:ascii="Times New Roman" w:hAnsi="Times New Roman" w:cs="Times New Roman"/>
                <w:sz w:val="20"/>
                <w:szCs w:val="20"/>
              </w:rPr>
              <w:t>Proiect de lege aprobat de Guvern și transmis Parlamentului</w:t>
            </w: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 xml:space="preserve">Art.8 alin.(1) Legea 835/1996 </w:t>
            </w:r>
          </w:p>
        </w:tc>
      </w:tr>
      <w:tr w:rsidR="003B59CA" w:rsidRPr="00590405" w:rsidTr="00C91C67">
        <w:trPr>
          <w:trHeight w:val="283"/>
        </w:trPr>
        <w:tc>
          <w:tcPr>
            <w:tcW w:w="2694" w:type="dxa"/>
            <w:vMerge w:val="restart"/>
            <w:shd w:val="clear" w:color="auto" w:fill="auto"/>
          </w:tcPr>
          <w:p w:rsidR="003B59CA" w:rsidRPr="00590405" w:rsidRDefault="003B59CA" w:rsidP="002C0ABA">
            <w:pPr>
              <w:spacing w:after="0" w:line="240" w:lineRule="auto"/>
              <w:rPr>
                <w:rFonts w:ascii="Times New Roman" w:hAnsi="Times New Roman" w:cs="Times New Roman"/>
                <w:bCs/>
                <w:sz w:val="20"/>
                <w:szCs w:val="20"/>
              </w:rPr>
            </w:pPr>
            <w:r w:rsidRPr="00590405">
              <w:rPr>
                <w:rFonts w:ascii="Times New Roman" w:hAnsi="Times New Roman" w:cs="Times New Roman"/>
                <w:sz w:val="20"/>
                <w:szCs w:val="20"/>
              </w:rPr>
              <w:t xml:space="preserve">Armonizarea reglementărilor tehnice și a standardelor naționale în domeniul  construcțiilor cu legislația și standardele europene </w:t>
            </w:r>
          </w:p>
        </w:tc>
        <w:tc>
          <w:tcPr>
            <w:tcW w:w="4252" w:type="dxa"/>
            <w:shd w:val="clear" w:color="auto" w:fill="auto"/>
          </w:tcPr>
          <w:p w:rsidR="003B59CA" w:rsidRPr="00590405" w:rsidRDefault="003B59CA" w:rsidP="00F34DA0">
            <w:pPr>
              <w:spacing w:after="0" w:line="240" w:lineRule="auto"/>
              <w:rPr>
                <w:rFonts w:ascii="Times New Roman" w:hAnsi="Times New Roman" w:cs="Times New Roman"/>
                <w:bCs/>
                <w:sz w:val="20"/>
                <w:szCs w:val="20"/>
              </w:rPr>
            </w:pPr>
            <w:r w:rsidRPr="00590405">
              <w:rPr>
                <w:rFonts w:ascii="Times New Roman" w:hAnsi="Times New Roman" w:cs="Times New Roman"/>
                <w:sz w:val="20"/>
                <w:szCs w:val="20"/>
              </w:rPr>
              <w:t>Modificarea Regulamentului privind ex</w:t>
            </w:r>
            <w:r w:rsidR="00F34DA0">
              <w:rPr>
                <w:rFonts w:ascii="Times New Roman" w:hAnsi="Times New Roman" w:cs="Times New Roman"/>
                <w:sz w:val="20"/>
                <w:szCs w:val="20"/>
              </w:rPr>
              <w:t xml:space="preserve">pertiza tehnică în construcții </w:t>
            </w:r>
          </w:p>
        </w:tc>
        <w:tc>
          <w:tcPr>
            <w:tcW w:w="1276" w:type="dxa"/>
            <w:shd w:val="clear" w:color="auto" w:fill="auto"/>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Februarie </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2022</w:t>
            </w:r>
          </w:p>
        </w:tc>
        <w:tc>
          <w:tcPr>
            <w:tcW w:w="1559" w:type="dxa"/>
            <w:shd w:val="clear" w:color="auto" w:fill="auto"/>
          </w:tcPr>
          <w:p w:rsidR="003B59CA" w:rsidRPr="00590405" w:rsidRDefault="003B59CA" w:rsidP="00F34DA0">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Hotărâre de Guvern</w:t>
            </w:r>
          </w:p>
          <w:p w:rsidR="003B59CA" w:rsidRPr="00590405" w:rsidRDefault="003B59CA" w:rsidP="002C0ABA">
            <w:pPr>
              <w:spacing w:after="0" w:line="240" w:lineRule="auto"/>
              <w:jc w:val="center"/>
              <w:rPr>
                <w:rFonts w:ascii="Times New Roman" w:hAnsi="Times New Roman" w:cs="Times New Roman"/>
                <w:bCs/>
                <w:iCs/>
                <w:sz w:val="20"/>
                <w:szCs w:val="20"/>
              </w:rPr>
            </w:pPr>
            <w:r w:rsidRPr="00590405">
              <w:rPr>
                <w:rFonts w:ascii="Times New Roman" w:hAnsi="Times New Roman" w:cs="Times New Roman"/>
                <w:sz w:val="20"/>
                <w:szCs w:val="20"/>
              </w:rPr>
              <w:t>aprobată</w:t>
            </w:r>
          </w:p>
        </w:tc>
        <w:tc>
          <w:tcPr>
            <w:tcW w:w="1701"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3B59CA" w:rsidRPr="00590405" w:rsidRDefault="003B59CA" w:rsidP="006A70E8">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PAG, Cap.VI/ Infrastructură și dezvoltare regională/ alin.28;</w:t>
            </w:r>
          </w:p>
          <w:p w:rsidR="003B59CA" w:rsidRPr="00590405" w:rsidRDefault="003B59CA" w:rsidP="006A70E8">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Legea nr. 721/1996</w:t>
            </w:r>
            <w:r w:rsidR="00F34DA0" w:rsidRPr="00590405">
              <w:rPr>
                <w:rFonts w:ascii="Times New Roman" w:hAnsi="Times New Roman" w:cs="Times New Roman"/>
                <w:sz w:val="20"/>
                <w:szCs w:val="20"/>
              </w:rPr>
              <w:t xml:space="preserve"> Hotărârea Guvernului nr.936/2006</w:t>
            </w:r>
          </w:p>
        </w:tc>
      </w:tr>
      <w:tr w:rsidR="003B59CA" w:rsidRPr="00590405" w:rsidTr="00C91C67">
        <w:trPr>
          <w:trHeight w:val="283"/>
        </w:trPr>
        <w:tc>
          <w:tcPr>
            <w:tcW w:w="2694" w:type="dxa"/>
            <w:vMerge/>
            <w:shd w:val="clear" w:color="auto" w:fill="auto"/>
          </w:tcPr>
          <w:p w:rsidR="003B59CA" w:rsidRPr="00590405" w:rsidRDefault="003B59CA" w:rsidP="002C0ABA">
            <w:pPr>
              <w:spacing w:after="0" w:line="240" w:lineRule="auto"/>
              <w:rPr>
                <w:rFonts w:ascii="Times New Roman" w:hAnsi="Times New Roman" w:cs="Times New Roman"/>
                <w:bCs/>
                <w:sz w:val="20"/>
                <w:szCs w:val="20"/>
              </w:rPr>
            </w:pPr>
          </w:p>
        </w:tc>
        <w:tc>
          <w:tcPr>
            <w:tcW w:w="4252" w:type="dxa"/>
            <w:shd w:val="clear" w:color="auto" w:fill="auto"/>
          </w:tcPr>
          <w:p w:rsidR="003B59CA" w:rsidRPr="00590405" w:rsidRDefault="003B59CA" w:rsidP="002C0ABA">
            <w:pPr>
              <w:spacing w:after="0" w:line="240" w:lineRule="auto"/>
              <w:rPr>
                <w:rFonts w:ascii="Times New Roman" w:hAnsi="Times New Roman" w:cs="Times New Roman"/>
                <w:bCs/>
                <w:sz w:val="20"/>
                <w:szCs w:val="20"/>
              </w:rPr>
            </w:pPr>
            <w:r w:rsidRPr="00590405">
              <w:rPr>
                <w:rFonts w:ascii="Times New Roman" w:hAnsi="Times New Roman" w:cs="Times New Roman"/>
                <w:sz w:val="20"/>
                <w:szCs w:val="20"/>
              </w:rPr>
              <w:t>Aprobarea Reglementării tehnice de stabilire a cerințelor minime pentru anumite produse de construcție</w:t>
            </w:r>
          </w:p>
        </w:tc>
        <w:tc>
          <w:tcPr>
            <w:tcW w:w="1276" w:type="dxa"/>
            <w:shd w:val="clear" w:color="auto" w:fill="auto"/>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Iunie </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2022</w:t>
            </w:r>
          </w:p>
        </w:tc>
        <w:tc>
          <w:tcPr>
            <w:tcW w:w="1559"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Hotărâre de Guvern aprobată</w:t>
            </w:r>
          </w:p>
        </w:tc>
        <w:tc>
          <w:tcPr>
            <w:tcW w:w="1701"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PAG, Cap.VI/ Infrastructură și dezvoltare regională/ alin.28</w:t>
            </w:r>
          </w:p>
        </w:tc>
      </w:tr>
      <w:tr w:rsidR="003B59CA" w:rsidRPr="00590405" w:rsidTr="00C91C67">
        <w:trPr>
          <w:trHeight w:val="994"/>
        </w:trPr>
        <w:tc>
          <w:tcPr>
            <w:tcW w:w="2694" w:type="dxa"/>
            <w:vMerge/>
            <w:shd w:val="clear" w:color="auto" w:fill="auto"/>
          </w:tcPr>
          <w:p w:rsidR="003B59CA" w:rsidRPr="00590405" w:rsidRDefault="003B59CA" w:rsidP="002C0ABA">
            <w:pPr>
              <w:spacing w:after="0" w:line="240" w:lineRule="auto"/>
              <w:rPr>
                <w:rFonts w:ascii="Times New Roman" w:hAnsi="Times New Roman" w:cs="Times New Roman"/>
                <w:bCs/>
                <w:sz w:val="20"/>
                <w:szCs w:val="20"/>
              </w:rPr>
            </w:pPr>
          </w:p>
        </w:tc>
        <w:tc>
          <w:tcPr>
            <w:tcW w:w="4252" w:type="dxa"/>
            <w:shd w:val="clear" w:color="auto" w:fill="auto"/>
          </w:tcPr>
          <w:p w:rsidR="003B59CA" w:rsidRPr="00590405" w:rsidRDefault="003B59CA" w:rsidP="002C0ABA">
            <w:pPr>
              <w:spacing w:after="0" w:line="240" w:lineRule="auto"/>
              <w:rPr>
                <w:rFonts w:ascii="Times New Roman" w:hAnsi="Times New Roman" w:cs="Times New Roman"/>
                <w:bCs/>
                <w:sz w:val="20"/>
                <w:szCs w:val="20"/>
              </w:rPr>
            </w:pPr>
            <w:r w:rsidRPr="00590405">
              <w:rPr>
                <w:rFonts w:ascii="Times New Roman" w:hAnsi="Times New Roman" w:cs="Times New Roman"/>
                <w:sz w:val="20"/>
                <w:szCs w:val="20"/>
              </w:rPr>
              <w:t xml:space="preserve">Modificarea Hotărîrii Guvernului nr. 913/2016 privind aprobarea Reglementării tehnice cu privire la cerințele minime pentru comercializarea produselor pentru construcții </w:t>
            </w:r>
          </w:p>
        </w:tc>
        <w:tc>
          <w:tcPr>
            <w:tcW w:w="1276" w:type="dxa"/>
            <w:shd w:val="clear" w:color="auto" w:fill="auto"/>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Iunie </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2022</w:t>
            </w:r>
          </w:p>
        </w:tc>
        <w:tc>
          <w:tcPr>
            <w:tcW w:w="1559"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Hotărâre de Guvern aprobată</w:t>
            </w:r>
          </w:p>
        </w:tc>
        <w:tc>
          <w:tcPr>
            <w:tcW w:w="1701"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PAG, Cap.VI/ Infrastructură și dezvoltare regională/ alin.28</w:t>
            </w:r>
          </w:p>
        </w:tc>
      </w:tr>
      <w:tr w:rsidR="003B59CA" w:rsidRPr="00590405" w:rsidTr="00C91C67">
        <w:trPr>
          <w:trHeight w:val="283"/>
        </w:trPr>
        <w:tc>
          <w:tcPr>
            <w:tcW w:w="2694" w:type="dxa"/>
            <w:vMerge w:val="restart"/>
            <w:shd w:val="clear" w:color="auto" w:fill="auto"/>
          </w:tcPr>
          <w:p w:rsidR="003B59CA" w:rsidRPr="00590405" w:rsidRDefault="003B59CA" w:rsidP="002C0ABA">
            <w:pPr>
              <w:spacing w:after="0" w:line="240" w:lineRule="auto"/>
              <w:rPr>
                <w:rFonts w:ascii="Times New Roman" w:hAnsi="Times New Roman" w:cs="Times New Roman"/>
                <w:bCs/>
                <w:sz w:val="20"/>
                <w:szCs w:val="20"/>
              </w:rPr>
            </w:pPr>
            <w:r w:rsidRPr="00590405">
              <w:rPr>
                <w:rFonts w:ascii="Times New Roman" w:hAnsi="Times New Roman" w:cs="Times New Roman"/>
                <w:sz w:val="20"/>
                <w:szCs w:val="20"/>
              </w:rPr>
              <w:t>Îmbunătățirea performanței energetice a clădirilor și promovarea reformei de gestionare a fondului locativ</w:t>
            </w:r>
          </w:p>
        </w:tc>
        <w:tc>
          <w:tcPr>
            <w:tcW w:w="4252" w:type="dxa"/>
            <w:shd w:val="clear" w:color="auto" w:fill="auto"/>
          </w:tcPr>
          <w:p w:rsidR="003B59CA" w:rsidRPr="00590405" w:rsidRDefault="003B59CA" w:rsidP="002C0ABA">
            <w:pPr>
              <w:spacing w:after="0" w:line="240" w:lineRule="auto"/>
              <w:rPr>
                <w:rFonts w:ascii="Times New Roman" w:hAnsi="Times New Roman" w:cs="Times New Roman"/>
                <w:bCs/>
                <w:sz w:val="20"/>
                <w:szCs w:val="20"/>
              </w:rPr>
            </w:pPr>
            <w:r w:rsidRPr="00590405">
              <w:rPr>
                <w:rFonts w:ascii="Times New Roman" w:hAnsi="Times New Roman" w:cs="Times New Roman"/>
                <w:sz w:val="20"/>
                <w:szCs w:val="20"/>
              </w:rPr>
              <w:t>Promovarea Legii condominiului nr. 276/2018</w:t>
            </w:r>
          </w:p>
        </w:tc>
        <w:tc>
          <w:tcPr>
            <w:tcW w:w="1276" w:type="dxa"/>
            <w:shd w:val="clear" w:color="auto" w:fill="auto"/>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Martie </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2022</w:t>
            </w:r>
          </w:p>
        </w:tc>
        <w:tc>
          <w:tcPr>
            <w:tcW w:w="1559"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Lege publicată</w:t>
            </w:r>
          </w:p>
        </w:tc>
        <w:tc>
          <w:tcPr>
            <w:tcW w:w="1701"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PAG, Cap.VI/ Infrastructură și dezvoltare regională/ alin.29</w:t>
            </w:r>
          </w:p>
        </w:tc>
      </w:tr>
      <w:tr w:rsidR="00547520" w:rsidRPr="00590405" w:rsidTr="00C91C67">
        <w:trPr>
          <w:trHeight w:val="283"/>
        </w:trPr>
        <w:tc>
          <w:tcPr>
            <w:tcW w:w="2694" w:type="dxa"/>
            <w:vMerge/>
            <w:shd w:val="clear" w:color="auto" w:fill="auto"/>
          </w:tcPr>
          <w:p w:rsidR="00547520" w:rsidRPr="00590405" w:rsidRDefault="00547520" w:rsidP="002C0ABA">
            <w:pPr>
              <w:spacing w:after="0" w:line="240" w:lineRule="auto"/>
              <w:rPr>
                <w:rFonts w:ascii="Times New Roman" w:hAnsi="Times New Roman" w:cs="Times New Roman"/>
                <w:sz w:val="20"/>
                <w:szCs w:val="20"/>
              </w:rPr>
            </w:pPr>
          </w:p>
        </w:tc>
        <w:tc>
          <w:tcPr>
            <w:tcW w:w="4252" w:type="dxa"/>
            <w:shd w:val="clear" w:color="auto" w:fill="auto"/>
          </w:tcPr>
          <w:p w:rsidR="00547520" w:rsidRPr="00590405" w:rsidRDefault="00547520"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lang w:val="ro-MD"/>
              </w:rPr>
              <w:t>Elaborarea și aprobarea modificărilor la Conceptul sistemului informațional automatizat „Registrul obiectelor de infrastructură tehnico-edilitară”, aprobat prin HG133/2014</w:t>
            </w:r>
          </w:p>
        </w:tc>
        <w:tc>
          <w:tcPr>
            <w:tcW w:w="1276" w:type="dxa"/>
            <w:shd w:val="clear" w:color="auto" w:fill="auto"/>
          </w:tcPr>
          <w:p w:rsidR="00547520" w:rsidRPr="00590405" w:rsidRDefault="00547520" w:rsidP="002C0ABA">
            <w:pPr>
              <w:spacing w:after="0" w:line="240" w:lineRule="auto"/>
              <w:jc w:val="center"/>
              <w:rPr>
                <w:rFonts w:ascii="Times New Roman" w:hAnsi="Times New Roman" w:cs="Times New Roman"/>
                <w:sz w:val="20"/>
                <w:szCs w:val="20"/>
                <w:lang w:val="ro-MD"/>
              </w:rPr>
            </w:pPr>
            <w:r w:rsidRPr="00590405">
              <w:rPr>
                <w:rFonts w:ascii="Times New Roman" w:hAnsi="Times New Roman" w:cs="Times New Roman"/>
                <w:sz w:val="20"/>
                <w:szCs w:val="20"/>
                <w:lang w:val="ro-MD"/>
              </w:rPr>
              <w:t>Martie</w:t>
            </w:r>
          </w:p>
          <w:p w:rsidR="00547520" w:rsidRPr="00590405" w:rsidRDefault="00547520"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lang w:val="ro-MD"/>
              </w:rPr>
              <w:t>2022</w:t>
            </w:r>
          </w:p>
        </w:tc>
        <w:tc>
          <w:tcPr>
            <w:tcW w:w="1559" w:type="dxa"/>
            <w:shd w:val="clear" w:color="auto" w:fill="auto"/>
          </w:tcPr>
          <w:p w:rsidR="00547520" w:rsidRPr="00590405" w:rsidRDefault="00547520"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lang w:val="ro-MD"/>
              </w:rPr>
              <w:t>Hotărâre de Guvern aprobată</w:t>
            </w:r>
          </w:p>
        </w:tc>
        <w:tc>
          <w:tcPr>
            <w:tcW w:w="1701" w:type="dxa"/>
            <w:shd w:val="clear" w:color="auto" w:fill="auto"/>
          </w:tcPr>
          <w:p w:rsidR="00547520" w:rsidRPr="00590405" w:rsidRDefault="00547520" w:rsidP="002C0ABA">
            <w:pPr>
              <w:spacing w:after="0" w:line="240" w:lineRule="auto"/>
              <w:jc w:val="center"/>
              <w:rPr>
                <w:rFonts w:ascii="Times New Roman" w:hAnsi="Times New Roman" w:cs="Times New Roman"/>
                <w:sz w:val="20"/>
                <w:szCs w:val="20"/>
                <w:lang w:val="ro-MD"/>
              </w:rPr>
            </w:pPr>
            <w:r w:rsidRPr="00590405">
              <w:rPr>
                <w:rFonts w:ascii="Times New Roman" w:hAnsi="Times New Roman" w:cs="Times New Roman"/>
                <w:sz w:val="20"/>
                <w:szCs w:val="20"/>
                <w:lang w:val="ro-MD"/>
              </w:rPr>
              <w:t>Agenția Relații Funciare şi Cadastru;</w:t>
            </w:r>
          </w:p>
          <w:p w:rsidR="00547520" w:rsidRPr="00590405" w:rsidRDefault="00547520" w:rsidP="002C0ABA">
            <w:pPr>
              <w:spacing w:after="0" w:line="240" w:lineRule="auto"/>
              <w:jc w:val="center"/>
              <w:rPr>
                <w:rFonts w:ascii="Times New Roman" w:hAnsi="Times New Roman" w:cs="Times New Roman"/>
                <w:sz w:val="20"/>
                <w:szCs w:val="20"/>
                <w:lang w:val="ro-MD"/>
              </w:rPr>
            </w:pPr>
            <w:r w:rsidRPr="00590405">
              <w:rPr>
                <w:rFonts w:ascii="Times New Roman" w:hAnsi="Times New Roman" w:cs="Times New Roman"/>
                <w:sz w:val="20"/>
                <w:szCs w:val="20"/>
                <w:lang w:val="ro-MD"/>
              </w:rPr>
              <w:t>Agenția Servicii Publice;</w:t>
            </w:r>
          </w:p>
          <w:p w:rsidR="00547520" w:rsidRPr="00590405" w:rsidRDefault="00547520"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lang w:val="ro-MD"/>
              </w:rPr>
              <w:t>Ministerul Infrastructurii şi Dezvoltării Regionale</w:t>
            </w:r>
          </w:p>
        </w:tc>
        <w:tc>
          <w:tcPr>
            <w:tcW w:w="2268" w:type="dxa"/>
            <w:shd w:val="clear" w:color="auto" w:fill="auto"/>
          </w:tcPr>
          <w:p w:rsidR="00547520" w:rsidRPr="00590405" w:rsidRDefault="00547520" w:rsidP="002C0ABA">
            <w:pPr>
              <w:spacing w:after="0" w:line="240" w:lineRule="auto"/>
              <w:jc w:val="center"/>
              <w:rPr>
                <w:rFonts w:ascii="Times New Roman" w:hAnsi="Times New Roman" w:cs="Times New Roman"/>
                <w:sz w:val="20"/>
                <w:szCs w:val="20"/>
                <w:lang w:val="ro-MD"/>
              </w:rPr>
            </w:pPr>
            <w:r w:rsidRPr="00F34DA0">
              <w:rPr>
                <w:rFonts w:ascii="Times New Roman" w:hAnsi="Times New Roman" w:cs="Times New Roman"/>
                <w:sz w:val="20"/>
                <w:szCs w:val="20"/>
                <w:lang w:val="ro-MD"/>
              </w:rPr>
              <w:t>Legea nr.240/2018</w:t>
            </w:r>
            <w:r w:rsidRPr="00590405">
              <w:rPr>
                <w:rFonts w:ascii="Times New Roman" w:hAnsi="Times New Roman" w:cs="Times New Roman"/>
                <w:i/>
                <w:sz w:val="20"/>
                <w:szCs w:val="20"/>
                <w:lang w:val="ro-MD"/>
              </w:rPr>
              <w:t xml:space="preserve">, </w:t>
            </w:r>
            <w:r w:rsidRPr="00590405">
              <w:rPr>
                <w:rFonts w:ascii="Times New Roman" w:hAnsi="Times New Roman" w:cs="Times New Roman"/>
                <w:sz w:val="20"/>
                <w:szCs w:val="20"/>
                <w:lang w:val="ro-MD"/>
              </w:rPr>
              <w:t>Proiectului de înregistrare şi evaluare funciară</w:t>
            </w:r>
          </w:p>
          <w:p w:rsidR="00547520" w:rsidRPr="00590405" w:rsidRDefault="00547520"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lang w:val="ro-MD"/>
              </w:rPr>
              <w:t>Propunerea Agenției Servicii Publice</w:t>
            </w:r>
          </w:p>
        </w:tc>
      </w:tr>
      <w:tr w:rsidR="003B59CA" w:rsidRPr="00590405" w:rsidTr="00C91C67">
        <w:trPr>
          <w:trHeight w:val="283"/>
        </w:trPr>
        <w:tc>
          <w:tcPr>
            <w:tcW w:w="2694" w:type="dxa"/>
            <w:vMerge/>
            <w:shd w:val="clear" w:color="auto" w:fill="auto"/>
          </w:tcPr>
          <w:p w:rsidR="003B59CA" w:rsidRPr="00590405" w:rsidRDefault="003B59CA" w:rsidP="002C0ABA">
            <w:pPr>
              <w:spacing w:after="0" w:line="240" w:lineRule="auto"/>
              <w:rPr>
                <w:rFonts w:ascii="Times New Roman" w:hAnsi="Times New Roman" w:cs="Times New Roman"/>
                <w:bCs/>
                <w:sz w:val="20"/>
                <w:szCs w:val="20"/>
              </w:rPr>
            </w:pPr>
          </w:p>
        </w:tc>
        <w:tc>
          <w:tcPr>
            <w:tcW w:w="4252" w:type="dxa"/>
            <w:shd w:val="clear" w:color="auto" w:fill="auto"/>
          </w:tcPr>
          <w:p w:rsidR="003B59CA" w:rsidRPr="00590405" w:rsidRDefault="003B59CA" w:rsidP="002C0ABA">
            <w:pPr>
              <w:spacing w:after="0" w:line="240" w:lineRule="auto"/>
              <w:rPr>
                <w:rFonts w:ascii="Times New Roman" w:hAnsi="Times New Roman" w:cs="Times New Roman"/>
                <w:bCs/>
                <w:sz w:val="20"/>
                <w:szCs w:val="20"/>
              </w:rPr>
            </w:pPr>
            <w:r w:rsidRPr="00590405">
              <w:rPr>
                <w:rFonts w:ascii="Times New Roman" w:hAnsi="Times New Roman" w:cs="Times New Roman"/>
                <w:sz w:val="20"/>
                <w:szCs w:val="20"/>
              </w:rPr>
              <w:t>Elaborarea și aprobarea Regulamentului cu privire la prestarea serviciilor comunale și necomunale, folosire, exploatare și administrarea locuințelor</w:t>
            </w:r>
          </w:p>
        </w:tc>
        <w:tc>
          <w:tcPr>
            <w:tcW w:w="1276" w:type="dxa"/>
            <w:shd w:val="clear" w:color="auto" w:fill="auto"/>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Octombrie </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2022</w:t>
            </w:r>
          </w:p>
        </w:tc>
        <w:tc>
          <w:tcPr>
            <w:tcW w:w="1559"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Hotărâre de Guvern aprobată</w:t>
            </w:r>
          </w:p>
        </w:tc>
        <w:tc>
          <w:tcPr>
            <w:tcW w:w="1701"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PAG, Cap.VI/ Infrastructură și dezvoltare regională/ alin.29</w:t>
            </w:r>
          </w:p>
        </w:tc>
      </w:tr>
      <w:tr w:rsidR="003B59CA" w:rsidRPr="00590405" w:rsidTr="00C91C67">
        <w:trPr>
          <w:trHeight w:val="283"/>
        </w:trPr>
        <w:tc>
          <w:tcPr>
            <w:tcW w:w="2694" w:type="dxa"/>
            <w:vMerge/>
            <w:shd w:val="clear" w:color="auto" w:fill="auto"/>
          </w:tcPr>
          <w:p w:rsidR="003B59CA" w:rsidRPr="00590405" w:rsidRDefault="003B59CA" w:rsidP="002C0ABA">
            <w:pPr>
              <w:spacing w:after="0" w:line="240" w:lineRule="auto"/>
              <w:rPr>
                <w:rFonts w:ascii="Times New Roman" w:hAnsi="Times New Roman" w:cs="Times New Roman"/>
                <w:bCs/>
                <w:sz w:val="20"/>
                <w:szCs w:val="20"/>
              </w:rPr>
            </w:pPr>
          </w:p>
        </w:tc>
        <w:tc>
          <w:tcPr>
            <w:tcW w:w="4252" w:type="dxa"/>
            <w:shd w:val="clear" w:color="auto" w:fill="auto"/>
          </w:tcPr>
          <w:p w:rsidR="003B59CA" w:rsidRPr="00590405" w:rsidRDefault="003B59CA" w:rsidP="002C0ABA">
            <w:pPr>
              <w:spacing w:after="0" w:line="240" w:lineRule="auto"/>
              <w:rPr>
                <w:rFonts w:ascii="Times New Roman" w:hAnsi="Times New Roman" w:cs="Times New Roman"/>
                <w:bCs/>
                <w:sz w:val="20"/>
                <w:szCs w:val="20"/>
              </w:rPr>
            </w:pPr>
            <w:r w:rsidRPr="00590405">
              <w:rPr>
                <w:rFonts w:ascii="Times New Roman" w:hAnsi="Times New Roman" w:cs="Times New Roman"/>
                <w:sz w:val="20"/>
                <w:szCs w:val="20"/>
              </w:rPr>
              <w:t>Elaborarea și aprobarea Regulamentului cu privire la modul de calculare a cotelor-părți în condominiu</w:t>
            </w:r>
          </w:p>
        </w:tc>
        <w:tc>
          <w:tcPr>
            <w:tcW w:w="1276" w:type="dxa"/>
            <w:shd w:val="clear" w:color="auto" w:fill="auto"/>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Octombrie </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2022</w:t>
            </w:r>
          </w:p>
        </w:tc>
        <w:tc>
          <w:tcPr>
            <w:tcW w:w="1559"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Hotărâre de Guvern aprobată</w:t>
            </w:r>
          </w:p>
        </w:tc>
        <w:tc>
          <w:tcPr>
            <w:tcW w:w="1701"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PAG, Cap.VI/ Infrastructură și dezvoltare regională/ alin.29</w:t>
            </w:r>
          </w:p>
        </w:tc>
      </w:tr>
      <w:tr w:rsidR="003B59CA" w:rsidRPr="00590405" w:rsidTr="00C91C67">
        <w:trPr>
          <w:trHeight w:val="283"/>
        </w:trPr>
        <w:tc>
          <w:tcPr>
            <w:tcW w:w="2694" w:type="dxa"/>
            <w:vMerge w:val="restart"/>
            <w:shd w:val="clear" w:color="auto" w:fill="auto"/>
          </w:tcPr>
          <w:p w:rsidR="003B59CA" w:rsidRPr="00590405" w:rsidRDefault="003B59CA"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Implementarea angajamentelor de transpunere a legislaţiei UE, asumate în baza acordurilor bilaterale, prin elaborarea și aprobarea proiectelor de acte normative relevante</w:t>
            </w:r>
          </w:p>
          <w:p w:rsidR="003B59CA" w:rsidRPr="00590405" w:rsidRDefault="003B59CA" w:rsidP="002C0ABA">
            <w:pPr>
              <w:spacing w:after="0" w:line="240" w:lineRule="auto"/>
              <w:rPr>
                <w:rFonts w:ascii="Times New Roman" w:hAnsi="Times New Roman" w:cs="Times New Roman"/>
                <w:bCs/>
                <w:sz w:val="20"/>
                <w:szCs w:val="20"/>
              </w:rPr>
            </w:pPr>
          </w:p>
        </w:tc>
        <w:tc>
          <w:tcPr>
            <w:tcW w:w="4252" w:type="dxa"/>
            <w:shd w:val="clear" w:color="auto" w:fill="auto"/>
          </w:tcPr>
          <w:p w:rsidR="003B59CA" w:rsidRPr="00590405" w:rsidRDefault="003B59CA" w:rsidP="002C0ABA">
            <w:pPr>
              <w:spacing w:after="0" w:line="240" w:lineRule="auto"/>
              <w:rPr>
                <w:rFonts w:ascii="Times New Roman" w:hAnsi="Times New Roman" w:cs="Times New Roman"/>
                <w:bCs/>
                <w:sz w:val="20"/>
                <w:szCs w:val="20"/>
              </w:rPr>
            </w:pPr>
            <w:r w:rsidRPr="00590405">
              <w:rPr>
                <w:rFonts w:ascii="Times New Roman" w:hAnsi="Times New Roman" w:cs="Times New Roman"/>
                <w:sz w:val="20"/>
                <w:szCs w:val="20"/>
              </w:rPr>
              <w:t>Transpunerea Pachetului normativ al UE privind energia curată („Clean Energy for All Europeans”) aferente sectorului energetic (</w:t>
            </w:r>
            <w:hyperlink r:id="rId8" w:history="1">
              <w:r w:rsidRPr="00590405">
                <w:rPr>
                  <w:rFonts w:ascii="Times New Roman" w:hAnsi="Times New Roman" w:cs="Times New Roman"/>
                  <w:sz w:val="20"/>
                  <w:szCs w:val="20"/>
                </w:rPr>
                <w:t>Legea nr.107/2016</w:t>
              </w:r>
            </w:hyperlink>
            <w:r w:rsidRPr="00590405">
              <w:rPr>
                <w:rFonts w:ascii="Times New Roman" w:hAnsi="Times New Roman" w:cs="Times New Roman"/>
                <w:sz w:val="20"/>
                <w:szCs w:val="20"/>
              </w:rPr>
              <w:t xml:space="preserve">, </w:t>
            </w:r>
            <w:hyperlink r:id="rId9" w:history="1">
              <w:r w:rsidRPr="00590405">
                <w:rPr>
                  <w:rFonts w:ascii="Times New Roman" w:hAnsi="Times New Roman" w:cs="Times New Roman"/>
                  <w:sz w:val="20"/>
                  <w:szCs w:val="20"/>
                </w:rPr>
                <w:t>Legea nr.128/2014</w:t>
              </w:r>
            </w:hyperlink>
            <w:r w:rsidRPr="00590405">
              <w:rPr>
                <w:rFonts w:ascii="Times New Roman" w:hAnsi="Times New Roman" w:cs="Times New Roman"/>
                <w:sz w:val="20"/>
                <w:szCs w:val="20"/>
              </w:rPr>
              <w:t xml:space="preserve">, </w:t>
            </w:r>
            <w:hyperlink r:id="rId10" w:history="1">
              <w:r w:rsidRPr="00590405">
                <w:rPr>
                  <w:rFonts w:ascii="Times New Roman" w:hAnsi="Times New Roman" w:cs="Times New Roman"/>
                  <w:sz w:val="20"/>
                  <w:szCs w:val="20"/>
                </w:rPr>
                <w:t>Legea nr.139/2018</w:t>
              </w:r>
            </w:hyperlink>
            <w:r w:rsidRPr="00590405">
              <w:rPr>
                <w:rFonts w:ascii="Times New Roman" w:hAnsi="Times New Roman" w:cs="Times New Roman"/>
                <w:sz w:val="20"/>
                <w:szCs w:val="20"/>
              </w:rPr>
              <w:t xml:space="preserve">, </w:t>
            </w:r>
            <w:hyperlink r:id="rId11" w:history="1">
              <w:r w:rsidRPr="00590405">
                <w:rPr>
                  <w:rFonts w:ascii="Times New Roman" w:hAnsi="Times New Roman" w:cs="Times New Roman"/>
                  <w:sz w:val="20"/>
                  <w:szCs w:val="20"/>
                </w:rPr>
                <w:t>Legea nr.10/2016</w:t>
              </w:r>
            </w:hyperlink>
            <w:r w:rsidRPr="00590405">
              <w:rPr>
                <w:rFonts w:ascii="Times New Roman" w:hAnsi="Times New Roman" w:cs="Times New Roman"/>
                <w:sz w:val="20"/>
                <w:szCs w:val="20"/>
              </w:rPr>
              <w:t xml:space="preserve">, </w:t>
            </w:r>
            <w:hyperlink r:id="rId12" w:history="1">
              <w:r w:rsidRPr="00590405">
                <w:rPr>
                  <w:rFonts w:ascii="Times New Roman" w:hAnsi="Times New Roman" w:cs="Times New Roman"/>
                  <w:sz w:val="20"/>
                  <w:szCs w:val="20"/>
                </w:rPr>
                <w:t>Legea nr.92/2014</w:t>
              </w:r>
            </w:hyperlink>
            <w:r w:rsidRPr="00590405">
              <w:rPr>
                <w:rFonts w:ascii="Times New Roman" w:hAnsi="Times New Roman" w:cs="Times New Roman"/>
                <w:sz w:val="20"/>
                <w:szCs w:val="20"/>
              </w:rPr>
              <w:t xml:space="preserve"> etc.)</w:t>
            </w:r>
          </w:p>
        </w:tc>
        <w:tc>
          <w:tcPr>
            <w:tcW w:w="1276" w:type="dxa"/>
            <w:shd w:val="clear" w:color="auto" w:fill="auto"/>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Decembrie </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2022</w:t>
            </w:r>
          </w:p>
        </w:tc>
        <w:tc>
          <w:tcPr>
            <w:tcW w:w="1559"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Proiect de lege aprobat de Guvern şi transmis Parlamentului</w:t>
            </w:r>
          </w:p>
        </w:tc>
        <w:tc>
          <w:tcPr>
            <w:tcW w:w="1701"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3B59CA" w:rsidRPr="00C91C67" w:rsidRDefault="003B59CA" w:rsidP="002C0ABA">
            <w:pPr>
              <w:pStyle w:val="ListParagraph"/>
              <w:spacing w:after="0" w:line="240" w:lineRule="auto"/>
              <w:ind w:left="0"/>
              <w:contextualSpacing w:val="0"/>
              <w:jc w:val="center"/>
              <w:rPr>
                <w:rFonts w:ascii="Times New Roman" w:hAnsi="Times New Roman" w:cs="Times New Roman"/>
                <w:sz w:val="20"/>
                <w:szCs w:val="20"/>
                <w:lang w:val="ro-RO"/>
              </w:rPr>
            </w:pPr>
            <w:r w:rsidRPr="00C91C67">
              <w:rPr>
                <w:rFonts w:ascii="Times New Roman" w:hAnsi="Times New Roman" w:cs="Times New Roman"/>
                <w:sz w:val="20"/>
                <w:szCs w:val="20"/>
                <w:lang w:val="ro-RO"/>
              </w:rPr>
              <w:t>Acordul de Asociere;</w:t>
            </w:r>
          </w:p>
          <w:p w:rsidR="003B59CA" w:rsidRPr="00C91C67" w:rsidRDefault="003B59CA" w:rsidP="002C0ABA">
            <w:pPr>
              <w:pStyle w:val="ListParagraph"/>
              <w:spacing w:after="0" w:line="240" w:lineRule="auto"/>
              <w:ind w:left="0"/>
              <w:contextualSpacing w:val="0"/>
              <w:jc w:val="center"/>
              <w:rPr>
                <w:rFonts w:ascii="Times New Roman" w:hAnsi="Times New Roman" w:cs="Times New Roman"/>
                <w:sz w:val="20"/>
                <w:szCs w:val="20"/>
                <w:lang w:val="ro-RO"/>
              </w:rPr>
            </w:pPr>
            <w:r w:rsidRPr="00C91C67">
              <w:rPr>
                <w:rFonts w:ascii="Times New Roman" w:hAnsi="Times New Roman" w:cs="Times New Roman"/>
                <w:sz w:val="20"/>
                <w:szCs w:val="20"/>
                <w:lang w:val="ro-RO"/>
              </w:rPr>
              <w:t>Tratatul Comunităţii Energetice;</w:t>
            </w:r>
          </w:p>
          <w:p w:rsidR="003B59CA" w:rsidRPr="00C91C67" w:rsidRDefault="003B59CA" w:rsidP="002C0ABA">
            <w:pPr>
              <w:pStyle w:val="ListParagraph"/>
              <w:spacing w:after="0" w:line="240" w:lineRule="auto"/>
              <w:ind w:left="0"/>
              <w:contextualSpacing w:val="0"/>
              <w:jc w:val="center"/>
              <w:rPr>
                <w:rFonts w:ascii="Times New Roman" w:hAnsi="Times New Roman" w:cs="Times New Roman"/>
                <w:sz w:val="20"/>
                <w:szCs w:val="20"/>
                <w:lang w:val="ro-RO"/>
              </w:rPr>
            </w:pPr>
            <w:r w:rsidRPr="00C91C67">
              <w:rPr>
                <w:rFonts w:ascii="Times New Roman" w:hAnsi="Times New Roman" w:cs="Times New Roman"/>
                <w:sz w:val="20"/>
                <w:szCs w:val="20"/>
                <w:lang w:val="ro-RO"/>
              </w:rPr>
              <w:t>Deciziile Consiliului Ministerial al Comunităţii Energetice;</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PAG, Cap.VI/ Infrastructură și dezvoltare regională/ alin.32</w:t>
            </w:r>
          </w:p>
        </w:tc>
      </w:tr>
      <w:tr w:rsidR="003B59CA" w:rsidRPr="00590405" w:rsidTr="00C91C67">
        <w:trPr>
          <w:trHeight w:val="283"/>
        </w:trPr>
        <w:tc>
          <w:tcPr>
            <w:tcW w:w="2694" w:type="dxa"/>
            <w:vMerge/>
            <w:shd w:val="clear" w:color="auto" w:fill="auto"/>
          </w:tcPr>
          <w:p w:rsidR="003B59CA" w:rsidRPr="00590405" w:rsidRDefault="003B59CA" w:rsidP="002C0ABA">
            <w:pPr>
              <w:spacing w:after="0" w:line="240" w:lineRule="auto"/>
              <w:rPr>
                <w:rFonts w:ascii="Times New Roman" w:hAnsi="Times New Roman" w:cs="Times New Roman"/>
                <w:bCs/>
                <w:sz w:val="20"/>
                <w:szCs w:val="20"/>
              </w:rPr>
            </w:pPr>
          </w:p>
        </w:tc>
        <w:tc>
          <w:tcPr>
            <w:tcW w:w="4252" w:type="dxa"/>
            <w:shd w:val="clear" w:color="auto" w:fill="auto"/>
          </w:tcPr>
          <w:p w:rsidR="003B59CA" w:rsidRPr="00590405" w:rsidRDefault="003B59CA" w:rsidP="002C0ABA">
            <w:pPr>
              <w:spacing w:after="0" w:line="240" w:lineRule="auto"/>
              <w:rPr>
                <w:rFonts w:ascii="Times New Roman" w:hAnsi="Times New Roman" w:cs="Times New Roman"/>
                <w:bCs/>
                <w:sz w:val="20"/>
                <w:szCs w:val="20"/>
              </w:rPr>
            </w:pPr>
            <w:r w:rsidRPr="00590405">
              <w:rPr>
                <w:rFonts w:ascii="Times New Roman" w:hAnsi="Times New Roman" w:cs="Times New Roman"/>
                <w:sz w:val="20"/>
                <w:szCs w:val="20"/>
              </w:rPr>
              <w:t>Elaborarea și aprobarea proiectului de lege pentru modificarea Legii nr. 107/2016 cu privire la energia electrică</w:t>
            </w:r>
          </w:p>
        </w:tc>
        <w:tc>
          <w:tcPr>
            <w:tcW w:w="1276" w:type="dxa"/>
            <w:shd w:val="clear" w:color="auto" w:fill="auto"/>
          </w:tcPr>
          <w:p w:rsidR="003B59CA" w:rsidRPr="00590405" w:rsidRDefault="003B59CA"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 xml:space="preserve">Iunie </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eastAsia="Times New Roman" w:hAnsi="Times New Roman" w:cs="Times New Roman"/>
                <w:sz w:val="20"/>
                <w:szCs w:val="20"/>
              </w:rPr>
              <w:t>2022</w:t>
            </w:r>
          </w:p>
        </w:tc>
        <w:tc>
          <w:tcPr>
            <w:tcW w:w="1559"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eastAsia="Times New Roman" w:hAnsi="Times New Roman" w:cs="Times New Roman"/>
                <w:sz w:val="20"/>
                <w:szCs w:val="20"/>
              </w:rPr>
              <w:t>Proiect de lege aprobat de Guvern și transmis Parlamentului</w:t>
            </w:r>
          </w:p>
        </w:tc>
        <w:tc>
          <w:tcPr>
            <w:tcW w:w="1701"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eastAsia="Times New Roman" w:hAnsi="Times New Roman" w:cs="Times New Roman"/>
                <w:sz w:val="20"/>
                <w:szCs w:val="20"/>
              </w:rPr>
              <w:t>Ministerul</w:t>
            </w:r>
            <w:r w:rsidRPr="00590405">
              <w:rPr>
                <w:rFonts w:ascii="Times New Roman" w:hAnsi="Times New Roman" w:cs="Times New Roman"/>
                <w:sz w:val="20"/>
                <w:szCs w:val="20"/>
              </w:rPr>
              <w:t xml:space="preserve"> Infrastructurii și Dezvoltării Regionale</w:t>
            </w:r>
            <w:r w:rsidRPr="00590405">
              <w:rPr>
                <w:rFonts w:ascii="Times New Roman" w:eastAsia="Times New Roman" w:hAnsi="Times New Roman" w:cs="Times New Roman"/>
                <w:sz w:val="20"/>
                <w:szCs w:val="20"/>
              </w:rPr>
              <w:t>;</w:t>
            </w:r>
          </w:p>
        </w:tc>
        <w:tc>
          <w:tcPr>
            <w:tcW w:w="2268" w:type="dxa"/>
            <w:shd w:val="clear" w:color="auto" w:fill="auto"/>
          </w:tcPr>
          <w:p w:rsidR="003B59CA" w:rsidRPr="00C91C67" w:rsidRDefault="003B59CA" w:rsidP="002C0ABA">
            <w:pPr>
              <w:pStyle w:val="ListParagraph"/>
              <w:spacing w:after="0" w:line="240" w:lineRule="auto"/>
              <w:ind w:left="-39"/>
              <w:contextualSpacing w:val="0"/>
              <w:jc w:val="center"/>
              <w:rPr>
                <w:rFonts w:ascii="Times New Roman" w:hAnsi="Times New Roman" w:cs="Times New Roman"/>
                <w:iCs/>
                <w:sz w:val="20"/>
                <w:szCs w:val="20"/>
                <w:lang w:val="fr-FR"/>
              </w:rPr>
            </w:pPr>
            <w:r w:rsidRPr="00C91C67">
              <w:rPr>
                <w:rFonts w:ascii="Times New Roman" w:hAnsi="Times New Roman" w:cs="Times New Roman"/>
                <w:sz w:val="20"/>
                <w:szCs w:val="20"/>
                <w:lang w:val="fr-FR"/>
              </w:rPr>
              <w:t>PAG, Cap.VI/ Infrastructură și dezvoltare regională/ alin.32;</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 xml:space="preserve">Legea </w:t>
            </w:r>
            <w:r w:rsidRPr="00590405">
              <w:rPr>
                <w:rFonts w:ascii="Times New Roman" w:hAnsi="Times New Roman" w:cs="Times New Roman"/>
                <w:iCs/>
                <w:sz w:val="20"/>
                <w:szCs w:val="20"/>
              </w:rPr>
              <w:t xml:space="preserve">nr. </w:t>
            </w:r>
            <w:r w:rsidRPr="00590405">
              <w:rPr>
                <w:rFonts w:ascii="Times New Roman" w:hAnsi="Times New Roman" w:cs="Times New Roman"/>
                <w:sz w:val="20"/>
                <w:szCs w:val="20"/>
              </w:rPr>
              <w:t>107/2016</w:t>
            </w:r>
          </w:p>
        </w:tc>
      </w:tr>
      <w:tr w:rsidR="003B59CA" w:rsidRPr="00590405" w:rsidTr="00C91C67">
        <w:trPr>
          <w:trHeight w:val="283"/>
        </w:trPr>
        <w:tc>
          <w:tcPr>
            <w:tcW w:w="2694" w:type="dxa"/>
            <w:vMerge/>
            <w:shd w:val="clear" w:color="auto" w:fill="auto"/>
          </w:tcPr>
          <w:p w:rsidR="003B59CA" w:rsidRPr="00590405" w:rsidRDefault="003B59CA" w:rsidP="002C0ABA">
            <w:pPr>
              <w:spacing w:after="0" w:line="240" w:lineRule="auto"/>
              <w:rPr>
                <w:rFonts w:ascii="Times New Roman" w:hAnsi="Times New Roman" w:cs="Times New Roman"/>
                <w:bCs/>
                <w:sz w:val="20"/>
                <w:szCs w:val="20"/>
              </w:rPr>
            </w:pPr>
          </w:p>
        </w:tc>
        <w:tc>
          <w:tcPr>
            <w:tcW w:w="4252" w:type="dxa"/>
            <w:shd w:val="clear" w:color="auto" w:fill="auto"/>
          </w:tcPr>
          <w:p w:rsidR="003B59CA" w:rsidRPr="00590405" w:rsidRDefault="003B59CA"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Elaborarea proiectului de lege privind crearea şi menținerea nivelului minim al stocurilor petroliere</w:t>
            </w:r>
          </w:p>
        </w:tc>
        <w:tc>
          <w:tcPr>
            <w:tcW w:w="1276"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Iunie</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 2022</w:t>
            </w:r>
          </w:p>
        </w:tc>
        <w:tc>
          <w:tcPr>
            <w:tcW w:w="1559"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Proiect de lege aprobat de Guvern şi transmis Parlamentului</w:t>
            </w:r>
          </w:p>
        </w:tc>
        <w:tc>
          <w:tcPr>
            <w:tcW w:w="1701"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3B59CA" w:rsidRPr="00C91C67" w:rsidRDefault="003B59CA" w:rsidP="002C0ABA">
            <w:pPr>
              <w:pStyle w:val="ListParagraph"/>
              <w:spacing w:after="0" w:line="240" w:lineRule="auto"/>
              <w:ind w:left="0"/>
              <w:contextualSpacing w:val="0"/>
              <w:jc w:val="center"/>
              <w:rPr>
                <w:rFonts w:ascii="Times New Roman" w:hAnsi="Times New Roman" w:cs="Times New Roman"/>
                <w:bCs/>
                <w:sz w:val="20"/>
                <w:szCs w:val="20"/>
                <w:lang w:val="fr-FR"/>
              </w:rPr>
            </w:pPr>
            <w:r w:rsidRPr="00C91C67">
              <w:rPr>
                <w:rFonts w:ascii="Times New Roman" w:hAnsi="Times New Roman" w:cs="Times New Roman"/>
                <w:bCs/>
                <w:sz w:val="20"/>
                <w:szCs w:val="20"/>
                <w:lang w:val="fr-FR"/>
              </w:rPr>
              <w:t>Acordul de Asociere, Anexa VIII;</w:t>
            </w:r>
          </w:p>
          <w:p w:rsidR="003B59CA" w:rsidRPr="00C91C67" w:rsidRDefault="003B59CA" w:rsidP="002C0ABA">
            <w:pPr>
              <w:pStyle w:val="ListParagraph"/>
              <w:spacing w:after="0" w:line="240" w:lineRule="auto"/>
              <w:ind w:left="0"/>
              <w:contextualSpacing w:val="0"/>
              <w:jc w:val="center"/>
              <w:rPr>
                <w:rFonts w:ascii="Times New Roman" w:hAnsi="Times New Roman" w:cs="Times New Roman"/>
                <w:bCs/>
                <w:sz w:val="20"/>
                <w:szCs w:val="20"/>
                <w:lang w:val="fr-FR"/>
              </w:rPr>
            </w:pPr>
            <w:r w:rsidRPr="00C91C67">
              <w:rPr>
                <w:rFonts w:ascii="Times New Roman" w:hAnsi="Times New Roman" w:cs="Times New Roman"/>
                <w:bCs/>
                <w:sz w:val="20"/>
                <w:szCs w:val="20"/>
                <w:lang w:val="fr-FR"/>
              </w:rPr>
              <w:t>Tratatul Comunităţii Energetice,</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Transpune: </w:t>
            </w:r>
            <w:r w:rsidRPr="00590405">
              <w:rPr>
                <w:rFonts w:ascii="Times New Roman" w:hAnsi="Times New Roman" w:cs="Times New Roman"/>
                <w:bCs/>
                <w:sz w:val="20"/>
                <w:szCs w:val="20"/>
              </w:rPr>
              <w:br/>
              <w:t>Directiva 2009/119/CE</w:t>
            </w:r>
          </w:p>
        </w:tc>
      </w:tr>
      <w:tr w:rsidR="003B59CA" w:rsidRPr="00590405" w:rsidTr="00C91C67">
        <w:trPr>
          <w:trHeight w:val="283"/>
        </w:trPr>
        <w:tc>
          <w:tcPr>
            <w:tcW w:w="2694" w:type="dxa"/>
            <w:vMerge/>
            <w:shd w:val="clear" w:color="auto" w:fill="auto"/>
          </w:tcPr>
          <w:p w:rsidR="003B59CA" w:rsidRPr="00590405" w:rsidRDefault="003B59CA" w:rsidP="002C0ABA">
            <w:pPr>
              <w:spacing w:after="0" w:line="240" w:lineRule="auto"/>
              <w:rPr>
                <w:rFonts w:ascii="Times New Roman" w:hAnsi="Times New Roman" w:cs="Times New Roman"/>
                <w:bCs/>
                <w:sz w:val="20"/>
                <w:szCs w:val="20"/>
              </w:rPr>
            </w:pPr>
          </w:p>
        </w:tc>
        <w:tc>
          <w:tcPr>
            <w:tcW w:w="4252" w:type="dxa"/>
            <w:shd w:val="clear" w:color="auto" w:fill="auto"/>
          </w:tcPr>
          <w:p w:rsidR="003B59CA" w:rsidRPr="00590405" w:rsidRDefault="003B59CA" w:rsidP="002C0ABA">
            <w:pPr>
              <w:spacing w:after="0" w:line="240" w:lineRule="auto"/>
              <w:rPr>
                <w:rFonts w:ascii="Times New Roman" w:hAnsi="Times New Roman" w:cs="Times New Roman"/>
                <w:bCs/>
                <w:sz w:val="20"/>
                <w:szCs w:val="20"/>
              </w:rPr>
            </w:pPr>
            <w:r w:rsidRPr="00590405">
              <w:rPr>
                <w:rFonts w:ascii="Times New Roman" w:eastAsia="Times New Roman" w:hAnsi="Times New Roman" w:cs="Times New Roman"/>
                <w:sz w:val="20"/>
                <w:szCs w:val="20"/>
              </w:rPr>
              <w:t xml:space="preserve">Alinierea cadrului juridic primar naţional cu privire la gazele naturale la </w:t>
            </w:r>
            <w:r w:rsidRPr="00590405">
              <w:rPr>
                <w:rFonts w:ascii="Times New Roman" w:eastAsia="Times New Roman" w:hAnsi="Times New Roman" w:cs="Times New Roman"/>
                <w:i/>
                <w:iCs/>
                <w:sz w:val="20"/>
                <w:szCs w:val="20"/>
              </w:rPr>
              <w:t>acquis</w:t>
            </w:r>
            <w:r w:rsidRPr="00590405">
              <w:rPr>
                <w:rFonts w:ascii="Times New Roman" w:eastAsia="Times New Roman" w:hAnsi="Times New Roman" w:cs="Times New Roman"/>
                <w:sz w:val="20"/>
                <w:szCs w:val="20"/>
              </w:rPr>
              <w:t>-ul comunitar</w:t>
            </w:r>
          </w:p>
        </w:tc>
        <w:tc>
          <w:tcPr>
            <w:tcW w:w="1276" w:type="dxa"/>
            <w:shd w:val="clear" w:color="auto" w:fill="auto"/>
          </w:tcPr>
          <w:p w:rsidR="003B59CA" w:rsidRPr="00590405" w:rsidRDefault="003B59CA"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 xml:space="preserve">Iunie </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eastAsia="Times New Roman" w:hAnsi="Times New Roman" w:cs="Times New Roman"/>
                <w:sz w:val="20"/>
                <w:szCs w:val="20"/>
              </w:rPr>
              <w:t>2022</w:t>
            </w:r>
          </w:p>
        </w:tc>
        <w:tc>
          <w:tcPr>
            <w:tcW w:w="1559"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Proiect de lege aprobat de Guvern şi transmis Parlamentului</w:t>
            </w:r>
          </w:p>
        </w:tc>
        <w:tc>
          <w:tcPr>
            <w:tcW w:w="1701"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3B59CA" w:rsidRPr="00C91C67" w:rsidRDefault="003B59CA" w:rsidP="002C0ABA">
            <w:pPr>
              <w:pStyle w:val="ListParagraph"/>
              <w:spacing w:after="0" w:line="240" w:lineRule="auto"/>
              <w:ind w:left="0"/>
              <w:contextualSpacing w:val="0"/>
              <w:jc w:val="center"/>
              <w:rPr>
                <w:rFonts w:ascii="Times New Roman" w:eastAsia="Times New Roman" w:hAnsi="Times New Roman" w:cs="Times New Roman"/>
                <w:sz w:val="20"/>
                <w:szCs w:val="20"/>
                <w:lang w:val="fr-FR"/>
              </w:rPr>
            </w:pPr>
            <w:r w:rsidRPr="00C91C67">
              <w:rPr>
                <w:rFonts w:ascii="Times New Roman" w:eastAsia="Times New Roman" w:hAnsi="Times New Roman" w:cs="Times New Roman"/>
                <w:sz w:val="20"/>
                <w:szCs w:val="20"/>
                <w:lang w:val="fr-FR"/>
              </w:rPr>
              <w:t>Acordul de Asociere;</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eastAsia="Times New Roman" w:hAnsi="Times New Roman" w:cs="Times New Roman"/>
                <w:sz w:val="20"/>
                <w:szCs w:val="20"/>
              </w:rPr>
              <w:t xml:space="preserve">Tratatul Comunităţii Energetice, </w:t>
            </w:r>
            <w:r w:rsidRPr="00590405">
              <w:rPr>
                <w:rFonts w:ascii="Times New Roman" w:eastAsia="Times New Roman" w:hAnsi="Times New Roman" w:cs="Times New Roman"/>
                <w:sz w:val="20"/>
                <w:szCs w:val="20"/>
              </w:rPr>
              <w:br/>
              <w:t xml:space="preserve">Transpune: </w:t>
            </w:r>
            <w:r w:rsidRPr="00590405">
              <w:rPr>
                <w:rFonts w:ascii="Times New Roman" w:eastAsia="Times New Roman" w:hAnsi="Times New Roman" w:cs="Times New Roman"/>
                <w:sz w:val="20"/>
                <w:szCs w:val="20"/>
              </w:rPr>
              <w:br/>
              <w:t>Directiva (UE) 2019/692, care modifică Directiva 2009/73/CE</w:t>
            </w:r>
          </w:p>
        </w:tc>
      </w:tr>
      <w:tr w:rsidR="003B59CA" w:rsidRPr="00590405" w:rsidTr="00C91C67">
        <w:trPr>
          <w:trHeight w:val="283"/>
        </w:trPr>
        <w:tc>
          <w:tcPr>
            <w:tcW w:w="2694" w:type="dxa"/>
            <w:vMerge/>
            <w:shd w:val="clear" w:color="auto" w:fill="auto"/>
          </w:tcPr>
          <w:p w:rsidR="003B59CA" w:rsidRPr="00590405" w:rsidRDefault="003B59CA" w:rsidP="002C0ABA">
            <w:pPr>
              <w:spacing w:after="0" w:line="240" w:lineRule="auto"/>
              <w:rPr>
                <w:rFonts w:ascii="Times New Roman" w:hAnsi="Times New Roman" w:cs="Times New Roman"/>
                <w:bCs/>
                <w:sz w:val="20"/>
                <w:szCs w:val="20"/>
              </w:rPr>
            </w:pPr>
          </w:p>
        </w:tc>
        <w:tc>
          <w:tcPr>
            <w:tcW w:w="4252" w:type="dxa"/>
            <w:shd w:val="clear" w:color="auto" w:fill="auto"/>
          </w:tcPr>
          <w:p w:rsidR="003B59CA" w:rsidRPr="00590405" w:rsidRDefault="003B59CA" w:rsidP="002C0ABA">
            <w:pPr>
              <w:spacing w:after="0" w:line="240" w:lineRule="auto"/>
              <w:rPr>
                <w:rFonts w:ascii="Times New Roman" w:hAnsi="Times New Roman" w:cs="Times New Roman"/>
                <w:bCs/>
                <w:sz w:val="20"/>
                <w:szCs w:val="20"/>
              </w:rPr>
            </w:pPr>
            <w:r w:rsidRPr="00590405">
              <w:rPr>
                <w:rFonts w:ascii="Times New Roman" w:eastAsia="Times New Roman" w:hAnsi="Times New Roman" w:cs="Times New Roman"/>
                <w:sz w:val="20"/>
                <w:szCs w:val="20"/>
              </w:rPr>
              <w:t xml:space="preserve">Elaborarea și aprobarea Regulamentului privind cerinţele de randament pentru cazanele noi de apă caldă cu combustie lichidă sau gazoasă </w:t>
            </w:r>
          </w:p>
        </w:tc>
        <w:tc>
          <w:tcPr>
            <w:tcW w:w="1276" w:type="dxa"/>
            <w:shd w:val="clear" w:color="auto" w:fill="auto"/>
          </w:tcPr>
          <w:p w:rsidR="003B59CA" w:rsidRPr="00590405" w:rsidRDefault="003B59CA"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 xml:space="preserve">Martie </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eastAsia="Times New Roman" w:hAnsi="Times New Roman" w:cs="Times New Roman"/>
                <w:sz w:val="20"/>
                <w:szCs w:val="20"/>
              </w:rPr>
              <w:t>2022</w:t>
            </w:r>
          </w:p>
        </w:tc>
        <w:tc>
          <w:tcPr>
            <w:tcW w:w="1559"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eastAsia="Times New Roman" w:hAnsi="Times New Roman" w:cs="Times New Roman"/>
                <w:sz w:val="20"/>
                <w:szCs w:val="20"/>
              </w:rPr>
              <w:t>Hotărâre de Guvern aprobată</w:t>
            </w:r>
          </w:p>
        </w:tc>
        <w:tc>
          <w:tcPr>
            <w:tcW w:w="1701"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3B59CA" w:rsidRPr="00C91C67" w:rsidRDefault="003B59CA" w:rsidP="002C0ABA">
            <w:pPr>
              <w:pStyle w:val="ListParagraph"/>
              <w:spacing w:after="0" w:line="240" w:lineRule="auto"/>
              <w:ind w:left="0"/>
              <w:contextualSpacing w:val="0"/>
              <w:jc w:val="center"/>
              <w:rPr>
                <w:rFonts w:ascii="Times New Roman" w:eastAsia="Times New Roman" w:hAnsi="Times New Roman" w:cs="Times New Roman"/>
                <w:sz w:val="20"/>
                <w:szCs w:val="20"/>
                <w:lang w:val="fr-FR"/>
              </w:rPr>
            </w:pPr>
            <w:r w:rsidRPr="00C91C67">
              <w:rPr>
                <w:rFonts w:ascii="Times New Roman" w:eastAsia="Times New Roman" w:hAnsi="Times New Roman" w:cs="Times New Roman"/>
                <w:sz w:val="20"/>
                <w:szCs w:val="20"/>
                <w:lang w:val="fr-FR"/>
              </w:rPr>
              <w:t>Acordul de Asociere,</w:t>
            </w:r>
            <w:r w:rsidRPr="00C91C67">
              <w:rPr>
                <w:rFonts w:ascii="Times New Roman" w:eastAsia="Times New Roman" w:hAnsi="Times New Roman" w:cs="Times New Roman"/>
                <w:sz w:val="20"/>
                <w:szCs w:val="20"/>
                <w:lang w:val="fr-FR"/>
              </w:rPr>
              <w:br/>
              <w:t>Anexa VIII;</w:t>
            </w:r>
          </w:p>
          <w:p w:rsidR="003B59CA" w:rsidRPr="00C91C67" w:rsidRDefault="003B59CA" w:rsidP="002C0ABA">
            <w:pPr>
              <w:pStyle w:val="ListParagraph"/>
              <w:spacing w:after="0" w:line="240" w:lineRule="auto"/>
              <w:ind w:left="0"/>
              <w:contextualSpacing w:val="0"/>
              <w:jc w:val="center"/>
              <w:rPr>
                <w:rFonts w:ascii="Times New Roman" w:eastAsia="Times New Roman" w:hAnsi="Times New Roman" w:cs="Times New Roman"/>
                <w:sz w:val="20"/>
                <w:szCs w:val="20"/>
                <w:lang w:val="fr-FR"/>
              </w:rPr>
            </w:pPr>
            <w:r w:rsidRPr="00C91C67">
              <w:rPr>
                <w:rFonts w:ascii="Times New Roman" w:eastAsia="Times New Roman" w:hAnsi="Times New Roman" w:cs="Times New Roman"/>
                <w:sz w:val="20"/>
                <w:szCs w:val="20"/>
                <w:lang w:val="fr-FR"/>
              </w:rPr>
              <w:t xml:space="preserve">Termen de implementare: </w:t>
            </w:r>
            <w:r w:rsidRPr="00C91C67">
              <w:rPr>
                <w:rFonts w:ascii="Times New Roman" w:eastAsia="Times New Roman" w:hAnsi="Times New Roman" w:cs="Times New Roman"/>
                <w:sz w:val="20"/>
                <w:szCs w:val="20"/>
                <w:lang w:val="fr-FR"/>
              </w:rPr>
              <w:br/>
              <w:t>Directiva 92/42/CEE (2017)</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PAG, Cap.VI/ Infrastructură și dezvoltare regională/ alin.32</w:t>
            </w:r>
          </w:p>
        </w:tc>
      </w:tr>
      <w:tr w:rsidR="003B59CA" w:rsidRPr="00590405" w:rsidTr="00C91C67">
        <w:trPr>
          <w:trHeight w:val="283"/>
        </w:trPr>
        <w:tc>
          <w:tcPr>
            <w:tcW w:w="2694" w:type="dxa"/>
            <w:vMerge/>
            <w:shd w:val="clear" w:color="auto" w:fill="auto"/>
          </w:tcPr>
          <w:p w:rsidR="003B59CA" w:rsidRPr="00590405" w:rsidRDefault="003B59CA" w:rsidP="002C0ABA">
            <w:pPr>
              <w:spacing w:after="0" w:line="240" w:lineRule="auto"/>
              <w:rPr>
                <w:rFonts w:ascii="Times New Roman" w:hAnsi="Times New Roman" w:cs="Times New Roman"/>
                <w:bCs/>
                <w:sz w:val="20"/>
                <w:szCs w:val="20"/>
              </w:rPr>
            </w:pPr>
          </w:p>
        </w:tc>
        <w:tc>
          <w:tcPr>
            <w:tcW w:w="4252" w:type="dxa"/>
            <w:shd w:val="clear" w:color="auto" w:fill="auto"/>
          </w:tcPr>
          <w:p w:rsidR="003B59CA" w:rsidRPr="00590405" w:rsidRDefault="003B59CA" w:rsidP="002C0ABA">
            <w:pPr>
              <w:spacing w:after="0" w:line="240" w:lineRule="auto"/>
              <w:rPr>
                <w:rFonts w:ascii="Times New Roman" w:hAnsi="Times New Roman" w:cs="Times New Roman"/>
                <w:bCs/>
                <w:sz w:val="20"/>
                <w:szCs w:val="20"/>
              </w:rPr>
            </w:pPr>
            <w:r w:rsidRPr="00590405">
              <w:rPr>
                <w:rFonts w:ascii="Times New Roman" w:eastAsia="Times New Roman" w:hAnsi="Times New Roman" w:cs="Times New Roman"/>
                <w:sz w:val="20"/>
                <w:szCs w:val="20"/>
              </w:rPr>
              <w:t>Îmbunătățirea mecanismelor de sprijin al investițiilor în proiectele de valorificare a energiei regenerabile</w:t>
            </w:r>
          </w:p>
        </w:tc>
        <w:tc>
          <w:tcPr>
            <w:tcW w:w="1276" w:type="dxa"/>
            <w:shd w:val="clear" w:color="auto" w:fill="auto"/>
          </w:tcPr>
          <w:p w:rsidR="003B59CA" w:rsidRPr="00590405" w:rsidRDefault="003B59CA"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 xml:space="preserve">Iunie </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eastAsia="Times New Roman" w:hAnsi="Times New Roman" w:cs="Times New Roman"/>
                <w:sz w:val="20"/>
                <w:szCs w:val="20"/>
              </w:rPr>
              <w:t>2022</w:t>
            </w:r>
          </w:p>
        </w:tc>
        <w:tc>
          <w:tcPr>
            <w:tcW w:w="1559"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eastAsia="Times New Roman" w:hAnsi="Times New Roman" w:cs="Times New Roman"/>
                <w:sz w:val="20"/>
                <w:szCs w:val="20"/>
              </w:rPr>
              <w:t>Proiect de lege aprobat de Guvern și transmis Parlamentului</w:t>
            </w:r>
          </w:p>
        </w:tc>
        <w:tc>
          <w:tcPr>
            <w:tcW w:w="1701"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3B59CA" w:rsidRPr="00590405" w:rsidRDefault="003B59CA" w:rsidP="002C0ABA">
            <w:pPr>
              <w:pStyle w:val="ListParagraph"/>
              <w:spacing w:after="0" w:line="240" w:lineRule="auto"/>
              <w:ind w:left="0"/>
              <w:contextualSpacing w:val="0"/>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Tratatul Comunităţii Energetice;</w:t>
            </w:r>
          </w:p>
          <w:p w:rsidR="003B59CA" w:rsidRPr="00590405" w:rsidRDefault="003B59CA" w:rsidP="002C0ABA">
            <w:pPr>
              <w:pStyle w:val="ListParagraph"/>
              <w:spacing w:after="0" w:line="240" w:lineRule="auto"/>
              <w:ind w:left="0"/>
              <w:contextualSpacing w:val="0"/>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 xml:space="preserve">Legea </w:t>
            </w:r>
            <w:r w:rsidRPr="00590405">
              <w:rPr>
                <w:rFonts w:ascii="Times New Roman" w:hAnsi="Times New Roman" w:cs="Times New Roman"/>
                <w:iCs/>
                <w:sz w:val="20"/>
                <w:szCs w:val="20"/>
              </w:rPr>
              <w:t xml:space="preserve">nr. </w:t>
            </w:r>
            <w:r w:rsidRPr="00590405">
              <w:rPr>
                <w:rFonts w:ascii="Times New Roman" w:eastAsia="Times New Roman" w:hAnsi="Times New Roman" w:cs="Times New Roman"/>
                <w:sz w:val="20"/>
                <w:szCs w:val="20"/>
              </w:rPr>
              <w:t>10/2016;</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sz w:val="20"/>
                <w:szCs w:val="20"/>
              </w:rPr>
              <w:t>PAG, Cap.VI/ Infrastructură și dezvoltare regională/ alin.32</w:t>
            </w:r>
          </w:p>
        </w:tc>
      </w:tr>
      <w:tr w:rsidR="001E205E" w:rsidRPr="00590405" w:rsidTr="00C91C67">
        <w:trPr>
          <w:trHeight w:val="283"/>
        </w:trPr>
        <w:tc>
          <w:tcPr>
            <w:tcW w:w="13750" w:type="dxa"/>
            <w:gridSpan w:val="6"/>
            <w:shd w:val="clear" w:color="auto" w:fill="auto"/>
          </w:tcPr>
          <w:p w:rsidR="001E205E" w:rsidRPr="00590405" w:rsidRDefault="001E205E"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
                <w:sz w:val="20"/>
                <w:szCs w:val="20"/>
              </w:rPr>
              <w:t>Acțiuni de reformă</w:t>
            </w:r>
          </w:p>
        </w:tc>
      </w:tr>
      <w:tr w:rsidR="003B59CA" w:rsidRPr="00590405" w:rsidTr="00C91C67">
        <w:trPr>
          <w:trHeight w:val="1558"/>
        </w:trPr>
        <w:tc>
          <w:tcPr>
            <w:tcW w:w="2694" w:type="dxa"/>
            <w:shd w:val="clear" w:color="auto" w:fill="auto"/>
          </w:tcPr>
          <w:p w:rsidR="003B59CA" w:rsidRPr="00590405" w:rsidRDefault="003B59CA"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Eficientizarea activității operatorilor de transport feroviar</w:t>
            </w:r>
          </w:p>
          <w:p w:rsidR="003B59CA" w:rsidRPr="00590405" w:rsidRDefault="003B59CA" w:rsidP="002C0ABA">
            <w:pPr>
              <w:spacing w:after="0" w:line="240" w:lineRule="auto"/>
              <w:rPr>
                <w:rFonts w:ascii="Times New Roman" w:hAnsi="Times New Roman" w:cs="Times New Roman"/>
                <w:sz w:val="20"/>
                <w:szCs w:val="20"/>
              </w:rPr>
            </w:pPr>
          </w:p>
        </w:tc>
        <w:tc>
          <w:tcPr>
            <w:tcW w:w="4252" w:type="dxa"/>
            <w:shd w:val="clear" w:color="auto" w:fill="auto"/>
          </w:tcPr>
          <w:p w:rsidR="003B59CA" w:rsidRPr="00590405" w:rsidRDefault="003B59CA"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Reorganizarea Î.S. „Calea Ferată din Moldova” în societate pe acțiuni cu subdiviziuni interne, separate funcțional</w:t>
            </w:r>
          </w:p>
        </w:tc>
        <w:tc>
          <w:tcPr>
            <w:tcW w:w="1276"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Septembrie </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2022</w:t>
            </w:r>
          </w:p>
        </w:tc>
        <w:tc>
          <w:tcPr>
            <w:tcW w:w="1559" w:type="dxa"/>
            <w:shd w:val="clear" w:color="auto" w:fill="auto"/>
          </w:tcPr>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iCs/>
                <w:sz w:val="20"/>
                <w:szCs w:val="20"/>
              </w:rPr>
              <w:t>Hotărâre de Guvern aprobată</w:t>
            </w:r>
          </w:p>
        </w:tc>
        <w:tc>
          <w:tcPr>
            <w:tcW w:w="1701"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Ministerul Infrastructurii și Dezvoltării Regionale;</w:t>
            </w:r>
          </w:p>
          <w:p w:rsidR="003B59CA" w:rsidRPr="00590405" w:rsidRDefault="003B59CA"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Agenția Proprietății Publice</w:t>
            </w:r>
          </w:p>
        </w:tc>
        <w:tc>
          <w:tcPr>
            <w:tcW w:w="2268" w:type="dxa"/>
            <w:shd w:val="clear" w:color="auto" w:fill="auto"/>
          </w:tcPr>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Acordul de Asociere, Art. 81 lit. (e);</w:t>
            </w:r>
          </w:p>
          <w:p w:rsidR="003B59CA" w:rsidRPr="00590405" w:rsidRDefault="003B59CA"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Hotărârea Guvernului nr. 1042/2017</w:t>
            </w:r>
          </w:p>
          <w:p w:rsidR="003B59CA" w:rsidRPr="00590405" w:rsidRDefault="003B59CA" w:rsidP="002C0ABA">
            <w:pPr>
              <w:spacing w:after="0" w:line="240" w:lineRule="auto"/>
              <w:jc w:val="center"/>
              <w:rPr>
                <w:rFonts w:ascii="Times New Roman" w:hAnsi="Times New Roman" w:cs="Times New Roman"/>
                <w:sz w:val="20"/>
                <w:szCs w:val="20"/>
              </w:rPr>
            </w:pPr>
          </w:p>
        </w:tc>
      </w:tr>
      <w:tr w:rsidR="001B316F" w:rsidRPr="00590405" w:rsidTr="00C91C67">
        <w:trPr>
          <w:trHeight w:val="283"/>
        </w:trPr>
        <w:tc>
          <w:tcPr>
            <w:tcW w:w="2694" w:type="dxa"/>
            <w:shd w:val="clear" w:color="auto" w:fill="auto"/>
          </w:tcPr>
          <w:p w:rsidR="001B316F" w:rsidRPr="00590405" w:rsidRDefault="001B316F" w:rsidP="002C0ABA">
            <w:pPr>
              <w:spacing w:after="0" w:line="240" w:lineRule="auto"/>
              <w:rPr>
                <w:rFonts w:ascii="Times New Roman" w:hAnsi="Times New Roman" w:cs="Times New Roman"/>
                <w:sz w:val="20"/>
                <w:szCs w:val="20"/>
              </w:rPr>
            </w:pPr>
            <w:r w:rsidRPr="00C91C67">
              <w:rPr>
                <w:rFonts w:ascii="Times New Roman" w:eastAsia="Times New Roman" w:hAnsi="Times New Roman" w:cs="Times New Roman"/>
                <w:bCs/>
                <w:sz w:val="20"/>
                <w:szCs w:val="20"/>
              </w:rPr>
              <w:t>Î</w:t>
            </w:r>
            <w:r w:rsidRPr="00590405">
              <w:rPr>
                <w:rFonts w:ascii="Times New Roman" w:eastAsia="Times New Roman" w:hAnsi="Times New Roman" w:cs="Times New Roman"/>
                <w:bCs/>
                <w:sz w:val="20"/>
                <w:szCs w:val="20"/>
              </w:rPr>
              <w:t>mbunătăţirea sistemului de colectare, monitorizare şi control al taxei pentru folosirea drumurilor de către vehiculele neînmatriculate în Republica Moldova</w:t>
            </w:r>
          </w:p>
        </w:tc>
        <w:tc>
          <w:tcPr>
            <w:tcW w:w="4252" w:type="dxa"/>
            <w:shd w:val="clear" w:color="auto" w:fill="auto"/>
          </w:tcPr>
          <w:p w:rsidR="001B316F" w:rsidRPr="00590405" w:rsidRDefault="001B316F" w:rsidP="002C0ABA">
            <w:pPr>
              <w:spacing w:after="0" w:line="240" w:lineRule="auto"/>
              <w:rPr>
                <w:rFonts w:ascii="Times New Roman" w:hAnsi="Times New Roman" w:cs="Times New Roman"/>
                <w:sz w:val="20"/>
                <w:szCs w:val="20"/>
              </w:rPr>
            </w:pPr>
            <w:r w:rsidRPr="00590405">
              <w:rPr>
                <w:rFonts w:ascii="Times New Roman" w:eastAsia="Times New Roman" w:hAnsi="Times New Roman" w:cs="Times New Roman"/>
                <w:bCs/>
                <w:sz w:val="20"/>
                <w:szCs w:val="20"/>
              </w:rPr>
              <w:t xml:space="preserve">Aprobarea Sistemului informaţional automatizat de stat „Vinieta” </w:t>
            </w:r>
          </w:p>
        </w:tc>
        <w:tc>
          <w:tcPr>
            <w:tcW w:w="1276" w:type="dxa"/>
            <w:shd w:val="clear" w:color="auto" w:fill="auto"/>
          </w:tcPr>
          <w:p w:rsidR="001B316F" w:rsidRPr="00590405" w:rsidRDefault="001B316F" w:rsidP="002C0ABA">
            <w:pPr>
              <w:spacing w:after="0" w:line="240" w:lineRule="auto"/>
              <w:jc w:val="center"/>
              <w:rPr>
                <w:rFonts w:ascii="Times New Roman" w:hAnsi="Times New Roman" w:cs="Times New Roman"/>
                <w:bCs/>
                <w:iCs/>
                <w:sz w:val="20"/>
                <w:szCs w:val="20"/>
              </w:rPr>
            </w:pPr>
            <w:r w:rsidRPr="00590405">
              <w:rPr>
                <w:rFonts w:ascii="Times New Roman" w:hAnsi="Times New Roman" w:cs="Times New Roman"/>
                <w:bCs/>
                <w:iCs/>
                <w:sz w:val="20"/>
                <w:szCs w:val="20"/>
              </w:rPr>
              <w:t xml:space="preserve">Martie </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iCs/>
                <w:sz w:val="20"/>
                <w:szCs w:val="20"/>
              </w:rPr>
              <w:t xml:space="preserve"> 2022</w:t>
            </w:r>
          </w:p>
        </w:tc>
        <w:tc>
          <w:tcPr>
            <w:tcW w:w="1559" w:type="dxa"/>
            <w:shd w:val="clear" w:color="auto" w:fill="auto"/>
          </w:tcPr>
          <w:p w:rsidR="001B316F" w:rsidRPr="00590405" w:rsidRDefault="001B316F" w:rsidP="006A70E8">
            <w:pPr>
              <w:spacing w:after="0" w:line="240" w:lineRule="auto"/>
              <w:jc w:val="center"/>
              <w:rPr>
                <w:rFonts w:ascii="Times New Roman" w:hAnsi="Times New Roman" w:cs="Times New Roman"/>
                <w:bCs/>
                <w:iCs/>
                <w:sz w:val="20"/>
                <w:szCs w:val="20"/>
              </w:rPr>
            </w:pPr>
            <w:r w:rsidRPr="00590405">
              <w:rPr>
                <w:rFonts w:ascii="Times New Roman" w:hAnsi="Times New Roman" w:cs="Times New Roman"/>
                <w:bCs/>
                <w:iCs/>
                <w:sz w:val="20"/>
                <w:szCs w:val="20"/>
              </w:rPr>
              <w:t>Hotărâre de Guvern aprobată;</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iCs/>
                <w:sz w:val="20"/>
                <w:szCs w:val="20"/>
              </w:rPr>
              <w:t>Sistem implementat</w:t>
            </w: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Ministerul Infrastructurii și Dezvoltării Regionale</w:t>
            </w:r>
          </w:p>
          <w:p w:rsidR="001B316F" w:rsidRPr="00590405" w:rsidRDefault="001B316F" w:rsidP="002C0ABA">
            <w:pPr>
              <w:spacing w:after="0" w:line="240" w:lineRule="auto"/>
              <w:jc w:val="center"/>
              <w:rPr>
                <w:rFonts w:ascii="Times New Roman" w:hAnsi="Times New Roman" w:cs="Times New Roman"/>
                <w:sz w:val="20"/>
                <w:szCs w:val="20"/>
              </w:rPr>
            </w:pPr>
          </w:p>
        </w:tc>
        <w:tc>
          <w:tcPr>
            <w:tcW w:w="2268"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Propunerea MIDR</w:t>
            </w:r>
          </w:p>
        </w:tc>
      </w:tr>
      <w:tr w:rsidR="001B316F" w:rsidRPr="00590405" w:rsidTr="00C91C67">
        <w:trPr>
          <w:trHeight w:val="283"/>
        </w:trPr>
        <w:tc>
          <w:tcPr>
            <w:tcW w:w="2694" w:type="dxa"/>
            <w:shd w:val="clear" w:color="auto" w:fill="auto"/>
          </w:tcPr>
          <w:p w:rsidR="001B316F" w:rsidRPr="00590405" w:rsidRDefault="001B316F"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Excluderea operatorilor aerieni naționali din Lista comunitară a transportatorilor aerieni care se supun unei interdicții de exploatare pe teritoriul Uniunii Europene</w:t>
            </w:r>
          </w:p>
        </w:tc>
        <w:tc>
          <w:tcPr>
            <w:tcW w:w="4252" w:type="dxa"/>
            <w:shd w:val="clear" w:color="auto" w:fill="auto"/>
          </w:tcPr>
          <w:p w:rsidR="001B316F" w:rsidRPr="00590405" w:rsidRDefault="001B316F" w:rsidP="002C0ABA">
            <w:pPr>
              <w:spacing w:after="0" w:line="240" w:lineRule="auto"/>
              <w:rPr>
                <w:rFonts w:ascii="Times New Roman" w:hAnsi="Times New Roman" w:cs="Times New Roman"/>
                <w:bCs/>
                <w:sz w:val="20"/>
                <w:szCs w:val="20"/>
              </w:rPr>
            </w:pPr>
            <w:r w:rsidRPr="00590405">
              <w:rPr>
                <w:rFonts w:ascii="Times New Roman" w:hAnsi="Times New Roman" w:cs="Times New Roman"/>
                <w:bCs/>
                <w:sz w:val="20"/>
                <w:szCs w:val="20"/>
              </w:rPr>
              <w:t>Implementarea Planului de măsuri corective</w:t>
            </w:r>
          </w:p>
          <w:p w:rsidR="001B316F" w:rsidRPr="00590405" w:rsidRDefault="001B316F" w:rsidP="002C0ABA">
            <w:pPr>
              <w:spacing w:after="0" w:line="240" w:lineRule="auto"/>
              <w:rPr>
                <w:rFonts w:ascii="Times New Roman" w:hAnsi="Times New Roman" w:cs="Times New Roman"/>
                <w:sz w:val="20"/>
                <w:szCs w:val="20"/>
              </w:rPr>
            </w:pPr>
          </w:p>
        </w:tc>
        <w:tc>
          <w:tcPr>
            <w:tcW w:w="1276" w:type="dxa"/>
            <w:shd w:val="clear" w:color="auto" w:fill="auto"/>
          </w:tcPr>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Martie </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2022</w:t>
            </w:r>
          </w:p>
        </w:tc>
        <w:tc>
          <w:tcPr>
            <w:tcW w:w="1559"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Operatorii aerieni naționali excluși din Lista comunitară a transportatorilor aerieni care se supun unei interdicții de exploatare pe teritoriul UE</w:t>
            </w: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Autoritatea Aeronautică Civilă;</w:t>
            </w:r>
          </w:p>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Ministerul Infrastructurii și Dezvoltării Regionale</w:t>
            </w:r>
          </w:p>
          <w:p w:rsidR="001B316F" w:rsidRPr="00590405" w:rsidRDefault="001B316F" w:rsidP="002C0ABA">
            <w:pPr>
              <w:spacing w:after="0" w:line="240" w:lineRule="auto"/>
              <w:jc w:val="center"/>
              <w:rPr>
                <w:rFonts w:ascii="Times New Roman" w:hAnsi="Times New Roman" w:cs="Times New Roman"/>
                <w:sz w:val="20"/>
                <w:szCs w:val="20"/>
              </w:rPr>
            </w:pPr>
          </w:p>
        </w:tc>
        <w:tc>
          <w:tcPr>
            <w:tcW w:w="2268"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PAG, Cap.VI/ Infrastructură și dezvoltare regională/ alin.26</w:t>
            </w:r>
          </w:p>
        </w:tc>
      </w:tr>
      <w:tr w:rsidR="001B316F" w:rsidRPr="00590405" w:rsidTr="00C91C67">
        <w:trPr>
          <w:trHeight w:val="283"/>
        </w:trPr>
        <w:tc>
          <w:tcPr>
            <w:tcW w:w="2694" w:type="dxa"/>
            <w:shd w:val="clear" w:color="auto" w:fill="auto"/>
          </w:tcPr>
          <w:p w:rsidR="001B316F" w:rsidRPr="00590405" w:rsidRDefault="001B316F"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Examinarea fezabilității reabilitării aeroporturilor regionale Bălți-Leadoveni și Mărculești</w:t>
            </w:r>
          </w:p>
        </w:tc>
        <w:tc>
          <w:tcPr>
            <w:tcW w:w="4252" w:type="dxa"/>
            <w:shd w:val="clear" w:color="auto" w:fill="auto"/>
          </w:tcPr>
          <w:p w:rsidR="001B316F" w:rsidRPr="00590405" w:rsidRDefault="001B316F" w:rsidP="002C0ABA">
            <w:pPr>
              <w:spacing w:after="0" w:line="240" w:lineRule="auto"/>
              <w:rPr>
                <w:rFonts w:ascii="Times New Roman" w:hAnsi="Times New Roman" w:cs="Times New Roman"/>
                <w:sz w:val="20"/>
                <w:szCs w:val="20"/>
              </w:rPr>
            </w:pPr>
            <w:r w:rsidRPr="00590405">
              <w:rPr>
                <w:rFonts w:ascii="Times New Roman" w:hAnsi="Times New Roman" w:cs="Times New Roman"/>
                <w:bCs/>
                <w:sz w:val="20"/>
                <w:szCs w:val="20"/>
              </w:rPr>
              <w:t>Elaborarea și prezentarea studiului de prefezabilitate</w:t>
            </w:r>
          </w:p>
        </w:tc>
        <w:tc>
          <w:tcPr>
            <w:tcW w:w="1276" w:type="dxa"/>
            <w:shd w:val="clear" w:color="auto" w:fill="auto"/>
          </w:tcPr>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Octombrie</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 xml:space="preserve"> 2022</w:t>
            </w:r>
          </w:p>
        </w:tc>
        <w:tc>
          <w:tcPr>
            <w:tcW w:w="1559"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Studiu finalizat și prezentat Guvernului</w:t>
            </w: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Ministerul Infrastructurii și Dezvoltării Regionale</w:t>
            </w:r>
          </w:p>
        </w:tc>
        <w:tc>
          <w:tcPr>
            <w:tcW w:w="2268"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PAG, Cap.VI/ Infrastructură și dezvoltare regională/ alin.15</w:t>
            </w:r>
          </w:p>
        </w:tc>
      </w:tr>
      <w:tr w:rsidR="001B316F" w:rsidRPr="00590405" w:rsidTr="00C91C67">
        <w:trPr>
          <w:trHeight w:val="283"/>
        </w:trPr>
        <w:tc>
          <w:tcPr>
            <w:tcW w:w="2694" w:type="dxa"/>
            <w:vMerge w:val="restart"/>
            <w:shd w:val="clear" w:color="auto" w:fill="auto"/>
          </w:tcPr>
          <w:p w:rsidR="001B316F" w:rsidRPr="00590405" w:rsidRDefault="001B316F" w:rsidP="002C0ABA">
            <w:pPr>
              <w:spacing w:after="0" w:line="240" w:lineRule="auto"/>
              <w:rPr>
                <w:rFonts w:ascii="Times New Roman" w:eastAsia="Times New Roman" w:hAnsi="Times New Roman" w:cs="Times New Roman"/>
                <w:bCs/>
                <w:sz w:val="20"/>
                <w:szCs w:val="20"/>
              </w:rPr>
            </w:pPr>
            <w:r w:rsidRPr="00590405">
              <w:rPr>
                <w:rFonts w:ascii="Times New Roman" w:eastAsia="Times New Roman" w:hAnsi="Times New Roman" w:cs="Times New Roman"/>
                <w:bCs/>
                <w:sz w:val="20"/>
                <w:szCs w:val="20"/>
              </w:rPr>
              <w:t>Sporirea securităţii energetice a țării, inclusiv prin diversificarea surselor și rutelor de transport a energiei electrice și a gazelor naturale</w:t>
            </w:r>
          </w:p>
          <w:p w:rsidR="001B316F" w:rsidRPr="00590405" w:rsidRDefault="001B316F" w:rsidP="002C0ABA">
            <w:pPr>
              <w:spacing w:after="0" w:line="240" w:lineRule="auto"/>
              <w:rPr>
                <w:rFonts w:ascii="Times New Roman" w:hAnsi="Times New Roman" w:cs="Times New Roman"/>
                <w:sz w:val="20"/>
                <w:szCs w:val="20"/>
              </w:rPr>
            </w:pPr>
          </w:p>
        </w:tc>
        <w:tc>
          <w:tcPr>
            <w:tcW w:w="4252" w:type="dxa"/>
            <w:shd w:val="clear" w:color="auto" w:fill="auto"/>
          </w:tcPr>
          <w:p w:rsidR="001B316F" w:rsidRPr="00590405" w:rsidRDefault="001B316F" w:rsidP="002C0ABA">
            <w:pPr>
              <w:spacing w:after="0" w:line="240" w:lineRule="auto"/>
              <w:rPr>
                <w:rFonts w:ascii="Times New Roman" w:eastAsia="Times New Roman" w:hAnsi="Times New Roman" w:cs="Times New Roman"/>
                <w:bCs/>
                <w:sz w:val="20"/>
                <w:szCs w:val="20"/>
              </w:rPr>
            </w:pPr>
            <w:r w:rsidRPr="00590405">
              <w:rPr>
                <w:rFonts w:ascii="Times New Roman" w:eastAsia="Times New Roman" w:hAnsi="Times New Roman" w:cs="Times New Roman"/>
                <w:bCs/>
                <w:sz w:val="20"/>
                <w:szCs w:val="20"/>
              </w:rPr>
              <w:t xml:space="preserve">Actualizare a studiului de fezabilitate pentru proiectul investiţional privind construcţia LEA 400 kV Bălţi (RM) – Suceava (RO) şi a </w:t>
            </w:r>
          </w:p>
          <w:p w:rsidR="001B316F" w:rsidRPr="00590405" w:rsidRDefault="001B316F" w:rsidP="002C0ABA">
            <w:pPr>
              <w:spacing w:after="0" w:line="240" w:lineRule="auto"/>
              <w:rPr>
                <w:rFonts w:ascii="Times New Roman" w:hAnsi="Times New Roman" w:cs="Times New Roman"/>
                <w:sz w:val="20"/>
                <w:szCs w:val="20"/>
              </w:rPr>
            </w:pPr>
            <w:r w:rsidRPr="00590405">
              <w:rPr>
                <w:rFonts w:ascii="Times New Roman" w:eastAsia="Times New Roman" w:hAnsi="Times New Roman" w:cs="Times New Roman"/>
                <w:bCs/>
                <w:sz w:val="20"/>
                <w:szCs w:val="20"/>
              </w:rPr>
              <w:t>staţiei back-to-back aferente (inclusiv componenta ESIA)</w:t>
            </w:r>
          </w:p>
        </w:tc>
        <w:tc>
          <w:tcPr>
            <w:tcW w:w="1276" w:type="dxa"/>
            <w:shd w:val="clear" w:color="auto" w:fill="auto"/>
          </w:tcPr>
          <w:p w:rsidR="001B316F" w:rsidRPr="00590405" w:rsidRDefault="001B316F" w:rsidP="002C0ABA">
            <w:pPr>
              <w:spacing w:after="0" w:line="240" w:lineRule="auto"/>
              <w:jc w:val="center"/>
              <w:rPr>
                <w:rFonts w:ascii="Times New Roman" w:eastAsia="Times New Roman" w:hAnsi="Times New Roman" w:cs="Times New Roman"/>
                <w:bCs/>
                <w:sz w:val="20"/>
                <w:szCs w:val="20"/>
              </w:rPr>
            </w:pPr>
            <w:r w:rsidRPr="00590405">
              <w:rPr>
                <w:rFonts w:ascii="Times New Roman" w:eastAsia="Times New Roman" w:hAnsi="Times New Roman" w:cs="Times New Roman"/>
                <w:bCs/>
                <w:sz w:val="20"/>
                <w:szCs w:val="20"/>
              </w:rPr>
              <w:t>Martie</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eastAsia="Times New Roman" w:hAnsi="Times New Roman" w:cs="Times New Roman"/>
                <w:bCs/>
                <w:sz w:val="20"/>
                <w:szCs w:val="20"/>
              </w:rPr>
              <w:t xml:space="preserve"> 2022</w:t>
            </w:r>
          </w:p>
        </w:tc>
        <w:tc>
          <w:tcPr>
            <w:tcW w:w="1559"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eastAsia="Times New Roman" w:hAnsi="Times New Roman" w:cs="Times New Roman"/>
                <w:bCs/>
                <w:sz w:val="20"/>
                <w:szCs w:val="20"/>
              </w:rPr>
              <w:t>Studiu de fezabilitate actualizat</w:t>
            </w: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Ministerul Infrastructurii și Dezvoltării Regionale</w:t>
            </w:r>
          </w:p>
        </w:tc>
        <w:tc>
          <w:tcPr>
            <w:tcW w:w="2268" w:type="dxa"/>
            <w:shd w:val="clear" w:color="auto" w:fill="auto"/>
          </w:tcPr>
          <w:p w:rsidR="001B316F" w:rsidRPr="00590405" w:rsidRDefault="001B316F" w:rsidP="002C0ABA">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PAG, Cap.VI/ Infrastructură și dezvoltare regională/ alin.30;</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Strategia Energetică Republicii Moldova până în anul 2030</w:t>
            </w:r>
          </w:p>
        </w:tc>
      </w:tr>
      <w:tr w:rsidR="001B316F" w:rsidRPr="00590405" w:rsidTr="00C91C67">
        <w:trPr>
          <w:trHeight w:val="283"/>
        </w:trPr>
        <w:tc>
          <w:tcPr>
            <w:tcW w:w="2694" w:type="dxa"/>
            <w:vMerge/>
            <w:shd w:val="clear" w:color="auto" w:fill="auto"/>
          </w:tcPr>
          <w:p w:rsidR="001B316F" w:rsidRPr="00590405" w:rsidRDefault="001B316F" w:rsidP="002C0ABA">
            <w:pPr>
              <w:spacing w:after="0" w:line="240" w:lineRule="auto"/>
              <w:rPr>
                <w:rFonts w:ascii="Times New Roman" w:hAnsi="Times New Roman" w:cs="Times New Roman"/>
                <w:sz w:val="20"/>
                <w:szCs w:val="20"/>
              </w:rPr>
            </w:pPr>
          </w:p>
        </w:tc>
        <w:tc>
          <w:tcPr>
            <w:tcW w:w="4252" w:type="dxa"/>
            <w:shd w:val="clear" w:color="auto" w:fill="auto"/>
          </w:tcPr>
          <w:p w:rsidR="001B316F" w:rsidRPr="00590405" w:rsidRDefault="001B316F" w:rsidP="002C0ABA">
            <w:pPr>
              <w:spacing w:after="0" w:line="240" w:lineRule="auto"/>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Implementarea Acordurilor de finanţare dintre Republica Moldova şi Asociaţia Internaţională pentru Dezvoltare privind Proiectul de dezvoltare a sistemului electroenergetic</w:t>
            </w:r>
          </w:p>
          <w:p w:rsidR="001B316F" w:rsidRPr="00590405" w:rsidRDefault="001B316F" w:rsidP="002C0ABA">
            <w:pPr>
              <w:spacing w:after="0" w:line="240" w:lineRule="auto"/>
              <w:rPr>
                <w:rFonts w:ascii="Times New Roman" w:hAnsi="Times New Roman" w:cs="Times New Roman"/>
                <w:sz w:val="20"/>
                <w:szCs w:val="20"/>
              </w:rPr>
            </w:pPr>
            <w:r w:rsidRPr="00590405">
              <w:rPr>
                <w:rFonts w:ascii="Times New Roman" w:eastAsia="Times New Roman" w:hAnsi="Times New Roman" w:cs="Times New Roman"/>
                <w:sz w:val="20"/>
                <w:szCs w:val="20"/>
              </w:rPr>
              <w:t>(construcţia LEA 400 kV Vulcăneşti-Chişinău)</w:t>
            </w:r>
          </w:p>
        </w:tc>
        <w:tc>
          <w:tcPr>
            <w:tcW w:w="1276" w:type="dxa"/>
            <w:shd w:val="clear" w:color="auto" w:fill="auto"/>
          </w:tcPr>
          <w:p w:rsidR="001B316F" w:rsidRPr="00590405" w:rsidRDefault="001B316F"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 xml:space="preserve">Decembrie </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eastAsia="Times New Roman" w:hAnsi="Times New Roman" w:cs="Times New Roman"/>
                <w:sz w:val="20"/>
                <w:szCs w:val="20"/>
              </w:rPr>
              <w:t>2022</w:t>
            </w:r>
          </w:p>
        </w:tc>
        <w:tc>
          <w:tcPr>
            <w:tcW w:w="1559" w:type="dxa"/>
            <w:shd w:val="clear" w:color="auto" w:fill="auto"/>
          </w:tcPr>
          <w:p w:rsidR="001B316F" w:rsidRPr="00590405" w:rsidRDefault="001B316F"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Debursări efectuate (10% din valoarea totală a proiectului)</w:t>
            </w:r>
          </w:p>
          <w:p w:rsidR="001B316F" w:rsidRPr="00590405" w:rsidRDefault="001B316F" w:rsidP="002C0ABA">
            <w:pPr>
              <w:spacing w:after="0" w:line="240" w:lineRule="auto"/>
              <w:jc w:val="center"/>
              <w:rPr>
                <w:rFonts w:ascii="Times New Roman" w:hAnsi="Times New Roman" w:cs="Times New Roman"/>
                <w:sz w:val="20"/>
                <w:szCs w:val="20"/>
              </w:rPr>
            </w:pP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1B316F" w:rsidRPr="00590405" w:rsidRDefault="001B316F"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Acordul de Asociere,</w:t>
            </w:r>
            <w:r w:rsidRPr="00590405">
              <w:rPr>
                <w:rFonts w:ascii="Times New Roman" w:eastAsia="Times New Roman" w:hAnsi="Times New Roman" w:cs="Times New Roman"/>
                <w:sz w:val="20"/>
                <w:szCs w:val="20"/>
              </w:rPr>
              <w:br/>
              <w:t>Art.77 lit.(d);</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Strategia Energetică  Republicii Moldova până în anul 2030;</w:t>
            </w:r>
          </w:p>
          <w:p w:rsidR="001B316F" w:rsidRPr="00F34DA0" w:rsidRDefault="001B316F" w:rsidP="00F34DA0">
            <w:pPr>
              <w:spacing w:after="0" w:line="240" w:lineRule="auto"/>
              <w:jc w:val="center"/>
              <w:rPr>
                <w:rFonts w:ascii="Times New Roman" w:hAnsi="Times New Roman" w:cs="Times New Roman"/>
                <w:bCs/>
                <w:sz w:val="20"/>
                <w:szCs w:val="20"/>
              </w:rPr>
            </w:pPr>
            <w:r w:rsidRPr="00590405">
              <w:rPr>
                <w:rFonts w:ascii="Times New Roman" w:hAnsi="Times New Roman" w:cs="Times New Roman"/>
                <w:bCs/>
                <w:sz w:val="20"/>
                <w:szCs w:val="20"/>
              </w:rPr>
              <w:t xml:space="preserve">PAG, Cap.VI/ Infrastructură și dezvoltare </w:t>
            </w:r>
            <w:r w:rsidR="00F34DA0">
              <w:rPr>
                <w:rFonts w:ascii="Times New Roman" w:hAnsi="Times New Roman" w:cs="Times New Roman"/>
                <w:bCs/>
                <w:sz w:val="20"/>
                <w:szCs w:val="20"/>
              </w:rPr>
              <w:t>regională/ alin.30</w:t>
            </w:r>
          </w:p>
        </w:tc>
      </w:tr>
      <w:tr w:rsidR="001B316F" w:rsidRPr="00590405" w:rsidTr="00C91C67">
        <w:trPr>
          <w:trHeight w:val="283"/>
        </w:trPr>
        <w:tc>
          <w:tcPr>
            <w:tcW w:w="2694" w:type="dxa"/>
            <w:vMerge/>
            <w:shd w:val="clear" w:color="auto" w:fill="auto"/>
          </w:tcPr>
          <w:p w:rsidR="001B316F" w:rsidRPr="00590405" w:rsidRDefault="001B316F" w:rsidP="002C0ABA">
            <w:pPr>
              <w:spacing w:after="0" w:line="240" w:lineRule="auto"/>
              <w:rPr>
                <w:rFonts w:ascii="Times New Roman" w:hAnsi="Times New Roman" w:cs="Times New Roman"/>
                <w:sz w:val="20"/>
                <w:szCs w:val="20"/>
              </w:rPr>
            </w:pPr>
          </w:p>
        </w:tc>
        <w:tc>
          <w:tcPr>
            <w:tcW w:w="4252" w:type="dxa"/>
            <w:shd w:val="clear" w:color="auto" w:fill="auto"/>
          </w:tcPr>
          <w:p w:rsidR="001B316F" w:rsidRPr="00590405" w:rsidRDefault="001B316F" w:rsidP="002C0ABA">
            <w:pPr>
              <w:spacing w:after="0" w:line="240" w:lineRule="auto"/>
              <w:rPr>
                <w:rFonts w:ascii="Times New Roman" w:hAnsi="Times New Roman" w:cs="Times New Roman"/>
                <w:sz w:val="20"/>
                <w:szCs w:val="20"/>
              </w:rPr>
            </w:pPr>
            <w:r w:rsidRPr="00590405">
              <w:rPr>
                <w:rFonts w:ascii="Times New Roman" w:eastAsia="Times New Roman" w:hAnsi="Times New Roman" w:cs="Times New Roman"/>
                <w:sz w:val="20"/>
                <w:szCs w:val="20"/>
              </w:rPr>
              <w:t>Implementarea celui de-al doilea Proiect de îmbunătățire a eficienței sistemului de alimentare centralizată cu energie termică din mun. Chișinău (SA Termoelectrica)</w:t>
            </w:r>
          </w:p>
        </w:tc>
        <w:tc>
          <w:tcPr>
            <w:tcW w:w="1276" w:type="dxa"/>
            <w:shd w:val="clear" w:color="auto" w:fill="auto"/>
          </w:tcPr>
          <w:p w:rsidR="001B316F" w:rsidRPr="00590405" w:rsidRDefault="001B316F"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Decembrie</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eastAsia="Times New Roman" w:hAnsi="Times New Roman" w:cs="Times New Roman"/>
                <w:sz w:val="20"/>
                <w:szCs w:val="20"/>
              </w:rPr>
              <w:t xml:space="preserve"> 2022</w:t>
            </w:r>
          </w:p>
        </w:tc>
        <w:tc>
          <w:tcPr>
            <w:tcW w:w="1559" w:type="dxa"/>
            <w:shd w:val="clear" w:color="auto" w:fill="auto"/>
          </w:tcPr>
          <w:p w:rsidR="001B316F" w:rsidRPr="00590405" w:rsidRDefault="001B316F"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Licitații lansate;</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eastAsia="Times New Roman" w:hAnsi="Times New Roman" w:cs="Times New Roman"/>
                <w:sz w:val="20"/>
                <w:szCs w:val="20"/>
              </w:rPr>
              <w:t>Contracte de procurări/ servicii semnate</w:t>
            </w: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1B316F" w:rsidRPr="00590405" w:rsidRDefault="001B316F" w:rsidP="002C0ABA">
            <w:pPr>
              <w:spacing w:after="0" w:line="240" w:lineRule="auto"/>
              <w:jc w:val="center"/>
              <w:rPr>
                <w:rFonts w:ascii="Times New Roman" w:hAnsi="Times New Roman" w:cs="Times New Roman"/>
                <w:iCs/>
                <w:sz w:val="20"/>
                <w:szCs w:val="20"/>
              </w:rPr>
            </w:pPr>
            <w:r w:rsidRPr="00590405">
              <w:rPr>
                <w:rFonts w:ascii="Times New Roman" w:hAnsi="Times New Roman" w:cs="Times New Roman"/>
                <w:bCs/>
                <w:sz w:val="20"/>
                <w:szCs w:val="20"/>
              </w:rPr>
              <w:t>PAG, Cap.VI/ Infrastructură și dezvoltare regională/ alin.31;</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Legea nr. 92/2014</w:t>
            </w:r>
          </w:p>
        </w:tc>
      </w:tr>
      <w:tr w:rsidR="001B316F" w:rsidRPr="00590405" w:rsidTr="00C91C67">
        <w:trPr>
          <w:trHeight w:val="283"/>
        </w:trPr>
        <w:tc>
          <w:tcPr>
            <w:tcW w:w="2694" w:type="dxa"/>
            <w:vMerge/>
            <w:shd w:val="clear" w:color="auto" w:fill="auto"/>
          </w:tcPr>
          <w:p w:rsidR="001B316F" w:rsidRPr="00590405" w:rsidRDefault="001B316F" w:rsidP="002C0ABA">
            <w:pPr>
              <w:spacing w:after="0" w:line="240" w:lineRule="auto"/>
              <w:rPr>
                <w:rFonts w:ascii="Times New Roman" w:hAnsi="Times New Roman" w:cs="Times New Roman"/>
                <w:sz w:val="20"/>
                <w:szCs w:val="20"/>
              </w:rPr>
            </w:pPr>
          </w:p>
        </w:tc>
        <w:tc>
          <w:tcPr>
            <w:tcW w:w="4252" w:type="dxa"/>
            <w:shd w:val="clear" w:color="auto" w:fill="auto"/>
          </w:tcPr>
          <w:p w:rsidR="001B316F" w:rsidRPr="00590405" w:rsidRDefault="001B316F" w:rsidP="002C0ABA">
            <w:pPr>
              <w:spacing w:after="0" w:line="240" w:lineRule="auto"/>
              <w:rPr>
                <w:rFonts w:ascii="Times New Roman" w:hAnsi="Times New Roman" w:cs="Times New Roman"/>
                <w:sz w:val="20"/>
                <w:szCs w:val="20"/>
              </w:rPr>
            </w:pPr>
            <w:r w:rsidRPr="00590405">
              <w:rPr>
                <w:rFonts w:ascii="Times New Roman" w:eastAsia="Times New Roman" w:hAnsi="Times New Roman" w:cs="Times New Roman"/>
                <w:sz w:val="20"/>
                <w:szCs w:val="20"/>
              </w:rPr>
              <w:t>Lansarea celui de-al doilea proiect de îmbunătățire a performanței sistemului de alimentare centralizată cu energie termică din mun. Bălți (SA CET Nord)</w:t>
            </w:r>
          </w:p>
        </w:tc>
        <w:tc>
          <w:tcPr>
            <w:tcW w:w="1276" w:type="dxa"/>
            <w:shd w:val="clear" w:color="auto" w:fill="auto"/>
          </w:tcPr>
          <w:p w:rsidR="001B316F" w:rsidRPr="00590405" w:rsidRDefault="001B316F"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 xml:space="preserve">Iulie </w:t>
            </w:r>
          </w:p>
          <w:p w:rsidR="001B316F" w:rsidRPr="00590405" w:rsidRDefault="001B316F" w:rsidP="002C0ABA">
            <w:pPr>
              <w:spacing w:after="0" w:line="240" w:lineRule="auto"/>
              <w:jc w:val="center"/>
              <w:rPr>
                <w:rFonts w:ascii="Times New Roman" w:hAnsi="Times New Roman" w:cs="Times New Roman"/>
                <w:color w:val="FF0000"/>
                <w:sz w:val="20"/>
                <w:szCs w:val="20"/>
              </w:rPr>
            </w:pPr>
            <w:r w:rsidRPr="00590405">
              <w:rPr>
                <w:rFonts w:ascii="Times New Roman" w:eastAsia="Times New Roman" w:hAnsi="Times New Roman" w:cs="Times New Roman"/>
                <w:sz w:val="20"/>
                <w:szCs w:val="20"/>
              </w:rPr>
              <w:t>2022</w:t>
            </w:r>
          </w:p>
        </w:tc>
        <w:tc>
          <w:tcPr>
            <w:tcW w:w="1559" w:type="dxa"/>
            <w:shd w:val="clear" w:color="auto" w:fill="auto"/>
          </w:tcPr>
          <w:p w:rsidR="001B316F" w:rsidRPr="00590405" w:rsidRDefault="001B316F"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Studiu de fezabilitate aprobat,</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eastAsia="Times New Roman" w:hAnsi="Times New Roman" w:cs="Times New Roman"/>
                <w:sz w:val="20"/>
                <w:szCs w:val="20"/>
              </w:rPr>
              <w:t>Acord de finanțare ratificat</w:t>
            </w: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1B316F" w:rsidRPr="00590405" w:rsidRDefault="001B316F" w:rsidP="002C0ABA">
            <w:pPr>
              <w:spacing w:after="0" w:line="240" w:lineRule="auto"/>
              <w:jc w:val="center"/>
              <w:rPr>
                <w:rFonts w:ascii="Times New Roman" w:hAnsi="Times New Roman" w:cs="Times New Roman"/>
                <w:iCs/>
                <w:sz w:val="20"/>
                <w:szCs w:val="20"/>
              </w:rPr>
            </w:pPr>
            <w:r w:rsidRPr="00590405">
              <w:rPr>
                <w:rFonts w:ascii="Times New Roman" w:hAnsi="Times New Roman" w:cs="Times New Roman"/>
                <w:bCs/>
                <w:sz w:val="20"/>
                <w:szCs w:val="20"/>
              </w:rPr>
              <w:t>PAG, Cap.VI/ Infrastructură și dezvoltare regională/ alin.31;</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iCs/>
                <w:sz w:val="20"/>
                <w:szCs w:val="20"/>
              </w:rPr>
              <w:t>Legea nr. 92/2014</w:t>
            </w:r>
          </w:p>
        </w:tc>
      </w:tr>
      <w:tr w:rsidR="001B316F" w:rsidRPr="00590405" w:rsidTr="00C91C67">
        <w:trPr>
          <w:trHeight w:val="283"/>
        </w:trPr>
        <w:tc>
          <w:tcPr>
            <w:tcW w:w="2694" w:type="dxa"/>
            <w:vMerge/>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p>
        </w:tc>
        <w:tc>
          <w:tcPr>
            <w:tcW w:w="4252" w:type="dxa"/>
            <w:shd w:val="clear" w:color="auto" w:fill="auto"/>
          </w:tcPr>
          <w:p w:rsidR="001B316F" w:rsidRPr="00590405" w:rsidRDefault="001B316F" w:rsidP="002C0ABA">
            <w:pPr>
              <w:spacing w:after="0" w:line="240" w:lineRule="auto"/>
              <w:rPr>
                <w:rFonts w:ascii="Times New Roman" w:hAnsi="Times New Roman" w:cs="Times New Roman"/>
                <w:sz w:val="20"/>
                <w:szCs w:val="20"/>
              </w:rPr>
            </w:pPr>
            <w:r w:rsidRPr="00590405">
              <w:rPr>
                <w:rFonts w:ascii="Times New Roman" w:eastAsia="Times New Roman" w:hAnsi="Times New Roman" w:cs="Times New Roman"/>
                <w:sz w:val="20"/>
                <w:szCs w:val="20"/>
              </w:rPr>
              <w:t>Asigurarea activității (operaționale) a gazoductului Iași (RO) - Ungheni – Chişinău</w:t>
            </w:r>
          </w:p>
        </w:tc>
        <w:tc>
          <w:tcPr>
            <w:tcW w:w="1276" w:type="dxa"/>
            <w:shd w:val="clear" w:color="auto" w:fill="auto"/>
          </w:tcPr>
          <w:p w:rsidR="001B316F" w:rsidRPr="00590405" w:rsidRDefault="001B316F"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Decembrie</w:t>
            </w:r>
          </w:p>
          <w:p w:rsidR="001B316F" w:rsidRPr="00590405" w:rsidRDefault="001B316F" w:rsidP="002C0ABA">
            <w:pPr>
              <w:spacing w:after="0" w:line="240" w:lineRule="auto"/>
              <w:jc w:val="center"/>
              <w:rPr>
                <w:rFonts w:ascii="Times New Roman" w:hAnsi="Times New Roman" w:cs="Times New Roman"/>
                <w:color w:val="FF0000"/>
                <w:sz w:val="20"/>
                <w:szCs w:val="20"/>
              </w:rPr>
            </w:pPr>
            <w:r w:rsidRPr="00590405">
              <w:rPr>
                <w:rFonts w:ascii="Times New Roman" w:eastAsia="Times New Roman" w:hAnsi="Times New Roman" w:cs="Times New Roman"/>
                <w:sz w:val="20"/>
                <w:szCs w:val="20"/>
              </w:rPr>
              <w:t xml:space="preserve"> 2022</w:t>
            </w:r>
          </w:p>
        </w:tc>
        <w:tc>
          <w:tcPr>
            <w:tcW w:w="1559" w:type="dxa"/>
            <w:shd w:val="clear" w:color="auto" w:fill="auto"/>
          </w:tcPr>
          <w:p w:rsidR="001B316F" w:rsidRPr="00590405" w:rsidRDefault="001B316F"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Gazoduct operational;</w:t>
            </w:r>
          </w:p>
          <w:p w:rsidR="001B316F" w:rsidRPr="00590405" w:rsidRDefault="001B316F"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Infrastrcutură aferentă pe partea RO construită;</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eastAsia="Times New Roman" w:hAnsi="Times New Roman" w:cs="Times New Roman"/>
                <w:sz w:val="20"/>
                <w:szCs w:val="20"/>
              </w:rPr>
              <w:t>Volume de gaze naturale importat</w:t>
            </w: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1B316F" w:rsidRPr="00590405" w:rsidRDefault="001B316F"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Acordul de Asociere,</w:t>
            </w:r>
            <w:r w:rsidRPr="00590405">
              <w:rPr>
                <w:rFonts w:ascii="Times New Roman" w:eastAsia="Times New Roman" w:hAnsi="Times New Roman" w:cs="Times New Roman"/>
                <w:sz w:val="20"/>
                <w:szCs w:val="20"/>
              </w:rPr>
              <w:br/>
              <w:t>Art.77 lit.(d);</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Strategia Energetică  Republicii Moldova până în anul 2030</w:t>
            </w:r>
          </w:p>
        </w:tc>
      </w:tr>
      <w:tr w:rsidR="001B316F" w:rsidRPr="00590405" w:rsidTr="00C91C67">
        <w:trPr>
          <w:trHeight w:val="283"/>
        </w:trPr>
        <w:tc>
          <w:tcPr>
            <w:tcW w:w="2694" w:type="dxa"/>
            <w:vMerge w:val="restart"/>
            <w:shd w:val="clear" w:color="auto" w:fill="auto"/>
          </w:tcPr>
          <w:p w:rsidR="001B316F" w:rsidRPr="00590405" w:rsidRDefault="001B316F" w:rsidP="002C0ABA">
            <w:pPr>
              <w:spacing w:after="0" w:line="240" w:lineRule="auto"/>
              <w:rPr>
                <w:rFonts w:ascii="Times New Roman" w:eastAsia="Times New Roman" w:hAnsi="Times New Roman" w:cs="Times New Roman"/>
                <w:bCs/>
                <w:sz w:val="20"/>
                <w:szCs w:val="20"/>
              </w:rPr>
            </w:pPr>
            <w:r w:rsidRPr="00590405">
              <w:rPr>
                <w:rFonts w:ascii="Times New Roman" w:eastAsia="Times New Roman" w:hAnsi="Times New Roman" w:cs="Times New Roman"/>
                <w:bCs/>
                <w:sz w:val="20"/>
                <w:szCs w:val="20"/>
              </w:rPr>
              <w:t>Asigurarea cadrului normativ atractiv pentru crearea condiţiilor propice pentru dezvoltarea pieţelor energetice competitive</w:t>
            </w:r>
          </w:p>
          <w:p w:rsidR="001B316F" w:rsidRPr="00590405" w:rsidRDefault="001B316F" w:rsidP="002C0ABA">
            <w:pPr>
              <w:pBdr>
                <w:top w:val="nil"/>
                <w:left w:val="nil"/>
                <w:bottom w:val="nil"/>
                <w:right w:val="nil"/>
                <w:between w:val="nil"/>
              </w:pBdr>
              <w:spacing w:after="0" w:line="240" w:lineRule="auto"/>
              <w:rPr>
                <w:rFonts w:ascii="Times New Roman" w:hAnsi="Times New Roman" w:cs="Times New Roman"/>
                <w:sz w:val="20"/>
                <w:szCs w:val="20"/>
              </w:rPr>
            </w:pPr>
          </w:p>
        </w:tc>
        <w:tc>
          <w:tcPr>
            <w:tcW w:w="4252" w:type="dxa"/>
            <w:shd w:val="clear" w:color="auto" w:fill="auto"/>
          </w:tcPr>
          <w:p w:rsidR="001B316F" w:rsidRPr="00590405" w:rsidRDefault="001B316F" w:rsidP="002C0ABA">
            <w:pPr>
              <w:spacing w:after="0" w:line="240" w:lineRule="auto"/>
              <w:rPr>
                <w:rFonts w:ascii="Times New Roman" w:hAnsi="Times New Roman" w:cs="Times New Roman"/>
                <w:sz w:val="20"/>
                <w:szCs w:val="20"/>
              </w:rPr>
            </w:pPr>
            <w:r w:rsidRPr="00590405">
              <w:rPr>
                <w:rFonts w:ascii="Times New Roman" w:eastAsia="Times New Roman" w:hAnsi="Times New Roman" w:cs="Times New Roman"/>
                <w:bCs/>
                <w:sz w:val="20"/>
                <w:szCs w:val="20"/>
              </w:rPr>
              <w:t>Asigurarea realizării procedurii de separare juridică și funcțională a operatorilor sistemului de transport din sectorul gazelor naturale</w:t>
            </w:r>
          </w:p>
        </w:tc>
        <w:tc>
          <w:tcPr>
            <w:tcW w:w="1276" w:type="dxa"/>
            <w:shd w:val="clear" w:color="auto" w:fill="auto"/>
          </w:tcPr>
          <w:p w:rsidR="001B316F" w:rsidRPr="00590405" w:rsidRDefault="001B316F" w:rsidP="002C0ABA">
            <w:pPr>
              <w:spacing w:after="0" w:line="240" w:lineRule="auto"/>
              <w:jc w:val="center"/>
              <w:rPr>
                <w:rFonts w:ascii="Times New Roman" w:eastAsia="Times New Roman" w:hAnsi="Times New Roman" w:cs="Times New Roman"/>
                <w:bCs/>
                <w:sz w:val="20"/>
                <w:szCs w:val="20"/>
              </w:rPr>
            </w:pPr>
            <w:r w:rsidRPr="00590405">
              <w:rPr>
                <w:rFonts w:ascii="Times New Roman" w:eastAsia="Times New Roman" w:hAnsi="Times New Roman" w:cs="Times New Roman"/>
                <w:bCs/>
                <w:sz w:val="20"/>
                <w:szCs w:val="20"/>
              </w:rPr>
              <w:t xml:space="preserve">Decembrie </w:t>
            </w:r>
          </w:p>
          <w:p w:rsidR="001B316F" w:rsidRPr="00590405" w:rsidRDefault="001B316F" w:rsidP="002C0ABA">
            <w:pPr>
              <w:spacing w:after="0" w:line="240" w:lineRule="auto"/>
              <w:jc w:val="center"/>
              <w:rPr>
                <w:rFonts w:ascii="Times New Roman" w:hAnsi="Times New Roman" w:cs="Times New Roman"/>
                <w:color w:val="FF0000"/>
                <w:sz w:val="20"/>
                <w:szCs w:val="20"/>
              </w:rPr>
            </w:pPr>
            <w:r w:rsidRPr="00590405">
              <w:rPr>
                <w:rFonts w:ascii="Times New Roman" w:eastAsia="Times New Roman" w:hAnsi="Times New Roman" w:cs="Times New Roman"/>
                <w:bCs/>
                <w:sz w:val="20"/>
                <w:szCs w:val="20"/>
              </w:rPr>
              <w:t>2022</w:t>
            </w:r>
          </w:p>
        </w:tc>
        <w:tc>
          <w:tcPr>
            <w:tcW w:w="1559"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eastAsia="Times New Roman" w:hAnsi="Times New Roman" w:cs="Times New Roman"/>
                <w:bCs/>
                <w:sz w:val="20"/>
                <w:szCs w:val="20"/>
              </w:rPr>
              <w:t>Certificarea operatorilor sistemului de transport (SRL „Moldovatransgaz”, SRL „Vestmoldtransgaz”)</w:t>
            </w: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Ministerul Infrastructurii și Dezvoltării Regionale</w:t>
            </w:r>
          </w:p>
        </w:tc>
        <w:tc>
          <w:tcPr>
            <w:tcW w:w="2268"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bCs/>
                <w:sz w:val="20"/>
                <w:szCs w:val="20"/>
              </w:rPr>
              <w:t xml:space="preserve">Legea </w:t>
            </w:r>
            <w:r w:rsidRPr="00590405">
              <w:rPr>
                <w:rFonts w:ascii="Times New Roman" w:hAnsi="Times New Roman" w:cs="Times New Roman"/>
                <w:bCs/>
                <w:iCs/>
                <w:sz w:val="20"/>
                <w:szCs w:val="20"/>
              </w:rPr>
              <w:t xml:space="preserve">nr. </w:t>
            </w:r>
            <w:r w:rsidRPr="00590405">
              <w:rPr>
                <w:rFonts w:ascii="Times New Roman" w:hAnsi="Times New Roman" w:cs="Times New Roman"/>
                <w:bCs/>
                <w:sz w:val="20"/>
                <w:szCs w:val="20"/>
              </w:rPr>
              <w:t>108/2016</w:t>
            </w:r>
          </w:p>
        </w:tc>
      </w:tr>
      <w:tr w:rsidR="001B316F" w:rsidRPr="00590405" w:rsidTr="00C91C67">
        <w:trPr>
          <w:trHeight w:val="283"/>
        </w:trPr>
        <w:tc>
          <w:tcPr>
            <w:tcW w:w="2694" w:type="dxa"/>
            <w:vMerge/>
            <w:shd w:val="clear" w:color="auto" w:fill="auto"/>
          </w:tcPr>
          <w:p w:rsidR="001B316F" w:rsidRPr="00590405" w:rsidRDefault="001B316F" w:rsidP="002C0ABA">
            <w:pPr>
              <w:pBdr>
                <w:top w:val="nil"/>
                <w:left w:val="nil"/>
                <w:bottom w:val="nil"/>
                <w:right w:val="nil"/>
                <w:between w:val="nil"/>
              </w:pBdr>
              <w:spacing w:after="0" w:line="240" w:lineRule="auto"/>
              <w:rPr>
                <w:rFonts w:ascii="Times New Roman" w:hAnsi="Times New Roman" w:cs="Times New Roman"/>
                <w:sz w:val="20"/>
                <w:szCs w:val="20"/>
              </w:rPr>
            </w:pPr>
          </w:p>
        </w:tc>
        <w:tc>
          <w:tcPr>
            <w:tcW w:w="4252" w:type="dxa"/>
            <w:shd w:val="clear" w:color="auto" w:fill="auto"/>
          </w:tcPr>
          <w:p w:rsidR="001B316F" w:rsidRPr="00590405" w:rsidRDefault="001B316F" w:rsidP="002C0ABA">
            <w:pPr>
              <w:spacing w:after="0" w:line="240" w:lineRule="auto"/>
              <w:rPr>
                <w:rFonts w:ascii="Times New Roman" w:hAnsi="Times New Roman" w:cs="Times New Roman"/>
                <w:sz w:val="20"/>
                <w:szCs w:val="20"/>
              </w:rPr>
            </w:pPr>
            <w:r w:rsidRPr="00590405">
              <w:rPr>
                <w:rFonts w:ascii="Times New Roman" w:eastAsia="Times New Roman" w:hAnsi="Times New Roman" w:cs="Times New Roman"/>
                <w:sz w:val="20"/>
                <w:szCs w:val="20"/>
              </w:rPr>
              <w:t>Crearea condiţiilor prielnice pentru dezvoltarea industriei serviciilor energetice în sectorul public (inclusiv segmentul utilităţilor) şi rezidenţial</w:t>
            </w:r>
          </w:p>
        </w:tc>
        <w:tc>
          <w:tcPr>
            <w:tcW w:w="1276" w:type="dxa"/>
            <w:shd w:val="clear" w:color="auto" w:fill="auto"/>
          </w:tcPr>
          <w:p w:rsidR="001B316F" w:rsidRPr="00590405" w:rsidRDefault="001B316F"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 xml:space="preserve">Octombrie </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eastAsia="Times New Roman" w:hAnsi="Times New Roman" w:cs="Times New Roman"/>
                <w:sz w:val="20"/>
                <w:szCs w:val="20"/>
              </w:rPr>
              <w:t>2022</w:t>
            </w:r>
          </w:p>
        </w:tc>
        <w:tc>
          <w:tcPr>
            <w:tcW w:w="1559" w:type="dxa"/>
            <w:shd w:val="clear" w:color="auto" w:fill="auto"/>
          </w:tcPr>
          <w:p w:rsidR="001B316F" w:rsidRPr="00590405" w:rsidRDefault="001B316F"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2 proiecte de metodologii aprobate;</w:t>
            </w:r>
          </w:p>
          <w:p w:rsidR="001B316F" w:rsidRPr="00590405" w:rsidRDefault="001B316F"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2 contracte-model de performanță energetică aprobate;</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eastAsia="Times New Roman" w:hAnsi="Times New Roman" w:cs="Times New Roman"/>
                <w:sz w:val="20"/>
                <w:szCs w:val="20"/>
              </w:rPr>
              <w:t>Foaie de parcurs aprobată</w:t>
            </w: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eastAsia="Times New Roman" w:hAnsi="Times New Roman" w:cs="Times New Roman"/>
                <w:sz w:val="20"/>
                <w:szCs w:val="20"/>
              </w:rPr>
              <w:t>Ministerul</w:t>
            </w:r>
            <w:r w:rsidRPr="00590405">
              <w:rPr>
                <w:rFonts w:ascii="Times New Roman" w:hAnsi="Times New Roman" w:cs="Times New Roman"/>
                <w:sz w:val="20"/>
                <w:szCs w:val="20"/>
              </w:rPr>
              <w:t xml:space="preserve"> Infrastructurii și Dezvoltării Regionale</w:t>
            </w:r>
            <w:r w:rsidRPr="00590405">
              <w:rPr>
                <w:rFonts w:ascii="Times New Roman" w:eastAsia="Times New Roman" w:hAnsi="Times New Roman" w:cs="Times New Roman"/>
                <w:sz w:val="20"/>
                <w:szCs w:val="20"/>
              </w:rPr>
              <w:t>; Agenţia pentru Eficienţă Energetică</w:t>
            </w:r>
          </w:p>
        </w:tc>
        <w:tc>
          <w:tcPr>
            <w:tcW w:w="2268" w:type="dxa"/>
            <w:shd w:val="clear" w:color="auto" w:fill="auto"/>
          </w:tcPr>
          <w:p w:rsidR="001B316F" w:rsidRPr="00C91C67" w:rsidRDefault="001B316F" w:rsidP="002C0ABA">
            <w:pPr>
              <w:pStyle w:val="ListParagraph"/>
              <w:spacing w:after="0" w:line="240" w:lineRule="auto"/>
              <w:ind w:left="-39"/>
              <w:contextualSpacing w:val="0"/>
              <w:jc w:val="center"/>
              <w:rPr>
                <w:rFonts w:ascii="Times New Roman" w:hAnsi="Times New Roman" w:cs="Times New Roman"/>
                <w:iCs/>
                <w:sz w:val="20"/>
                <w:szCs w:val="20"/>
                <w:lang w:val="fr-FR"/>
              </w:rPr>
            </w:pPr>
            <w:r w:rsidRPr="00C91C67">
              <w:rPr>
                <w:rFonts w:ascii="Times New Roman" w:hAnsi="Times New Roman" w:cs="Times New Roman"/>
                <w:sz w:val="20"/>
                <w:szCs w:val="20"/>
                <w:lang w:val="fr-FR"/>
              </w:rPr>
              <w:t>PAG, Cap.VI/ Infrastructură și dezvoltare regională/ alin.32;</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Legea</w:t>
            </w:r>
            <w:r w:rsidRPr="00590405">
              <w:rPr>
                <w:rFonts w:ascii="Times New Roman" w:eastAsia="Times New Roman" w:hAnsi="Times New Roman" w:cs="Times New Roman"/>
                <w:sz w:val="20"/>
                <w:szCs w:val="20"/>
              </w:rPr>
              <w:t xml:space="preserve"> </w:t>
            </w:r>
            <w:r w:rsidRPr="00590405">
              <w:rPr>
                <w:rFonts w:ascii="Times New Roman" w:hAnsi="Times New Roman" w:cs="Times New Roman"/>
                <w:iCs/>
                <w:sz w:val="20"/>
                <w:szCs w:val="20"/>
              </w:rPr>
              <w:t xml:space="preserve">nr. </w:t>
            </w:r>
            <w:r w:rsidRPr="00590405">
              <w:rPr>
                <w:rFonts w:ascii="Times New Roman" w:eastAsia="Times New Roman" w:hAnsi="Times New Roman" w:cs="Times New Roman"/>
                <w:sz w:val="20"/>
                <w:szCs w:val="20"/>
              </w:rPr>
              <w:t>139/2018</w:t>
            </w:r>
          </w:p>
        </w:tc>
      </w:tr>
      <w:tr w:rsidR="001B316F" w:rsidRPr="00590405" w:rsidTr="00C91C67">
        <w:trPr>
          <w:trHeight w:val="283"/>
        </w:trPr>
        <w:tc>
          <w:tcPr>
            <w:tcW w:w="2694" w:type="dxa"/>
            <w:vMerge/>
            <w:shd w:val="clear" w:color="auto" w:fill="auto"/>
          </w:tcPr>
          <w:p w:rsidR="001B316F" w:rsidRPr="00590405" w:rsidRDefault="001B316F" w:rsidP="002C0ABA">
            <w:pPr>
              <w:pBdr>
                <w:top w:val="nil"/>
                <w:left w:val="nil"/>
                <w:bottom w:val="nil"/>
                <w:right w:val="nil"/>
                <w:between w:val="nil"/>
              </w:pBdr>
              <w:spacing w:after="0" w:line="240" w:lineRule="auto"/>
              <w:rPr>
                <w:rFonts w:ascii="Times New Roman" w:hAnsi="Times New Roman" w:cs="Times New Roman"/>
                <w:sz w:val="20"/>
                <w:szCs w:val="20"/>
              </w:rPr>
            </w:pPr>
          </w:p>
        </w:tc>
        <w:tc>
          <w:tcPr>
            <w:tcW w:w="4252" w:type="dxa"/>
            <w:shd w:val="clear" w:color="auto" w:fill="auto"/>
          </w:tcPr>
          <w:p w:rsidR="001B316F" w:rsidRPr="00590405" w:rsidRDefault="001B316F" w:rsidP="002C0ABA">
            <w:pPr>
              <w:spacing w:after="0" w:line="240" w:lineRule="auto"/>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Crearea cadrului juridic pentru dezvoltarea industriei serviciilor de auditare energetică, evaluare a performanţei energetice a clădirilor, inspectării sistemelor de încălzire şi climatizare, instalatorilor de sisteme mici de valorificare a energiei regenerabile etc.</w:t>
            </w:r>
          </w:p>
        </w:tc>
        <w:tc>
          <w:tcPr>
            <w:tcW w:w="1276" w:type="dxa"/>
            <w:shd w:val="clear" w:color="auto" w:fill="auto"/>
          </w:tcPr>
          <w:p w:rsidR="001B316F" w:rsidRPr="00590405" w:rsidRDefault="001B316F"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Decembrie</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eastAsia="Times New Roman" w:hAnsi="Times New Roman" w:cs="Times New Roman"/>
                <w:sz w:val="20"/>
                <w:szCs w:val="20"/>
              </w:rPr>
              <w:t xml:space="preserve"> 2022</w:t>
            </w:r>
          </w:p>
        </w:tc>
        <w:tc>
          <w:tcPr>
            <w:tcW w:w="1559" w:type="dxa"/>
            <w:shd w:val="clear" w:color="auto" w:fill="auto"/>
          </w:tcPr>
          <w:p w:rsidR="001B316F" w:rsidRPr="00590405" w:rsidRDefault="001B316F" w:rsidP="002C0ABA">
            <w:pPr>
              <w:spacing w:after="0" w:line="240" w:lineRule="auto"/>
              <w:jc w:val="cente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2 hotărâri de Guvern aprobate;</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eastAsia="Times New Roman" w:hAnsi="Times New Roman" w:cs="Times New Roman"/>
                <w:sz w:val="20"/>
                <w:szCs w:val="20"/>
              </w:rPr>
              <w:t>Registre ale specialiştilor calificaţi şi înregistraţi create şi actualizate</w:t>
            </w:r>
          </w:p>
        </w:tc>
        <w:tc>
          <w:tcPr>
            <w:tcW w:w="1701" w:type="dxa"/>
            <w:shd w:val="clear" w:color="auto" w:fill="auto"/>
          </w:tcPr>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eastAsia="Times New Roman" w:hAnsi="Times New Roman" w:cs="Times New Roman"/>
                <w:sz w:val="20"/>
                <w:szCs w:val="20"/>
              </w:rPr>
              <w:t>Ministerul</w:t>
            </w:r>
            <w:r w:rsidRPr="00590405">
              <w:rPr>
                <w:rFonts w:ascii="Times New Roman" w:hAnsi="Times New Roman" w:cs="Times New Roman"/>
                <w:sz w:val="20"/>
                <w:szCs w:val="20"/>
              </w:rPr>
              <w:t xml:space="preserve"> Infrastructurii și Dezvoltării Regionale</w:t>
            </w:r>
          </w:p>
        </w:tc>
        <w:tc>
          <w:tcPr>
            <w:tcW w:w="2268" w:type="dxa"/>
            <w:shd w:val="clear" w:color="auto" w:fill="auto"/>
          </w:tcPr>
          <w:p w:rsidR="001B316F" w:rsidRPr="00C91C67" w:rsidRDefault="001B316F" w:rsidP="002C0ABA">
            <w:pPr>
              <w:pStyle w:val="ListParagraph"/>
              <w:spacing w:after="0" w:line="240" w:lineRule="auto"/>
              <w:ind w:left="-39"/>
              <w:contextualSpacing w:val="0"/>
              <w:jc w:val="center"/>
              <w:rPr>
                <w:rFonts w:ascii="Times New Roman" w:hAnsi="Times New Roman" w:cs="Times New Roman"/>
                <w:sz w:val="20"/>
                <w:szCs w:val="20"/>
                <w:lang w:val="fr-FR"/>
              </w:rPr>
            </w:pPr>
            <w:r w:rsidRPr="00C91C67">
              <w:rPr>
                <w:rFonts w:ascii="Times New Roman" w:hAnsi="Times New Roman" w:cs="Times New Roman"/>
                <w:sz w:val="20"/>
                <w:szCs w:val="20"/>
                <w:lang w:val="fr-FR"/>
              </w:rPr>
              <w:t>PAG, Cap.VI/ Infrastructură și dezvoltare regională/ alin.32;</w:t>
            </w:r>
          </w:p>
          <w:p w:rsidR="001B316F" w:rsidRPr="00590405" w:rsidRDefault="001B316F"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Legea</w:t>
            </w:r>
            <w:r w:rsidRPr="00590405">
              <w:rPr>
                <w:rFonts w:ascii="Times New Roman" w:eastAsia="Times New Roman" w:hAnsi="Times New Roman" w:cs="Times New Roman"/>
                <w:sz w:val="20"/>
                <w:szCs w:val="20"/>
              </w:rPr>
              <w:t xml:space="preserve"> </w:t>
            </w:r>
            <w:r w:rsidRPr="00590405">
              <w:rPr>
                <w:rFonts w:ascii="Times New Roman" w:hAnsi="Times New Roman" w:cs="Times New Roman"/>
                <w:iCs/>
                <w:sz w:val="20"/>
                <w:szCs w:val="20"/>
              </w:rPr>
              <w:t xml:space="preserve">nr. </w:t>
            </w:r>
            <w:r w:rsidRPr="00590405">
              <w:rPr>
                <w:rFonts w:ascii="Times New Roman" w:eastAsia="Times New Roman" w:hAnsi="Times New Roman" w:cs="Times New Roman"/>
                <w:sz w:val="20"/>
                <w:szCs w:val="20"/>
              </w:rPr>
              <w:t xml:space="preserve">139/2018; Legea </w:t>
            </w:r>
            <w:r w:rsidRPr="00590405">
              <w:rPr>
                <w:rFonts w:ascii="Times New Roman" w:hAnsi="Times New Roman" w:cs="Times New Roman"/>
                <w:iCs/>
                <w:sz w:val="20"/>
                <w:szCs w:val="20"/>
              </w:rPr>
              <w:t xml:space="preserve">nr. </w:t>
            </w:r>
            <w:r w:rsidRPr="00590405">
              <w:rPr>
                <w:rFonts w:ascii="Times New Roman" w:eastAsia="Times New Roman" w:hAnsi="Times New Roman" w:cs="Times New Roman"/>
                <w:sz w:val="20"/>
                <w:szCs w:val="20"/>
              </w:rPr>
              <w:t>128/2014</w:t>
            </w:r>
          </w:p>
        </w:tc>
      </w:tr>
    </w:tbl>
    <w:tbl>
      <w:tblPr>
        <w:tblStyle w:val="a"/>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4252"/>
        <w:gridCol w:w="1276"/>
        <w:gridCol w:w="1559"/>
        <w:gridCol w:w="1701"/>
        <w:gridCol w:w="2268"/>
      </w:tblGrid>
      <w:tr w:rsidR="0045774C" w:rsidRPr="00590405" w:rsidTr="00171BE4">
        <w:trPr>
          <w:trHeight w:val="283"/>
        </w:trPr>
        <w:tc>
          <w:tcPr>
            <w:tcW w:w="13716" w:type="dxa"/>
            <w:gridSpan w:val="6"/>
            <w:shd w:val="clear" w:color="auto" w:fill="A6A6A6" w:themeFill="background1" w:themeFillShade="A6"/>
          </w:tcPr>
          <w:p w:rsidR="0045774C" w:rsidRPr="00590405" w:rsidRDefault="0045774C" w:rsidP="00F61994">
            <w:pPr>
              <w:pStyle w:val="Heading1"/>
              <w:numPr>
                <w:ilvl w:val="0"/>
                <w:numId w:val="18"/>
              </w:numPr>
              <w:spacing w:before="0" w:after="0"/>
              <w:jc w:val="center"/>
              <w:outlineLvl w:val="0"/>
              <w:rPr>
                <w:rFonts w:ascii="Times New Roman" w:hAnsi="Times New Roman" w:cs="Times New Roman"/>
                <w:sz w:val="20"/>
                <w:szCs w:val="20"/>
              </w:rPr>
            </w:pPr>
            <w:bookmarkStart w:id="2" w:name="_Toc80873514"/>
            <w:r w:rsidRPr="00590405">
              <w:rPr>
                <w:rFonts w:ascii="Times New Roman" w:hAnsi="Times New Roman" w:cs="Times New Roman"/>
                <w:sz w:val="20"/>
                <w:szCs w:val="20"/>
              </w:rPr>
              <w:t>ADMINISTRAȚIE PUBLICĂ ȘI AUTONOMIE LOCALĂ</w:t>
            </w:r>
            <w:bookmarkEnd w:id="2"/>
          </w:p>
          <w:p w:rsidR="0045774C" w:rsidRPr="00590405" w:rsidRDefault="0045774C" w:rsidP="002C0ABA">
            <w:pPr>
              <w:ind w:left="284"/>
              <w:rPr>
                <w:rFonts w:ascii="Times New Roman" w:hAnsi="Times New Roman" w:cs="Times New Roman"/>
                <w:b/>
                <w:bCs/>
                <w:sz w:val="20"/>
                <w:szCs w:val="20"/>
              </w:rPr>
            </w:pPr>
            <w:r w:rsidRPr="00590405">
              <w:rPr>
                <w:rFonts w:ascii="Times New Roman" w:hAnsi="Times New Roman" w:cs="Times New Roman"/>
                <w:b/>
                <w:bCs/>
                <w:sz w:val="20"/>
                <w:szCs w:val="20"/>
              </w:rPr>
              <w:t>Indicatori de produs/rezultat:</w:t>
            </w:r>
          </w:p>
          <w:p w:rsidR="0045774C" w:rsidRPr="00590405" w:rsidRDefault="004118DE" w:rsidP="00F61994">
            <w:pPr>
              <w:pStyle w:val="ListParagraph"/>
              <w:numPr>
                <w:ilvl w:val="0"/>
                <w:numId w:val="7"/>
              </w:numPr>
              <w:rPr>
                <w:rFonts w:ascii="Times New Roman" w:hAnsi="Times New Roman" w:cs="Times New Roman"/>
                <w:sz w:val="20"/>
                <w:szCs w:val="20"/>
                <w:lang w:val="ro-RO"/>
              </w:rPr>
            </w:pPr>
            <w:r>
              <w:rPr>
                <w:rFonts w:ascii="Times New Roman" w:hAnsi="Times New Roman" w:cs="Times New Roman"/>
                <w:sz w:val="20"/>
                <w:szCs w:val="20"/>
                <w:lang w:val="ro-RO"/>
              </w:rPr>
              <w:t>100%  funcționari publici</w:t>
            </w:r>
            <w:r w:rsidR="0045774C" w:rsidRPr="00590405">
              <w:rPr>
                <w:rFonts w:ascii="Times New Roman" w:hAnsi="Times New Roman" w:cs="Times New Roman"/>
                <w:sz w:val="20"/>
                <w:szCs w:val="20"/>
                <w:lang w:val="ro-RO"/>
              </w:rPr>
              <w:t xml:space="preserve"> de conducere de nivel superior instruiți; </w:t>
            </w:r>
          </w:p>
          <w:p w:rsidR="0045774C" w:rsidRPr="00590405" w:rsidRDefault="0045774C" w:rsidP="00F61994">
            <w:pPr>
              <w:pStyle w:val="ListParagraph"/>
              <w:numPr>
                <w:ilvl w:val="0"/>
                <w:numId w:val="7"/>
              </w:numPr>
              <w:rPr>
                <w:rFonts w:ascii="Times New Roman" w:hAnsi="Times New Roman" w:cs="Times New Roman"/>
                <w:sz w:val="20"/>
                <w:szCs w:val="20"/>
                <w:lang w:val="ro-RO"/>
              </w:rPr>
            </w:pPr>
            <w:r w:rsidRPr="00590405">
              <w:rPr>
                <w:rFonts w:ascii="Times New Roman" w:hAnsi="Times New Roman" w:cs="Times New Roman"/>
                <w:sz w:val="20"/>
                <w:szCs w:val="20"/>
                <w:lang w:val="ro-RO"/>
              </w:rPr>
              <w:t>100%  proiecte de decizii consultate cu autoritățile publice locale;</w:t>
            </w:r>
          </w:p>
          <w:p w:rsidR="0045774C" w:rsidRPr="00590405" w:rsidRDefault="0045774C" w:rsidP="00F61994">
            <w:pPr>
              <w:pStyle w:val="ListParagraph"/>
              <w:numPr>
                <w:ilvl w:val="0"/>
                <w:numId w:val="7"/>
              </w:numPr>
              <w:rPr>
                <w:rFonts w:ascii="Times New Roman" w:hAnsi="Times New Roman" w:cs="Times New Roman"/>
                <w:sz w:val="20"/>
                <w:szCs w:val="20"/>
                <w:lang w:val="ro-RO"/>
              </w:rPr>
            </w:pPr>
            <w:r w:rsidRPr="00590405">
              <w:rPr>
                <w:rFonts w:ascii="Times New Roman" w:eastAsia="Times New Roman" w:hAnsi="Times New Roman" w:cs="Times New Roman"/>
                <w:sz w:val="20"/>
                <w:szCs w:val="20"/>
                <w:lang w:val="ro-RO"/>
              </w:rPr>
              <w:t>100%  aleși locali instruiți în domeniul gestionării resurselor financiare și a patrimoniului public;</w:t>
            </w:r>
          </w:p>
          <w:p w:rsidR="0045774C" w:rsidRPr="00590405" w:rsidRDefault="0045774C" w:rsidP="00F61994">
            <w:pPr>
              <w:pStyle w:val="ListParagraph"/>
              <w:numPr>
                <w:ilvl w:val="0"/>
                <w:numId w:val="7"/>
              </w:numPr>
              <w:rPr>
                <w:rFonts w:ascii="Times New Roman" w:hAnsi="Times New Roman" w:cs="Times New Roman"/>
                <w:sz w:val="20"/>
                <w:szCs w:val="20"/>
                <w:lang w:val="ro-RO"/>
              </w:rPr>
            </w:pPr>
            <w:r w:rsidRPr="00590405">
              <w:rPr>
                <w:rFonts w:ascii="Times New Roman" w:eastAsia="Times New Roman" w:hAnsi="Times New Roman" w:cs="Times New Roman"/>
                <w:sz w:val="20"/>
                <w:szCs w:val="20"/>
                <w:lang w:val="ro-RO"/>
              </w:rPr>
              <w:t>Sistem</w:t>
            </w:r>
            <w:r w:rsidRPr="00590405">
              <w:rPr>
                <w:rFonts w:ascii="Times New Roman" w:hAnsi="Times New Roman" w:cs="Times New Roman"/>
                <w:sz w:val="20"/>
                <w:szCs w:val="20"/>
                <w:lang w:val="ro-RO"/>
              </w:rPr>
              <w:t xml:space="preserve"> informațional </w:t>
            </w:r>
            <w:r w:rsidRPr="00590405">
              <w:rPr>
                <w:rFonts w:ascii="Times New Roman" w:eastAsia="Times New Roman" w:hAnsi="Times New Roman" w:cs="Times New Roman"/>
                <w:sz w:val="20"/>
                <w:szCs w:val="20"/>
                <w:lang w:val="ro-RO"/>
              </w:rPr>
              <w:t>Registrul de stat al actelor locale funcțional</w:t>
            </w:r>
            <w:r w:rsidR="004118DE">
              <w:rPr>
                <w:rFonts w:ascii="Times New Roman" w:eastAsia="Times New Roman" w:hAnsi="Times New Roman" w:cs="Times New Roman"/>
                <w:sz w:val="20"/>
                <w:szCs w:val="20"/>
                <w:lang w:val="ro-RO"/>
              </w:rPr>
              <w:t>.</w:t>
            </w:r>
          </w:p>
        </w:tc>
      </w:tr>
      <w:tr w:rsidR="0045774C" w:rsidRPr="00590405" w:rsidTr="00171BE4">
        <w:trPr>
          <w:trHeight w:val="283"/>
        </w:trPr>
        <w:tc>
          <w:tcPr>
            <w:tcW w:w="13716" w:type="dxa"/>
            <w:gridSpan w:val="6"/>
            <w:shd w:val="clear" w:color="auto" w:fill="auto"/>
          </w:tcPr>
          <w:p w:rsidR="0045774C" w:rsidRPr="00590405" w:rsidRDefault="0045774C" w:rsidP="002C0ABA">
            <w:pPr>
              <w:ind w:left="720"/>
              <w:jc w:val="center"/>
              <w:rPr>
                <w:rFonts w:ascii="Times New Roman" w:hAnsi="Times New Roman" w:cs="Times New Roman"/>
                <w:i/>
                <w:sz w:val="20"/>
                <w:szCs w:val="20"/>
              </w:rPr>
            </w:pPr>
            <w:r w:rsidRPr="00590405">
              <w:rPr>
                <w:rFonts w:ascii="Times New Roman" w:hAnsi="Times New Roman" w:cs="Times New Roman"/>
                <w:b/>
                <w:sz w:val="20"/>
                <w:szCs w:val="20"/>
              </w:rPr>
              <w:t>B. OBIECTIVE PE TERMEN SCURT</w:t>
            </w:r>
          </w:p>
        </w:tc>
      </w:tr>
      <w:tr w:rsidR="0045774C" w:rsidRPr="00590405" w:rsidTr="00171BE4">
        <w:trPr>
          <w:trHeight w:val="283"/>
        </w:trPr>
        <w:tc>
          <w:tcPr>
            <w:tcW w:w="13716" w:type="dxa"/>
            <w:gridSpan w:val="6"/>
            <w:shd w:val="clear" w:color="auto" w:fill="auto"/>
          </w:tcPr>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i/>
                <w:sz w:val="20"/>
                <w:szCs w:val="20"/>
              </w:rPr>
              <w:t>Proiecte de acte normative</w:t>
            </w:r>
          </w:p>
        </w:tc>
      </w:tr>
      <w:tr w:rsidR="0045774C" w:rsidRPr="00590405" w:rsidTr="0049796D">
        <w:trPr>
          <w:trHeight w:val="283"/>
        </w:trPr>
        <w:tc>
          <w:tcPr>
            <w:tcW w:w="2660" w:type="dxa"/>
            <w:shd w:val="clear" w:color="auto" w:fill="auto"/>
          </w:tcPr>
          <w:p w:rsidR="0045774C" w:rsidRPr="00590405" w:rsidRDefault="0045774C" w:rsidP="002C0ABA">
            <w:pPr>
              <w:rPr>
                <w:rFonts w:ascii="Times New Roman" w:eastAsia="Times New Roman" w:hAnsi="Times New Roman" w:cs="Times New Roman"/>
                <w:sz w:val="20"/>
                <w:szCs w:val="20"/>
              </w:rPr>
            </w:pPr>
            <w:r w:rsidRPr="00590405">
              <w:rPr>
                <w:rFonts w:ascii="Times New Roman" w:eastAsia="Times New Roman" w:hAnsi="Times New Roman" w:cs="Times New Roman"/>
                <w:sz w:val="20"/>
                <w:szCs w:val="20"/>
              </w:rPr>
              <w:t>Negocierea cu Uniunea Europeană a unui fond de susținere a proiectelor în localitățile țării în valoare de 2 mild. lei anual</w:t>
            </w:r>
          </w:p>
        </w:tc>
        <w:tc>
          <w:tcPr>
            <w:tcW w:w="4252" w:type="dxa"/>
            <w:shd w:val="clear" w:color="auto" w:fill="auto"/>
          </w:tcPr>
          <w:p w:rsidR="0045774C" w:rsidRPr="00590405" w:rsidRDefault="0045774C" w:rsidP="002C0ABA">
            <w:pPr>
              <w:rPr>
                <w:rFonts w:ascii="Times New Roman" w:eastAsia="Times New Roman" w:hAnsi="Times New Roman" w:cs="Times New Roman"/>
                <w:sz w:val="20"/>
                <w:szCs w:val="20"/>
                <w:highlight w:val="green"/>
              </w:rPr>
            </w:pPr>
          </w:p>
        </w:tc>
        <w:tc>
          <w:tcPr>
            <w:tcW w:w="1276" w:type="dxa"/>
            <w:shd w:val="clear" w:color="auto" w:fill="auto"/>
          </w:tcPr>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 xml:space="preserve">Iulie </w:t>
            </w:r>
          </w:p>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2022</w:t>
            </w:r>
          </w:p>
        </w:tc>
        <w:tc>
          <w:tcPr>
            <w:tcW w:w="1559" w:type="dxa"/>
            <w:shd w:val="clear" w:color="auto" w:fill="auto"/>
          </w:tcPr>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Hotărâre de Guvern aprobată</w:t>
            </w:r>
          </w:p>
        </w:tc>
        <w:tc>
          <w:tcPr>
            <w:tcW w:w="1701" w:type="dxa"/>
            <w:shd w:val="clear" w:color="auto" w:fill="auto"/>
          </w:tcPr>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Ministerul Finanțelor;</w:t>
            </w:r>
          </w:p>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Ministerul Afacerilor Externe și Integrării Europene;</w:t>
            </w:r>
          </w:p>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PAG, Cap. VI/administrație publică și autonomie locală/alin.5</w:t>
            </w:r>
          </w:p>
        </w:tc>
      </w:tr>
      <w:tr w:rsidR="0045774C" w:rsidRPr="00590405" w:rsidTr="0049796D">
        <w:trPr>
          <w:trHeight w:val="283"/>
        </w:trPr>
        <w:tc>
          <w:tcPr>
            <w:tcW w:w="2660" w:type="dxa"/>
            <w:shd w:val="clear" w:color="auto" w:fill="auto"/>
          </w:tcPr>
          <w:p w:rsidR="0045774C" w:rsidRPr="00590405" w:rsidRDefault="0045774C" w:rsidP="002C0ABA">
            <w:pPr>
              <w:rPr>
                <w:rFonts w:ascii="Times New Roman" w:hAnsi="Times New Roman" w:cs="Times New Roman"/>
                <w:sz w:val="20"/>
                <w:szCs w:val="20"/>
              </w:rPr>
            </w:pPr>
            <w:r w:rsidRPr="00590405">
              <w:rPr>
                <w:rFonts w:ascii="Times New Roman" w:eastAsia="Times New Roman" w:hAnsi="Times New Roman" w:cs="Times New Roman"/>
                <w:sz w:val="20"/>
                <w:szCs w:val="20"/>
              </w:rPr>
              <w:t>Creșterea independenței financiare a administrației publice de nivelul I</w:t>
            </w:r>
          </w:p>
        </w:tc>
        <w:tc>
          <w:tcPr>
            <w:tcW w:w="4252" w:type="dxa"/>
            <w:shd w:val="clear" w:color="auto" w:fill="auto"/>
          </w:tcPr>
          <w:p w:rsidR="0045774C" w:rsidRPr="00590405" w:rsidRDefault="0045774C" w:rsidP="002C0ABA">
            <w:pPr>
              <w:rPr>
                <w:rFonts w:ascii="Times New Roman" w:hAnsi="Times New Roman" w:cs="Times New Roman"/>
                <w:sz w:val="20"/>
                <w:szCs w:val="20"/>
              </w:rPr>
            </w:pPr>
            <w:r w:rsidRPr="00590405">
              <w:rPr>
                <w:rFonts w:ascii="Times New Roman" w:hAnsi="Times New Roman" w:cs="Times New Roman"/>
                <w:sz w:val="20"/>
                <w:szCs w:val="20"/>
              </w:rPr>
              <w:t>Elaborarea și aprobarea cadrului normativ necesar pentru sporirea autonomiei financiare a administrației publice locale de nivelul I</w:t>
            </w:r>
          </w:p>
        </w:tc>
        <w:tc>
          <w:tcPr>
            <w:tcW w:w="1276" w:type="dxa"/>
            <w:shd w:val="clear" w:color="auto" w:fill="auto"/>
          </w:tcPr>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 xml:space="preserve">Octombrie </w:t>
            </w:r>
          </w:p>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2022</w:t>
            </w:r>
          </w:p>
        </w:tc>
        <w:tc>
          <w:tcPr>
            <w:tcW w:w="1559" w:type="dxa"/>
            <w:shd w:val="clear" w:color="auto" w:fill="auto"/>
          </w:tcPr>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 xml:space="preserve">Proiect de lege aprobat de Guvern și </w:t>
            </w:r>
            <w:r w:rsidR="00F34DA0" w:rsidRPr="00590405">
              <w:rPr>
                <w:rFonts w:ascii="Times New Roman" w:eastAsia="Times New Roman" w:hAnsi="Times New Roman" w:cs="Times New Roman"/>
                <w:sz w:val="20"/>
                <w:szCs w:val="20"/>
              </w:rPr>
              <w:t>transmis</w:t>
            </w:r>
            <w:r w:rsidRPr="00590405">
              <w:rPr>
                <w:rFonts w:ascii="Times New Roman" w:hAnsi="Times New Roman" w:cs="Times New Roman"/>
                <w:sz w:val="20"/>
                <w:szCs w:val="20"/>
              </w:rPr>
              <w:t xml:space="preserve"> Parlamentului</w:t>
            </w:r>
          </w:p>
        </w:tc>
        <w:tc>
          <w:tcPr>
            <w:tcW w:w="1701" w:type="dxa"/>
            <w:shd w:val="clear" w:color="auto" w:fill="auto"/>
          </w:tcPr>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Ministerul Finanțelor;</w:t>
            </w:r>
          </w:p>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PAG, Cap. VI/administrație publică și autonomie locală/alin.7</w:t>
            </w:r>
          </w:p>
        </w:tc>
      </w:tr>
      <w:tr w:rsidR="0045774C" w:rsidRPr="00590405" w:rsidTr="00171BE4">
        <w:trPr>
          <w:trHeight w:val="283"/>
        </w:trPr>
        <w:tc>
          <w:tcPr>
            <w:tcW w:w="13716" w:type="dxa"/>
            <w:gridSpan w:val="6"/>
            <w:shd w:val="clear" w:color="auto" w:fill="auto"/>
          </w:tcPr>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i/>
                <w:sz w:val="20"/>
                <w:szCs w:val="20"/>
              </w:rPr>
              <w:t>Acțiuni de reformă</w:t>
            </w:r>
          </w:p>
        </w:tc>
      </w:tr>
      <w:tr w:rsidR="00C4569E" w:rsidRPr="00590405" w:rsidTr="0049796D">
        <w:trPr>
          <w:trHeight w:val="283"/>
        </w:trPr>
        <w:tc>
          <w:tcPr>
            <w:tcW w:w="2660" w:type="dxa"/>
            <w:shd w:val="clear" w:color="auto" w:fill="auto"/>
          </w:tcPr>
          <w:p w:rsidR="00C4569E" w:rsidRPr="00590405" w:rsidRDefault="00C4569E" w:rsidP="002C0ABA">
            <w:pPr>
              <w:rPr>
                <w:rFonts w:ascii="Times New Roman" w:hAnsi="Times New Roman" w:cs="Times New Roman"/>
                <w:sz w:val="20"/>
                <w:szCs w:val="20"/>
              </w:rPr>
            </w:pPr>
            <w:r w:rsidRPr="00590405">
              <w:rPr>
                <w:rFonts w:ascii="Times New Roman" w:hAnsi="Times New Roman" w:cs="Times New Roman"/>
                <w:sz w:val="20"/>
                <w:szCs w:val="20"/>
              </w:rPr>
              <w:t>Dezvoltarea proiectelor de infrastructură în localitățile țării</w:t>
            </w:r>
          </w:p>
        </w:tc>
        <w:tc>
          <w:tcPr>
            <w:tcW w:w="4252" w:type="dxa"/>
            <w:shd w:val="clear" w:color="auto" w:fill="auto"/>
          </w:tcPr>
          <w:p w:rsidR="00C4569E" w:rsidRPr="00590405" w:rsidRDefault="00C4569E" w:rsidP="002C0ABA">
            <w:pPr>
              <w:tabs>
                <w:tab w:val="left" w:pos="874"/>
              </w:tabs>
              <w:rPr>
                <w:rFonts w:ascii="Times New Roman" w:hAnsi="Times New Roman" w:cs="Times New Roman"/>
                <w:sz w:val="20"/>
                <w:szCs w:val="20"/>
              </w:rPr>
            </w:pPr>
            <w:r w:rsidRPr="00590405">
              <w:rPr>
                <w:rFonts w:ascii="Times New Roman" w:hAnsi="Times New Roman" w:cs="Times New Roman"/>
                <w:sz w:val="20"/>
                <w:szCs w:val="20"/>
              </w:rPr>
              <w:t>Crearea Fondului de susținere a contribuțiilor APL, pentru proiectele de infrastructura finanțate din surse externe</w:t>
            </w:r>
          </w:p>
        </w:tc>
        <w:tc>
          <w:tcPr>
            <w:tcW w:w="1276" w:type="dxa"/>
            <w:shd w:val="clear" w:color="auto" w:fill="auto"/>
          </w:tcPr>
          <w:p w:rsidR="00C4569E" w:rsidRPr="00590405" w:rsidRDefault="00C4569E" w:rsidP="002C0ABA">
            <w:pPr>
              <w:jc w:val="center"/>
              <w:rPr>
                <w:rFonts w:ascii="Times New Roman" w:hAnsi="Times New Roman" w:cs="Times New Roman"/>
                <w:sz w:val="20"/>
                <w:szCs w:val="20"/>
              </w:rPr>
            </w:pPr>
            <w:r w:rsidRPr="00590405">
              <w:rPr>
                <w:rFonts w:ascii="Times New Roman" w:hAnsi="Times New Roman" w:cs="Times New Roman"/>
                <w:sz w:val="20"/>
                <w:szCs w:val="20"/>
              </w:rPr>
              <w:t>Martie</w:t>
            </w:r>
          </w:p>
          <w:p w:rsidR="00C4569E" w:rsidRPr="00590405" w:rsidRDefault="00C4569E" w:rsidP="002C0ABA">
            <w:pPr>
              <w:jc w:val="center"/>
              <w:rPr>
                <w:rFonts w:ascii="Times New Roman" w:hAnsi="Times New Roman" w:cs="Times New Roman"/>
                <w:sz w:val="20"/>
                <w:szCs w:val="20"/>
              </w:rPr>
            </w:pPr>
            <w:r w:rsidRPr="00590405">
              <w:rPr>
                <w:rFonts w:ascii="Times New Roman" w:hAnsi="Times New Roman" w:cs="Times New Roman"/>
                <w:sz w:val="20"/>
                <w:szCs w:val="20"/>
              </w:rPr>
              <w:t>2022</w:t>
            </w:r>
          </w:p>
        </w:tc>
        <w:tc>
          <w:tcPr>
            <w:tcW w:w="1559" w:type="dxa"/>
            <w:shd w:val="clear" w:color="auto" w:fill="auto"/>
          </w:tcPr>
          <w:p w:rsidR="00C4569E" w:rsidRPr="00590405" w:rsidRDefault="00C4569E" w:rsidP="002C0ABA">
            <w:pPr>
              <w:jc w:val="center"/>
              <w:rPr>
                <w:rFonts w:ascii="Times New Roman" w:hAnsi="Times New Roman" w:cs="Times New Roman"/>
                <w:sz w:val="20"/>
                <w:szCs w:val="20"/>
              </w:rPr>
            </w:pPr>
            <w:r w:rsidRPr="00590405">
              <w:rPr>
                <w:rFonts w:ascii="Times New Roman" w:hAnsi="Times New Roman" w:cs="Times New Roman"/>
                <w:sz w:val="20"/>
                <w:szCs w:val="20"/>
              </w:rPr>
              <w:t>Fond creat;</w:t>
            </w:r>
          </w:p>
          <w:p w:rsidR="00C4569E" w:rsidRPr="00590405" w:rsidRDefault="00C4569E" w:rsidP="002C0ABA">
            <w:pPr>
              <w:jc w:val="center"/>
              <w:rPr>
                <w:rFonts w:ascii="Times New Roman" w:hAnsi="Times New Roman" w:cs="Times New Roman"/>
                <w:sz w:val="20"/>
                <w:szCs w:val="20"/>
              </w:rPr>
            </w:pPr>
            <w:r w:rsidRPr="00590405">
              <w:rPr>
                <w:rFonts w:ascii="Times New Roman" w:hAnsi="Times New Roman" w:cs="Times New Roman"/>
                <w:sz w:val="20"/>
                <w:szCs w:val="20"/>
              </w:rPr>
              <w:t>Proiecte de infrastructură finanțate;</w:t>
            </w:r>
          </w:p>
          <w:p w:rsidR="00C4569E" w:rsidRPr="00590405" w:rsidRDefault="00C4569E" w:rsidP="002C0ABA">
            <w:pPr>
              <w:jc w:val="center"/>
              <w:rPr>
                <w:rFonts w:ascii="Times New Roman" w:hAnsi="Times New Roman" w:cs="Times New Roman"/>
                <w:sz w:val="20"/>
                <w:szCs w:val="20"/>
              </w:rPr>
            </w:pPr>
            <w:r w:rsidRPr="00590405">
              <w:rPr>
                <w:rFonts w:ascii="Times New Roman" w:hAnsi="Times New Roman" w:cs="Times New Roman"/>
                <w:sz w:val="20"/>
                <w:szCs w:val="20"/>
              </w:rPr>
              <w:t>Proiecte realizate</w:t>
            </w:r>
          </w:p>
        </w:tc>
        <w:tc>
          <w:tcPr>
            <w:tcW w:w="1701" w:type="dxa"/>
            <w:shd w:val="clear" w:color="auto" w:fill="auto"/>
          </w:tcPr>
          <w:p w:rsidR="00C4569E" w:rsidRPr="00590405" w:rsidRDefault="00C4569E" w:rsidP="002C0ABA">
            <w:pPr>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tc>
        <w:tc>
          <w:tcPr>
            <w:tcW w:w="2268" w:type="dxa"/>
            <w:shd w:val="clear" w:color="auto" w:fill="auto"/>
          </w:tcPr>
          <w:p w:rsidR="00C4569E" w:rsidRPr="00590405" w:rsidRDefault="00C4569E" w:rsidP="002C0ABA">
            <w:pPr>
              <w:jc w:val="center"/>
              <w:rPr>
                <w:rFonts w:ascii="Times New Roman" w:hAnsi="Times New Roman" w:cs="Times New Roman"/>
                <w:sz w:val="20"/>
                <w:szCs w:val="20"/>
              </w:rPr>
            </w:pPr>
            <w:r w:rsidRPr="00590405">
              <w:rPr>
                <w:rFonts w:ascii="Times New Roman" w:hAnsi="Times New Roman" w:cs="Times New Roman"/>
                <w:sz w:val="20"/>
                <w:szCs w:val="20"/>
              </w:rPr>
              <w:t>PAG, Cap.VI/ Administrație publică și autonomie locală/ alin.5</w:t>
            </w:r>
          </w:p>
        </w:tc>
      </w:tr>
      <w:tr w:rsidR="0045774C" w:rsidRPr="00590405" w:rsidTr="0049796D">
        <w:trPr>
          <w:trHeight w:val="283"/>
        </w:trPr>
        <w:tc>
          <w:tcPr>
            <w:tcW w:w="2660" w:type="dxa"/>
            <w:shd w:val="clear" w:color="auto" w:fill="auto"/>
          </w:tcPr>
          <w:p w:rsidR="0045774C" w:rsidRPr="00590405" w:rsidRDefault="0045774C" w:rsidP="002C0ABA">
            <w:pPr>
              <w:rPr>
                <w:rFonts w:ascii="Times New Roman" w:eastAsia="Times New Roman" w:hAnsi="Times New Roman" w:cs="Times New Roman"/>
                <w:sz w:val="20"/>
                <w:szCs w:val="20"/>
              </w:rPr>
            </w:pPr>
            <w:r w:rsidRPr="00590405">
              <w:rPr>
                <w:rFonts w:ascii="Times New Roman" w:eastAsia="Times New Roman" w:hAnsi="Times New Roman" w:cs="Times New Roman"/>
                <w:color w:val="000000"/>
                <w:sz w:val="20"/>
                <w:szCs w:val="20"/>
              </w:rPr>
              <w:t xml:space="preserve">Elaborarea și pilotarea conceptului de </w:t>
            </w:r>
            <w:r w:rsidRPr="00590405">
              <w:rPr>
                <w:rFonts w:ascii="Times New Roman" w:eastAsia="Times New Roman" w:hAnsi="Times New Roman" w:cs="Times New Roman"/>
                <w:i/>
                <w:iCs/>
                <w:color w:val="000000"/>
                <w:sz w:val="20"/>
                <w:szCs w:val="20"/>
              </w:rPr>
              <w:t xml:space="preserve">municipalitate inteligentă </w:t>
            </w:r>
            <w:r w:rsidRPr="00590405">
              <w:rPr>
                <w:rFonts w:ascii="Times New Roman" w:eastAsia="Times New Roman" w:hAnsi="Times New Roman" w:cs="Times New Roman"/>
                <w:color w:val="000000"/>
                <w:sz w:val="20"/>
                <w:szCs w:val="20"/>
              </w:rPr>
              <w:t>în parteneriat cu autorități locale</w:t>
            </w:r>
          </w:p>
        </w:tc>
        <w:tc>
          <w:tcPr>
            <w:tcW w:w="4252" w:type="dxa"/>
            <w:shd w:val="clear" w:color="auto" w:fill="auto"/>
          </w:tcPr>
          <w:p w:rsidR="0045774C" w:rsidRPr="00590405" w:rsidRDefault="0045774C" w:rsidP="002C0ABA">
            <w:pPr>
              <w:tabs>
                <w:tab w:val="left" w:pos="874"/>
              </w:tabs>
              <w:rPr>
                <w:rFonts w:ascii="Times New Roman" w:hAnsi="Times New Roman" w:cs="Times New Roman"/>
                <w:sz w:val="20"/>
                <w:szCs w:val="20"/>
              </w:rPr>
            </w:pPr>
          </w:p>
        </w:tc>
        <w:tc>
          <w:tcPr>
            <w:tcW w:w="1276" w:type="dxa"/>
            <w:shd w:val="clear" w:color="auto" w:fill="auto"/>
          </w:tcPr>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 xml:space="preserve">Noiembrie </w:t>
            </w:r>
          </w:p>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2022</w:t>
            </w:r>
          </w:p>
        </w:tc>
        <w:tc>
          <w:tcPr>
            <w:tcW w:w="1559" w:type="dxa"/>
            <w:shd w:val="clear" w:color="auto" w:fill="auto"/>
          </w:tcPr>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Concept elaborat și pilotat</w:t>
            </w:r>
          </w:p>
        </w:tc>
        <w:tc>
          <w:tcPr>
            <w:tcW w:w="1701" w:type="dxa"/>
            <w:shd w:val="clear" w:color="auto" w:fill="auto"/>
          </w:tcPr>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Cancelaria de Stat;</w:t>
            </w:r>
          </w:p>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Agenția de Guvernare Electronică</w:t>
            </w:r>
          </w:p>
        </w:tc>
        <w:tc>
          <w:tcPr>
            <w:tcW w:w="2268" w:type="dxa"/>
            <w:shd w:val="clear" w:color="auto" w:fill="auto"/>
          </w:tcPr>
          <w:p w:rsidR="0045774C" w:rsidRPr="00590405" w:rsidRDefault="0045774C" w:rsidP="002C0ABA">
            <w:pPr>
              <w:jc w:val="center"/>
              <w:rPr>
                <w:rFonts w:ascii="Times New Roman" w:hAnsi="Times New Roman" w:cs="Times New Roman"/>
                <w:sz w:val="20"/>
                <w:szCs w:val="20"/>
              </w:rPr>
            </w:pPr>
            <w:r w:rsidRPr="00590405">
              <w:rPr>
                <w:rFonts w:ascii="Times New Roman" w:hAnsi="Times New Roman" w:cs="Times New Roman"/>
                <w:sz w:val="20"/>
                <w:szCs w:val="20"/>
              </w:rPr>
              <w:t>PAG, Cap. VI/administrație publică și autonomie locală/alin.12</w:t>
            </w:r>
          </w:p>
        </w:tc>
      </w:tr>
      <w:tr w:rsidR="0045774C" w:rsidRPr="00590405" w:rsidTr="00171BE4">
        <w:trPr>
          <w:trHeight w:val="283"/>
        </w:trPr>
        <w:tc>
          <w:tcPr>
            <w:tcW w:w="13716" w:type="dxa"/>
            <w:gridSpan w:val="6"/>
            <w:shd w:val="clear" w:color="auto" w:fill="999999"/>
          </w:tcPr>
          <w:p w:rsidR="0045774C" w:rsidRPr="00590405" w:rsidRDefault="0045774C" w:rsidP="00F61994">
            <w:pPr>
              <w:pStyle w:val="Heading1"/>
              <w:numPr>
                <w:ilvl w:val="0"/>
                <w:numId w:val="18"/>
              </w:numPr>
              <w:spacing w:before="0" w:after="0"/>
              <w:jc w:val="center"/>
              <w:outlineLvl w:val="0"/>
              <w:rPr>
                <w:rFonts w:ascii="Times New Roman" w:hAnsi="Times New Roman" w:cs="Times New Roman"/>
                <w:sz w:val="20"/>
                <w:szCs w:val="20"/>
              </w:rPr>
            </w:pPr>
            <w:bookmarkStart w:id="3" w:name="_Toc80873515"/>
            <w:r w:rsidRPr="00590405">
              <w:rPr>
                <w:rFonts w:ascii="Times New Roman" w:hAnsi="Times New Roman" w:cs="Times New Roman"/>
                <w:sz w:val="20"/>
                <w:szCs w:val="20"/>
              </w:rPr>
              <w:t>EDUCAȚIE ȘI CERCETARE</w:t>
            </w:r>
            <w:bookmarkEnd w:id="3"/>
            <w:r w:rsidRPr="00590405">
              <w:rPr>
                <w:rFonts w:ascii="Times New Roman" w:hAnsi="Times New Roman" w:cs="Times New Roman"/>
                <w:sz w:val="20"/>
                <w:szCs w:val="20"/>
              </w:rPr>
              <w:t xml:space="preserve"> </w:t>
            </w:r>
          </w:p>
          <w:p w:rsidR="0045774C" w:rsidRPr="00590405" w:rsidRDefault="0045774C" w:rsidP="002C0ABA">
            <w:pPr>
              <w:ind w:firstLine="360"/>
              <w:rPr>
                <w:rFonts w:ascii="Times New Roman" w:hAnsi="Times New Roman" w:cs="Times New Roman"/>
                <w:b/>
                <w:sz w:val="20"/>
                <w:szCs w:val="20"/>
              </w:rPr>
            </w:pPr>
            <w:r w:rsidRPr="00590405">
              <w:rPr>
                <w:rFonts w:ascii="Times New Roman" w:hAnsi="Times New Roman" w:cs="Times New Roman"/>
                <w:b/>
                <w:sz w:val="20"/>
                <w:szCs w:val="20"/>
              </w:rPr>
              <w:t>Indicatori de produs/rezultat:</w:t>
            </w:r>
          </w:p>
          <w:p w:rsidR="0045774C" w:rsidRPr="00590405" w:rsidRDefault="0045774C" w:rsidP="00F61994">
            <w:pPr>
              <w:pStyle w:val="ListParagraph"/>
              <w:numPr>
                <w:ilvl w:val="0"/>
                <w:numId w:val="12"/>
              </w:numPr>
              <w:contextualSpacing w:val="0"/>
              <w:rPr>
                <w:rFonts w:ascii="Times New Roman" w:hAnsi="Times New Roman" w:cs="Times New Roman"/>
                <w:sz w:val="20"/>
                <w:szCs w:val="20"/>
                <w:lang w:val="ro-RO"/>
              </w:rPr>
            </w:pPr>
            <w:r w:rsidRPr="00590405">
              <w:rPr>
                <w:rFonts w:ascii="Times New Roman" w:hAnsi="Times New Roman" w:cs="Times New Roman"/>
                <w:sz w:val="20"/>
                <w:szCs w:val="20"/>
                <w:lang w:val="ro-RO"/>
              </w:rPr>
              <w:t>Catalog școlar electronic implementat în 450 de instituții de învățământ primar, gimnazial și liceal;</w:t>
            </w:r>
          </w:p>
          <w:p w:rsidR="0045774C" w:rsidRPr="00590405" w:rsidRDefault="0045774C" w:rsidP="00F61994">
            <w:pPr>
              <w:pStyle w:val="ListParagraph"/>
              <w:numPr>
                <w:ilvl w:val="0"/>
                <w:numId w:val="12"/>
              </w:numPr>
              <w:contextualSpacing w:val="0"/>
              <w:rPr>
                <w:rFonts w:ascii="Times New Roman" w:hAnsi="Times New Roman" w:cs="Times New Roman"/>
                <w:sz w:val="20"/>
                <w:szCs w:val="20"/>
                <w:lang w:val="ro-RO"/>
              </w:rPr>
            </w:pPr>
            <w:r w:rsidRPr="00590405">
              <w:rPr>
                <w:rFonts w:ascii="Times New Roman" w:hAnsi="Times New Roman" w:cs="Times New Roman"/>
                <w:sz w:val="20"/>
                <w:szCs w:val="20"/>
                <w:lang w:val="ro-RO"/>
              </w:rPr>
              <w:t>50 de grupuri sanitare și 20 de cantine școlare din instituțiile de învățământ general renovate;</w:t>
            </w:r>
          </w:p>
          <w:p w:rsidR="0045774C" w:rsidRPr="00590405" w:rsidRDefault="0045774C" w:rsidP="00F61994">
            <w:pPr>
              <w:pStyle w:val="ListParagraph"/>
              <w:numPr>
                <w:ilvl w:val="0"/>
                <w:numId w:val="12"/>
              </w:numPr>
              <w:contextualSpacing w:val="0"/>
              <w:rPr>
                <w:rFonts w:ascii="Times New Roman" w:hAnsi="Times New Roman" w:cs="Times New Roman"/>
                <w:sz w:val="20"/>
                <w:szCs w:val="20"/>
                <w:lang w:val="ro-RO"/>
              </w:rPr>
            </w:pPr>
            <w:r w:rsidRPr="00590405">
              <w:rPr>
                <w:rFonts w:ascii="Times New Roman" w:hAnsi="Times New Roman" w:cs="Times New Roman"/>
                <w:sz w:val="20"/>
                <w:szCs w:val="20"/>
                <w:lang w:val="ro-RO"/>
              </w:rPr>
              <w:t xml:space="preserve">Formulă de finanțare în bază de cost standard per copil pilotată în circa 100 de instituții de educație timpurie; </w:t>
            </w:r>
          </w:p>
          <w:p w:rsidR="0045774C" w:rsidRPr="00590405" w:rsidRDefault="0045774C" w:rsidP="00F61994">
            <w:pPr>
              <w:pStyle w:val="ListParagraph"/>
              <w:numPr>
                <w:ilvl w:val="0"/>
                <w:numId w:val="12"/>
              </w:numPr>
              <w:contextualSpacing w:val="0"/>
              <w:rPr>
                <w:rFonts w:ascii="Times New Roman" w:hAnsi="Times New Roman" w:cs="Times New Roman"/>
                <w:sz w:val="20"/>
                <w:szCs w:val="20"/>
                <w:lang w:val="ro-RO"/>
              </w:rPr>
            </w:pPr>
            <w:r w:rsidRPr="00590405">
              <w:rPr>
                <w:rFonts w:ascii="Times New Roman" w:hAnsi="Times New Roman" w:cs="Times New Roman"/>
                <w:sz w:val="20"/>
                <w:szCs w:val="20"/>
                <w:lang w:val="ro-RO"/>
              </w:rPr>
              <w:t>10 % din locurile bugetare din comanda de stat pentru programele din învățământul profesional tehnic asigurate pentru învățământul dual;</w:t>
            </w:r>
          </w:p>
          <w:p w:rsidR="0045774C" w:rsidRPr="00590405" w:rsidRDefault="0045774C" w:rsidP="00F61994">
            <w:pPr>
              <w:pStyle w:val="ListParagraph"/>
              <w:numPr>
                <w:ilvl w:val="0"/>
                <w:numId w:val="12"/>
              </w:numPr>
              <w:contextualSpacing w:val="0"/>
              <w:rPr>
                <w:rFonts w:ascii="Times New Roman" w:hAnsi="Times New Roman" w:cs="Times New Roman"/>
                <w:sz w:val="20"/>
                <w:szCs w:val="20"/>
                <w:lang w:val="ro-RO"/>
              </w:rPr>
            </w:pPr>
            <w:r w:rsidRPr="00590405">
              <w:rPr>
                <w:rFonts w:ascii="Times New Roman" w:hAnsi="Times New Roman" w:cs="Times New Roman"/>
                <w:sz w:val="20"/>
                <w:szCs w:val="20"/>
                <w:lang w:val="ro-RO"/>
              </w:rPr>
              <w:t>Cel puțin 60% din absolvenții învățământului superior angajați în câmpul muncii conform profilului după absolvire;</w:t>
            </w:r>
          </w:p>
          <w:p w:rsidR="0045774C" w:rsidRPr="00590405" w:rsidRDefault="0045774C" w:rsidP="00F61994">
            <w:pPr>
              <w:pStyle w:val="ListParagraph"/>
              <w:numPr>
                <w:ilvl w:val="0"/>
                <w:numId w:val="12"/>
              </w:numPr>
              <w:contextualSpacing w:val="0"/>
              <w:rPr>
                <w:rFonts w:ascii="Times New Roman" w:hAnsi="Times New Roman" w:cs="Times New Roman"/>
                <w:color w:val="A6A6A6"/>
                <w:sz w:val="20"/>
                <w:szCs w:val="20"/>
                <w:lang w:val="ro-RO"/>
              </w:rPr>
            </w:pPr>
            <w:r w:rsidRPr="00590405">
              <w:rPr>
                <w:rFonts w:ascii="Times New Roman" w:hAnsi="Times New Roman" w:cs="Times New Roman"/>
                <w:sz w:val="20"/>
                <w:szCs w:val="20"/>
                <w:lang w:val="ro-RO"/>
              </w:rPr>
              <w:t>Cadrul Național al Calificărilor aprobat prin hotărâre de Guvern</w:t>
            </w:r>
          </w:p>
        </w:tc>
      </w:tr>
      <w:tr w:rsidR="0045774C" w:rsidRPr="00590405" w:rsidTr="00171BE4">
        <w:trPr>
          <w:trHeight w:val="283"/>
        </w:trPr>
        <w:tc>
          <w:tcPr>
            <w:tcW w:w="13716" w:type="dxa"/>
            <w:gridSpan w:val="6"/>
            <w:shd w:val="clear" w:color="auto" w:fill="B7B7B7"/>
          </w:tcPr>
          <w:p w:rsidR="0045774C" w:rsidRPr="00590405" w:rsidRDefault="0045774C" w:rsidP="00F61994">
            <w:pPr>
              <w:numPr>
                <w:ilvl w:val="0"/>
                <w:numId w:val="2"/>
              </w:numPr>
              <w:ind w:hanging="360"/>
              <w:jc w:val="center"/>
              <w:rPr>
                <w:rFonts w:ascii="Times New Roman" w:hAnsi="Times New Roman" w:cs="Times New Roman"/>
                <w:b/>
                <w:sz w:val="20"/>
                <w:szCs w:val="20"/>
              </w:rPr>
            </w:pPr>
            <w:r w:rsidRPr="00590405">
              <w:rPr>
                <w:rFonts w:ascii="Times New Roman" w:hAnsi="Times New Roman" w:cs="Times New Roman"/>
                <w:b/>
                <w:sz w:val="20"/>
                <w:szCs w:val="20"/>
              </w:rPr>
              <w:t>OBIECTIVE IMEDIATE</w:t>
            </w:r>
          </w:p>
        </w:tc>
      </w:tr>
      <w:tr w:rsidR="0045774C" w:rsidRPr="00590405" w:rsidTr="00171BE4">
        <w:trPr>
          <w:trHeight w:val="283"/>
        </w:trPr>
        <w:tc>
          <w:tcPr>
            <w:tcW w:w="13716" w:type="dxa"/>
            <w:gridSpan w:val="6"/>
          </w:tcPr>
          <w:p w:rsidR="0045774C" w:rsidRPr="00590405" w:rsidRDefault="0045774C" w:rsidP="002C0ABA">
            <w:pPr>
              <w:jc w:val="center"/>
              <w:rPr>
                <w:rFonts w:ascii="Times New Roman" w:hAnsi="Times New Roman" w:cs="Times New Roman"/>
                <w:b/>
                <w:sz w:val="20"/>
                <w:szCs w:val="20"/>
              </w:rPr>
            </w:pPr>
            <w:r w:rsidRPr="00590405">
              <w:rPr>
                <w:rFonts w:ascii="Times New Roman" w:hAnsi="Times New Roman" w:cs="Times New Roman"/>
                <w:i/>
                <w:sz w:val="20"/>
                <w:szCs w:val="20"/>
              </w:rPr>
              <w:t>Proiecte de documente de politici publice</w:t>
            </w:r>
          </w:p>
        </w:tc>
      </w:tr>
    </w:tbl>
    <w:tbl>
      <w:tblPr>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4252"/>
        <w:gridCol w:w="1276"/>
        <w:gridCol w:w="1559"/>
        <w:gridCol w:w="1701"/>
        <w:gridCol w:w="2268"/>
      </w:tblGrid>
      <w:tr w:rsidR="00A24388" w:rsidRPr="00590405" w:rsidTr="0049796D">
        <w:trPr>
          <w:trHeight w:val="283"/>
        </w:trPr>
        <w:tc>
          <w:tcPr>
            <w:tcW w:w="2660" w:type="dxa"/>
            <w:shd w:val="clear" w:color="auto" w:fill="auto"/>
          </w:tcPr>
          <w:p w:rsidR="00A24388" w:rsidRPr="00590405" w:rsidRDefault="00A24388" w:rsidP="002C0ABA">
            <w:pPr>
              <w:spacing w:after="0" w:line="240" w:lineRule="auto"/>
              <w:rPr>
                <w:rFonts w:ascii="Times New Roman" w:hAnsi="Times New Roman" w:cs="Times New Roman"/>
                <w:sz w:val="20"/>
                <w:szCs w:val="20"/>
              </w:rPr>
            </w:pPr>
            <w:r w:rsidRPr="00590405">
              <w:rPr>
                <w:rFonts w:ascii="Times New Roman" w:hAnsi="Times New Roman" w:cs="Times New Roman"/>
                <w:sz w:val="20"/>
                <w:szCs w:val="20"/>
              </w:rPr>
              <w:t>Aprobarea Strategiei de Specializare Inteligentă a Republicii Moldova</w:t>
            </w:r>
          </w:p>
        </w:tc>
        <w:tc>
          <w:tcPr>
            <w:tcW w:w="4252" w:type="dxa"/>
            <w:shd w:val="clear" w:color="auto" w:fill="auto"/>
          </w:tcPr>
          <w:p w:rsidR="00A24388" w:rsidRPr="00590405" w:rsidRDefault="00A24388" w:rsidP="002C0ABA">
            <w:pPr>
              <w:spacing w:after="0" w:line="240" w:lineRule="auto"/>
              <w:jc w:val="center"/>
              <w:rPr>
                <w:rFonts w:ascii="Times New Roman" w:hAnsi="Times New Roman" w:cs="Times New Roman"/>
                <w:sz w:val="20"/>
                <w:szCs w:val="20"/>
              </w:rPr>
            </w:pPr>
          </w:p>
        </w:tc>
        <w:tc>
          <w:tcPr>
            <w:tcW w:w="1276" w:type="dxa"/>
            <w:shd w:val="clear" w:color="auto" w:fill="auto"/>
          </w:tcPr>
          <w:p w:rsidR="00A24388" w:rsidRPr="00590405" w:rsidRDefault="00A2438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Decembrie</w:t>
            </w:r>
          </w:p>
          <w:p w:rsidR="00A24388" w:rsidRPr="00590405" w:rsidRDefault="00A2438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2021</w:t>
            </w:r>
          </w:p>
        </w:tc>
        <w:tc>
          <w:tcPr>
            <w:tcW w:w="1559" w:type="dxa"/>
            <w:shd w:val="clear" w:color="auto" w:fill="auto"/>
          </w:tcPr>
          <w:p w:rsidR="00A24388" w:rsidRPr="00590405" w:rsidRDefault="00A2438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Hotărâre de Guvern aprobată</w:t>
            </w:r>
          </w:p>
        </w:tc>
        <w:tc>
          <w:tcPr>
            <w:tcW w:w="1701" w:type="dxa"/>
            <w:shd w:val="clear" w:color="auto" w:fill="auto"/>
          </w:tcPr>
          <w:p w:rsidR="00A24388" w:rsidRPr="00590405" w:rsidRDefault="00A2438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Educației și Cercetării;</w:t>
            </w:r>
          </w:p>
          <w:p w:rsidR="00A24388" w:rsidRPr="00590405" w:rsidRDefault="00A2438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Agriculturii și Industriei Alimentare;</w:t>
            </w:r>
          </w:p>
          <w:p w:rsidR="00A24388" w:rsidRPr="00590405" w:rsidRDefault="00A2438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Infrastructurii și Dezvoltării Regionale;</w:t>
            </w:r>
          </w:p>
          <w:p w:rsidR="00A24388" w:rsidRPr="00590405" w:rsidRDefault="00A2438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Sănătății;</w:t>
            </w:r>
          </w:p>
          <w:p w:rsidR="00A24388" w:rsidRPr="00590405" w:rsidRDefault="00A2438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Ministerul Economiei</w:t>
            </w:r>
          </w:p>
        </w:tc>
        <w:tc>
          <w:tcPr>
            <w:tcW w:w="2268" w:type="dxa"/>
            <w:shd w:val="clear" w:color="auto" w:fill="auto"/>
          </w:tcPr>
          <w:p w:rsidR="00A24388" w:rsidRPr="00590405" w:rsidRDefault="00A2438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Planul național de acțiuni pen</w:t>
            </w:r>
            <w:r w:rsidR="00BD4A73">
              <w:rPr>
                <w:rFonts w:ascii="Times New Roman" w:hAnsi="Times New Roman" w:cs="Times New Roman"/>
                <w:sz w:val="20"/>
                <w:szCs w:val="20"/>
              </w:rPr>
              <w:t>tru implementarea Acordului de A</w:t>
            </w:r>
            <w:r w:rsidRPr="00590405">
              <w:rPr>
                <w:rFonts w:ascii="Times New Roman" w:hAnsi="Times New Roman" w:cs="Times New Roman"/>
                <w:sz w:val="20"/>
                <w:szCs w:val="20"/>
              </w:rPr>
              <w:t>sociere RM-UE, aprobat prin hotărârea Guvernului nr. 1472/2016</w:t>
            </w:r>
          </w:p>
          <w:p w:rsidR="00A24388" w:rsidRPr="00590405" w:rsidRDefault="00A2438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 xml:space="preserve">Măsura de implementare SL2, </w:t>
            </w:r>
          </w:p>
          <w:p w:rsidR="00A24388" w:rsidRPr="00590405" w:rsidRDefault="00A24388" w:rsidP="002C0ABA">
            <w:pPr>
              <w:spacing w:after="0" w:line="240" w:lineRule="auto"/>
              <w:jc w:val="center"/>
              <w:rPr>
                <w:rFonts w:ascii="Times New Roman" w:hAnsi="Times New Roman" w:cs="Times New Roman"/>
                <w:sz w:val="20"/>
                <w:szCs w:val="20"/>
              </w:rPr>
            </w:pPr>
            <w:r w:rsidRPr="00590405">
              <w:rPr>
                <w:rFonts w:ascii="Times New Roman" w:hAnsi="Times New Roman" w:cs="Times New Roman"/>
                <w:sz w:val="20"/>
                <w:szCs w:val="20"/>
              </w:rPr>
              <w:t>art. 129</w:t>
            </w:r>
          </w:p>
          <w:p w:rsidR="00A24388" w:rsidRPr="00590405" w:rsidRDefault="00A24388" w:rsidP="002C0ABA">
            <w:pPr>
              <w:spacing w:after="0" w:line="240" w:lineRule="auto"/>
              <w:jc w:val="center"/>
              <w:rPr>
                <w:rFonts w:ascii="Times New Roman" w:hAnsi="Times New Roman" w:cs="Times New Roman"/>
                <w:sz w:val="20"/>
                <w:szCs w:val="20"/>
              </w:rPr>
            </w:pPr>
          </w:p>
        </w:tc>
      </w:tr>
    </w:tbl>
    <w:tbl>
      <w:tblPr>
        <w:tblStyle w:val="a"/>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4252"/>
        <w:gridCol w:w="1276"/>
        <w:gridCol w:w="1559"/>
        <w:gridCol w:w="1701"/>
        <w:gridCol w:w="2268"/>
      </w:tblGrid>
      <w:tr w:rsidR="00114088" w:rsidRPr="00590405" w:rsidTr="0049796D">
        <w:trPr>
          <w:trHeight w:val="283"/>
        </w:trPr>
        <w:tc>
          <w:tcPr>
            <w:tcW w:w="13716" w:type="dxa"/>
            <w:gridSpan w:val="6"/>
            <w:shd w:val="clear" w:color="auto" w:fill="999999"/>
          </w:tcPr>
          <w:p w:rsidR="00114088" w:rsidRPr="00590405" w:rsidRDefault="00114088" w:rsidP="00F61994">
            <w:pPr>
              <w:pStyle w:val="Heading1"/>
              <w:numPr>
                <w:ilvl w:val="0"/>
                <w:numId w:val="21"/>
              </w:numPr>
              <w:spacing w:before="0" w:after="0"/>
              <w:jc w:val="center"/>
              <w:outlineLvl w:val="0"/>
              <w:rPr>
                <w:rFonts w:ascii="Times New Roman" w:hAnsi="Times New Roman" w:cs="Times New Roman"/>
                <w:sz w:val="20"/>
                <w:szCs w:val="20"/>
              </w:rPr>
            </w:pPr>
            <w:bookmarkStart w:id="4" w:name="_Toc80873520"/>
            <w:r w:rsidRPr="00590405">
              <w:rPr>
                <w:rFonts w:ascii="Times New Roman" w:hAnsi="Times New Roman" w:cs="Times New Roman"/>
                <w:sz w:val="20"/>
                <w:szCs w:val="20"/>
              </w:rPr>
              <w:t>POLITICĂ EXTERNĂ</w:t>
            </w:r>
            <w:bookmarkEnd w:id="4"/>
          </w:p>
          <w:p w:rsidR="0072263F" w:rsidRPr="00C91C67" w:rsidRDefault="0072263F" w:rsidP="002C0ABA">
            <w:pPr>
              <w:rPr>
                <w:rFonts w:ascii="Times New Roman" w:hAnsi="Times New Roman" w:cs="Times New Roman"/>
                <w:b/>
                <w:i/>
                <w:color w:val="FF0000"/>
                <w:sz w:val="20"/>
                <w:szCs w:val="20"/>
                <w:lang w:val="fr-FR"/>
              </w:rPr>
            </w:pPr>
            <w:r w:rsidRPr="00590405">
              <w:rPr>
                <w:rFonts w:ascii="Times New Roman" w:hAnsi="Times New Roman" w:cs="Times New Roman"/>
                <w:b/>
                <w:i/>
                <w:sz w:val="20"/>
                <w:szCs w:val="20"/>
              </w:rPr>
              <w:t xml:space="preserve">Indicatori de produs/ rezultat: </w:t>
            </w:r>
            <w:r w:rsidRPr="00C91C67">
              <w:rPr>
                <w:rFonts w:ascii="Times New Roman" w:hAnsi="Times New Roman" w:cs="Times New Roman"/>
                <w:b/>
                <w:i/>
                <w:sz w:val="20"/>
                <w:szCs w:val="20"/>
                <w:lang w:val="fr-FR"/>
              </w:rPr>
              <w:t>[</w:t>
            </w:r>
            <w:r w:rsidRPr="00590405">
              <w:rPr>
                <w:rFonts w:ascii="Times New Roman" w:hAnsi="Times New Roman" w:cs="Times New Roman"/>
                <w:b/>
                <w:i/>
                <w:color w:val="FF0000"/>
                <w:sz w:val="20"/>
                <w:szCs w:val="20"/>
              </w:rPr>
              <w:t>URMEAZĂ A FI REVĂZUȚI INTEGRAL!</w:t>
            </w:r>
            <w:r w:rsidRPr="00C91C67">
              <w:rPr>
                <w:rFonts w:ascii="Times New Roman" w:hAnsi="Times New Roman" w:cs="Times New Roman"/>
                <w:b/>
                <w:i/>
                <w:color w:val="FF0000"/>
                <w:sz w:val="20"/>
                <w:szCs w:val="20"/>
                <w:lang w:val="fr-FR"/>
              </w:rPr>
              <w:t>]</w:t>
            </w:r>
          </w:p>
          <w:p w:rsidR="0072263F" w:rsidRPr="00C91C67" w:rsidRDefault="0072263F" w:rsidP="00F61994">
            <w:pPr>
              <w:pStyle w:val="ListParagraph"/>
              <w:numPr>
                <w:ilvl w:val="0"/>
                <w:numId w:val="15"/>
              </w:numPr>
              <w:jc w:val="both"/>
              <w:rPr>
                <w:rFonts w:ascii="Times New Roman" w:hAnsi="Times New Roman" w:cs="Times New Roman"/>
                <w:sz w:val="20"/>
                <w:szCs w:val="20"/>
                <w:lang w:val="fr-FR"/>
              </w:rPr>
            </w:pPr>
            <w:r w:rsidRPr="00C91C67">
              <w:rPr>
                <w:rFonts w:ascii="Times New Roman" w:hAnsi="Times New Roman" w:cs="Times New Roman"/>
                <w:sz w:val="20"/>
                <w:szCs w:val="20"/>
                <w:lang w:val="fr-FR"/>
              </w:rPr>
              <w:t>Intensificarea dialogului și cooperării cu statele-membre ale Uniunii Europene în vederea dinamizării reformelor sectoriale interne, inclusiv prin prisma atingerii unui grad înalt de realizare a implementării noii Agende de Asociere RM – UE pentru anii 2021 – 2027 și a Planului Național de Acțiuni privind Implementarea Acordului de Asociere.</w:t>
            </w:r>
          </w:p>
          <w:p w:rsidR="0072263F" w:rsidRPr="00C91C67" w:rsidRDefault="0072263F" w:rsidP="00F61994">
            <w:pPr>
              <w:pStyle w:val="ListParagraph"/>
              <w:numPr>
                <w:ilvl w:val="0"/>
                <w:numId w:val="15"/>
              </w:numPr>
              <w:jc w:val="both"/>
              <w:rPr>
                <w:rFonts w:ascii="Times New Roman" w:hAnsi="Times New Roman" w:cs="Times New Roman"/>
                <w:sz w:val="20"/>
                <w:szCs w:val="20"/>
                <w:lang w:val="fr-FR"/>
              </w:rPr>
            </w:pPr>
            <w:r w:rsidRPr="00C91C67">
              <w:rPr>
                <w:rFonts w:ascii="Times New Roman" w:hAnsi="Times New Roman" w:cs="Times New Roman"/>
                <w:sz w:val="20"/>
                <w:szCs w:val="20"/>
                <w:lang w:val="fr-FR"/>
              </w:rPr>
              <w:t>Impulsionarea relațiilor bilaterale și cooperării multilaterale, promovarea raporturilor de bună vecinătate și consolidarea bunei cooperării cu Ucraina, România, Federația Rusă și Statele Unite ale Americii prin intensificarea vizitelor bilaterale la nivel înalt, consultărilor, negocierilor și întreținerii unui dialog politic activ pe toate subiectele de interes.</w:t>
            </w:r>
          </w:p>
          <w:p w:rsidR="0072263F" w:rsidRPr="00C91C67" w:rsidRDefault="0072263F" w:rsidP="00F61994">
            <w:pPr>
              <w:pStyle w:val="ListParagraph"/>
              <w:numPr>
                <w:ilvl w:val="0"/>
                <w:numId w:val="15"/>
              </w:numPr>
              <w:jc w:val="both"/>
              <w:rPr>
                <w:rFonts w:ascii="Times New Roman" w:hAnsi="Times New Roman" w:cs="Times New Roman"/>
                <w:sz w:val="20"/>
                <w:szCs w:val="20"/>
                <w:lang w:val="fr-FR"/>
              </w:rPr>
            </w:pPr>
            <w:r w:rsidRPr="00C91C67">
              <w:rPr>
                <w:rFonts w:ascii="Times New Roman" w:hAnsi="Times New Roman" w:cs="Times New Roman"/>
                <w:sz w:val="20"/>
                <w:szCs w:val="20"/>
                <w:lang w:val="fr-FR"/>
              </w:rPr>
              <w:t>Valorificarea plenară a potențialului de cooperare bilaterală pe domeniile de interes cu Marea Britanie, Canada, Confederația Elvețiană, Norvegia, Statul Israel, Japonia, Republica Turcia, Republica Populară Chineză, India, Republica Coreea, țările arabe, precum și alte state partenere prin intermediul menținerii unui dialog politic activ, valorificării acordurilor de colaborare existente, încheierii unor noi acorduri, atragerii investițiilor, etc.</w:t>
            </w:r>
          </w:p>
          <w:p w:rsidR="0072263F" w:rsidRPr="00C91C67" w:rsidRDefault="0072263F" w:rsidP="00F61994">
            <w:pPr>
              <w:pStyle w:val="ListParagraph"/>
              <w:numPr>
                <w:ilvl w:val="0"/>
                <w:numId w:val="15"/>
              </w:numPr>
              <w:jc w:val="both"/>
              <w:rPr>
                <w:rFonts w:ascii="Times New Roman" w:hAnsi="Times New Roman" w:cs="Times New Roman"/>
                <w:sz w:val="20"/>
                <w:szCs w:val="20"/>
                <w:lang w:val="fr-FR"/>
              </w:rPr>
            </w:pPr>
            <w:r w:rsidRPr="00C91C67">
              <w:rPr>
                <w:rFonts w:ascii="Times New Roman" w:hAnsi="Times New Roman" w:cs="Times New Roman"/>
                <w:sz w:val="20"/>
                <w:szCs w:val="20"/>
                <w:lang w:val="fr-FR"/>
              </w:rPr>
              <w:t xml:space="preserve">Consolidarea cooperării multilaterale în cadrul organizațiilor internaționale, regionale și subregionale relevante (ONU, OSCE, Consiliul Europei, NATO, GUAM, OCEMN, SEECP, etc.), în vederea promovării și apărării intereselor naționale, asigurării sprijinului necesar în realizarea obiectivelor strategice de dezvoltare a țării, dar în același timp și pentru a contribui efectiv în cadrul sistemului relațiilor internaționale. </w:t>
            </w:r>
          </w:p>
          <w:p w:rsidR="0072263F" w:rsidRPr="00C91C67" w:rsidRDefault="0072263F" w:rsidP="00F61994">
            <w:pPr>
              <w:pStyle w:val="ListParagraph"/>
              <w:numPr>
                <w:ilvl w:val="0"/>
                <w:numId w:val="15"/>
              </w:numPr>
              <w:jc w:val="both"/>
              <w:rPr>
                <w:rFonts w:ascii="Times New Roman" w:hAnsi="Times New Roman" w:cs="Times New Roman"/>
                <w:sz w:val="20"/>
                <w:szCs w:val="20"/>
                <w:lang w:val="fr-FR"/>
              </w:rPr>
            </w:pPr>
            <w:r w:rsidRPr="00C91C67">
              <w:rPr>
                <w:rFonts w:ascii="Times New Roman" w:hAnsi="Times New Roman" w:cs="Times New Roman"/>
                <w:sz w:val="20"/>
                <w:szCs w:val="20"/>
                <w:lang w:val="fr-FR"/>
              </w:rPr>
              <w:t>Promovarea unei diplomații economice active, prin extinderea rețelei de birouri comercial-economice (</w:t>
            </w:r>
            <w:r w:rsidRPr="00C91C67">
              <w:rPr>
                <w:rFonts w:ascii="Times New Roman" w:hAnsi="Times New Roman" w:cs="Times New Roman"/>
                <w:bCs/>
                <w:sz w:val="20"/>
                <w:szCs w:val="20"/>
                <w:lang w:val="fr-FR"/>
              </w:rPr>
              <w:t xml:space="preserve">instituirea a 4 birouri comercial-economice în cadrul misiunilor diplomatice ale Republicii Moldova în or. New York, regiunea Benelux, or. Shanghai (China) și Tokyo), stabilirea </w:t>
            </w:r>
            <w:r w:rsidRPr="00C91C67">
              <w:rPr>
                <w:rFonts w:ascii="Times New Roman" w:hAnsi="Times New Roman" w:cs="Times New Roman"/>
                <w:sz w:val="20"/>
                <w:szCs w:val="20"/>
                <w:lang w:val="fr-FR"/>
              </w:rPr>
              <w:t xml:space="preserve">de parteneriate comercial-economice, participarea activă la evenimentele internaționale cu pondere economică, atragerea de investiții și asistență externă, etc.  </w:t>
            </w:r>
          </w:p>
          <w:p w:rsidR="0072263F" w:rsidRPr="00C91C67" w:rsidRDefault="0072263F" w:rsidP="00F61994">
            <w:pPr>
              <w:pStyle w:val="ListParagraph"/>
              <w:numPr>
                <w:ilvl w:val="0"/>
                <w:numId w:val="15"/>
              </w:numPr>
              <w:jc w:val="both"/>
              <w:rPr>
                <w:rFonts w:ascii="Times New Roman" w:hAnsi="Times New Roman" w:cs="Times New Roman"/>
                <w:sz w:val="20"/>
                <w:szCs w:val="20"/>
                <w:lang w:val="fr-FR"/>
              </w:rPr>
            </w:pPr>
            <w:r w:rsidRPr="00C91C67">
              <w:rPr>
                <w:rFonts w:ascii="Times New Roman" w:hAnsi="Times New Roman" w:cs="Times New Roman"/>
                <w:sz w:val="20"/>
                <w:szCs w:val="20"/>
                <w:lang w:val="fr-FR"/>
              </w:rPr>
              <w:t xml:space="preserve">Protejarea drepturilor și intereselor cetățenilor Republicii Moldova peste hotare, prin </w:t>
            </w:r>
            <w:r w:rsidRPr="00C91C67">
              <w:rPr>
                <w:rFonts w:ascii="Times New Roman" w:hAnsi="Times New Roman" w:cs="Times New Roman"/>
                <w:color w:val="000000"/>
                <w:sz w:val="20"/>
                <w:szCs w:val="20"/>
                <w:lang w:val="fr-FR"/>
              </w:rPr>
              <w:t>extinderea spectrului de servicii consulare acordate și facilitarea accesului la servicii consulare acordate (</w:t>
            </w:r>
            <w:r w:rsidRPr="00C91C67">
              <w:rPr>
                <w:rFonts w:ascii="Times New Roman" w:eastAsia="Times New Roman" w:hAnsi="Times New Roman" w:cs="Times New Roman"/>
                <w:sz w:val="20"/>
                <w:szCs w:val="20"/>
                <w:lang w:val="fr-FR"/>
              </w:rPr>
              <w:t>posibilitatea cetățeanului din străinătate să obțină semnătura electronică prin MDOC</w:t>
            </w:r>
            <w:r w:rsidRPr="00C91C67">
              <w:rPr>
                <w:rFonts w:ascii="Times New Roman" w:hAnsi="Times New Roman" w:cs="Times New Roman"/>
                <w:bCs/>
                <w:sz w:val="20"/>
                <w:szCs w:val="20"/>
                <w:lang w:val="fr-FR"/>
              </w:rPr>
              <w:t xml:space="preserve">), promovarea mecanismelor de protecție socială a lucrătorilor migranți moldoveni, sprijinirea asociațiilor culturale și asigurarea unui dialog constant cu cetățenii RM aflați peste hotare în vederea oferirii asistenței informaționale. </w:t>
            </w:r>
          </w:p>
          <w:p w:rsidR="00114088" w:rsidRPr="00C91C67" w:rsidRDefault="00114088" w:rsidP="002C0ABA">
            <w:pPr>
              <w:jc w:val="center"/>
              <w:rPr>
                <w:rFonts w:ascii="Times New Roman" w:hAnsi="Times New Roman" w:cs="Times New Roman"/>
                <w:color w:val="A6A6A6"/>
                <w:sz w:val="20"/>
                <w:szCs w:val="20"/>
                <w:lang w:val="fr-FR"/>
              </w:rPr>
            </w:pPr>
          </w:p>
        </w:tc>
      </w:tr>
      <w:tr w:rsidR="00114088" w:rsidRPr="00590405" w:rsidTr="0049796D">
        <w:trPr>
          <w:trHeight w:val="283"/>
        </w:trPr>
        <w:tc>
          <w:tcPr>
            <w:tcW w:w="13716" w:type="dxa"/>
            <w:gridSpan w:val="6"/>
            <w:shd w:val="clear" w:color="auto" w:fill="B7B7B7"/>
          </w:tcPr>
          <w:p w:rsidR="00114088" w:rsidRPr="00590405" w:rsidRDefault="00114088" w:rsidP="00F61994">
            <w:pPr>
              <w:numPr>
                <w:ilvl w:val="0"/>
                <w:numId w:val="4"/>
              </w:numPr>
              <w:jc w:val="center"/>
              <w:rPr>
                <w:rFonts w:ascii="Times New Roman" w:hAnsi="Times New Roman" w:cs="Times New Roman"/>
                <w:b/>
                <w:sz w:val="20"/>
                <w:szCs w:val="20"/>
              </w:rPr>
            </w:pPr>
            <w:r w:rsidRPr="00590405">
              <w:rPr>
                <w:rFonts w:ascii="Times New Roman" w:hAnsi="Times New Roman" w:cs="Times New Roman"/>
                <w:b/>
                <w:sz w:val="20"/>
                <w:szCs w:val="20"/>
              </w:rPr>
              <w:t>OBIECTIVE IMEDIATE</w:t>
            </w:r>
          </w:p>
        </w:tc>
      </w:tr>
      <w:tr w:rsidR="00114088" w:rsidRPr="00590405" w:rsidTr="0049796D">
        <w:trPr>
          <w:trHeight w:val="283"/>
        </w:trPr>
        <w:tc>
          <w:tcPr>
            <w:tcW w:w="13716" w:type="dxa"/>
            <w:gridSpan w:val="6"/>
          </w:tcPr>
          <w:p w:rsidR="00114088" w:rsidRPr="00590405" w:rsidRDefault="00114088" w:rsidP="002C0ABA">
            <w:pPr>
              <w:jc w:val="center"/>
              <w:rPr>
                <w:rFonts w:ascii="Times New Roman" w:hAnsi="Times New Roman" w:cs="Times New Roman"/>
                <w:b/>
                <w:sz w:val="20"/>
                <w:szCs w:val="20"/>
              </w:rPr>
            </w:pPr>
            <w:r w:rsidRPr="00590405">
              <w:rPr>
                <w:rFonts w:ascii="Times New Roman" w:hAnsi="Times New Roman" w:cs="Times New Roman"/>
                <w:i/>
                <w:sz w:val="20"/>
                <w:szCs w:val="20"/>
              </w:rPr>
              <w:t xml:space="preserve">Proiecte de </w:t>
            </w:r>
            <w:r w:rsidR="002C0ABA" w:rsidRPr="00590405">
              <w:rPr>
                <w:rFonts w:ascii="Times New Roman" w:hAnsi="Times New Roman" w:cs="Times New Roman"/>
                <w:i/>
                <w:sz w:val="20"/>
                <w:szCs w:val="20"/>
              </w:rPr>
              <w:t>acte normative</w:t>
            </w:r>
          </w:p>
        </w:tc>
      </w:tr>
      <w:tr w:rsidR="0072263F" w:rsidRPr="00590405" w:rsidTr="00986562">
        <w:trPr>
          <w:trHeight w:val="283"/>
        </w:trPr>
        <w:tc>
          <w:tcPr>
            <w:tcW w:w="2660" w:type="dxa"/>
          </w:tcPr>
          <w:p w:rsidR="0072263F" w:rsidRPr="00590405" w:rsidRDefault="0072263F" w:rsidP="002C0ABA">
            <w:pPr>
              <w:rPr>
                <w:rFonts w:ascii="Times New Roman" w:hAnsi="Times New Roman" w:cs="Times New Roman"/>
                <w:sz w:val="20"/>
                <w:szCs w:val="20"/>
              </w:rPr>
            </w:pPr>
            <w:r w:rsidRPr="00590405">
              <w:rPr>
                <w:rFonts w:ascii="Times New Roman" w:hAnsi="Times New Roman" w:cs="Times New Roman"/>
                <w:sz w:val="20"/>
                <w:szCs w:val="20"/>
              </w:rPr>
              <w:t xml:space="preserve">Consolidarea relațiilor diplomatice, economice, facilitarea cooperării investiționale dintre Republica Moldova și SUA </w:t>
            </w:r>
          </w:p>
        </w:tc>
        <w:tc>
          <w:tcPr>
            <w:tcW w:w="4252" w:type="dxa"/>
          </w:tcPr>
          <w:p w:rsidR="0072263F" w:rsidRPr="00590405" w:rsidRDefault="0072263F" w:rsidP="002C0ABA">
            <w:pPr>
              <w:rPr>
                <w:rFonts w:ascii="Times New Roman" w:hAnsi="Times New Roman" w:cs="Times New Roman"/>
                <w:sz w:val="20"/>
                <w:szCs w:val="20"/>
              </w:rPr>
            </w:pPr>
            <w:r w:rsidRPr="00590405">
              <w:rPr>
                <w:rFonts w:ascii="Times New Roman" w:hAnsi="Times New Roman" w:cs="Times New Roman"/>
                <w:sz w:val="20"/>
                <w:szCs w:val="20"/>
              </w:rPr>
              <w:t>Semnarea Acordului între Guvernul Republicii Moldova și Guvernul Statelor Unite ale Americii privind transportul aerian</w:t>
            </w:r>
          </w:p>
        </w:tc>
        <w:tc>
          <w:tcPr>
            <w:tcW w:w="1276" w:type="dxa"/>
          </w:tcPr>
          <w:p w:rsidR="0072263F" w:rsidRPr="00590405" w:rsidRDefault="0072263F" w:rsidP="002C0ABA">
            <w:pPr>
              <w:tabs>
                <w:tab w:val="left" w:pos="317"/>
              </w:tabs>
              <w:jc w:val="center"/>
              <w:rPr>
                <w:rFonts w:ascii="Times New Roman" w:hAnsi="Times New Roman" w:cs="Times New Roman"/>
                <w:sz w:val="20"/>
                <w:szCs w:val="20"/>
              </w:rPr>
            </w:pPr>
            <w:r w:rsidRPr="00590405">
              <w:rPr>
                <w:rFonts w:ascii="Times New Roman" w:hAnsi="Times New Roman" w:cs="Times New Roman"/>
                <w:sz w:val="20"/>
                <w:szCs w:val="20"/>
              </w:rPr>
              <w:t xml:space="preserve">Decembrie </w:t>
            </w:r>
          </w:p>
          <w:p w:rsidR="0072263F" w:rsidRPr="00590405" w:rsidRDefault="0072263F" w:rsidP="002C0ABA">
            <w:pPr>
              <w:jc w:val="center"/>
              <w:rPr>
                <w:rFonts w:ascii="Times New Roman" w:hAnsi="Times New Roman" w:cs="Times New Roman"/>
                <w:sz w:val="20"/>
                <w:szCs w:val="20"/>
              </w:rPr>
            </w:pPr>
            <w:r w:rsidRPr="00590405">
              <w:rPr>
                <w:rFonts w:ascii="Times New Roman" w:hAnsi="Times New Roman" w:cs="Times New Roman"/>
                <w:sz w:val="20"/>
                <w:szCs w:val="20"/>
              </w:rPr>
              <w:t>2021</w:t>
            </w:r>
          </w:p>
        </w:tc>
        <w:tc>
          <w:tcPr>
            <w:tcW w:w="1559" w:type="dxa"/>
          </w:tcPr>
          <w:p w:rsidR="0072263F" w:rsidRPr="00590405" w:rsidRDefault="0072263F" w:rsidP="002C0ABA">
            <w:pPr>
              <w:jc w:val="center"/>
              <w:rPr>
                <w:rFonts w:ascii="Times New Roman" w:hAnsi="Times New Roman" w:cs="Times New Roman"/>
                <w:sz w:val="20"/>
                <w:szCs w:val="20"/>
              </w:rPr>
            </w:pPr>
            <w:r w:rsidRPr="00590405">
              <w:rPr>
                <w:rFonts w:ascii="Times New Roman" w:hAnsi="Times New Roman" w:cs="Times New Roman"/>
                <w:sz w:val="20"/>
                <w:szCs w:val="20"/>
              </w:rPr>
              <w:t>Acord semnat</w:t>
            </w:r>
          </w:p>
        </w:tc>
        <w:tc>
          <w:tcPr>
            <w:tcW w:w="1701" w:type="dxa"/>
          </w:tcPr>
          <w:p w:rsidR="0072263F" w:rsidRPr="00590405" w:rsidRDefault="0072263F" w:rsidP="002C0ABA">
            <w:pPr>
              <w:pStyle w:val="NoSpacing"/>
              <w:snapToGrid w:val="0"/>
              <w:contextualSpacing/>
              <w:jc w:val="center"/>
              <w:rPr>
                <w:rFonts w:ascii="Times New Roman" w:hAnsi="Times New Roman"/>
                <w:bCs/>
                <w:sz w:val="20"/>
                <w:szCs w:val="20"/>
                <w:lang w:val="ro-RO"/>
              </w:rPr>
            </w:pPr>
            <w:r w:rsidRPr="00590405">
              <w:rPr>
                <w:rFonts w:ascii="Times New Roman" w:hAnsi="Times New Roman"/>
                <w:bCs/>
                <w:sz w:val="20"/>
                <w:szCs w:val="20"/>
                <w:lang w:val="ro-RO"/>
              </w:rPr>
              <w:t>Ministerul Infrastructurii și Dezvoltării Regionale;</w:t>
            </w:r>
          </w:p>
          <w:p w:rsidR="0072263F" w:rsidRPr="00986562" w:rsidRDefault="0072263F" w:rsidP="00986562">
            <w:pPr>
              <w:pStyle w:val="NoSpacing"/>
              <w:snapToGrid w:val="0"/>
              <w:contextualSpacing/>
              <w:jc w:val="center"/>
              <w:rPr>
                <w:rFonts w:ascii="Times New Roman" w:hAnsi="Times New Roman"/>
                <w:bCs/>
                <w:sz w:val="20"/>
                <w:szCs w:val="20"/>
                <w:lang w:val="ro-RO"/>
              </w:rPr>
            </w:pPr>
            <w:r w:rsidRPr="00590405">
              <w:rPr>
                <w:rFonts w:ascii="Times New Roman" w:hAnsi="Times New Roman"/>
                <w:bCs/>
                <w:sz w:val="20"/>
                <w:szCs w:val="20"/>
                <w:lang w:val="ro-RO"/>
              </w:rPr>
              <w:t xml:space="preserve">Ministerul Afacerilor </w:t>
            </w:r>
            <w:r w:rsidR="00986562">
              <w:rPr>
                <w:rFonts w:ascii="Times New Roman" w:hAnsi="Times New Roman"/>
                <w:bCs/>
                <w:sz w:val="20"/>
                <w:szCs w:val="20"/>
                <w:lang w:val="ro-RO"/>
              </w:rPr>
              <w:t>Externe și Integrării Europene</w:t>
            </w:r>
          </w:p>
        </w:tc>
        <w:tc>
          <w:tcPr>
            <w:tcW w:w="2268" w:type="dxa"/>
          </w:tcPr>
          <w:p w:rsidR="0072263F" w:rsidRPr="00590405" w:rsidRDefault="0072263F" w:rsidP="002C0ABA">
            <w:pPr>
              <w:jc w:val="center"/>
              <w:rPr>
                <w:rFonts w:ascii="Times New Roman" w:hAnsi="Times New Roman" w:cs="Times New Roman"/>
                <w:sz w:val="20"/>
                <w:szCs w:val="20"/>
              </w:rPr>
            </w:pPr>
            <w:r w:rsidRPr="00590405">
              <w:rPr>
                <w:rFonts w:ascii="Times New Roman" w:hAnsi="Times New Roman" w:cs="Times New Roman"/>
                <w:sz w:val="20"/>
                <w:szCs w:val="20"/>
              </w:rPr>
              <w:t>PAG, cap. VI/Afaceri Externe/Cooperare bilaterală, alin. 4</w:t>
            </w:r>
          </w:p>
        </w:tc>
      </w:tr>
      <w:tr w:rsidR="00986562" w:rsidRPr="00590405" w:rsidTr="00986562">
        <w:trPr>
          <w:trHeight w:val="283"/>
        </w:trPr>
        <w:tc>
          <w:tcPr>
            <w:tcW w:w="2660" w:type="dxa"/>
            <w:vMerge w:val="restart"/>
          </w:tcPr>
          <w:p w:rsidR="00986562" w:rsidRPr="00B10788" w:rsidRDefault="00986562" w:rsidP="002C0ABA">
            <w:pPr>
              <w:rPr>
                <w:rFonts w:ascii="Times New Roman" w:hAnsi="Times New Roman" w:cs="Times New Roman"/>
                <w:sz w:val="20"/>
                <w:szCs w:val="20"/>
              </w:rPr>
            </w:pPr>
            <w:r w:rsidRPr="00B10788">
              <w:rPr>
                <w:rFonts w:ascii="Times New Roman" w:hAnsi="Times New Roman" w:cs="Times New Roman"/>
                <w:sz w:val="20"/>
                <w:szCs w:val="20"/>
              </w:rPr>
              <w:t>Lansarea dialogului la nivel înalt pe chestiuni de securitate, justiție și energie în vederea consolidării rezilienței democratice, economice, climatice, energetice și de securitate</w:t>
            </w:r>
          </w:p>
        </w:tc>
        <w:tc>
          <w:tcPr>
            <w:tcW w:w="4252" w:type="dxa"/>
          </w:tcPr>
          <w:p w:rsidR="00986562" w:rsidRPr="00590405" w:rsidRDefault="00986562" w:rsidP="002C0ABA">
            <w:pPr>
              <w:rPr>
                <w:rFonts w:ascii="Times New Roman" w:hAnsi="Times New Roman" w:cs="Times New Roman"/>
                <w:sz w:val="20"/>
                <w:szCs w:val="20"/>
              </w:rPr>
            </w:pPr>
            <w:r w:rsidRPr="00590405">
              <w:rPr>
                <w:rFonts w:ascii="Times New Roman" w:hAnsi="Times New Roman" w:cs="Times New Roman"/>
                <w:sz w:val="20"/>
                <w:szCs w:val="20"/>
              </w:rPr>
              <w:t>Identificarea poziției UE privind fezabilitatea și parametrii dialogurilor la nivel înalt</w:t>
            </w:r>
          </w:p>
        </w:tc>
        <w:tc>
          <w:tcPr>
            <w:tcW w:w="1276" w:type="dxa"/>
          </w:tcPr>
          <w:p w:rsidR="00986562" w:rsidRPr="00590405" w:rsidRDefault="00986562" w:rsidP="002C0ABA">
            <w:pPr>
              <w:jc w:val="center"/>
              <w:rPr>
                <w:rFonts w:ascii="Times New Roman" w:hAnsi="Times New Roman" w:cs="Times New Roman"/>
                <w:sz w:val="20"/>
                <w:szCs w:val="20"/>
              </w:rPr>
            </w:pPr>
            <w:r w:rsidRPr="00590405">
              <w:rPr>
                <w:rFonts w:ascii="Times New Roman" w:hAnsi="Times New Roman" w:cs="Times New Roman"/>
                <w:sz w:val="20"/>
                <w:szCs w:val="20"/>
              </w:rPr>
              <w:t xml:space="preserve">Octombrie </w:t>
            </w:r>
          </w:p>
          <w:p w:rsidR="00986562" w:rsidRPr="00590405" w:rsidRDefault="00986562" w:rsidP="002C0ABA">
            <w:pPr>
              <w:tabs>
                <w:tab w:val="left" w:pos="317"/>
              </w:tabs>
              <w:jc w:val="center"/>
              <w:rPr>
                <w:rFonts w:ascii="Times New Roman" w:hAnsi="Times New Roman" w:cs="Times New Roman"/>
                <w:sz w:val="20"/>
                <w:szCs w:val="20"/>
              </w:rPr>
            </w:pPr>
            <w:r w:rsidRPr="00590405">
              <w:rPr>
                <w:rFonts w:ascii="Times New Roman" w:hAnsi="Times New Roman" w:cs="Times New Roman"/>
                <w:sz w:val="20"/>
                <w:szCs w:val="20"/>
              </w:rPr>
              <w:t>2021</w:t>
            </w:r>
          </w:p>
        </w:tc>
        <w:tc>
          <w:tcPr>
            <w:tcW w:w="1559" w:type="dxa"/>
          </w:tcPr>
          <w:p w:rsidR="00986562" w:rsidRPr="00590405" w:rsidRDefault="00986562" w:rsidP="002C0ABA">
            <w:pPr>
              <w:jc w:val="center"/>
              <w:rPr>
                <w:rFonts w:ascii="Times New Roman" w:hAnsi="Times New Roman" w:cs="Times New Roman"/>
                <w:sz w:val="20"/>
                <w:szCs w:val="20"/>
              </w:rPr>
            </w:pPr>
            <w:r w:rsidRPr="00590405">
              <w:rPr>
                <w:rFonts w:ascii="Times New Roman" w:hAnsi="Times New Roman" w:cs="Times New Roman"/>
                <w:sz w:val="20"/>
                <w:szCs w:val="20"/>
              </w:rPr>
              <w:t>Poziția UE identificată</w:t>
            </w:r>
          </w:p>
        </w:tc>
        <w:tc>
          <w:tcPr>
            <w:tcW w:w="1701" w:type="dxa"/>
            <w:vMerge w:val="restart"/>
          </w:tcPr>
          <w:p w:rsidR="00986562" w:rsidRPr="00590405" w:rsidRDefault="00986562" w:rsidP="002C0ABA">
            <w:pPr>
              <w:jc w:val="center"/>
              <w:rPr>
                <w:rFonts w:ascii="Times New Roman" w:hAnsi="Times New Roman" w:cs="Times New Roman"/>
                <w:sz w:val="20"/>
                <w:szCs w:val="20"/>
              </w:rPr>
            </w:pPr>
            <w:r w:rsidRPr="00590405">
              <w:rPr>
                <w:rFonts w:ascii="Times New Roman" w:hAnsi="Times New Roman" w:cs="Times New Roman"/>
                <w:sz w:val="20"/>
                <w:szCs w:val="20"/>
              </w:rPr>
              <w:t>Ministerul Afacerilor Externe și Integrării Europene,</w:t>
            </w:r>
          </w:p>
          <w:p w:rsidR="00986562" w:rsidRPr="00590405" w:rsidRDefault="00986562" w:rsidP="002C0ABA">
            <w:pPr>
              <w:jc w:val="center"/>
              <w:rPr>
                <w:rFonts w:ascii="Times New Roman" w:hAnsi="Times New Roman" w:cs="Times New Roman"/>
                <w:sz w:val="20"/>
                <w:szCs w:val="20"/>
              </w:rPr>
            </w:pPr>
            <w:r w:rsidRPr="00590405">
              <w:rPr>
                <w:rFonts w:ascii="Times New Roman" w:hAnsi="Times New Roman" w:cs="Times New Roman"/>
                <w:sz w:val="20"/>
                <w:szCs w:val="20"/>
              </w:rPr>
              <w:t>Ministerul Justiției;</w:t>
            </w:r>
          </w:p>
          <w:p w:rsidR="00986562" w:rsidRPr="00590405" w:rsidRDefault="00986562" w:rsidP="00986562">
            <w:pPr>
              <w:pStyle w:val="NoSpacing"/>
              <w:snapToGrid w:val="0"/>
              <w:contextualSpacing/>
              <w:jc w:val="center"/>
              <w:rPr>
                <w:rFonts w:ascii="Times New Roman" w:hAnsi="Times New Roman"/>
                <w:bCs/>
                <w:sz w:val="20"/>
                <w:szCs w:val="20"/>
                <w:lang w:val="ro-RO"/>
              </w:rPr>
            </w:pPr>
            <w:r w:rsidRPr="00590405">
              <w:rPr>
                <w:rFonts w:ascii="Times New Roman" w:hAnsi="Times New Roman"/>
                <w:sz w:val="20"/>
                <w:szCs w:val="20"/>
                <w:lang w:val="en-US"/>
              </w:rPr>
              <w:t>Ministerul Infrastructurii și Dezvoltării Regionale</w:t>
            </w:r>
          </w:p>
        </w:tc>
        <w:tc>
          <w:tcPr>
            <w:tcW w:w="2268" w:type="dxa"/>
            <w:vMerge w:val="restart"/>
          </w:tcPr>
          <w:p w:rsidR="00986562" w:rsidRPr="00590405" w:rsidRDefault="00986562" w:rsidP="002C0ABA">
            <w:pPr>
              <w:jc w:val="center"/>
              <w:rPr>
                <w:rFonts w:ascii="Times New Roman" w:hAnsi="Times New Roman" w:cs="Times New Roman"/>
                <w:sz w:val="20"/>
                <w:szCs w:val="20"/>
              </w:rPr>
            </w:pPr>
            <w:r w:rsidRPr="00590405">
              <w:rPr>
                <w:rFonts w:ascii="Times New Roman" w:hAnsi="Times New Roman" w:cs="Times New Roman"/>
                <w:sz w:val="20"/>
                <w:szCs w:val="20"/>
              </w:rPr>
              <w:t>PAG, cap. VI/Afaceri Externe/Integrarea europeană, alin. 5</w:t>
            </w:r>
          </w:p>
        </w:tc>
      </w:tr>
      <w:tr w:rsidR="00986562" w:rsidRPr="00590405" w:rsidTr="00986562">
        <w:trPr>
          <w:trHeight w:val="283"/>
        </w:trPr>
        <w:tc>
          <w:tcPr>
            <w:tcW w:w="2660" w:type="dxa"/>
            <w:vMerge/>
          </w:tcPr>
          <w:p w:rsidR="00986562" w:rsidRPr="00590405" w:rsidRDefault="00986562" w:rsidP="002C0ABA">
            <w:pPr>
              <w:rPr>
                <w:rFonts w:ascii="Times New Roman" w:hAnsi="Times New Roman" w:cs="Times New Roman"/>
                <w:sz w:val="20"/>
                <w:szCs w:val="20"/>
              </w:rPr>
            </w:pPr>
          </w:p>
        </w:tc>
        <w:tc>
          <w:tcPr>
            <w:tcW w:w="4252" w:type="dxa"/>
          </w:tcPr>
          <w:p w:rsidR="00986562" w:rsidRPr="00590405" w:rsidRDefault="00986562" w:rsidP="002C0ABA">
            <w:pPr>
              <w:rPr>
                <w:rFonts w:ascii="Times New Roman" w:hAnsi="Times New Roman" w:cs="Times New Roman"/>
                <w:sz w:val="20"/>
                <w:szCs w:val="20"/>
              </w:rPr>
            </w:pPr>
            <w:r w:rsidRPr="00590405">
              <w:rPr>
                <w:rFonts w:ascii="Times New Roman" w:hAnsi="Times New Roman" w:cs="Times New Roman"/>
                <w:sz w:val="20"/>
                <w:szCs w:val="20"/>
              </w:rPr>
              <w:t>Inițierea acțiunilor corespunzătoare în dependență de rezultatul discuțiilor cu UE</w:t>
            </w:r>
          </w:p>
        </w:tc>
        <w:tc>
          <w:tcPr>
            <w:tcW w:w="1276" w:type="dxa"/>
          </w:tcPr>
          <w:p w:rsidR="00986562" w:rsidRPr="00590405" w:rsidRDefault="00986562" w:rsidP="002C0ABA">
            <w:pPr>
              <w:jc w:val="center"/>
              <w:rPr>
                <w:rFonts w:ascii="Times New Roman" w:hAnsi="Times New Roman" w:cs="Times New Roman"/>
                <w:sz w:val="20"/>
                <w:szCs w:val="20"/>
              </w:rPr>
            </w:pPr>
            <w:r w:rsidRPr="00590405">
              <w:rPr>
                <w:rFonts w:ascii="Times New Roman" w:hAnsi="Times New Roman" w:cs="Times New Roman"/>
                <w:sz w:val="20"/>
                <w:szCs w:val="20"/>
              </w:rPr>
              <w:t xml:space="preserve">Noiembrie </w:t>
            </w:r>
          </w:p>
          <w:p w:rsidR="00986562" w:rsidRPr="00590405" w:rsidRDefault="00986562" w:rsidP="002C0ABA">
            <w:pPr>
              <w:tabs>
                <w:tab w:val="left" w:pos="317"/>
              </w:tabs>
              <w:jc w:val="center"/>
              <w:rPr>
                <w:rFonts w:ascii="Times New Roman" w:hAnsi="Times New Roman" w:cs="Times New Roman"/>
                <w:sz w:val="20"/>
                <w:szCs w:val="20"/>
              </w:rPr>
            </w:pPr>
            <w:r w:rsidRPr="00590405">
              <w:rPr>
                <w:rFonts w:ascii="Times New Roman" w:hAnsi="Times New Roman" w:cs="Times New Roman"/>
                <w:sz w:val="20"/>
                <w:szCs w:val="20"/>
              </w:rPr>
              <w:t>2021</w:t>
            </w:r>
          </w:p>
        </w:tc>
        <w:tc>
          <w:tcPr>
            <w:tcW w:w="1559" w:type="dxa"/>
          </w:tcPr>
          <w:p w:rsidR="00986562" w:rsidRPr="00590405" w:rsidRDefault="00986562" w:rsidP="002C0ABA">
            <w:pPr>
              <w:jc w:val="center"/>
              <w:rPr>
                <w:rFonts w:ascii="Times New Roman" w:hAnsi="Times New Roman" w:cs="Times New Roman"/>
                <w:sz w:val="20"/>
                <w:szCs w:val="20"/>
              </w:rPr>
            </w:pPr>
            <w:r w:rsidRPr="00590405">
              <w:rPr>
                <w:rFonts w:ascii="Times New Roman" w:hAnsi="Times New Roman" w:cs="Times New Roman"/>
                <w:sz w:val="20"/>
                <w:szCs w:val="20"/>
              </w:rPr>
              <w:t>Demersurile privind lansarea dialogurilor transmise în adresa UE</w:t>
            </w:r>
          </w:p>
        </w:tc>
        <w:tc>
          <w:tcPr>
            <w:tcW w:w="1701" w:type="dxa"/>
            <w:vMerge/>
          </w:tcPr>
          <w:p w:rsidR="00986562" w:rsidRPr="00590405" w:rsidRDefault="00986562" w:rsidP="00986562">
            <w:pPr>
              <w:jc w:val="center"/>
              <w:rPr>
                <w:rFonts w:ascii="Times New Roman" w:hAnsi="Times New Roman"/>
                <w:bCs/>
                <w:sz w:val="20"/>
                <w:szCs w:val="20"/>
              </w:rPr>
            </w:pPr>
          </w:p>
        </w:tc>
        <w:tc>
          <w:tcPr>
            <w:tcW w:w="2268" w:type="dxa"/>
            <w:vMerge/>
          </w:tcPr>
          <w:p w:rsidR="00986562" w:rsidRPr="00590405" w:rsidRDefault="00986562" w:rsidP="002C0ABA">
            <w:pPr>
              <w:jc w:val="center"/>
              <w:rPr>
                <w:rFonts w:ascii="Times New Roman" w:hAnsi="Times New Roman" w:cs="Times New Roman"/>
                <w:sz w:val="20"/>
                <w:szCs w:val="20"/>
              </w:rPr>
            </w:pPr>
          </w:p>
        </w:tc>
      </w:tr>
      <w:tr w:rsidR="00114088" w:rsidRPr="00590405" w:rsidTr="0049796D">
        <w:trPr>
          <w:trHeight w:val="283"/>
        </w:trPr>
        <w:tc>
          <w:tcPr>
            <w:tcW w:w="13716" w:type="dxa"/>
            <w:gridSpan w:val="6"/>
            <w:shd w:val="clear" w:color="auto" w:fill="CCCCCC"/>
          </w:tcPr>
          <w:p w:rsidR="00114088" w:rsidRPr="00590405" w:rsidRDefault="00114088" w:rsidP="00F61994">
            <w:pPr>
              <w:numPr>
                <w:ilvl w:val="0"/>
                <w:numId w:val="4"/>
              </w:numPr>
              <w:jc w:val="center"/>
              <w:rPr>
                <w:rFonts w:ascii="Times New Roman" w:hAnsi="Times New Roman" w:cs="Times New Roman"/>
                <w:b/>
                <w:sz w:val="20"/>
                <w:szCs w:val="20"/>
              </w:rPr>
            </w:pPr>
            <w:r w:rsidRPr="00590405">
              <w:rPr>
                <w:rFonts w:ascii="Times New Roman" w:hAnsi="Times New Roman" w:cs="Times New Roman"/>
                <w:b/>
                <w:sz w:val="20"/>
                <w:szCs w:val="20"/>
              </w:rPr>
              <w:t>OBIECTIVE PE TERMEN SCURT</w:t>
            </w:r>
          </w:p>
        </w:tc>
      </w:tr>
      <w:tr w:rsidR="00114088" w:rsidRPr="00590405" w:rsidTr="0049796D">
        <w:trPr>
          <w:trHeight w:val="283"/>
        </w:trPr>
        <w:tc>
          <w:tcPr>
            <w:tcW w:w="13716" w:type="dxa"/>
            <w:gridSpan w:val="6"/>
          </w:tcPr>
          <w:p w:rsidR="00114088" w:rsidRPr="00590405" w:rsidRDefault="00135CD4" w:rsidP="002C0ABA">
            <w:pPr>
              <w:jc w:val="center"/>
              <w:rPr>
                <w:rFonts w:ascii="Times New Roman" w:hAnsi="Times New Roman" w:cs="Times New Roman"/>
                <w:b/>
                <w:sz w:val="20"/>
                <w:szCs w:val="20"/>
              </w:rPr>
            </w:pPr>
            <w:r w:rsidRPr="00590405">
              <w:rPr>
                <w:rFonts w:ascii="Times New Roman" w:hAnsi="Times New Roman" w:cs="Times New Roman"/>
                <w:i/>
                <w:iCs/>
                <w:sz w:val="20"/>
                <w:szCs w:val="20"/>
              </w:rPr>
              <w:t>Acțiuni de reformă</w:t>
            </w:r>
          </w:p>
        </w:tc>
      </w:tr>
      <w:tr w:rsidR="00627224" w:rsidRPr="00590405" w:rsidTr="009D1A51">
        <w:trPr>
          <w:trHeight w:val="2530"/>
        </w:trPr>
        <w:tc>
          <w:tcPr>
            <w:tcW w:w="2660" w:type="dxa"/>
            <w:vMerge w:val="restart"/>
          </w:tcPr>
          <w:p w:rsidR="00627224" w:rsidRPr="00590405" w:rsidRDefault="00627224" w:rsidP="002C0ABA">
            <w:pPr>
              <w:rPr>
                <w:rFonts w:ascii="Times New Roman" w:hAnsi="Times New Roman" w:cs="Times New Roman"/>
                <w:bCs/>
                <w:iCs/>
                <w:sz w:val="20"/>
                <w:szCs w:val="20"/>
              </w:rPr>
            </w:pPr>
            <w:r w:rsidRPr="00590405">
              <w:rPr>
                <w:rFonts w:ascii="Times New Roman" w:hAnsi="Times New Roman" w:cs="Times New Roman"/>
                <w:bCs/>
                <w:iCs/>
                <w:sz w:val="20"/>
                <w:szCs w:val="20"/>
              </w:rPr>
              <w:t>Utilizarea eficientă a mecanismelor de integrațiune bilaterală existente, valorificarea acordurilor de cooperare existente și încheierea unor noi acorduri în vederea promovării exportului de bunuri moldovenești, atragerea investițiilor și protejării agenților economici moldoveni</w:t>
            </w:r>
          </w:p>
        </w:tc>
        <w:tc>
          <w:tcPr>
            <w:tcW w:w="4252" w:type="dxa"/>
          </w:tcPr>
          <w:p w:rsidR="00627224" w:rsidRPr="00590405" w:rsidRDefault="00627224" w:rsidP="002C0ABA">
            <w:pPr>
              <w:rPr>
                <w:rFonts w:ascii="Times New Roman" w:hAnsi="Times New Roman" w:cs="Times New Roman"/>
                <w:sz w:val="20"/>
                <w:szCs w:val="20"/>
              </w:rPr>
            </w:pPr>
            <w:r w:rsidRPr="00590405">
              <w:rPr>
                <w:rFonts w:ascii="Times New Roman" w:eastAsia="Times New Roman" w:hAnsi="Times New Roman" w:cs="Times New Roman"/>
                <w:bCs/>
                <w:color w:val="000000"/>
                <w:sz w:val="20"/>
                <w:szCs w:val="20"/>
                <w:lang w:eastAsia="ro-RO"/>
              </w:rPr>
              <w:t>Renegocierea contingentelor tarifare în cadrul Acordului de comerț liber între Republica Moldova şi Republica Turcia și extinderea scopului Acordului pe domeniul comerțului cu servicii</w:t>
            </w:r>
          </w:p>
        </w:tc>
        <w:tc>
          <w:tcPr>
            <w:tcW w:w="1276" w:type="dxa"/>
          </w:tcPr>
          <w:p w:rsidR="00627224" w:rsidRPr="00590405" w:rsidRDefault="00627224" w:rsidP="002C0ABA">
            <w:pPr>
              <w:jc w:val="center"/>
              <w:rPr>
                <w:rFonts w:ascii="Times New Roman" w:eastAsia="Times New Roman" w:hAnsi="Times New Roman" w:cs="Times New Roman"/>
                <w:bCs/>
                <w:color w:val="000000"/>
                <w:sz w:val="20"/>
                <w:szCs w:val="20"/>
                <w:lang w:eastAsia="ro-RO"/>
              </w:rPr>
            </w:pPr>
            <w:r w:rsidRPr="00590405">
              <w:rPr>
                <w:rFonts w:ascii="Times New Roman" w:eastAsia="Times New Roman" w:hAnsi="Times New Roman" w:cs="Times New Roman"/>
                <w:bCs/>
                <w:color w:val="000000"/>
                <w:sz w:val="20"/>
                <w:szCs w:val="20"/>
                <w:lang w:eastAsia="ro-RO"/>
              </w:rPr>
              <w:t xml:space="preserve">Decembrie </w:t>
            </w:r>
          </w:p>
          <w:p w:rsidR="00627224" w:rsidRPr="00590405" w:rsidRDefault="00627224" w:rsidP="002C0ABA">
            <w:pPr>
              <w:jc w:val="center"/>
              <w:rPr>
                <w:rFonts w:ascii="Times New Roman" w:hAnsi="Times New Roman" w:cs="Times New Roman"/>
                <w:sz w:val="20"/>
                <w:szCs w:val="20"/>
              </w:rPr>
            </w:pPr>
            <w:r w:rsidRPr="00590405">
              <w:rPr>
                <w:rFonts w:ascii="Times New Roman" w:eastAsia="Times New Roman" w:hAnsi="Times New Roman" w:cs="Times New Roman"/>
                <w:bCs/>
                <w:color w:val="000000"/>
                <w:sz w:val="20"/>
                <w:szCs w:val="20"/>
                <w:lang w:eastAsia="ro-RO"/>
              </w:rPr>
              <w:t>2022</w:t>
            </w:r>
          </w:p>
        </w:tc>
        <w:tc>
          <w:tcPr>
            <w:tcW w:w="1559" w:type="dxa"/>
          </w:tcPr>
          <w:p w:rsidR="00627224" w:rsidRPr="00590405" w:rsidRDefault="00627224" w:rsidP="002C0ABA">
            <w:pPr>
              <w:jc w:val="center"/>
              <w:rPr>
                <w:rFonts w:ascii="Times New Roman" w:eastAsia="Times New Roman" w:hAnsi="Times New Roman" w:cs="Times New Roman"/>
                <w:bCs/>
                <w:sz w:val="20"/>
                <w:szCs w:val="20"/>
                <w:lang w:eastAsia="ro-RO"/>
              </w:rPr>
            </w:pPr>
            <w:r w:rsidRPr="00590405">
              <w:rPr>
                <w:rFonts w:ascii="Times New Roman" w:eastAsia="Times New Roman" w:hAnsi="Times New Roman" w:cs="Times New Roman"/>
                <w:bCs/>
                <w:color w:val="000000"/>
                <w:sz w:val="20"/>
                <w:szCs w:val="20"/>
                <w:lang w:eastAsia="ro-RO"/>
              </w:rPr>
              <w:t>Protocol/Anexă privind comerțul cu servicii negociat;</w:t>
            </w:r>
          </w:p>
          <w:p w:rsidR="00627224" w:rsidRPr="00590405" w:rsidRDefault="00627224" w:rsidP="002C0ABA">
            <w:pPr>
              <w:jc w:val="center"/>
              <w:rPr>
                <w:rFonts w:ascii="Times New Roman" w:eastAsia="Times New Roman" w:hAnsi="Times New Roman" w:cs="Times New Roman"/>
                <w:bCs/>
                <w:sz w:val="20"/>
                <w:szCs w:val="20"/>
                <w:lang w:eastAsia="ro-RO"/>
              </w:rPr>
            </w:pPr>
            <w:r w:rsidRPr="00590405">
              <w:rPr>
                <w:rFonts w:ascii="Times New Roman" w:eastAsia="Times New Roman" w:hAnsi="Times New Roman" w:cs="Times New Roman"/>
                <w:bCs/>
                <w:color w:val="000000"/>
                <w:sz w:val="20"/>
                <w:szCs w:val="20"/>
                <w:lang w:eastAsia="ro-RO"/>
              </w:rPr>
              <w:t>Contingente tarifare renegociate;</w:t>
            </w:r>
          </w:p>
          <w:p w:rsidR="00627224" w:rsidRPr="00590405" w:rsidRDefault="00627224" w:rsidP="00986562">
            <w:pPr>
              <w:jc w:val="center"/>
              <w:rPr>
                <w:rFonts w:ascii="Times New Roman" w:hAnsi="Times New Roman" w:cs="Times New Roman"/>
                <w:sz w:val="20"/>
                <w:szCs w:val="20"/>
              </w:rPr>
            </w:pPr>
            <w:r w:rsidRPr="00590405">
              <w:rPr>
                <w:rFonts w:ascii="Times New Roman" w:eastAsia="Times New Roman" w:hAnsi="Times New Roman" w:cs="Times New Roman"/>
                <w:bCs/>
                <w:color w:val="000000"/>
                <w:sz w:val="20"/>
                <w:szCs w:val="20"/>
                <w:lang w:eastAsia="ro-RO"/>
              </w:rPr>
              <w:t>Runde de negocieri desfășurate</w:t>
            </w:r>
          </w:p>
        </w:tc>
        <w:tc>
          <w:tcPr>
            <w:tcW w:w="1701" w:type="dxa"/>
          </w:tcPr>
          <w:p w:rsidR="00627224" w:rsidRPr="00590405" w:rsidRDefault="00627224" w:rsidP="002C0ABA">
            <w:pPr>
              <w:jc w:val="center"/>
              <w:rPr>
                <w:rFonts w:ascii="Times New Roman" w:eastAsia="Times New Roman" w:hAnsi="Times New Roman" w:cs="Times New Roman"/>
                <w:bCs/>
                <w:sz w:val="20"/>
                <w:szCs w:val="20"/>
                <w:lang w:eastAsia="ro-RO"/>
              </w:rPr>
            </w:pPr>
            <w:r w:rsidRPr="00590405">
              <w:rPr>
                <w:rFonts w:ascii="Times New Roman" w:eastAsia="Times New Roman" w:hAnsi="Times New Roman" w:cs="Times New Roman"/>
                <w:bCs/>
                <w:color w:val="000000"/>
                <w:sz w:val="20"/>
                <w:szCs w:val="20"/>
                <w:lang w:eastAsia="ro-RO"/>
              </w:rPr>
              <w:t>Ministerul Economiei;</w:t>
            </w:r>
          </w:p>
          <w:p w:rsidR="00627224" w:rsidRPr="00590405" w:rsidRDefault="00627224" w:rsidP="002C0ABA">
            <w:pPr>
              <w:jc w:val="center"/>
              <w:rPr>
                <w:rFonts w:ascii="Times New Roman" w:eastAsia="Times New Roman" w:hAnsi="Times New Roman" w:cs="Times New Roman"/>
                <w:bCs/>
                <w:sz w:val="20"/>
                <w:szCs w:val="20"/>
                <w:lang w:eastAsia="ro-RO"/>
              </w:rPr>
            </w:pPr>
            <w:r w:rsidRPr="00590405">
              <w:rPr>
                <w:rFonts w:ascii="Times New Roman" w:eastAsia="Times New Roman" w:hAnsi="Times New Roman" w:cs="Times New Roman"/>
                <w:bCs/>
                <w:color w:val="000000"/>
                <w:sz w:val="20"/>
                <w:szCs w:val="20"/>
                <w:lang w:eastAsia="ro-RO"/>
              </w:rPr>
              <w:t>Ministerul Agriculturii și Industriei Alimentare;</w:t>
            </w:r>
          </w:p>
          <w:p w:rsidR="00627224" w:rsidRPr="00590405" w:rsidRDefault="00627224" w:rsidP="002C0ABA">
            <w:pPr>
              <w:jc w:val="center"/>
              <w:rPr>
                <w:rFonts w:ascii="Times New Roman" w:eastAsia="Times New Roman" w:hAnsi="Times New Roman" w:cs="Times New Roman"/>
                <w:bCs/>
                <w:sz w:val="20"/>
                <w:szCs w:val="20"/>
                <w:lang w:eastAsia="ro-RO"/>
              </w:rPr>
            </w:pPr>
            <w:r w:rsidRPr="00590405">
              <w:rPr>
                <w:rFonts w:ascii="Times New Roman" w:eastAsia="Times New Roman" w:hAnsi="Times New Roman" w:cs="Times New Roman"/>
                <w:bCs/>
                <w:color w:val="000000"/>
                <w:sz w:val="20"/>
                <w:szCs w:val="20"/>
                <w:lang w:eastAsia="ro-RO"/>
              </w:rPr>
              <w:t>Ministerul Infrastructurii și Dezvoltării Regionale;</w:t>
            </w:r>
          </w:p>
          <w:p w:rsidR="00627224" w:rsidRPr="00590405" w:rsidRDefault="00627224" w:rsidP="002C0ABA">
            <w:pPr>
              <w:jc w:val="center"/>
              <w:rPr>
                <w:rFonts w:ascii="Times New Roman" w:hAnsi="Times New Roman" w:cs="Times New Roman"/>
                <w:sz w:val="20"/>
                <w:szCs w:val="20"/>
              </w:rPr>
            </w:pPr>
            <w:r w:rsidRPr="00590405">
              <w:rPr>
                <w:rFonts w:ascii="Times New Roman" w:eastAsia="Times New Roman" w:hAnsi="Times New Roman" w:cs="Times New Roman"/>
                <w:bCs/>
                <w:color w:val="000000"/>
                <w:sz w:val="20"/>
                <w:szCs w:val="20"/>
                <w:lang w:eastAsia="ro-RO"/>
              </w:rPr>
              <w:t>Banca Națională</w:t>
            </w:r>
          </w:p>
        </w:tc>
        <w:tc>
          <w:tcPr>
            <w:tcW w:w="2268" w:type="dxa"/>
          </w:tcPr>
          <w:p w:rsidR="00627224" w:rsidRPr="00590405" w:rsidRDefault="00627224" w:rsidP="002C0ABA">
            <w:pPr>
              <w:jc w:val="center"/>
              <w:rPr>
                <w:rFonts w:ascii="Times New Roman" w:eastAsia="Times New Roman" w:hAnsi="Times New Roman" w:cs="Times New Roman"/>
                <w:bCs/>
                <w:sz w:val="20"/>
                <w:szCs w:val="20"/>
                <w:lang w:eastAsia="ro-RO"/>
              </w:rPr>
            </w:pPr>
            <w:r w:rsidRPr="00590405">
              <w:rPr>
                <w:rFonts w:ascii="Times New Roman" w:eastAsia="Times New Roman" w:hAnsi="Times New Roman" w:cs="Times New Roman"/>
                <w:bCs/>
                <w:sz w:val="20"/>
                <w:szCs w:val="20"/>
              </w:rPr>
              <w:t>PAG, cap. VI/ Politică externă/ alin</w:t>
            </w:r>
            <w:r w:rsidRPr="00590405">
              <w:rPr>
                <w:rFonts w:ascii="Times New Roman" w:eastAsia="Times New Roman" w:hAnsi="Times New Roman" w:cs="Times New Roman"/>
                <w:bCs/>
                <w:color w:val="000000"/>
                <w:sz w:val="20"/>
                <w:szCs w:val="20"/>
                <w:lang w:eastAsia="ro-RO"/>
              </w:rPr>
              <w:t xml:space="preserve"> 11;</w:t>
            </w:r>
          </w:p>
          <w:p w:rsidR="00627224" w:rsidRPr="00590405" w:rsidRDefault="00627224" w:rsidP="002C0ABA">
            <w:pPr>
              <w:jc w:val="center"/>
              <w:rPr>
                <w:rFonts w:ascii="Times New Roman" w:hAnsi="Times New Roman" w:cs="Times New Roman"/>
                <w:sz w:val="20"/>
                <w:szCs w:val="20"/>
              </w:rPr>
            </w:pPr>
            <w:r w:rsidRPr="00590405">
              <w:rPr>
                <w:rFonts w:ascii="Times New Roman" w:eastAsia="Times New Roman" w:hAnsi="Times New Roman" w:cs="Times New Roman"/>
                <w:bCs/>
                <w:color w:val="000000"/>
                <w:sz w:val="20"/>
                <w:szCs w:val="20"/>
                <w:lang w:eastAsia="ro-RO"/>
              </w:rPr>
              <w:t>Acordului de comerț liber între Republica Moldova şi Republica Turcia</w:t>
            </w:r>
          </w:p>
        </w:tc>
      </w:tr>
      <w:tr w:rsidR="002C0ABA" w:rsidRPr="00590405" w:rsidTr="00986562">
        <w:trPr>
          <w:trHeight w:val="283"/>
        </w:trPr>
        <w:tc>
          <w:tcPr>
            <w:tcW w:w="2660" w:type="dxa"/>
            <w:vMerge/>
          </w:tcPr>
          <w:p w:rsidR="002C0ABA" w:rsidRPr="00590405" w:rsidRDefault="002C0ABA" w:rsidP="002C0ABA">
            <w:pPr>
              <w:rPr>
                <w:rFonts w:ascii="Times New Roman" w:hAnsi="Times New Roman" w:cs="Times New Roman"/>
                <w:bCs/>
                <w:iCs/>
                <w:sz w:val="20"/>
                <w:szCs w:val="20"/>
              </w:rPr>
            </w:pPr>
          </w:p>
        </w:tc>
        <w:tc>
          <w:tcPr>
            <w:tcW w:w="4252" w:type="dxa"/>
          </w:tcPr>
          <w:p w:rsidR="002C0ABA" w:rsidRPr="00590405" w:rsidRDefault="002C0ABA" w:rsidP="002C0ABA">
            <w:pPr>
              <w:rPr>
                <w:rFonts w:ascii="Times New Roman" w:hAnsi="Times New Roman" w:cs="Times New Roman"/>
                <w:bCs/>
                <w:iCs/>
                <w:sz w:val="20"/>
                <w:szCs w:val="20"/>
              </w:rPr>
            </w:pPr>
            <w:r w:rsidRPr="00590405">
              <w:rPr>
                <w:rFonts w:ascii="Times New Roman" w:eastAsia="Times New Roman" w:hAnsi="Times New Roman" w:cs="Times New Roman"/>
                <w:color w:val="000000"/>
                <w:sz w:val="20"/>
                <w:szCs w:val="20"/>
                <w:lang w:eastAsia="ro-RO"/>
              </w:rPr>
              <w:t>Semnarea unui Acord de comerț liber între Republica Moldova și statele-membre EFTA (AELS) – Islanda, Liechtenstein, Norvegia și Elveția</w:t>
            </w:r>
          </w:p>
        </w:tc>
        <w:tc>
          <w:tcPr>
            <w:tcW w:w="1276" w:type="dxa"/>
          </w:tcPr>
          <w:p w:rsidR="002C0ABA" w:rsidRPr="00590405" w:rsidRDefault="002C0ABA" w:rsidP="002C0ABA">
            <w:pPr>
              <w:jc w:val="center"/>
              <w:rPr>
                <w:rFonts w:ascii="Times New Roman" w:eastAsia="Times New Roman" w:hAnsi="Times New Roman" w:cs="Times New Roman"/>
                <w:color w:val="000000"/>
                <w:sz w:val="20"/>
                <w:szCs w:val="20"/>
                <w:lang w:eastAsia="ro-RO"/>
              </w:rPr>
            </w:pPr>
            <w:r w:rsidRPr="00590405">
              <w:rPr>
                <w:rFonts w:ascii="Times New Roman" w:eastAsia="Times New Roman" w:hAnsi="Times New Roman" w:cs="Times New Roman"/>
                <w:color w:val="000000"/>
                <w:sz w:val="20"/>
                <w:szCs w:val="20"/>
                <w:lang w:eastAsia="ro-RO"/>
              </w:rPr>
              <w:t xml:space="preserve">Iunie </w:t>
            </w:r>
          </w:p>
          <w:p w:rsidR="002C0ABA" w:rsidRPr="00590405" w:rsidRDefault="002C0ABA" w:rsidP="002C0ABA">
            <w:pPr>
              <w:jc w:val="center"/>
              <w:rPr>
                <w:rFonts w:ascii="Times New Roman" w:hAnsi="Times New Roman" w:cs="Times New Roman"/>
                <w:bCs/>
                <w:iCs/>
                <w:sz w:val="20"/>
                <w:szCs w:val="20"/>
              </w:rPr>
            </w:pPr>
            <w:r w:rsidRPr="00590405">
              <w:rPr>
                <w:rFonts w:ascii="Times New Roman" w:eastAsia="Times New Roman" w:hAnsi="Times New Roman" w:cs="Times New Roman"/>
                <w:color w:val="000000"/>
                <w:sz w:val="20"/>
                <w:szCs w:val="20"/>
                <w:lang w:eastAsia="ro-RO"/>
              </w:rPr>
              <w:t>2022</w:t>
            </w:r>
          </w:p>
        </w:tc>
        <w:tc>
          <w:tcPr>
            <w:tcW w:w="1559" w:type="dxa"/>
          </w:tcPr>
          <w:p w:rsidR="002C0ABA" w:rsidRPr="00590405" w:rsidRDefault="002C0ABA" w:rsidP="002C0ABA">
            <w:pPr>
              <w:jc w:val="center"/>
              <w:rPr>
                <w:rFonts w:ascii="Times New Roman" w:eastAsia="Times New Roman" w:hAnsi="Times New Roman" w:cs="Times New Roman"/>
                <w:color w:val="000000"/>
                <w:sz w:val="20"/>
                <w:szCs w:val="20"/>
                <w:lang w:eastAsia="ro-RO"/>
              </w:rPr>
            </w:pPr>
            <w:r w:rsidRPr="00590405">
              <w:rPr>
                <w:rFonts w:ascii="Times New Roman" w:eastAsia="Times New Roman" w:hAnsi="Times New Roman" w:cs="Times New Roman"/>
                <w:color w:val="000000"/>
                <w:sz w:val="20"/>
                <w:szCs w:val="20"/>
                <w:lang w:eastAsia="ro-RO"/>
              </w:rPr>
              <w:t>Acord de comerț liber semnat;</w:t>
            </w:r>
          </w:p>
          <w:p w:rsidR="002C0ABA" w:rsidRPr="00590405" w:rsidRDefault="002C0ABA" w:rsidP="002C0ABA">
            <w:pPr>
              <w:jc w:val="center"/>
              <w:rPr>
                <w:rFonts w:ascii="Times New Roman" w:eastAsia="Times New Roman" w:hAnsi="Times New Roman" w:cs="Times New Roman"/>
                <w:sz w:val="20"/>
                <w:szCs w:val="20"/>
                <w:lang w:eastAsia="ro-RO"/>
              </w:rPr>
            </w:pPr>
            <w:r w:rsidRPr="00590405">
              <w:rPr>
                <w:rFonts w:ascii="Times New Roman" w:eastAsia="Times New Roman" w:hAnsi="Times New Roman" w:cs="Times New Roman"/>
                <w:color w:val="000000"/>
                <w:sz w:val="20"/>
                <w:szCs w:val="20"/>
                <w:lang w:eastAsia="ro-RO"/>
              </w:rPr>
              <w:t>Runde de negocieri desfășurate</w:t>
            </w:r>
          </w:p>
          <w:p w:rsidR="002C0ABA" w:rsidRPr="00590405" w:rsidRDefault="002C0ABA" w:rsidP="002C0ABA">
            <w:pPr>
              <w:jc w:val="center"/>
              <w:rPr>
                <w:rFonts w:ascii="Times New Roman" w:hAnsi="Times New Roman" w:cs="Times New Roman"/>
                <w:bCs/>
                <w:sz w:val="20"/>
                <w:szCs w:val="20"/>
              </w:rPr>
            </w:pPr>
          </w:p>
        </w:tc>
        <w:tc>
          <w:tcPr>
            <w:tcW w:w="1701" w:type="dxa"/>
          </w:tcPr>
          <w:p w:rsidR="002C0ABA" w:rsidRPr="00590405" w:rsidRDefault="002C0ABA" w:rsidP="002C0ABA">
            <w:pPr>
              <w:jc w:val="center"/>
              <w:rPr>
                <w:rFonts w:ascii="Times New Roman" w:eastAsia="Times New Roman" w:hAnsi="Times New Roman" w:cs="Times New Roman"/>
                <w:sz w:val="20"/>
                <w:szCs w:val="20"/>
                <w:lang w:eastAsia="ro-RO"/>
              </w:rPr>
            </w:pPr>
            <w:r w:rsidRPr="00590405">
              <w:rPr>
                <w:rFonts w:ascii="Times New Roman" w:eastAsia="Times New Roman" w:hAnsi="Times New Roman" w:cs="Times New Roman"/>
                <w:color w:val="000000"/>
                <w:sz w:val="20"/>
                <w:szCs w:val="20"/>
                <w:lang w:eastAsia="ro-RO"/>
              </w:rPr>
              <w:t>Ministerul Economiei;</w:t>
            </w:r>
          </w:p>
          <w:p w:rsidR="002C0ABA" w:rsidRPr="00590405" w:rsidRDefault="002C0ABA" w:rsidP="002C0ABA">
            <w:pPr>
              <w:jc w:val="center"/>
              <w:rPr>
                <w:rFonts w:ascii="Times New Roman" w:eastAsia="Times New Roman" w:hAnsi="Times New Roman" w:cs="Times New Roman"/>
                <w:sz w:val="20"/>
                <w:szCs w:val="20"/>
                <w:lang w:eastAsia="ro-RO"/>
              </w:rPr>
            </w:pPr>
            <w:r w:rsidRPr="00590405">
              <w:rPr>
                <w:rFonts w:ascii="Times New Roman" w:eastAsia="Times New Roman" w:hAnsi="Times New Roman" w:cs="Times New Roman"/>
                <w:color w:val="000000"/>
                <w:sz w:val="20"/>
                <w:szCs w:val="20"/>
                <w:lang w:eastAsia="ro-RO"/>
              </w:rPr>
              <w:t>Ministerul Agriculturii și Industriei Alimentare;</w:t>
            </w:r>
          </w:p>
          <w:p w:rsidR="002C0ABA" w:rsidRPr="00590405" w:rsidRDefault="002C0ABA" w:rsidP="002C0ABA">
            <w:pPr>
              <w:jc w:val="center"/>
              <w:rPr>
                <w:rFonts w:ascii="Times New Roman" w:eastAsia="Times New Roman" w:hAnsi="Times New Roman" w:cs="Times New Roman"/>
                <w:sz w:val="20"/>
                <w:szCs w:val="20"/>
                <w:lang w:eastAsia="ro-RO"/>
              </w:rPr>
            </w:pPr>
            <w:r w:rsidRPr="00590405">
              <w:rPr>
                <w:rFonts w:ascii="Times New Roman" w:eastAsia="Times New Roman" w:hAnsi="Times New Roman" w:cs="Times New Roman"/>
                <w:color w:val="000000"/>
                <w:sz w:val="20"/>
                <w:szCs w:val="20"/>
                <w:lang w:eastAsia="ro-RO"/>
              </w:rPr>
              <w:t>Ministerul Infrastructurii și Dezvoltării Regionale;</w:t>
            </w:r>
          </w:p>
          <w:p w:rsidR="002C0ABA" w:rsidRPr="00590405" w:rsidRDefault="002C0ABA" w:rsidP="002C0ABA">
            <w:pPr>
              <w:jc w:val="center"/>
              <w:rPr>
                <w:rFonts w:ascii="Times New Roman" w:hAnsi="Times New Roman" w:cs="Times New Roman"/>
                <w:sz w:val="20"/>
                <w:szCs w:val="20"/>
              </w:rPr>
            </w:pPr>
            <w:r w:rsidRPr="00590405">
              <w:rPr>
                <w:rFonts w:ascii="Times New Roman" w:eastAsia="Times New Roman" w:hAnsi="Times New Roman" w:cs="Times New Roman"/>
                <w:color w:val="000000"/>
                <w:sz w:val="20"/>
                <w:szCs w:val="20"/>
                <w:lang w:eastAsia="ro-RO"/>
              </w:rPr>
              <w:t>Banca Națională</w:t>
            </w:r>
          </w:p>
        </w:tc>
        <w:tc>
          <w:tcPr>
            <w:tcW w:w="2268" w:type="dxa"/>
          </w:tcPr>
          <w:p w:rsidR="002C0ABA" w:rsidRPr="00590405" w:rsidRDefault="002C0ABA" w:rsidP="002C0ABA">
            <w:pPr>
              <w:jc w:val="center"/>
              <w:rPr>
                <w:rFonts w:ascii="Times New Roman" w:eastAsia="Times New Roman" w:hAnsi="Times New Roman" w:cs="Times New Roman"/>
                <w:sz w:val="20"/>
                <w:szCs w:val="20"/>
                <w:lang w:eastAsia="ro-RO"/>
              </w:rPr>
            </w:pPr>
            <w:r w:rsidRPr="00590405">
              <w:rPr>
                <w:rFonts w:ascii="Times New Roman" w:eastAsia="Times New Roman" w:hAnsi="Times New Roman" w:cs="Times New Roman"/>
                <w:sz w:val="20"/>
                <w:szCs w:val="20"/>
              </w:rPr>
              <w:t>PAG, cap. VI/ Politică Externă/ alin</w:t>
            </w:r>
            <w:r w:rsidRPr="00590405">
              <w:rPr>
                <w:rFonts w:ascii="Times New Roman" w:eastAsia="Times New Roman" w:hAnsi="Times New Roman" w:cs="Times New Roman"/>
                <w:color w:val="000000"/>
                <w:sz w:val="20"/>
                <w:szCs w:val="20"/>
                <w:lang w:eastAsia="ro-RO"/>
              </w:rPr>
              <w:t xml:space="preserve"> 11;</w:t>
            </w:r>
          </w:p>
          <w:p w:rsidR="002C0ABA" w:rsidRPr="00590405" w:rsidRDefault="002C0ABA" w:rsidP="002C0ABA">
            <w:pPr>
              <w:jc w:val="center"/>
              <w:rPr>
                <w:rFonts w:ascii="Times New Roman" w:hAnsi="Times New Roman" w:cs="Times New Roman"/>
                <w:sz w:val="20"/>
                <w:szCs w:val="20"/>
              </w:rPr>
            </w:pPr>
            <w:r w:rsidRPr="00590405">
              <w:rPr>
                <w:rFonts w:ascii="Times New Roman" w:eastAsia="Times New Roman" w:hAnsi="Times New Roman" w:cs="Times New Roman"/>
                <w:color w:val="000000"/>
                <w:sz w:val="20"/>
                <w:szCs w:val="20"/>
                <w:lang w:eastAsia="ro-RO"/>
              </w:rPr>
              <w:t>Decretului Președintelui nr. 673-VIII din 04.04.2018</w:t>
            </w:r>
          </w:p>
        </w:tc>
      </w:tr>
      <w:tr w:rsidR="00627224" w:rsidRPr="00590405" w:rsidTr="00D57AF9">
        <w:trPr>
          <w:trHeight w:val="3743"/>
        </w:trPr>
        <w:tc>
          <w:tcPr>
            <w:tcW w:w="2660" w:type="dxa"/>
          </w:tcPr>
          <w:p w:rsidR="00627224" w:rsidRPr="00590405" w:rsidRDefault="00627224" w:rsidP="002C0ABA">
            <w:pPr>
              <w:rPr>
                <w:rFonts w:ascii="Times New Roman" w:hAnsi="Times New Roman" w:cs="Times New Roman"/>
                <w:sz w:val="20"/>
                <w:szCs w:val="20"/>
              </w:rPr>
            </w:pPr>
            <w:r w:rsidRPr="00590405">
              <w:rPr>
                <w:rFonts w:ascii="Times New Roman" w:hAnsi="Times New Roman" w:cs="Times New Roman"/>
                <w:sz w:val="20"/>
                <w:szCs w:val="20"/>
              </w:rPr>
              <w:t>Promovarea și aprofundarea dialogului strategic consistent și eficient cu SUA și extinderea domeniilor de cooperare bilaterală</w:t>
            </w:r>
          </w:p>
        </w:tc>
        <w:tc>
          <w:tcPr>
            <w:tcW w:w="4252" w:type="dxa"/>
          </w:tcPr>
          <w:p w:rsidR="00627224" w:rsidRPr="00590405" w:rsidRDefault="00627224" w:rsidP="002C0ABA">
            <w:pPr>
              <w:rPr>
                <w:rFonts w:ascii="Times New Roman" w:hAnsi="Times New Roman" w:cs="Times New Roman"/>
                <w:sz w:val="20"/>
                <w:szCs w:val="20"/>
              </w:rPr>
            </w:pPr>
            <w:r w:rsidRPr="00590405">
              <w:rPr>
                <w:rFonts w:ascii="Times New Roman" w:hAnsi="Times New Roman" w:cs="Times New Roman"/>
                <w:sz w:val="20"/>
                <w:szCs w:val="20"/>
              </w:rPr>
              <w:t>Asigurarea și impulsionarea activității grupurilor comune de lucru privind consolidarea statului de drept, cooperarea comercial-economică, precum și securitate și apărare, securitate energetică</w:t>
            </w:r>
          </w:p>
        </w:tc>
        <w:tc>
          <w:tcPr>
            <w:tcW w:w="1276" w:type="dxa"/>
          </w:tcPr>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Decembrie</w:t>
            </w:r>
          </w:p>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2022</w:t>
            </w:r>
          </w:p>
        </w:tc>
        <w:tc>
          <w:tcPr>
            <w:tcW w:w="1559" w:type="dxa"/>
          </w:tcPr>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Număr de ședințe desfășurate;</w:t>
            </w:r>
          </w:p>
          <w:p w:rsidR="00627224" w:rsidRPr="00590405" w:rsidRDefault="00627224" w:rsidP="002C0ABA">
            <w:pPr>
              <w:jc w:val="center"/>
              <w:rPr>
                <w:rFonts w:ascii="Times New Roman" w:hAnsi="Times New Roman" w:cs="Times New Roman"/>
                <w:sz w:val="20"/>
                <w:szCs w:val="20"/>
              </w:rPr>
            </w:pPr>
            <w:r>
              <w:rPr>
                <w:rFonts w:ascii="Times New Roman" w:hAnsi="Times New Roman" w:cs="Times New Roman"/>
                <w:sz w:val="20"/>
                <w:szCs w:val="20"/>
              </w:rPr>
              <w:t>F</w:t>
            </w:r>
            <w:r w:rsidRPr="00590405">
              <w:rPr>
                <w:rFonts w:ascii="Times New Roman" w:hAnsi="Times New Roman" w:cs="Times New Roman"/>
                <w:sz w:val="20"/>
                <w:szCs w:val="20"/>
              </w:rPr>
              <w:t>oaie de parcurs aprobată</w:t>
            </w:r>
          </w:p>
          <w:p w:rsidR="00627224" w:rsidRPr="00590405" w:rsidRDefault="00627224" w:rsidP="002C0ABA">
            <w:pPr>
              <w:jc w:val="center"/>
              <w:rPr>
                <w:rFonts w:ascii="Times New Roman" w:hAnsi="Times New Roman" w:cs="Times New Roman"/>
                <w:sz w:val="20"/>
                <w:szCs w:val="20"/>
              </w:rPr>
            </w:pPr>
          </w:p>
        </w:tc>
        <w:tc>
          <w:tcPr>
            <w:tcW w:w="1701" w:type="dxa"/>
          </w:tcPr>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Ministerul Justiției;</w:t>
            </w:r>
          </w:p>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Ministerul Economiei;</w:t>
            </w:r>
          </w:p>
          <w:p w:rsidR="00627224" w:rsidRPr="00590405" w:rsidRDefault="00627224" w:rsidP="002C0ABA">
            <w:pPr>
              <w:jc w:val="center"/>
              <w:rPr>
                <w:rFonts w:ascii="Times New Roman" w:hAnsi="Times New Roman" w:cs="Times New Roman"/>
                <w:bCs/>
                <w:sz w:val="20"/>
                <w:szCs w:val="20"/>
              </w:rPr>
            </w:pPr>
            <w:r w:rsidRPr="00590405">
              <w:rPr>
                <w:rFonts w:ascii="Times New Roman" w:hAnsi="Times New Roman" w:cs="Times New Roman"/>
                <w:bCs/>
                <w:sz w:val="20"/>
                <w:szCs w:val="20"/>
              </w:rPr>
              <w:t>Ministerul Apărării;</w:t>
            </w:r>
          </w:p>
          <w:p w:rsidR="00627224" w:rsidRPr="00590405" w:rsidRDefault="00627224" w:rsidP="002C0ABA">
            <w:pPr>
              <w:jc w:val="center"/>
              <w:rPr>
                <w:rFonts w:ascii="Times New Roman" w:hAnsi="Times New Roman" w:cs="Times New Roman"/>
                <w:bCs/>
                <w:sz w:val="20"/>
                <w:szCs w:val="20"/>
              </w:rPr>
            </w:pPr>
            <w:r w:rsidRPr="00590405">
              <w:rPr>
                <w:rFonts w:ascii="Times New Roman" w:hAnsi="Times New Roman" w:cs="Times New Roman"/>
                <w:bCs/>
                <w:sz w:val="20"/>
                <w:szCs w:val="20"/>
              </w:rPr>
              <w:t>Ministerul Infrastructurii și Dezvoltării Regionale;</w:t>
            </w:r>
          </w:p>
          <w:p w:rsidR="00627224" w:rsidRPr="00590405" w:rsidRDefault="00627224" w:rsidP="00986562">
            <w:pPr>
              <w:jc w:val="center"/>
              <w:rPr>
                <w:rFonts w:ascii="Times New Roman" w:hAnsi="Times New Roman" w:cs="Times New Roman"/>
                <w:sz w:val="20"/>
                <w:szCs w:val="20"/>
              </w:rPr>
            </w:pPr>
            <w:r w:rsidRPr="00590405">
              <w:rPr>
                <w:rFonts w:ascii="Times New Roman" w:hAnsi="Times New Roman" w:cs="Times New Roman"/>
                <w:bCs/>
                <w:sz w:val="20"/>
                <w:szCs w:val="20"/>
              </w:rPr>
              <w:t xml:space="preserve">Ministerul Afacerilor </w:t>
            </w:r>
            <w:r>
              <w:rPr>
                <w:rFonts w:ascii="Times New Roman" w:hAnsi="Times New Roman" w:cs="Times New Roman"/>
                <w:bCs/>
                <w:sz w:val="20"/>
                <w:szCs w:val="20"/>
              </w:rPr>
              <w:t>Externe și Integrării Europene</w:t>
            </w:r>
          </w:p>
        </w:tc>
        <w:tc>
          <w:tcPr>
            <w:tcW w:w="2268" w:type="dxa"/>
          </w:tcPr>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PAG, cap. VI/Afaceri Externe/Cooperare bilaterală, alin. 4</w:t>
            </w:r>
          </w:p>
        </w:tc>
      </w:tr>
      <w:tr w:rsidR="00114088" w:rsidRPr="00590405" w:rsidTr="0049796D">
        <w:trPr>
          <w:trHeight w:val="283"/>
        </w:trPr>
        <w:tc>
          <w:tcPr>
            <w:tcW w:w="13716" w:type="dxa"/>
            <w:gridSpan w:val="6"/>
            <w:shd w:val="clear" w:color="auto" w:fill="999999"/>
          </w:tcPr>
          <w:p w:rsidR="00114088" w:rsidRPr="00590405" w:rsidRDefault="00114088" w:rsidP="00F61994">
            <w:pPr>
              <w:pStyle w:val="Heading1"/>
              <w:numPr>
                <w:ilvl w:val="0"/>
                <w:numId w:val="20"/>
              </w:numPr>
              <w:spacing w:before="0" w:after="0"/>
              <w:jc w:val="center"/>
              <w:outlineLvl w:val="0"/>
              <w:rPr>
                <w:rFonts w:ascii="Times New Roman" w:hAnsi="Times New Roman" w:cs="Times New Roman"/>
                <w:sz w:val="20"/>
                <w:szCs w:val="20"/>
              </w:rPr>
            </w:pPr>
            <w:bookmarkStart w:id="5" w:name="_Toc80873521"/>
            <w:r w:rsidRPr="00590405">
              <w:rPr>
                <w:rFonts w:ascii="Times New Roman" w:hAnsi="Times New Roman" w:cs="Times New Roman"/>
                <w:sz w:val="20"/>
                <w:szCs w:val="20"/>
              </w:rPr>
              <w:t>AFACERI INTERNE</w:t>
            </w:r>
            <w:bookmarkEnd w:id="5"/>
          </w:p>
          <w:p w:rsidR="00114088" w:rsidRPr="00590405" w:rsidRDefault="00114088" w:rsidP="002C0ABA">
            <w:pPr>
              <w:ind w:firstLine="602"/>
              <w:rPr>
                <w:rFonts w:ascii="Times New Roman" w:hAnsi="Times New Roman" w:cs="Times New Roman"/>
                <w:b/>
                <w:sz w:val="20"/>
                <w:szCs w:val="20"/>
              </w:rPr>
            </w:pPr>
            <w:r w:rsidRPr="00590405">
              <w:rPr>
                <w:rFonts w:ascii="Times New Roman" w:hAnsi="Times New Roman" w:cs="Times New Roman"/>
                <w:b/>
                <w:sz w:val="20"/>
                <w:szCs w:val="20"/>
              </w:rPr>
              <w:t>Indicatori de produs/rezultat:</w:t>
            </w:r>
          </w:p>
          <w:p w:rsidR="00114088" w:rsidRPr="00590405" w:rsidRDefault="00114088" w:rsidP="00F61994">
            <w:pPr>
              <w:pStyle w:val="ListParagraph"/>
              <w:numPr>
                <w:ilvl w:val="0"/>
                <w:numId w:val="9"/>
              </w:numPr>
              <w:rPr>
                <w:rFonts w:ascii="Times New Roman" w:hAnsi="Times New Roman" w:cs="Times New Roman"/>
                <w:sz w:val="20"/>
                <w:szCs w:val="20"/>
                <w:lang w:val="ro-RO"/>
              </w:rPr>
            </w:pPr>
            <w:r w:rsidRPr="00590405">
              <w:rPr>
                <w:rFonts w:ascii="Times New Roman" w:hAnsi="Times New Roman" w:cs="Times New Roman"/>
                <w:sz w:val="20"/>
                <w:szCs w:val="20"/>
                <w:lang w:val="ro-RO"/>
              </w:rPr>
              <w:t>Reducerea cu 4% a infracțiunilor contra vieții și sănătății omului, a violurilor și hărțuirii sexuale și a violenței pe bază de gen, a accidentelor, înecurilor, incendiilor și intoxicațiilor;</w:t>
            </w:r>
          </w:p>
          <w:p w:rsidR="00114088" w:rsidRPr="00590405" w:rsidRDefault="00114088" w:rsidP="00F61994">
            <w:pPr>
              <w:pStyle w:val="ListParagraph"/>
              <w:numPr>
                <w:ilvl w:val="0"/>
                <w:numId w:val="9"/>
              </w:numPr>
              <w:rPr>
                <w:rFonts w:ascii="Times New Roman" w:hAnsi="Times New Roman" w:cs="Times New Roman"/>
                <w:sz w:val="20"/>
                <w:szCs w:val="20"/>
                <w:lang w:val="ro-RO"/>
              </w:rPr>
            </w:pPr>
            <w:r w:rsidRPr="00590405">
              <w:rPr>
                <w:rFonts w:ascii="Times New Roman" w:hAnsi="Times New Roman" w:cs="Times New Roman"/>
                <w:sz w:val="20"/>
                <w:szCs w:val="20"/>
                <w:lang w:val="ro-RO"/>
              </w:rPr>
              <w:t>Nivelul de încredere a populației în Poliție în creștere cu 2 p.p. până la finele anului 2022, cu menținerea tendinței de creștere până în anul 2025;</w:t>
            </w:r>
          </w:p>
          <w:p w:rsidR="00114088" w:rsidRPr="00590405" w:rsidRDefault="00114088" w:rsidP="00F61994">
            <w:pPr>
              <w:pStyle w:val="ListParagraph"/>
              <w:numPr>
                <w:ilvl w:val="0"/>
                <w:numId w:val="9"/>
              </w:numPr>
              <w:rPr>
                <w:rFonts w:ascii="Times New Roman" w:hAnsi="Times New Roman" w:cs="Times New Roman"/>
                <w:sz w:val="20"/>
                <w:szCs w:val="20"/>
                <w:lang w:val="ro-RO"/>
              </w:rPr>
            </w:pPr>
            <w:r w:rsidRPr="00590405">
              <w:rPr>
                <w:rFonts w:ascii="Times New Roman" w:hAnsi="Times New Roman" w:cs="Times New Roman"/>
                <w:sz w:val="20"/>
                <w:szCs w:val="20"/>
                <w:lang w:val="ro-RO"/>
              </w:rPr>
              <w:t>Rata criminalității raportat la 1000 de locuitori în descreștere cu 1-2% la finele anului 2021;</w:t>
            </w:r>
          </w:p>
          <w:p w:rsidR="00114088" w:rsidRPr="00590405" w:rsidRDefault="00114088" w:rsidP="00F61994">
            <w:pPr>
              <w:pStyle w:val="ListParagraph"/>
              <w:numPr>
                <w:ilvl w:val="0"/>
                <w:numId w:val="9"/>
              </w:numPr>
              <w:rPr>
                <w:rFonts w:ascii="Times New Roman" w:hAnsi="Times New Roman" w:cs="Times New Roman"/>
                <w:sz w:val="20"/>
                <w:szCs w:val="20"/>
                <w:lang w:val="ro-RO"/>
              </w:rPr>
            </w:pPr>
            <w:r w:rsidRPr="00590405">
              <w:rPr>
                <w:rFonts w:ascii="Times New Roman" w:hAnsi="Times New Roman" w:cs="Times New Roman"/>
                <w:sz w:val="20"/>
                <w:szCs w:val="20"/>
                <w:lang w:val="ro-RO"/>
              </w:rPr>
              <w:t>Rata cazurilor de decese raportate la numărul accidentelor rutiere în scădere; cu 1,5 p.p. anual;</w:t>
            </w:r>
          </w:p>
          <w:p w:rsidR="00114088" w:rsidRPr="00590405" w:rsidRDefault="00114088" w:rsidP="00F61994">
            <w:pPr>
              <w:pStyle w:val="ListParagraph"/>
              <w:numPr>
                <w:ilvl w:val="0"/>
                <w:numId w:val="9"/>
              </w:numPr>
              <w:rPr>
                <w:rFonts w:ascii="Times New Roman" w:hAnsi="Times New Roman" w:cs="Times New Roman"/>
                <w:sz w:val="20"/>
                <w:szCs w:val="20"/>
                <w:lang w:val="ro-RO"/>
              </w:rPr>
            </w:pPr>
            <w:r w:rsidRPr="00590405">
              <w:rPr>
                <w:rFonts w:ascii="Times New Roman" w:hAnsi="Times New Roman" w:cs="Times New Roman"/>
                <w:sz w:val="20"/>
                <w:szCs w:val="20"/>
                <w:lang w:val="ro-RO"/>
              </w:rPr>
              <w:t>Timpul mediu de intervenție al Poliției la apelurile cetățenilor în descreștere cu 5 minute, până la finele anului 2022;</w:t>
            </w:r>
          </w:p>
          <w:p w:rsidR="00114088" w:rsidRPr="00590405" w:rsidRDefault="00114088" w:rsidP="00F61994">
            <w:pPr>
              <w:pStyle w:val="ListParagraph"/>
              <w:numPr>
                <w:ilvl w:val="0"/>
                <w:numId w:val="9"/>
              </w:numPr>
              <w:rPr>
                <w:rFonts w:ascii="Times New Roman" w:hAnsi="Times New Roman" w:cs="Times New Roman"/>
                <w:sz w:val="20"/>
                <w:szCs w:val="20"/>
                <w:lang w:val="ro-RO"/>
              </w:rPr>
            </w:pPr>
            <w:r w:rsidRPr="00590405">
              <w:rPr>
                <w:rFonts w:ascii="Times New Roman" w:eastAsia="Calibri" w:hAnsi="Times New Roman" w:cs="Times New Roman"/>
                <w:sz w:val="20"/>
                <w:szCs w:val="20"/>
                <w:lang w:val="ro-RO"/>
              </w:rPr>
              <w:t>Răspuns prompt și eficient al specialiștilor la cazurile de violență în familie și violență față de femei;</w:t>
            </w:r>
          </w:p>
          <w:p w:rsidR="00114088" w:rsidRPr="00590405" w:rsidRDefault="00114088" w:rsidP="00F61994">
            <w:pPr>
              <w:pStyle w:val="ListParagraph"/>
              <w:numPr>
                <w:ilvl w:val="0"/>
                <w:numId w:val="9"/>
              </w:numPr>
              <w:rPr>
                <w:rFonts w:ascii="Times New Roman" w:hAnsi="Times New Roman" w:cs="Times New Roman"/>
                <w:sz w:val="20"/>
                <w:szCs w:val="20"/>
                <w:lang w:val="ro-RO"/>
              </w:rPr>
            </w:pPr>
            <w:r w:rsidRPr="00590405">
              <w:rPr>
                <w:rFonts w:ascii="Times New Roman" w:eastAsia="Calibri" w:hAnsi="Times New Roman" w:cs="Times New Roman"/>
                <w:sz w:val="20"/>
                <w:szCs w:val="20"/>
                <w:lang w:val="ro-RO"/>
              </w:rPr>
              <w:t>Dimensiunea egalității de gen integrată în politicile sectoriale;</w:t>
            </w:r>
          </w:p>
          <w:p w:rsidR="00114088" w:rsidRPr="00590405" w:rsidRDefault="00114088" w:rsidP="00F61994">
            <w:pPr>
              <w:pStyle w:val="ListParagraph"/>
              <w:numPr>
                <w:ilvl w:val="0"/>
                <w:numId w:val="9"/>
              </w:numPr>
              <w:rPr>
                <w:rFonts w:ascii="Times New Roman" w:hAnsi="Times New Roman" w:cs="Times New Roman"/>
                <w:sz w:val="20"/>
                <w:szCs w:val="20"/>
                <w:lang w:val="ro-RO"/>
              </w:rPr>
            </w:pPr>
            <w:r w:rsidRPr="00590405">
              <w:rPr>
                <w:rFonts w:ascii="Times New Roman" w:eastAsia="Calibri" w:hAnsi="Times New Roman" w:cs="Times New Roman"/>
                <w:sz w:val="20"/>
                <w:szCs w:val="20"/>
                <w:lang w:val="ro-RO"/>
              </w:rPr>
              <w:t>Majorarea cu 5 % a numărului victimelor infracțiunilor reabilitate, urmare a acordării serviciilor de suport</w:t>
            </w:r>
          </w:p>
          <w:p w:rsidR="00114088" w:rsidRPr="00590405" w:rsidRDefault="00114088" w:rsidP="002C0ABA">
            <w:pPr>
              <w:jc w:val="center"/>
              <w:rPr>
                <w:rFonts w:ascii="Times New Roman" w:hAnsi="Times New Roman" w:cs="Times New Roman"/>
                <w:color w:val="A6A6A6"/>
                <w:sz w:val="20"/>
                <w:szCs w:val="20"/>
              </w:rPr>
            </w:pPr>
          </w:p>
        </w:tc>
      </w:tr>
      <w:tr w:rsidR="00114088" w:rsidRPr="00590405" w:rsidTr="0049796D">
        <w:trPr>
          <w:trHeight w:val="283"/>
        </w:trPr>
        <w:tc>
          <w:tcPr>
            <w:tcW w:w="13716" w:type="dxa"/>
            <w:gridSpan w:val="6"/>
            <w:shd w:val="clear" w:color="auto" w:fill="B7B7B7"/>
          </w:tcPr>
          <w:p w:rsidR="00114088" w:rsidRPr="00590405" w:rsidRDefault="00114088" w:rsidP="00F61994">
            <w:pPr>
              <w:numPr>
                <w:ilvl w:val="0"/>
                <w:numId w:val="6"/>
              </w:numPr>
              <w:jc w:val="center"/>
              <w:rPr>
                <w:rFonts w:ascii="Times New Roman" w:hAnsi="Times New Roman" w:cs="Times New Roman"/>
                <w:b/>
                <w:sz w:val="20"/>
                <w:szCs w:val="20"/>
              </w:rPr>
            </w:pPr>
            <w:r w:rsidRPr="00590405">
              <w:rPr>
                <w:rFonts w:ascii="Times New Roman" w:hAnsi="Times New Roman" w:cs="Times New Roman"/>
                <w:b/>
                <w:sz w:val="20"/>
                <w:szCs w:val="20"/>
              </w:rPr>
              <w:t>OBIECTIVE IMEDIATE</w:t>
            </w:r>
          </w:p>
        </w:tc>
      </w:tr>
      <w:tr w:rsidR="00114088" w:rsidRPr="00590405" w:rsidTr="0049796D">
        <w:trPr>
          <w:trHeight w:val="283"/>
        </w:trPr>
        <w:tc>
          <w:tcPr>
            <w:tcW w:w="13716" w:type="dxa"/>
            <w:gridSpan w:val="6"/>
          </w:tcPr>
          <w:p w:rsidR="00114088" w:rsidRPr="00590405" w:rsidRDefault="00114088" w:rsidP="002C0ABA">
            <w:pPr>
              <w:jc w:val="center"/>
              <w:rPr>
                <w:rFonts w:ascii="Times New Roman" w:hAnsi="Times New Roman" w:cs="Times New Roman"/>
                <w:i/>
                <w:sz w:val="20"/>
                <w:szCs w:val="20"/>
              </w:rPr>
            </w:pPr>
            <w:r w:rsidRPr="00590405">
              <w:rPr>
                <w:rFonts w:ascii="Times New Roman" w:hAnsi="Times New Roman" w:cs="Times New Roman"/>
                <w:i/>
                <w:sz w:val="20"/>
                <w:szCs w:val="20"/>
              </w:rPr>
              <w:t>Proiecte de acte normative</w:t>
            </w:r>
          </w:p>
        </w:tc>
      </w:tr>
      <w:tr w:rsidR="00627224" w:rsidRPr="00590405" w:rsidTr="00D74E53">
        <w:trPr>
          <w:trHeight w:val="2070"/>
        </w:trPr>
        <w:tc>
          <w:tcPr>
            <w:tcW w:w="2660" w:type="dxa"/>
          </w:tcPr>
          <w:p w:rsidR="00627224" w:rsidRPr="00590405" w:rsidRDefault="00627224" w:rsidP="002C0ABA">
            <w:pPr>
              <w:rPr>
                <w:rFonts w:ascii="Times New Roman" w:hAnsi="Times New Roman" w:cs="Times New Roman"/>
                <w:i/>
                <w:sz w:val="20"/>
                <w:szCs w:val="20"/>
              </w:rPr>
            </w:pPr>
            <w:r w:rsidRPr="00590405">
              <w:rPr>
                <w:rFonts w:ascii="Times New Roman" w:hAnsi="Times New Roman" w:cs="Times New Roman"/>
                <w:sz w:val="20"/>
                <w:szCs w:val="20"/>
              </w:rPr>
              <w:t>Asigurarea elaborării și îmbunătățirii cadrului normativ funcțional și interoperabil pentru prevenirea și combaterea fenomenelor care atentează la viața, sănătatea sau bunurile omului</w:t>
            </w:r>
          </w:p>
        </w:tc>
        <w:tc>
          <w:tcPr>
            <w:tcW w:w="4252" w:type="dxa"/>
          </w:tcPr>
          <w:p w:rsidR="00627224" w:rsidRPr="00590405" w:rsidRDefault="00627224" w:rsidP="002C0ABA">
            <w:pPr>
              <w:rPr>
                <w:rFonts w:ascii="Times New Roman" w:hAnsi="Times New Roman" w:cs="Times New Roman"/>
                <w:sz w:val="20"/>
                <w:szCs w:val="20"/>
              </w:rPr>
            </w:pPr>
            <w:r w:rsidRPr="00590405">
              <w:rPr>
                <w:rFonts w:ascii="Times New Roman" w:hAnsi="Times New Roman" w:cs="Times New Roman"/>
                <w:sz w:val="20"/>
                <w:szCs w:val="20"/>
              </w:rPr>
              <w:t>Elaborarea proiectului de modificare a Hotărârii Guvernului nr. 357/2009 cu privire la aprobarea Regulamentului circulației rutiere</w:t>
            </w:r>
          </w:p>
        </w:tc>
        <w:tc>
          <w:tcPr>
            <w:tcW w:w="1276" w:type="dxa"/>
          </w:tcPr>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 xml:space="preserve">Decembrie </w:t>
            </w:r>
          </w:p>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2021</w:t>
            </w:r>
          </w:p>
        </w:tc>
        <w:tc>
          <w:tcPr>
            <w:tcW w:w="1559" w:type="dxa"/>
          </w:tcPr>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Hotărâre de Guvern aprobată</w:t>
            </w:r>
          </w:p>
        </w:tc>
        <w:tc>
          <w:tcPr>
            <w:tcW w:w="1701" w:type="dxa"/>
          </w:tcPr>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 xml:space="preserve">Ministerul Afacerilor Interne; </w:t>
            </w:r>
          </w:p>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 xml:space="preserve">Ministerul Infrastructurii și Dezvoltării Regionale; </w:t>
            </w:r>
          </w:p>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 xml:space="preserve">Ministerul Economiei </w:t>
            </w:r>
          </w:p>
        </w:tc>
        <w:tc>
          <w:tcPr>
            <w:tcW w:w="2268" w:type="dxa"/>
          </w:tcPr>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PAG, cap. VI/Afaceri Interne/Coeziunea și eficiența instituțională, alin. 5</w:t>
            </w:r>
          </w:p>
          <w:p w:rsidR="00627224" w:rsidRPr="00590405" w:rsidRDefault="00627224" w:rsidP="002C0ABA">
            <w:pPr>
              <w:jc w:val="center"/>
              <w:rPr>
                <w:rFonts w:ascii="Times New Roman" w:hAnsi="Times New Roman" w:cs="Times New Roman"/>
                <w:sz w:val="20"/>
                <w:szCs w:val="20"/>
              </w:rPr>
            </w:pPr>
          </w:p>
        </w:tc>
      </w:tr>
      <w:tr w:rsidR="00114088" w:rsidRPr="00590405" w:rsidTr="0049796D">
        <w:trPr>
          <w:trHeight w:val="283"/>
        </w:trPr>
        <w:tc>
          <w:tcPr>
            <w:tcW w:w="13716" w:type="dxa"/>
            <w:gridSpan w:val="6"/>
            <w:shd w:val="clear" w:color="auto" w:fill="CCCCCC"/>
          </w:tcPr>
          <w:p w:rsidR="00114088" w:rsidRPr="00590405" w:rsidRDefault="00114088" w:rsidP="00F61994">
            <w:pPr>
              <w:numPr>
                <w:ilvl w:val="0"/>
                <w:numId w:val="6"/>
              </w:numPr>
              <w:jc w:val="center"/>
              <w:rPr>
                <w:rFonts w:ascii="Times New Roman" w:hAnsi="Times New Roman" w:cs="Times New Roman"/>
                <w:b/>
                <w:sz w:val="20"/>
                <w:szCs w:val="20"/>
              </w:rPr>
            </w:pPr>
            <w:r w:rsidRPr="00590405">
              <w:rPr>
                <w:rFonts w:ascii="Times New Roman" w:hAnsi="Times New Roman" w:cs="Times New Roman"/>
                <w:b/>
                <w:sz w:val="20"/>
                <w:szCs w:val="20"/>
              </w:rPr>
              <w:t>OBIECTIVE PE TERMEN SCURT</w:t>
            </w:r>
          </w:p>
        </w:tc>
      </w:tr>
      <w:tr w:rsidR="00114088" w:rsidRPr="00590405" w:rsidTr="0049796D">
        <w:trPr>
          <w:trHeight w:val="283"/>
        </w:trPr>
        <w:tc>
          <w:tcPr>
            <w:tcW w:w="13716" w:type="dxa"/>
            <w:gridSpan w:val="6"/>
          </w:tcPr>
          <w:p w:rsidR="00114088" w:rsidRPr="00590405" w:rsidRDefault="00114088" w:rsidP="002C0ABA">
            <w:pPr>
              <w:jc w:val="center"/>
              <w:rPr>
                <w:rFonts w:ascii="Times New Roman" w:hAnsi="Times New Roman" w:cs="Times New Roman"/>
                <w:i/>
                <w:sz w:val="20"/>
                <w:szCs w:val="20"/>
              </w:rPr>
            </w:pPr>
            <w:r w:rsidRPr="00590405">
              <w:rPr>
                <w:rFonts w:ascii="Times New Roman" w:hAnsi="Times New Roman" w:cs="Times New Roman"/>
                <w:i/>
                <w:sz w:val="20"/>
                <w:szCs w:val="20"/>
              </w:rPr>
              <w:t>Proiecte de acte normative</w:t>
            </w:r>
          </w:p>
        </w:tc>
      </w:tr>
      <w:tr w:rsidR="00627224" w:rsidRPr="00590405" w:rsidTr="004A25DF">
        <w:trPr>
          <w:trHeight w:val="6012"/>
        </w:trPr>
        <w:tc>
          <w:tcPr>
            <w:tcW w:w="2660" w:type="dxa"/>
            <w:tcBorders>
              <w:bottom w:val="single" w:sz="4" w:space="0" w:color="000000"/>
            </w:tcBorders>
          </w:tcPr>
          <w:p w:rsidR="00627224" w:rsidRPr="00590405" w:rsidRDefault="00627224" w:rsidP="002C0ABA">
            <w:pPr>
              <w:pStyle w:val="NoSpacing"/>
              <w:rPr>
                <w:rFonts w:ascii="Times New Roman" w:hAnsi="Times New Roman"/>
                <w:sz w:val="20"/>
                <w:szCs w:val="20"/>
                <w:lang w:val="ro-RO"/>
              </w:rPr>
            </w:pPr>
            <w:r w:rsidRPr="00590405">
              <w:rPr>
                <w:rFonts w:ascii="Times New Roman" w:hAnsi="Times New Roman"/>
                <w:sz w:val="20"/>
                <w:szCs w:val="20"/>
                <w:lang w:val="ro-RO"/>
              </w:rPr>
              <w:t>Managementul integrat în domeniul ordinii publice, frontieră și intervenții de urgență pentru asigurarea  serviciilor de calitate și siguranței oamenilor</w:t>
            </w:r>
          </w:p>
        </w:tc>
        <w:tc>
          <w:tcPr>
            <w:tcW w:w="4252" w:type="dxa"/>
            <w:tcBorders>
              <w:bottom w:val="single" w:sz="4" w:space="0" w:color="000000"/>
            </w:tcBorders>
          </w:tcPr>
          <w:p w:rsidR="00627224" w:rsidRPr="00590405" w:rsidRDefault="00627224" w:rsidP="002C0ABA">
            <w:pPr>
              <w:rPr>
                <w:rFonts w:ascii="Times New Roman" w:hAnsi="Times New Roman" w:cs="Times New Roman"/>
                <w:sz w:val="20"/>
                <w:szCs w:val="20"/>
              </w:rPr>
            </w:pPr>
            <w:r w:rsidRPr="00590405">
              <w:rPr>
                <w:rFonts w:ascii="Times New Roman" w:hAnsi="Times New Roman" w:cs="Times New Roman"/>
                <w:iCs/>
                <w:sz w:val="20"/>
                <w:szCs w:val="20"/>
              </w:rPr>
              <w:t>Elaborarea proiectului hotărârii Guvernului privind aprobarea proiectului de Lege pentru modificarea Legii nr. 20/2009 privind prevenirea şi combaterea criminalității informatice</w:t>
            </w:r>
          </w:p>
        </w:tc>
        <w:tc>
          <w:tcPr>
            <w:tcW w:w="1276" w:type="dxa"/>
            <w:tcBorders>
              <w:bottom w:val="single" w:sz="4" w:space="0" w:color="000000"/>
            </w:tcBorders>
          </w:tcPr>
          <w:p w:rsidR="00627224" w:rsidRPr="00590405" w:rsidRDefault="00627224" w:rsidP="002C0ABA">
            <w:pPr>
              <w:jc w:val="center"/>
              <w:rPr>
                <w:rFonts w:ascii="Times New Roman" w:hAnsi="Times New Roman" w:cs="Times New Roman"/>
                <w:iCs/>
                <w:sz w:val="20"/>
                <w:szCs w:val="20"/>
              </w:rPr>
            </w:pPr>
            <w:r w:rsidRPr="00590405">
              <w:rPr>
                <w:rFonts w:ascii="Times New Roman" w:hAnsi="Times New Roman" w:cs="Times New Roman"/>
                <w:iCs/>
                <w:sz w:val="20"/>
                <w:szCs w:val="20"/>
              </w:rPr>
              <w:t>Decembrie</w:t>
            </w:r>
          </w:p>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iCs/>
                <w:sz w:val="20"/>
                <w:szCs w:val="20"/>
              </w:rPr>
              <w:t>2022</w:t>
            </w:r>
          </w:p>
        </w:tc>
        <w:tc>
          <w:tcPr>
            <w:tcW w:w="1559" w:type="dxa"/>
            <w:tcBorders>
              <w:bottom w:val="single" w:sz="4" w:space="0" w:color="000000"/>
            </w:tcBorders>
          </w:tcPr>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Hotărâre de Guvern aprobată</w:t>
            </w:r>
          </w:p>
        </w:tc>
        <w:tc>
          <w:tcPr>
            <w:tcW w:w="1701" w:type="dxa"/>
            <w:tcBorders>
              <w:bottom w:val="single" w:sz="4" w:space="0" w:color="000000"/>
            </w:tcBorders>
          </w:tcPr>
          <w:p w:rsidR="00627224" w:rsidRPr="00590405" w:rsidRDefault="00627224" w:rsidP="002C0ABA">
            <w:pPr>
              <w:pStyle w:val="NoSpacing"/>
              <w:jc w:val="center"/>
              <w:rPr>
                <w:rFonts w:ascii="Times New Roman" w:hAnsi="Times New Roman"/>
                <w:sz w:val="20"/>
                <w:szCs w:val="20"/>
                <w:lang w:val="ro-RO"/>
              </w:rPr>
            </w:pPr>
            <w:r w:rsidRPr="00590405">
              <w:rPr>
                <w:rFonts w:ascii="Times New Roman" w:hAnsi="Times New Roman"/>
                <w:sz w:val="20"/>
                <w:szCs w:val="20"/>
                <w:lang w:val="ro-RO"/>
              </w:rPr>
              <w:t>Ministerul Afacerilor Interne;</w:t>
            </w:r>
          </w:p>
          <w:p w:rsidR="00627224" w:rsidRPr="00590405" w:rsidRDefault="00627224" w:rsidP="002C0ABA">
            <w:pPr>
              <w:pStyle w:val="NoSpacing"/>
              <w:jc w:val="center"/>
              <w:rPr>
                <w:rFonts w:ascii="Times New Roman" w:hAnsi="Times New Roman"/>
                <w:iCs/>
                <w:sz w:val="20"/>
                <w:szCs w:val="20"/>
                <w:lang w:val="ro-RO"/>
              </w:rPr>
            </w:pPr>
            <w:r w:rsidRPr="00590405">
              <w:rPr>
                <w:rFonts w:ascii="Times New Roman" w:hAnsi="Times New Roman"/>
                <w:iCs/>
                <w:sz w:val="20"/>
                <w:szCs w:val="20"/>
                <w:lang w:val="ro-RO"/>
              </w:rPr>
              <w:t>Ministerul Justiției;</w:t>
            </w:r>
          </w:p>
          <w:p w:rsidR="00627224" w:rsidRPr="00590405" w:rsidRDefault="00627224" w:rsidP="002C0ABA">
            <w:pPr>
              <w:pStyle w:val="NoSpacing"/>
              <w:jc w:val="center"/>
              <w:rPr>
                <w:rFonts w:ascii="Times New Roman" w:hAnsi="Times New Roman"/>
                <w:iCs/>
                <w:sz w:val="20"/>
                <w:szCs w:val="20"/>
                <w:lang w:val="ro-RO"/>
              </w:rPr>
            </w:pPr>
            <w:r w:rsidRPr="00590405">
              <w:rPr>
                <w:rFonts w:ascii="Times New Roman" w:hAnsi="Times New Roman"/>
                <w:iCs/>
                <w:sz w:val="20"/>
                <w:szCs w:val="20"/>
                <w:lang w:val="ro-RO"/>
              </w:rPr>
              <w:t>Ministerul Infrastructurii și Dezvoltării Regionale;</w:t>
            </w:r>
          </w:p>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iCs/>
                <w:sz w:val="20"/>
                <w:szCs w:val="20"/>
              </w:rPr>
              <w:t>Ministerul Economiei</w:t>
            </w:r>
          </w:p>
        </w:tc>
        <w:tc>
          <w:tcPr>
            <w:tcW w:w="2268" w:type="dxa"/>
          </w:tcPr>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Implementarea Convenției privind criminalitatea informatică (Budapesta, 2001), ratificată prin Legea nr. 6/2009.</w:t>
            </w:r>
          </w:p>
        </w:tc>
      </w:tr>
      <w:tr w:rsidR="00114088" w:rsidRPr="00590405" w:rsidTr="0049796D">
        <w:trPr>
          <w:trHeight w:val="283"/>
        </w:trPr>
        <w:tc>
          <w:tcPr>
            <w:tcW w:w="13716" w:type="dxa"/>
            <w:gridSpan w:val="6"/>
            <w:shd w:val="clear" w:color="auto" w:fill="999999"/>
          </w:tcPr>
          <w:p w:rsidR="00114088" w:rsidRPr="00590405" w:rsidRDefault="00114088" w:rsidP="00F61994">
            <w:pPr>
              <w:pStyle w:val="Heading1"/>
              <w:numPr>
                <w:ilvl w:val="0"/>
                <w:numId w:val="19"/>
              </w:numPr>
              <w:spacing w:before="0" w:after="0"/>
              <w:jc w:val="center"/>
              <w:outlineLvl w:val="0"/>
              <w:rPr>
                <w:rFonts w:ascii="Times New Roman" w:hAnsi="Times New Roman" w:cs="Times New Roman"/>
                <w:sz w:val="20"/>
                <w:szCs w:val="20"/>
              </w:rPr>
            </w:pPr>
            <w:bookmarkStart w:id="6" w:name="_Toc80873522"/>
            <w:r w:rsidRPr="00590405">
              <w:rPr>
                <w:rFonts w:ascii="Times New Roman" w:hAnsi="Times New Roman" w:cs="Times New Roman"/>
                <w:sz w:val="20"/>
                <w:szCs w:val="20"/>
              </w:rPr>
              <w:t>SECURITATE ȘI APĂRARE</w:t>
            </w:r>
            <w:bookmarkEnd w:id="6"/>
          </w:p>
          <w:p w:rsidR="00114088" w:rsidRPr="00590405" w:rsidRDefault="00114088" w:rsidP="002C0ABA">
            <w:pPr>
              <w:tabs>
                <w:tab w:val="left" w:pos="4530"/>
              </w:tabs>
              <w:rPr>
                <w:rFonts w:ascii="Times New Roman" w:hAnsi="Times New Roman" w:cs="Times New Roman"/>
                <w:b/>
                <w:sz w:val="20"/>
                <w:szCs w:val="20"/>
              </w:rPr>
            </w:pPr>
            <w:r w:rsidRPr="00590405">
              <w:rPr>
                <w:rFonts w:ascii="Times New Roman" w:hAnsi="Times New Roman" w:cs="Times New Roman"/>
                <w:b/>
                <w:sz w:val="20"/>
                <w:szCs w:val="20"/>
              </w:rPr>
              <w:t>Indicatori de produs/rezultat 2021-2022:</w:t>
            </w:r>
          </w:p>
          <w:p w:rsidR="00114088" w:rsidRPr="00590405" w:rsidRDefault="00114088" w:rsidP="00F61994">
            <w:pPr>
              <w:numPr>
                <w:ilvl w:val="0"/>
                <w:numId w:val="8"/>
              </w:numPr>
              <w:tabs>
                <w:tab w:val="left" w:pos="4530"/>
              </w:tabs>
              <w:rPr>
                <w:rFonts w:ascii="Times New Roman" w:hAnsi="Times New Roman" w:cs="Times New Roman"/>
                <w:sz w:val="20"/>
                <w:szCs w:val="20"/>
              </w:rPr>
            </w:pPr>
            <w:r w:rsidRPr="00590405">
              <w:rPr>
                <w:rFonts w:ascii="Times New Roman" w:hAnsi="Times New Roman" w:cs="Times New Roman"/>
                <w:sz w:val="20"/>
                <w:szCs w:val="20"/>
              </w:rPr>
              <w:t>Pachetul social al militarilor îmbunătățit cu cel puțin 30% comparativ cu anul 2020;</w:t>
            </w:r>
          </w:p>
          <w:p w:rsidR="00114088" w:rsidRPr="00590405" w:rsidRDefault="00114088" w:rsidP="00F61994">
            <w:pPr>
              <w:numPr>
                <w:ilvl w:val="0"/>
                <w:numId w:val="8"/>
              </w:numPr>
              <w:tabs>
                <w:tab w:val="left" w:pos="4530"/>
              </w:tabs>
              <w:rPr>
                <w:rFonts w:ascii="Times New Roman" w:hAnsi="Times New Roman" w:cs="Times New Roman"/>
                <w:sz w:val="20"/>
                <w:szCs w:val="20"/>
              </w:rPr>
            </w:pPr>
            <w:r w:rsidRPr="00590405">
              <w:rPr>
                <w:rFonts w:ascii="Times New Roman" w:hAnsi="Times New Roman" w:cs="Times New Roman"/>
                <w:sz w:val="20"/>
                <w:szCs w:val="20"/>
              </w:rPr>
              <w:t>Două documente de politici în domeniul apărării revizuite și aprobate;</w:t>
            </w:r>
          </w:p>
          <w:p w:rsidR="00114088" w:rsidRPr="00590405" w:rsidRDefault="00114088" w:rsidP="00F61994">
            <w:pPr>
              <w:numPr>
                <w:ilvl w:val="0"/>
                <w:numId w:val="8"/>
              </w:numPr>
              <w:tabs>
                <w:tab w:val="left" w:pos="4530"/>
              </w:tabs>
              <w:rPr>
                <w:rFonts w:ascii="Times New Roman" w:hAnsi="Times New Roman" w:cs="Times New Roman"/>
                <w:sz w:val="20"/>
                <w:szCs w:val="20"/>
              </w:rPr>
            </w:pPr>
            <w:r w:rsidRPr="00590405">
              <w:rPr>
                <w:rFonts w:ascii="Times New Roman" w:hAnsi="Times New Roman" w:cs="Times New Roman"/>
                <w:sz w:val="20"/>
                <w:szCs w:val="20"/>
              </w:rPr>
              <w:t>Un contingent militar detașat în misiune internațională sub egida ONU;</w:t>
            </w:r>
          </w:p>
          <w:p w:rsidR="00114088" w:rsidRPr="00590405" w:rsidRDefault="00114088" w:rsidP="00F61994">
            <w:pPr>
              <w:numPr>
                <w:ilvl w:val="0"/>
                <w:numId w:val="8"/>
              </w:numPr>
              <w:tabs>
                <w:tab w:val="left" w:pos="4530"/>
              </w:tabs>
              <w:rPr>
                <w:rFonts w:ascii="Times New Roman" w:hAnsi="Times New Roman" w:cs="Times New Roman"/>
                <w:iCs/>
                <w:sz w:val="20"/>
                <w:szCs w:val="20"/>
              </w:rPr>
            </w:pPr>
            <w:r w:rsidRPr="00590405">
              <w:rPr>
                <w:rFonts w:ascii="Times New Roman" w:hAnsi="Times New Roman" w:cs="Times New Roman"/>
                <w:sz w:val="20"/>
                <w:szCs w:val="20"/>
              </w:rPr>
              <w:t>Un parteneriat public-privat de creare a fondului locativ pentru militarii Armatei Naționale inițiat;</w:t>
            </w:r>
          </w:p>
          <w:p w:rsidR="00114088" w:rsidRPr="00590405" w:rsidRDefault="00114088" w:rsidP="00F61994">
            <w:pPr>
              <w:numPr>
                <w:ilvl w:val="0"/>
                <w:numId w:val="8"/>
              </w:numPr>
              <w:tabs>
                <w:tab w:val="left" w:pos="4530"/>
              </w:tabs>
              <w:rPr>
                <w:rFonts w:ascii="Times New Roman" w:hAnsi="Times New Roman" w:cs="Times New Roman"/>
                <w:color w:val="A6A6A6"/>
                <w:sz w:val="20"/>
                <w:szCs w:val="20"/>
              </w:rPr>
            </w:pPr>
            <w:r w:rsidRPr="00590405">
              <w:rPr>
                <w:rFonts w:ascii="Times New Roman" w:hAnsi="Times New Roman" w:cs="Times New Roman"/>
                <w:sz w:val="20"/>
                <w:szCs w:val="20"/>
              </w:rPr>
              <w:t>Registrul de stat al resurselor de apărare instituit și operațional la nivel național</w:t>
            </w:r>
          </w:p>
        </w:tc>
      </w:tr>
      <w:tr w:rsidR="00114088" w:rsidRPr="00590405" w:rsidTr="0049796D">
        <w:trPr>
          <w:trHeight w:val="283"/>
        </w:trPr>
        <w:tc>
          <w:tcPr>
            <w:tcW w:w="13716" w:type="dxa"/>
            <w:gridSpan w:val="6"/>
            <w:shd w:val="clear" w:color="auto" w:fill="CCCCCC"/>
          </w:tcPr>
          <w:p w:rsidR="00114088" w:rsidRPr="00590405" w:rsidRDefault="00114088" w:rsidP="00F61994">
            <w:pPr>
              <w:numPr>
                <w:ilvl w:val="0"/>
                <w:numId w:val="3"/>
              </w:numPr>
              <w:jc w:val="center"/>
              <w:rPr>
                <w:rFonts w:ascii="Times New Roman" w:hAnsi="Times New Roman" w:cs="Times New Roman"/>
                <w:b/>
                <w:sz w:val="20"/>
                <w:szCs w:val="20"/>
              </w:rPr>
            </w:pPr>
            <w:r w:rsidRPr="00590405">
              <w:rPr>
                <w:rFonts w:ascii="Times New Roman" w:hAnsi="Times New Roman" w:cs="Times New Roman"/>
                <w:b/>
                <w:sz w:val="20"/>
                <w:szCs w:val="20"/>
              </w:rPr>
              <w:t>OBIECTIVE PE TERMEN SCURT</w:t>
            </w:r>
          </w:p>
        </w:tc>
      </w:tr>
      <w:tr w:rsidR="00114088" w:rsidRPr="00590405" w:rsidTr="0049796D">
        <w:trPr>
          <w:trHeight w:val="283"/>
        </w:trPr>
        <w:tc>
          <w:tcPr>
            <w:tcW w:w="13716" w:type="dxa"/>
            <w:gridSpan w:val="6"/>
          </w:tcPr>
          <w:p w:rsidR="00114088" w:rsidRPr="00590405" w:rsidRDefault="00114088" w:rsidP="002C0ABA">
            <w:pPr>
              <w:ind w:left="2160" w:hanging="360"/>
              <w:jc w:val="center"/>
              <w:rPr>
                <w:rFonts w:ascii="Times New Roman" w:hAnsi="Times New Roman" w:cs="Times New Roman"/>
                <w:i/>
                <w:sz w:val="20"/>
                <w:szCs w:val="20"/>
              </w:rPr>
            </w:pPr>
            <w:r w:rsidRPr="00590405">
              <w:rPr>
                <w:rFonts w:ascii="Times New Roman" w:hAnsi="Times New Roman" w:cs="Times New Roman"/>
                <w:i/>
                <w:sz w:val="20"/>
                <w:szCs w:val="20"/>
              </w:rPr>
              <w:t>Proiecte de acte normative</w:t>
            </w:r>
          </w:p>
        </w:tc>
      </w:tr>
      <w:tr w:rsidR="00114088" w:rsidRPr="00590405" w:rsidTr="00A43584">
        <w:trPr>
          <w:trHeight w:val="283"/>
        </w:trPr>
        <w:tc>
          <w:tcPr>
            <w:tcW w:w="2660" w:type="dxa"/>
          </w:tcPr>
          <w:p w:rsidR="00114088" w:rsidRPr="00590405" w:rsidRDefault="00114088" w:rsidP="002C0ABA">
            <w:pPr>
              <w:rPr>
                <w:rFonts w:ascii="Times New Roman" w:hAnsi="Times New Roman" w:cs="Times New Roman"/>
                <w:sz w:val="20"/>
                <w:szCs w:val="20"/>
              </w:rPr>
            </w:pPr>
            <w:r w:rsidRPr="00590405">
              <w:rPr>
                <w:rFonts w:ascii="Times New Roman" w:hAnsi="Times New Roman" w:cs="Times New Roman"/>
                <w:sz w:val="20"/>
                <w:szCs w:val="20"/>
              </w:rPr>
              <w:t>Eficientizarea utilizării capacităților comune regionale de control și apărare a spațiului aerian național; ajustarea cadrului legal privind controlul și apărarea spațiului aerian național</w:t>
            </w:r>
          </w:p>
        </w:tc>
        <w:tc>
          <w:tcPr>
            <w:tcW w:w="4252" w:type="dxa"/>
          </w:tcPr>
          <w:p w:rsidR="00114088" w:rsidRPr="00590405" w:rsidRDefault="00114088" w:rsidP="002C0ABA">
            <w:pPr>
              <w:rPr>
                <w:rFonts w:ascii="Times New Roman" w:hAnsi="Times New Roman" w:cs="Times New Roman"/>
                <w:sz w:val="20"/>
                <w:szCs w:val="20"/>
              </w:rPr>
            </w:pPr>
            <w:r w:rsidRPr="00590405">
              <w:rPr>
                <w:rFonts w:ascii="Times New Roman" w:hAnsi="Times New Roman" w:cs="Times New Roman"/>
                <w:sz w:val="20"/>
                <w:szCs w:val="20"/>
              </w:rPr>
              <w:t>Revizuirea cadrului normativ în vederea ajustării normelor legale privind controlul spațiului aerian al Republicii Moldova</w:t>
            </w:r>
          </w:p>
        </w:tc>
        <w:tc>
          <w:tcPr>
            <w:tcW w:w="1276" w:type="dxa"/>
          </w:tcPr>
          <w:p w:rsidR="00114088" w:rsidRPr="00590405" w:rsidRDefault="00114088" w:rsidP="002C0ABA">
            <w:pPr>
              <w:jc w:val="center"/>
              <w:rPr>
                <w:rFonts w:ascii="Times New Roman" w:hAnsi="Times New Roman" w:cs="Times New Roman"/>
                <w:sz w:val="20"/>
                <w:szCs w:val="20"/>
              </w:rPr>
            </w:pPr>
            <w:r w:rsidRPr="00590405">
              <w:rPr>
                <w:rFonts w:ascii="Times New Roman" w:hAnsi="Times New Roman" w:cs="Times New Roman"/>
                <w:sz w:val="20"/>
                <w:szCs w:val="20"/>
              </w:rPr>
              <w:t xml:space="preserve">Septembrie </w:t>
            </w:r>
          </w:p>
          <w:p w:rsidR="00114088" w:rsidRPr="00590405" w:rsidRDefault="00114088" w:rsidP="002C0ABA">
            <w:pPr>
              <w:jc w:val="center"/>
              <w:rPr>
                <w:rFonts w:ascii="Times New Roman" w:hAnsi="Times New Roman" w:cs="Times New Roman"/>
                <w:sz w:val="20"/>
                <w:szCs w:val="20"/>
              </w:rPr>
            </w:pPr>
            <w:r w:rsidRPr="00590405">
              <w:rPr>
                <w:rFonts w:ascii="Times New Roman" w:hAnsi="Times New Roman" w:cs="Times New Roman"/>
                <w:sz w:val="20"/>
                <w:szCs w:val="20"/>
              </w:rPr>
              <w:t>2022</w:t>
            </w:r>
          </w:p>
          <w:p w:rsidR="00114088" w:rsidRPr="00590405" w:rsidRDefault="00114088" w:rsidP="002C0ABA">
            <w:pPr>
              <w:jc w:val="center"/>
              <w:rPr>
                <w:rFonts w:ascii="Times New Roman" w:hAnsi="Times New Roman" w:cs="Times New Roman"/>
                <w:sz w:val="20"/>
                <w:szCs w:val="20"/>
              </w:rPr>
            </w:pPr>
          </w:p>
          <w:p w:rsidR="00114088" w:rsidRPr="00590405" w:rsidRDefault="00114088" w:rsidP="002C0ABA">
            <w:pPr>
              <w:jc w:val="center"/>
              <w:rPr>
                <w:rFonts w:ascii="Times New Roman" w:hAnsi="Times New Roman" w:cs="Times New Roman"/>
                <w:sz w:val="20"/>
                <w:szCs w:val="20"/>
              </w:rPr>
            </w:pPr>
          </w:p>
          <w:p w:rsidR="00114088" w:rsidRPr="00590405" w:rsidRDefault="00114088" w:rsidP="002C0ABA">
            <w:pPr>
              <w:jc w:val="center"/>
              <w:rPr>
                <w:rFonts w:ascii="Times New Roman" w:hAnsi="Times New Roman" w:cs="Times New Roman"/>
                <w:sz w:val="20"/>
                <w:szCs w:val="20"/>
              </w:rPr>
            </w:pPr>
          </w:p>
        </w:tc>
        <w:tc>
          <w:tcPr>
            <w:tcW w:w="1559" w:type="dxa"/>
          </w:tcPr>
          <w:p w:rsidR="00114088" w:rsidRPr="00590405" w:rsidRDefault="00114088" w:rsidP="002C0ABA">
            <w:pPr>
              <w:jc w:val="center"/>
              <w:rPr>
                <w:rFonts w:ascii="Times New Roman" w:hAnsi="Times New Roman" w:cs="Times New Roman"/>
                <w:sz w:val="20"/>
                <w:szCs w:val="20"/>
              </w:rPr>
            </w:pPr>
            <w:r w:rsidRPr="00590405">
              <w:rPr>
                <w:rFonts w:ascii="Times New Roman" w:hAnsi="Times New Roman" w:cs="Times New Roman"/>
                <w:sz w:val="20"/>
                <w:szCs w:val="20"/>
              </w:rPr>
              <w:t xml:space="preserve">Proiect de lege aprobat de Guvern și </w:t>
            </w:r>
            <w:r w:rsidR="00F34DA0" w:rsidRPr="00590405">
              <w:rPr>
                <w:rFonts w:ascii="Times New Roman" w:eastAsia="Times New Roman" w:hAnsi="Times New Roman" w:cs="Times New Roman"/>
                <w:sz w:val="20"/>
                <w:szCs w:val="20"/>
              </w:rPr>
              <w:t>transmis</w:t>
            </w:r>
            <w:r w:rsidRPr="00590405">
              <w:rPr>
                <w:rFonts w:ascii="Times New Roman" w:hAnsi="Times New Roman" w:cs="Times New Roman"/>
                <w:sz w:val="20"/>
                <w:szCs w:val="20"/>
              </w:rPr>
              <w:t xml:space="preserve"> Parlamentului</w:t>
            </w:r>
          </w:p>
          <w:p w:rsidR="00114088" w:rsidRPr="00590405" w:rsidRDefault="00114088" w:rsidP="002C0ABA">
            <w:pPr>
              <w:jc w:val="center"/>
              <w:rPr>
                <w:rFonts w:ascii="Times New Roman" w:hAnsi="Times New Roman" w:cs="Times New Roman"/>
                <w:sz w:val="20"/>
                <w:szCs w:val="20"/>
              </w:rPr>
            </w:pPr>
          </w:p>
        </w:tc>
        <w:tc>
          <w:tcPr>
            <w:tcW w:w="1701" w:type="dxa"/>
          </w:tcPr>
          <w:p w:rsidR="00114088" w:rsidRPr="00590405" w:rsidRDefault="00114088" w:rsidP="002C0ABA">
            <w:pPr>
              <w:jc w:val="center"/>
              <w:rPr>
                <w:rFonts w:ascii="Times New Roman" w:hAnsi="Times New Roman" w:cs="Times New Roman"/>
                <w:sz w:val="20"/>
                <w:szCs w:val="20"/>
              </w:rPr>
            </w:pPr>
            <w:r w:rsidRPr="00590405">
              <w:rPr>
                <w:rFonts w:ascii="Times New Roman" w:hAnsi="Times New Roman" w:cs="Times New Roman"/>
                <w:sz w:val="20"/>
                <w:szCs w:val="20"/>
              </w:rPr>
              <w:t>Ministerul Apărării;</w:t>
            </w:r>
          </w:p>
          <w:p w:rsidR="00114088" w:rsidRPr="00590405" w:rsidRDefault="00114088" w:rsidP="002C0ABA">
            <w:pPr>
              <w:jc w:val="center"/>
              <w:rPr>
                <w:rFonts w:ascii="Times New Roman" w:hAnsi="Times New Roman" w:cs="Times New Roman"/>
                <w:sz w:val="20"/>
                <w:szCs w:val="20"/>
              </w:rPr>
            </w:pPr>
            <w:r w:rsidRPr="00590405">
              <w:rPr>
                <w:rFonts w:ascii="Times New Roman" w:hAnsi="Times New Roman" w:cs="Times New Roman"/>
                <w:sz w:val="20"/>
                <w:szCs w:val="20"/>
              </w:rPr>
              <w:t xml:space="preserve">Ministerul Infrastructurii şi Dezvoltării Regionale </w:t>
            </w:r>
          </w:p>
        </w:tc>
        <w:tc>
          <w:tcPr>
            <w:tcW w:w="2268" w:type="dxa"/>
          </w:tcPr>
          <w:p w:rsidR="00114088" w:rsidRPr="00590405" w:rsidRDefault="00114088" w:rsidP="002C0ABA">
            <w:pPr>
              <w:jc w:val="center"/>
              <w:rPr>
                <w:rFonts w:ascii="Times New Roman" w:hAnsi="Times New Roman" w:cs="Times New Roman"/>
                <w:sz w:val="20"/>
                <w:szCs w:val="20"/>
              </w:rPr>
            </w:pPr>
            <w:r w:rsidRPr="00590405">
              <w:rPr>
                <w:rFonts w:ascii="Times New Roman" w:hAnsi="Times New Roman" w:cs="Times New Roman"/>
                <w:sz w:val="20"/>
                <w:szCs w:val="20"/>
              </w:rPr>
              <w:t>PAG, Cap. VI / Securitate și apărare, alin. 10</w:t>
            </w:r>
          </w:p>
          <w:p w:rsidR="00114088" w:rsidRPr="00590405" w:rsidRDefault="00114088" w:rsidP="002C0ABA">
            <w:pPr>
              <w:jc w:val="center"/>
              <w:rPr>
                <w:rFonts w:ascii="Times New Roman" w:hAnsi="Times New Roman" w:cs="Times New Roman"/>
                <w:sz w:val="20"/>
                <w:szCs w:val="20"/>
              </w:rPr>
            </w:pPr>
          </w:p>
        </w:tc>
      </w:tr>
      <w:tr w:rsidR="00627224" w:rsidRPr="00590405" w:rsidTr="00A727C1">
        <w:trPr>
          <w:trHeight w:val="2259"/>
        </w:trPr>
        <w:tc>
          <w:tcPr>
            <w:tcW w:w="2660" w:type="dxa"/>
            <w:vMerge w:val="restart"/>
          </w:tcPr>
          <w:p w:rsidR="00627224" w:rsidRPr="00590405" w:rsidRDefault="00627224" w:rsidP="002C0ABA">
            <w:pPr>
              <w:rPr>
                <w:rFonts w:ascii="Times New Roman" w:hAnsi="Times New Roman" w:cs="Times New Roman"/>
                <w:sz w:val="20"/>
                <w:szCs w:val="20"/>
              </w:rPr>
            </w:pPr>
            <w:r w:rsidRPr="00590405">
              <w:rPr>
                <w:rFonts w:ascii="Times New Roman" w:hAnsi="Times New Roman" w:cs="Times New Roman"/>
                <w:sz w:val="20"/>
                <w:szCs w:val="20"/>
              </w:rPr>
              <w:t>Ajustarea cadrului legal privind protecția socială a militarilor și familiilor acestora, a veteranilor Forțelor Armate și a participanților la conflictele militare. Asigurarea măsurilor de creștere a calității și de îmbunătățire a condițiilor de serviciu în cadrul sistemului de securitate și apărare națională</w:t>
            </w:r>
          </w:p>
        </w:tc>
        <w:tc>
          <w:tcPr>
            <w:tcW w:w="4252" w:type="dxa"/>
          </w:tcPr>
          <w:p w:rsidR="00627224" w:rsidRPr="00590405" w:rsidRDefault="00627224" w:rsidP="00321C6A">
            <w:pPr>
              <w:rPr>
                <w:rFonts w:ascii="Times New Roman" w:hAnsi="Times New Roman" w:cs="Times New Roman"/>
                <w:sz w:val="20"/>
                <w:szCs w:val="20"/>
              </w:rPr>
            </w:pPr>
            <w:r w:rsidRPr="00590405">
              <w:rPr>
                <w:rFonts w:ascii="Times New Roman" w:hAnsi="Times New Roman" w:cs="Times New Roman"/>
                <w:sz w:val="20"/>
                <w:szCs w:val="20"/>
              </w:rPr>
              <w:t>Elaborarea și aprobarea modificărilor cadrului normativ pentru asigurarea accesului militarilor prin contract la fonduri locative sau garanții cu scopul beneficierii de spațiu locativ</w:t>
            </w:r>
          </w:p>
        </w:tc>
        <w:tc>
          <w:tcPr>
            <w:tcW w:w="1276" w:type="dxa"/>
          </w:tcPr>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 xml:space="preserve">Octombrie </w:t>
            </w:r>
          </w:p>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2022</w:t>
            </w:r>
          </w:p>
          <w:p w:rsidR="00627224" w:rsidRPr="00590405" w:rsidRDefault="00627224" w:rsidP="006F02DD">
            <w:pPr>
              <w:rPr>
                <w:rFonts w:ascii="Times New Roman" w:hAnsi="Times New Roman" w:cs="Times New Roman"/>
                <w:sz w:val="20"/>
                <w:szCs w:val="20"/>
              </w:rPr>
            </w:pPr>
          </w:p>
        </w:tc>
        <w:tc>
          <w:tcPr>
            <w:tcW w:w="1559" w:type="dxa"/>
          </w:tcPr>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Hotărâre de Guvern aprobată</w:t>
            </w:r>
          </w:p>
          <w:p w:rsidR="00627224" w:rsidRPr="00590405" w:rsidRDefault="00627224" w:rsidP="002C0ABA">
            <w:pPr>
              <w:jc w:val="center"/>
              <w:rPr>
                <w:rFonts w:ascii="Times New Roman" w:hAnsi="Times New Roman" w:cs="Times New Roman"/>
                <w:sz w:val="20"/>
                <w:szCs w:val="20"/>
              </w:rPr>
            </w:pPr>
          </w:p>
        </w:tc>
        <w:tc>
          <w:tcPr>
            <w:tcW w:w="1701" w:type="dxa"/>
          </w:tcPr>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Ministerul Apărării;</w:t>
            </w:r>
          </w:p>
          <w:p w:rsidR="00627224" w:rsidRPr="00590405" w:rsidRDefault="00627224" w:rsidP="00A43584">
            <w:pPr>
              <w:jc w:val="center"/>
              <w:rPr>
                <w:rFonts w:ascii="Times New Roman" w:hAnsi="Times New Roman" w:cs="Times New Roman"/>
                <w:sz w:val="20"/>
                <w:szCs w:val="20"/>
              </w:rPr>
            </w:pPr>
            <w:r w:rsidRPr="00590405">
              <w:rPr>
                <w:rFonts w:ascii="Times New Roman" w:hAnsi="Times New Roman" w:cs="Times New Roman"/>
                <w:sz w:val="20"/>
                <w:szCs w:val="20"/>
              </w:rPr>
              <w:t>Ministerul Infrastru</w:t>
            </w:r>
            <w:r>
              <w:rPr>
                <w:rFonts w:ascii="Times New Roman" w:hAnsi="Times New Roman" w:cs="Times New Roman"/>
                <w:sz w:val="20"/>
                <w:szCs w:val="20"/>
              </w:rPr>
              <w:t>cturii și Dezvoltării Regionale</w:t>
            </w:r>
          </w:p>
        </w:tc>
        <w:tc>
          <w:tcPr>
            <w:tcW w:w="2268" w:type="dxa"/>
            <w:vMerge w:val="restart"/>
          </w:tcPr>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PAG, Cap. VI / Securitate și apărare, alin. 13</w:t>
            </w:r>
          </w:p>
          <w:p w:rsidR="00627224" w:rsidRPr="00590405" w:rsidRDefault="00627224" w:rsidP="002C0ABA">
            <w:pPr>
              <w:jc w:val="center"/>
              <w:rPr>
                <w:rFonts w:ascii="Times New Roman" w:hAnsi="Times New Roman" w:cs="Times New Roman"/>
                <w:sz w:val="20"/>
                <w:szCs w:val="20"/>
              </w:rPr>
            </w:pPr>
          </w:p>
        </w:tc>
      </w:tr>
      <w:tr w:rsidR="00627224" w:rsidRPr="00590405" w:rsidTr="0028035D">
        <w:trPr>
          <w:trHeight w:val="2426"/>
        </w:trPr>
        <w:tc>
          <w:tcPr>
            <w:tcW w:w="2660" w:type="dxa"/>
            <w:vMerge/>
          </w:tcPr>
          <w:p w:rsidR="00627224" w:rsidRPr="00590405" w:rsidRDefault="00627224" w:rsidP="002C0ABA">
            <w:pPr>
              <w:ind w:left="2160" w:hanging="360"/>
              <w:jc w:val="center"/>
              <w:rPr>
                <w:rFonts w:ascii="Times New Roman" w:hAnsi="Times New Roman" w:cs="Times New Roman"/>
                <w:b/>
                <w:sz w:val="20"/>
                <w:szCs w:val="20"/>
              </w:rPr>
            </w:pPr>
          </w:p>
        </w:tc>
        <w:tc>
          <w:tcPr>
            <w:tcW w:w="4252" w:type="dxa"/>
          </w:tcPr>
          <w:p w:rsidR="00627224" w:rsidRPr="00590405" w:rsidRDefault="00627224" w:rsidP="00321C6A">
            <w:pPr>
              <w:rPr>
                <w:rFonts w:ascii="Times New Roman" w:hAnsi="Times New Roman" w:cs="Times New Roman"/>
                <w:sz w:val="20"/>
                <w:szCs w:val="20"/>
              </w:rPr>
            </w:pPr>
            <w:r w:rsidRPr="00590405">
              <w:rPr>
                <w:rFonts w:ascii="Times New Roman" w:hAnsi="Times New Roman" w:cs="Times New Roman"/>
                <w:sz w:val="20"/>
                <w:szCs w:val="20"/>
              </w:rPr>
              <w:t>Elaborarea și aprobarea proiectului de act normativ cu privire la inițierea și dezvoltarea proiectelor de parteneriate publice-private în vederea creării fondului locativ de serviciu pentru efectivul Ministerului Apărării</w:t>
            </w:r>
          </w:p>
        </w:tc>
        <w:tc>
          <w:tcPr>
            <w:tcW w:w="1276" w:type="dxa"/>
          </w:tcPr>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 xml:space="preserve">Decembrie </w:t>
            </w:r>
          </w:p>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2022</w:t>
            </w:r>
          </w:p>
          <w:p w:rsidR="00627224" w:rsidRPr="00590405" w:rsidRDefault="00627224" w:rsidP="002C0ABA">
            <w:pPr>
              <w:jc w:val="center"/>
              <w:rPr>
                <w:rFonts w:ascii="Times New Roman" w:hAnsi="Times New Roman" w:cs="Times New Roman"/>
                <w:sz w:val="20"/>
                <w:szCs w:val="20"/>
              </w:rPr>
            </w:pPr>
          </w:p>
        </w:tc>
        <w:tc>
          <w:tcPr>
            <w:tcW w:w="1559" w:type="dxa"/>
          </w:tcPr>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Hotărâre de Guvern aprobate</w:t>
            </w:r>
          </w:p>
        </w:tc>
        <w:tc>
          <w:tcPr>
            <w:tcW w:w="1701" w:type="dxa"/>
          </w:tcPr>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Ministerul Apărării;</w:t>
            </w:r>
          </w:p>
          <w:p w:rsidR="00627224" w:rsidRPr="00590405" w:rsidRDefault="00627224" w:rsidP="002C0ABA">
            <w:pPr>
              <w:jc w:val="center"/>
              <w:rPr>
                <w:rFonts w:ascii="Times New Roman" w:hAnsi="Times New Roman" w:cs="Times New Roman"/>
                <w:sz w:val="20"/>
                <w:szCs w:val="20"/>
              </w:rPr>
            </w:pPr>
            <w:r w:rsidRPr="00590405">
              <w:rPr>
                <w:rFonts w:ascii="Times New Roman" w:hAnsi="Times New Roman" w:cs="Times New Roman"/>
                <w:sz w:val="20"/>
                <w:szCs w:val="20"/>
              </w:rPr>
              <w:t>Ministerul Economiei</w:t>
            </w:r>
          </w:p>
          <w:p w:rsidR="00627224" w:rsidRPr="00590405" w:rsidRDefault="00627224" w:rsidP="00A43584">
            <w:pPr>
              <w:jc w:val="center"/>
              <w:rPr>
                <w:rFonts w:ascii="Times New Roman" w:hAnsi="Times New Roman" w:cs="Times New Roman"/>
                <w:sz w:val="20"/>
                <w:szCs w:val="20"/>
              </w:rPr>
            </w:pPr>
            <w:r w:rsidRPr="00590405">
              <w:rPr>
                <w:rFonts w:ascii="Times New Roman" w:hAnsi="Times New Roman" w:cs="Times New Roman"/>
                <w:sz w:val="20"/>
                <w:szCs w:val="20"/>
              </w:rPr>
              <w:t>Ministerul Infrastru</w:t>
            </w:r>
            <w:r>
              <w:rPr>
                <w:rFonts w:ascii="Times New Roman" w:hAnsi="Times New Roman" w:cs="Times New Roman"/>
                <w:sz w:val="20"/>
                <w:szCs w:val="20"/>
              </w:rPr>
              <w:t>cturii și Dezvoltării Regionale</w:t>
            </w:r>
          </w:p>
        </w:tc>
        <w:tc>
          <w:tcPr>
            <w:tcW w:w="2268" w:type="dxa"/>
            <w:vMerge/>
          </w:tcPr>
          <w:p w:rsidR="00627224" w:rsidRPr="00590405" w:rsidRDefault="00627224" w:rsidP="002C0ABA">
            <w:pPr>
              <w:jc w:val="center"/>
              <w:rPr>
                <w:rFonts w:ascii="Times New Roman" w:hAnsi="Times New Roman" w:cs="Times New Roman"/>
                <w:sz w:val="20"/>
                <w:szCs w:val="20"/>
              </w:rPr>
            </w:pPr>
          </w:p>
        </w:tc>
      </w:tr>
    </w:tbl>
    <w:p w:rsidR="00240FF0" w:rsidRPr="00590405" w:rsidRDefault="00240FF0" w:rsidP="00165688">
      <w:pPr>
        <w:spacing w:after="0" w:line="240" w:lineRule="auto"/>
        <w:rPr>
          <w:rFonts w:ascii="Times New Roman" w:hAnsi="Times New Roman" w:cs="Times New Roman"/>
          <w:sz w:val="20"/>
          <w:szCs w:val="20"/>
        </w:rPr>
      </w:pPr>
    </w:p>
    <w:sectPr w:rsidR="00240FF0" w:rsidRPr="00590405" w:rsidSect="00590405">
      <w:footerReference w:type="default" r:id="rId13"/>
      <w:pgSz w:w="15840" w:h="12240" w:orient="landscape"/>
      <w:pgMar w:top="851" w:right="814"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994" w:rsidRDefault="00F61994">
      <w:pPr>
        <w:spacing w:after="0" w:line="240" w:lineRule="auto"/>
      </w:pPr>
      <w:r>
        <w:separator/>
      </w:r>
    </w:p>
  </w:endnote>
  <w:endnote w:type="continuationSeparator" w:id="0">
    <w:p w:rsidR="00F61994" w:rsidRDefault="00F6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DB" w:rsidRDefault="00C02CDB">
    <w:pPr>
      <w:jc w:val="right"/>
    </w:pPr>
    <w:r>
      <w:fldChar w:fldCharType="begin"/>
    </w:r>
    <w:r>
      <w:instrText>PAGE</w:instrText>
    </w:r>
    <w:r>
      <w:fldChar w:fldCharType="separate"/>
    </w:r>
    <w:r w:rsidR="00F77D0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994" w:rsidRDefault="00F61994">
      <w:pPr>
        <w:spacing w:after="0" w:line="240" w:lineRule="auto"/>
      </w:pPr>
      <w:r>
        <w:separator/>
      </w:r>
    </w:p>
  </w:footnote>
  <w:footnote w:type="continuationSeparator" w:id="0">
    <w:p w:rsidR="00F61994" w:rsidRDefault="00F61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318DA"/>
    <w:multiLevelType w:val="multilevel"/>
    <w:tmpl w:val="3208EB04"/>
    <w:lvl w:ilvl="0">
      <w:start w:val="1"/>
      <w:numFmt w:val="upperLetter"/>
      <w:lvlText w:val="%1."/>
      <w:lvlJc w:val="left"/>
      <w:pPr>
        <w:ind w:left="566" w:hanging="359"/>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12197309"/>
    <w:multiLevelType w:val="multilevel"/>
    <w:tmpl w:val="DA9E70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C254D0"/>
    <w:multiLevelType w:val="hybridMultilevel"/>
    <w:tmpl w:val="F782DDE8"/>
    <w:lvl w:ilvl="0" w:tplc="BF9AFF62">
      <w:start w:val="20"/>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17083C"/>
    <w:multiLevelType w:val="hybridMultilevel"/>
    <w:tmpl w:val="07D23FDC"/>
    <w:lvl w:ilvl="0" w:tplc="34E6A7B2">
      <w:start w:val="2"/>
      <w:numFmt w:val="bullet"/>
      <w:lvlText w:val="-"/>
      <w:lvlJc w:val="left"/>
      <w:pPr>
        <w:ind w:left="962" w:hanging="360"/>
      </w:pPr>
      <w:rPr>
        <w:rFonts w:ascii="Times New Roman" w:eastAsiaTheme="minorHAnsi"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 w15:restartNumberingAfterBreak="0">
    <w:nsid w:val="1D4C1A89"/>
    <w:multiLevelType w:val="hybridMultilevel"/>
    <w:tmpl w:val="7E5C04A2"/>
    <w:lvl w:ilvl="0" w:tplc="9F04E9D6">
      <w:start w:val="1"/>
      <w:numFmt w:val="bullet"/>
      <w:lvlText w:val="-"/>
      <w:lvlJc w:val="left"/>
      <w:pPr>
        <w:ind w:left="1080" w:hanging="360"/>
      </w:pPr>
      <w:rPr>
        <w:rFonts w:ascii="Sylfaen" w:hAnsi="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7F63AB"/>
    <w:multiLevelType w:val="multilevel"/>
    <w:tmpl w:val="AD4CE328"/>
    <w:lvl w:ilvl="0">
      <w:start w:val="1"/>
      <w:numFmt w:val="upp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05530D"/>
    <w:multiLevelType w:val="hybridMultilevel"/>
    <w:tmpl w:val="DE866140"/>
    <w:lvl w:ilvl="0" w:tplc="7514132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76CAB"/>
    <w:multiLevelType w:val="hybridMultilevel"/>
    <w:tmpl w:val="017EB3F4"/>
    <w:lvl w:ilvl="0" w:tplc="0AE8DD7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51960"/>
    <w:multiLevelType w:val="hybridMultilevel"/>
    <w:tmpl w:val="11E4D33A"/>
    <w:lvl w:ilvl="0" w:tplc="88D835B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3D5CE7"/>
    <w:multiLevelType w:val="hybridMultilevel"/>
    <w:tmpl w:val="B2EED5C2"/>
    <w:lvl w:ilvl="0" w:tplc="2EC6EDA0">
      <w:start w:val="19"/>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B934BC"/>
    <w:multiLevelType w:val="multilevel"/>
    <w:tmpl w:val="AD00485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EB5344D"/>
    <w:multiLevelType w:val="hybridMultilevel"/>
    <w:tmpl w:val="384628D8"/>
    <w:lvl w:ilvl="0" w:tplc="1F4034FC">
      <w:start w:val="2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0533EFE"/>
    <w:multiLevelType w:val="hybridMultilevel"/>
    <w:tmpl w:val="A3847A5A"/>
    <w:lvl w:ilvl="0" w:tplc="A51CA0D6">
      <w:start w:val="18"/>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CE4639B"/>
    <w:multiLevelType w:val="hybridMultilevel"/>
    <w:tmpl w:val="07746614"/>
    <w:lvl w:ilvl="0" w:tplc="9F04E9D6">
      <w:start w:val="1"/>
      <w:numFmt w:val="bullet"/>
      <w:lvlText w:val="-"/>
      <w:lvlJc w:val="left"/>
      <w:pPr>
        <w:ind w:left="1080" w:hanging="360"/>
      </w:pPr>
      <w:rPr>
        <w:rFonts w:ascii="Sylfaen" w:hAnsi="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E024C55"/>
    <w:multiLevelType w:val="hybridMultilevel"/>
    <w:tmpl w:val="6C8816FC"/>
    <w:lvl w:ilvl="0" w:tplc="2936527A">
      <w:start w:val="2"/>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05A1C9F"/>
    <w:multiLevelType w:val="multilevel"/>
    <w:tmpl w:val="59CEAF3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63F74015"/>
    <w:multiLevelType w:val="multilevel"/>
    <w:tmpl w:val="6D724E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8A26BBB"/>
    <w:multiLevelType w:val="hybridMultilevel"/>
    <w:tmpl w:val="5DBA4322"/>
    <w:lvl w:ilvl="0" w:tplc="A0660B00">
      <w:start w:val="12"/>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A60397D"/>
    <w:multiLevelType w:val="hybridMultilevel"/>
    <w:tmpl w:val="ED4E5060"/>
    <w:lvl w:ilvl="0" w:tplc="9F04E9D6">
      <w:start w:val="1"/>
      <w:numFmt w:val="bullet"/>
      <w:lvlText w:val="-"/>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EF4649"/>
    <w:multiLevelType w:val="multilevel"/>
    <w:tmpl w:val="AD4CE328"/>
    <w:lvl w:ilvl="0">
      <w:start w:val="1"/>
      <w:numFmt w:val="upp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E03907"/>
    <w:multiLevelType w:val="multilevel"/>
    <w:tmpl w:val="AD4CE328"/>
    <w:lvl w:ilvl="0">
      <w:start w:val="1"/>
      <w:numFmt w:val="upp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1"/>
  </w:num>
  <w:num w:numId="4">
    <w:abstractNumId w:val="16"/>
  </w:num>
  <w:num w:numId="5">
    <w:abstractNumId w:val="15"/>
  </w:num>
  <w:num w:numId="6">
    <w:abstractNumId w:val="10"/>
  </w:num>
  <w:num w:numId="7">
    <w:abstractNumId w:val="8"/>
  </w:num>
  <w:num w:numId="8">
    <w:abstractNumId w:val="18"/>
  </w:num>
  <w:num w:numId="9">
    <w:abstractNumId w:val="3"/>
  </w:num>
  <w:num w:numId="10">
    <w:abstractNumId w:val="13"/>
  </w:num>
  <w:num w:numId="11">
    <w:abstractNumId w:val="20"/>
  </w:num>
  <w:num w:numId="12">
    <w:abstractNumId w:val="7"/>
  </w:num>
  <w:num w:numId="13">
    <w:abstractNumId w:val="19"/>
  </w:num>
  <w:num w:numId="14">
    <w:abstractNumId w:val="4"/>
  </w:num>
  <w:num w:numId="15">
    <w:abstractNumId w:val="6"/>
  </w:num>
  <w:num w:numId="16">
    <w:abstractNumId w:val="14"/>
  </w:num>
  <w:num w:numId="17">
    <w:abstractNumId w:val="11"/>
  </w:num>
  <w:num w:numId="18">
    <w:abstractNumId w:val="17"/>
  </w:num>
  <w:num w:numId="19">
    <w:abstractNumId w:val="2"/>
  </w:num>
  <w:num w:numId="20">
    <w:abstractNumId w:val="9"/>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F0"/>
    <w:rsid w:val="00004FD7"/>
    <w:rsid w:val="00015625"/>
    <w:rsid w:val="000359C8"/>
    <w:rsid w:val="0005299C"/>
    <w:rsid w:val="00065631"/>
    <w:rsid w:val="00074B27"/>
    <w:rsid w:val="00074F71"/>
    <w:rsid w:val="0008091D"/>
    <w:rsid w:val="000B441F"/>
    <w:rsid w:val="000C19AD"/>
    <w:rsid w:val="000D6925"/>
    <w:rsid w:val="000E3CF1"/>
    <w:rsid w:val="000E4CA4"/>
    <w:rsid w:val="00100AB7"/>
    <w:rsid w:val="001061C8"/>
    <w:rsid w:val="00114088"/>
    <w:rsid w:val="001143D6"/>
    <w:rsid w:val="00135CD4"/>
    <w:rsid w:val="0014060F"/>
    <w:rsid w:val="001433E6"/>
    <w:rsid w:val="001451A3"/>
    <w:rsid w:val="00165688"/>
    <w:rsid w:val="00167259"/>
    <w:rsid w:val="0017099A"/>
    <w:rsid w:val="00171BE4"/>
    <w:rsid w:val="00171D50"/>
    <w:rsid w:val="00173B27"/>
    <w:rsid w:val="00174846"/>
    <w:rsid w:val="0017516E"/>
    <w:rsid w:val="00193E72"/>
    <w:rsid w:val="001B316F"/>
    <w:rsid w:val="001C1FC5"/>
    <w:rsid w:val="001C4C65"/>
    <w:rsid w:val="001C6093"/>
    <w:rsid w:val="001D1F7C"/>
    <w:rsid w:val="001D39DC"/>
    <w:rsid w:val="001D5E0B"/>
    <w:rsid w:val="001E205E"/>
    <w:rsid w:val="001E6EA8"/>
    <w:rsid w:val="00204C46"/>
    <w:rsid w:val="00237702"/>
    <w:rsid w:val="00240FF0"/>
    <w:rsid w:val="00246B85"/>
    <w:rsid w:val="0024771B"/>
    <w:rsid w:val="0025252B"/>
    <w:rsid w:val="00280E1E"/>
    <w:rsid w:val="00292D5C"/>
    <w:rsid w:val="002B0B45"/>
    <w:rsid w:val="002B112F"/>
    <w:rsid w:val="002C0ABA"/>
    <w:rsid w:val="002D47EB"/>
    <w:rsid w:val="002E5096"/>
    <w:rsid w:val="00300D25"/>
    <w:rsid w:val="00310A42"/>
    <w:rsid w:val="00321C6A"/>
    <w:rsid w:val="003223D1"/>
    <w:rsid w:val="003514F8"/>
    <w:rsid w:val="00354D04"/>
    <w:rsid w:val="003775CB"/>
    <w:rsid w:val="00382079"/>
    <w:rsid w:val="003918BF"/>
    <w:rsid w:val="00391D0F"/>
    <w:rsid w:val="00391E9D"/>
    <w:rsid w:val="00392463"/>
    <w:rsid w:val="003A12EA"/>
    <w:rsid w:val="003B59CA"/>
    <w:rsid w:val="003C65A6"/>
    <w:rsid w:val="003D741E"/>
    <w:rsid w:val="003E2314"/>
    <w:rsid w:val="003F231F"/>
    <w:rsid w:val="003F4F58"/>
    <w:rsid w:val="003F7119"/>
    <w:rsid w:val="004118DE"/>
    <w:rsid w:val="00414E85"/>
    <w:rsid w:val="00417566"/>
    <w:rsid w:val="00434B24"/>
    <w:rsid w:val="00442BA3"/>
    <w:rsid w:val="00455D01"/>
    <w:rsid w:val="0045774C"/>
    <w:rsid w:val="00460DFF"/>
    <w:rsid w:val="0046495B"/>
    <w:rsid w:val="00466FCA"/>
    <w:rsid w:val="0049796D"/>
    <w:rsid w:val="004B114A"/>
    <w:rsid w:val="004B3A71"/>
    <w:rsid w:val="004C208C"/>
    <w:rsid w:val="004E1020"/>
    <w:rsid w:val="004E1128"/>
    <w:rsid w:val="004E357D"/>
    <w:rsid w:val="004E4FC5"/>
    <w:rsid w:val="004E525F"/>
    <w:rsid w:val="004F2CD4"/>
    <w:rsid w:val="004F56E7"/>
    <w:rsid w:val="00501887"/>
    <w:rsid w:val="00510829"/>
    <w:rsid w:val="00511574"/>
    <w:rsid w:val="00525B74"/>
    <w:rsid w:val="00537F36"/>
    <w:rsid w:val="00546629"/>
    <w:rsid w:val="005471D6"/>
    <w:rsid w:val="00547520"/>
    <w:rsid w:val="0055183F"/>
    <w:rsid w:val="00553A4A"/>
    <w:rsid w:val="005706DA"/>
    <w:rsid w:val="00574197"/>
    <w:rsid w:val="00590405"/>
    <w:rsid w:val="005A5F64"/>
    <w:rsid w:val="00603002"/>
    <w:rsid w:val="00605325"/>
    <w:rsid w:val="006131EA"/>
    <w:rsid w:val="0062047C"/>
    <w:rsid w:val="006263A5"/>
    <w:rsid w:val="00627224"/>
    <w:rsid w:val="006301AA"/>
    <w:rsid w:val="00632EEC"/>
    <w:rsid w:val="006425DB"/>
    <w:rsid w:val="006607E2"/>
    <w:rsid w:val="00662667"/>
    <w:rsid w:val="00687B53"/>
    <w:rsid w:val="00696D8B"/>
    <w:rsid w:val="006A38AD"/>
    <w:rsid w:val="006A70E8"/>
    <w:rsid w:val="006C0222"/>
    <w:rsid w:val="006C6620"/>
    <w:rsid w:val="006E7FCA"/>
    <w:rsid w:val="006F02DD"/>
    <w:rsid w:val="006F258A"/>
    <w:rsid w:val="006F4AA4"/>
    <w:rsid w:val="00703E53"/>
    <w:rsid w:val="0072263F"/>
    <w:rsid w:val="00725FFB"/>
    <w:rsid w:val="00732E32"/>
    <w:rsid w:val="00744681"/>
    <w:rsid w:val="007666E3"/>
    <w:rsid w:val="00782DD7"/>
    <w:rsid w:val="007947E1"/>
    <w:rsid w:val="007C448E"/>
    <w:rsid w:val="007D1B0A"/>
    <w:rsid w:val="007D2527"/>
    <w:rsid w:val="007F21EA"/>
    <w:rsid w:val="007F522F"/>
    <w:rsid w:val="007F5FDB"/>
    <w:rsid w:val="007F7231"/>
    <w:rsid w:val="008073B7"/>
    <w:rsid w:val="008073D1"/>
    <w:rsid w:val="00837AC1"/>
    <w:rsid w:val="008476EB"/>
    <w:rsid w:val="00865CCE"/>
    <w:rsid w:val="00867D62"/>
    <w:rsid w:val="00881302"/>
    <w:rsid w:val="00883F80"/>
    <w:rsid w:val="0088477D"/>
    <w:rsid w:val="008944DD"/>
    <w:rsid w:val="008A0D2F"/>
    <w:rsid w:val="008D02EA"/>
    <w:rsid w:val="008E46DC"/>
    <w:rsid w:val="008F0824"/>
    <w:rsid w:val="008F1685"/>
    <w:rsid w:val="0090021E"/>
    <w:rsid w:val="0093772A"/>
    <w:rsid w:val="00953D71"/>
    <w:rsid w:val="00961567"/>
    <w:rsid w:val="00962C21"/>
    <w:rsid w:val="00962C39"/>
    <w:rsid w:val="00966FEB"/>
    <w:rsid w:val="009674FB"/>
    <w:rsid w:val="0098301C"/>
    <w:rsid w:val="00986562"/>
    <w:rsid w:val="009A21F3"/>
    <w:rsid w:val="009A5E81"/>
    <w:rsid w:val="009B5EE3"/>
    <w:rsid w:val="009B6C53"/>
    <w:rsid w:val="009C507D"/>
    <w:rsid w:val="009C6926"/>
    <w:rsid w:val="009C6C85"/>
    <w:rsid w:val="009D024B"/>
    <w:rsid w:val="009D59B5"/>
    <w:rsid w:val="009F1C0E"/>
    <w:rsid w:val="009F30B0"/>
    <w:rsid w:val="009F46F8"/>
    <w:rsid w:val="00A055AA"/>
    <w:rsid w:val="00A24388"/>
    <w:rsid w:val="00A275BB"/>
    <w:rsid w:val="00A32CF1"/>
    <w:rsid w:val="00A43584"/>
    <w:rsid w:val="00A60DFC"/>
    <w:rsid w:val="00A64E6B"/>
    <w:rsid w:val="00A65DE7"/>
    <w:rsid w:val="00A739E7"/>
    <w:rsid w:val="00A74668"/>
    <w:rsid w:val="00A818CE"/>
    <w:rsid w:val="00A85BD5"/>
    <w:rsid w:val="00A972D4"/>
    <w:rsid w:val="00AD1924"/>
    <w:rsid w:val="00AD3C6F"/>
    <w:rsid w:val="00AD6A41"/>
    <w:rsid w:val="00B025FA"/>
    <w:rsid w:val="00B07BAF"/>
    <w:rsid w:val="00B07D2E"/>
    <w:rsid w:val="00B10788"/>
    <w:rsid w:val="00B108B9"/>
    <w:rsid w:val="00B17D0D"/>
    <w:rsid w:val="00B26144"/>
    <w:rsid w:val="00B37184"/>
    <w:rsid w:val="00B5064B"/>
    <w:rsid w:val="00B50D48"/>
    <w:rsid w:val="00B7487C"/>
    <w:rsid w:val="00B76578"/>
    <w:rsid w:val="00B767DE"/>
    <w:rsid w:val="00B904FF"/>
    <w:rsid w:val="00BA4776"/>
    <w:rsid w:val="00BB2E9C"/>
    <w:rsid w:val="00BC2656"/>
    <w:rsid w:val="00BC3203"/>
    <w:rsid w:val="00BD4A73"/>
    <w:rsid w:val="00BE7BA2"/>
    <w:rsid w:val="00C02CDB"/>
    <w:rsid w:val="00C23B68"/>
    <w:rsid w:val="00C27F91"/>
    <w:rsid w:val="00C30046"/>
    <w:rsid w:val="00C425CD"/>
    <w:rsid w:val="00C4569E"/>
    <w:rsid w:val="00C4772E"/>
    <w:rsid w:val="00C63378"/>
    <w:rsid w:val="00C91C67"/>
    <w:rsid w:val="00C93785"/>
    <w:rsid w:val="00CA7D03"/>
    <w:rsid w:val="00CB0605"/>
    <w:rsid w:val="00CB73AA"/>
    <w:rsid w:val="00CB7831"/>
    <w:rsid w:val="00CB794F"/>
    <w:rsid w:val="00CC0E8E"/>
    <w:rsid w:val="00CC1538"/>
    <w:rsid w:val="00CD1051"/>
    <w:rsid w:val="00CE0FD6"/>
    <w:rsid w:val="00CE2820"/>
    <w:rsid w:val="00D00358"/>
    <w:rsid w:val="00D506F1"/>
    <w:rsid w:val="00D65169"/>
    <w:rsid w:val="00D76A5C"/>
    <w:rsid w:val="00D8610F"/>
    <w:rsid w:val="00D86D14"/>
    <w:rsid w:val="00D92F5F"/>
    <w:rsid w:val="00D943FC"/>
    <w:rsid w:val="00DB3A60"/>
    <w:rsid w:val="00DC156B"/>
    <w:rsid w:val="00DC612F"/>
    <w:rsid w:val="00DE00CC"/>
    <w:rsid w:val="00DE4BED"/>
    <w:rsid w:val="00DE63FA"/>
    <w:rsid w:val="00DF2864"/>
    <w:rsid w:val="00E20295"/>
    <w:rsid w:val="00E25F9D"/>
    <w:rsid w:val="00E2738B"/>
    <w:rsid w:val="00E35C69"/>
    <w:rsid w:val="00E62A75"/>
    <w:rsid w:val="00E86D65"/>
    <w:rsid w:val="00EA2491"/>
    <w:rsid w:val="00EC0D1A"/>
    <w:rsid w:val="00ED6C2A"/>
    <w:rsid w:val="00F075F1"/>
    <w:rsid w:val="00F11202"/>
    <w:rsid w:val="00F34DA0"/>
    <w:rsid w:val="00F445CC"/>
    <w:rsid w:val="00F61994"/>
    <w:rsid w:val="00F77141"/>
    <w:rsid w:val="00F77D01"/>
    <w:rsid w:val="00FA214C"/>
    <w:rsid w:val="00FB204C"/>
    <w:rsid w:val="00FC4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1C8DA-E92E-4934-9111-5EC46332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E3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57D"/>
    <w:rPr>
      <w:rFonts w:ascii="Tahoma" w:hAnsi="Tahoma" w:cs="Tahoma"/>
      <w:sz w:val="16"/>
      <w:szCs w:val="16"/>
    </w:rPr>
  </w:style>
  <w:style w:type="paragraph" w:customStyle="1" w:styleId="Default">
    <w:name w:val="Default"/>
    <w:rsid w:val="001C1FC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OC1">
    <w:name w:val="toc 1"/>
    <w:basedOn w:val="Normal"/>
    <w:next w:val="Normal"/>
    <w:autoRedefine/>
    <w:uiPriority w:val="39"/>
    <w:unhideWhenUsed/>
    <w:rsid w:val="00703E53"/>
    <w:pPr>
      <w:spacing w:after="100"/>
    </w:pPr>
  </w:style>
  <w:style w:type="character" w:styleId="Hyperlink">
    <w:name w:val="Hyperlink"/>
    <w:basedOn w:val="DefaultParagraphFont"/>
    <w:unhideWhenUsed/>
    <w:rsid w:val="00703E53"/>
    <w:rPr>
      <w:color w:val="0000FF" w:themeColor="hyperlink"/>
      <w:u w:val="single"/>
    </w:rPr>
  </w:style>
  <w:style w:type="paragraph" w:styleId="ListParagraph">
    <w:name w:val="List Paragraph"/>
    <w:aliases w:val="List Paragraph (numbered (a)),WB Para,List Paragraph 1,Scriptoria bullet points,HotarirePunct1,Абзац списка1,Bullets,Bullet,Заголовок 3 глава,Akapit z listą BS,Outlines a.b.c.,List_Paragraph,Multilevel para_II,Akapit z lista BS"/>
    <w:basedOn w:val="Normal"/>
    <w:link w:val="ListParagraphChar"/>
    <w:uiPriority w:val="34"/>
    <w:qFormat/>
    <w:rsid w:val="004B114A"/>
    <w:pPr>
      <w:ind w:left="720"/>
      <w:contextualSpacing/>
    </w:pPr>
    <w:rPr>
      <w:rFonts w:asciiTheme="minorHAnsi" w:eastAsiaTheme="minorHAnsi" w:hAnsiTheme="minorHAnsi" w:cstheme="minorBidi"/>
      <w:lang w:val="en-US"/>
    </w:rPr>
  </w:style>
  <w:style w:type="character" w:customStyle="1" w:styleId="ListParagraphChar">
    <w:name w:val="List Paragraph Char"/>
    <w:aliases w:val="List Paragraph (numbered (a)) Char,WB Para Char,List Paragraph 1 Char,Scriptoria bullet points Char,HotarirePunct1 Char,Абзац списка1 Char,Bullets Char,Bullet Char,Заголовок 3 глава Char,Akapit z listą BS Char,Outlines a.b.c. Char"/>
    <w:link w:val="ListParagraph"/>
    <w:uiPriority w:val="34"/>
    <w:qFormat/>
    <w:locked/>
    <w:rsid w:val="004B114A"/>
    <w:rPr>
      <w:rFonts w:asciiTheme="minorHAnsi" w:eastAsiaTheme="minorHAnsi" w:hAnsiTheme="minorHAnsi" w:cstheme="minorBidi"/>
      <w:lang w:val="en-US"/>
    </w:rPr>
  </w:style>
  <w:style w:type="paragraph" w:styleId="BodyText">
    <w:name w:val="Body Text"/>
    <w:basedOn w:val="Normal"/>
    <w:link w:val="BodyTextChar"/>
    <w:rsid w:val="009C507D"/>
    <w:pPr>
      <w:spacing w:after="0" w:line="240" w:lineRule="auto"/>
      <w:jc w:val="both"/>
    </w:pPr>
    <w:rPr>
      <w:rFonts w:ascii="Times New Roman" w:eastAsia="Times New Roman" w:hAnsi="Times New Roman" w:cs="Times New Roman"/>
      <w:sz w:val="28"/>
      <w:szCs w:val="20"/>
      <w:lang w:eastAsia="ru-RU"/>
    </w:rPr>
  </w:style>
  <w:style w:type="character" w:customStyle="1" w:styleId="BodyTextChar">
    <w:name w:val="Body Text Char"/>
    <w:basedOn w:val="DefaultParagraphFont"/>
    <w:link w:val="BodyText"/>
    <w:rsid w:val="009C507D"/>
    <w:rPr>
      <w:rFonts w:ascii="Times New Roman" w:eastAsia="Times New Roman" w:hAnsi="Times New Roman" w:cs="Times New Roman"/>
      <w:sz w:val="28"/>
      <w:szCs w:val="20"/>
      <w:lang w:eastAsia="ru-RU"/>
    </w:rPr>
  </w:style>
  <w:style w:type="paragraph" w:customStyle="1" w:styleId="tt">
    <w:name w:val="tt"/>
    <w:basedOn w:val="Normal"/>
    <w:uiPriority w:val="99"/>
    <w:rsid w:val="001D5E0B"/>
    <w:pPr>
      <w:spacing w:after="0" w:line="240" w:lineRule="auto"/>
      <w:jc w:val="center"/>
    </w:pPr>
    <w:rPr>
      <w:rFonts w:ascii="Times New Roman" w:eastAsia="Times New Roman" w:hAnsi="Times New Roman" w:cs="Times New Roman"/>
      <w:b/>
      <w:bCs/>
      <w:sz w:val="24"/>
      <w:szCs w:val="24"/>
      <w:lang w:val="ru-RU" w:eastAsia="ru-RU"/>
    </w:rPr>
  </w:style>
  <w:style w:type="paragraph" w:styleId="FootnoteText">
    <w:name w:val="footnote text"/>
    <w:basedOn w:val="Normal"/>
    <w:link w:val="FootnoteTextChar"/>
    <w:uiPriority w:val="99"/>
    <w:unhideWhenUsed/>
    <w:rsid w:val="009D59B5"/>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rsid w:val="009D59B5"/>
    <w:rPr>
      <w:rFonts w:ascii="Times New Roman" w:eastAsia="Times New Roman" w:hAnsi="Times New Roman" w:cs="Times New Roman"/>
      <w:sz w:val="20"/>
      <w:szCs w:val="20"/>
      <w:lang w:eastAsia="ru-RU"/>
    </w:rPr>
  </w:style>
  <w:style w:type="character" w:styleId="FootnoteReference">
    <w:name w:val="footnote reference"/>
    <w:uiPriority w:val="99"/>
    <w:semiHidden/>
    <w:unhideWhenUsed/>
    <w:rsid w:val="009D59B5"/>
    <w:rPr>
      <w:vertAlign w:val="superscript"/>
    </w:rPr>
  </w:style>
  <w:style w:type="character" w:styleId="Strong">
    <w:name w:val="Strong"/>
    <w:basedOn w:val="DefaultParagraphFont"/>
    <w:uiPriority w:val="22"/>
    <w:qFormat/>
    <w:rsid w:val="008D02EA"/>
    <w:rPr>
      <w:b/>
      <w:bCs/>
    </w:rPr>
  </w:style>
  <w:style w:type="paragraph" w:customStyle="1" w:styleId="cn">
    <w:name w:val="cn"/>
    <w:basedOn w:val="Normal"/>
    <w:rsid w:val="008D02EA"/>
    <w:pPr>
      <w:spacing w:after="0" w:line="240" w:lineRule="auto"/>
      <w:jc w:val="center"/>
    </w:pPr>
    <w:rPr>
      <w:rFonts w:ascii="Times New Roman" w:eastAsia="Times New Roman" w:hAnsi="Times New Roman" w:cs="Times New Roman"/>
      <w:sz w:val="24"/>
      <w:szCs w:val="24"/>
      <w:lang w:val="ru-RU" w:eastAsia="ru-RU"/>
    </w:rPr>
  </w:style>
  <w:style w:type="paragraph" w:styleId="NoSpacing">
    <w:name w:val="No Spacing"/>
    <w:basedOn w:val="Normal"/>
    <w:link w:val="NoSpacingChar"/>
    <w:qFormat/>
    <w:rsid w:val="008D02EA"/>
    <w:pPr>
      <w:spacing w:after="0" w:line="240" w:lineRule="auto"/>
    </w:pPr>
    <w:rPr>
      <w:rFonts w:asciiTheme="minorHAnsi" w:eastAsiaTheme="minorEastAsia" w:hAnsiTheme="minorHAnsi" w:cs="Times New Roman"/>
      <w:sz w:val="24"/>
      <w:szCs w:val="32"/>
      <w:lang w:val="ru-RU"/>
    </w:rPr>
  </w:style>
  <w:style w:type="character" w:customStyle="1" w:styleId="NoSpacingChar">
    <w:name w:val="No Spacing Char"/>
    <w:link w:val="NoSpacing"/>
    <w:rsid w:val="008D02EA"/>
    <w:rPr>
      <w:rFonts w:asciiTheme="minorHAnsi" w:eastAsiaTheme="minorEastAsia" w:hAnsiTheme="minorHAnsi" w:cs="Times New Roman"/>
      <w:sz w:val="24"/>
      <w:szCs w:val="32"/>
      <w:lang w:val="ru-RU"/>
    </w:rPr>
  </w:style>
  <w:style w:type="character" w:customStyle="1" w:styleId="object">
    <w:name w:val="object"/>
    <w:basedOn w:val="DefaultParagraphFont"/>
    <w:rsid w:val="007F21EA"/>
  </w:style>
  <w:style w:type="paragraph" w:styleId="NormalWeb">
    <w:name w:val="Normal (Web)"/>
    <w:basedOn w:val="Normal"/>
    <w:uiPriority w:val="99"/>
    <w:unhideWhenUsed/>
    <w:rsid w:val="007F21EA"/>
    <w:pPr>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2">
    <w:name w:val="Основной текст (2)_"/>
    <w:link w:val="20"/>
    <w:locked/>
    <w:rsid w:val="00AD1924"/>
    <w:rPr>
      <w:b/>
      <w:shd w:val="clear" w:color="auto" w:fill="FFFFFF"/>
    </w:rPr>
  </w:style>
  <w:style w:type="paragraph" w:customStyle="1" w:styleId="20">
    <w:name w:val="Основной текст (2)"/>
    <w:basedOn w:val="Normal"/>
    <w:link w:val="2"/>
    <w:rsid w:val="00AD1924"/>
    <w:pPr>
      <w:widowControl w:val="0"/>
      <w:shd w:val="clear" w:color="auto" w:fill="FFFFFF"/>
      <w:spacing w:after="300" w:line="240" w:lineRule="atLeast"/>
      <w:jc w:val="center"/>
    </w:pPr>
    <w:rPr>
      <w:b/>
      <w:shd w:val="clear" w:color="auto" w:fill="FFFFFF"/>
    </w:rPr>
  </w:style>
  <w:style w:type="character" w:customStyle="1" w:styleId="1">
    <w:name w:val="Основной текст1"/>
    <w:basedOn w:val="DefaultParagraphFont"/>
    <w:uiPriority w:val="99"/>
    <w:rsid w:val="0055183F"/>
    <w:rPr>
      <w:rFonts w:ascii="Times New Roman" w:eastAsia="Times New Roman" w:hAnsi="Times New Roman" w:cs="Times New Roman"/>
      <w:color w:val="000000"/>
      <w:spacing w:val="2"/>
      <w:w w:val="100"/>
      <w:position w:val="0"/>
      <w:sz w:val="16"/>
      <w:szCs w:val="16"/>
      <w:shd w:val="clear" w:color="auto" w:fill="FFFFFF"/>
      <w:lang w:val="ro-RO" w:eastAsia="ro-RO" w:bidi="ro-RO"/>
    </w:rPr>
  </w:style>
  <w:style w:type="character" w:customStyle="1" w:styleId="Bodytext211pt">
    <w:name w:val="Body text (2) + 11 pt"/>
    <w:aliases w:val="Bold"/>
    <w:basedOn w:val="DefaultParagraphFont"/>
    <w:rsid w:val="0055183F"/>
    <w:rPr>
      <w:rFonts w:ascii="Times New Roman" w:eastAsia="Times New Roman" w:hAnsi="Times New Roman" w:cs="Times New Roman"/>
      <w:b/>
      <w:bCs/>
      <w:color w:val="000000"/>
      <w:spacing w:val="0"/>
      <w:w w:val="100"/>
      <w:position w:val="0"/>
      <w:sz w:val="22"/>
      <w:szCs w:val="22"/>
      <w:shd w:val="clear" w:color="auto" w:fill="FFFFFF"/>
      <w:lang w:val="ro-RO" w:eastAsia="ro-RO" w:bidi="ro-RO"/>
    </w:rPr>
  </w:style>
  <w:style w:type="table" w:styleId="TableGrid">
    <w:name w:val="Table Grid"/>
    <w:basedOn w:val="TableNormal"/>
    <w:uiPriority w:val="39"/>
    <w:rsid w:val="00D506F1"/>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
    <w:rsid w:val="00D506F1"/>
  </w:style>
  <w:style w:type="paragraph" w:customStyle="1" w:styleId="Normal2">
    <w:name w:val="Normal2"/>
    <w:rsid w:val="000E4CA4"/>
    <w:pPr>
      <w:spacing w:after="200" w:line="276" w:lineRule="auto"/>
    </w:pPr>
    <w:rPr>
      <w:rFonts w:eastAsia="Times New Roman"/>
      <w:color w:val="000000"/>
      <w:lang w:eastAsia="zh-CN"/>
    </w:rPr>
  </w:style>
  <w:style w:type="table" w:customStyle="1" w:styleId="TableNormal10">
    <w:name w:val="Table Normal1"/>
    <w:rsid w:val="00867D62"/>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867D62"/>
    <w:rPr>
      <w:color w:val="605E5C"/>
      <w:shd w:val="clear" w:color="auto" w:fill="E1DFDD"/>
    </w:rPr>
  </w:style>
  <w:style w:type="paragraph" w:customStyle="1" w:styleId="Frspaiere1">
    <w:name w:val="Fără spațiere1"/>
    <w:qFormat/>
    <w:rsid w:val="00867D62"/>
    <w:pPr>
      <w:spacing w:after="0" w:line="240" w:lineRule="auto"/>
    </w:pPr>
    <w:rPr>
      <w:rFonts w:eastAsia="Times New Roman" w:cs="Times New Roman"/>
      <w:lang w:val="ru-RU" w:eastAsia="ru-RU"/>
    </w:rPr>
  </w:style>
  <w:style w:type="paragraph" w:styleId="CommentSubject">
    <w:name w:val="annotation subject"/>
    <w:basedOn w:val="CommentText"/>
    <w:next w:val="CommentText"/>
    <w:link w:val="CommentSubjectChar"/>
    <w:rsid w:val="00547520"/>
    <w:pPr>
      <w:spacing w:after="0"/>
    </w:pPr>
    <w:rPr>
      <w:rFonts w:ascii="Times New Roman" w:eastAsia="Times New Roman" w:hAnsi="Times New Roman" w:cs="Times New Roman"/>
      <w:b/>
      <w:bCs/>
      <w:lang w:eastAsia="ru-RU"/>
    </w:rPr>
  </w:style>
  <w:style w:type="character" w:customStyle="1" w:styleId="CommentSubjectChar">
    <w:name w:val="Comment Subject Char"/>
    <w:basedOn w:val="CommentTextChar"/>
    <w:link w:val="CommentSubject"/>
    <w:rsid w:val="00547520"/>
    <w:rPr>
      <w:rFonts w:ascii="Times New Roman" w:eastAsia="Times New Roman" w:hAnsi="Times New Roman" w:cs="Times New Roman"/>
      <w:b/>
      <w:bCs/>
      <w:sz w:val="20"/>
      <w:szCs w:val="20"/>
      <w:lang w:eastAsia="ru-RU"/>
    </w:rPr>
  </w:style>
  <w:style w:type="character" w:styleId="Emphasis">
    <w:name w:val="Emphasis"/>
    <w:basedOn w:val="DefaultParagraphFont"/>
    <w:uiPriority w:val="20"/>
    <w:qFormat/>
    <w:rsid w:val="007226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0925">
      <w:bodyDiv w:val="1"/>
      <w:marLeft w:val="0"/>
      <w:marRight w:val="0"/>
      <w:marTop w:val="0"/>
      <w:marBottom w:val="0"/>
      <w:divBdr>
        <w:top w:val="none" w:sz="0" w:space="0" w:color="auto"/>
        <w:left w:val="none" w:sz="0" w:space="0" w:color="auto"/>
        <w:bottom w:val="none" w:sz="0" w:space="0" w:color="auto"/>
        <w:right w:val="none" w:sz="0" w:space="0" w:color="auto"/>
      </w:divBdr>
    </w:div>
    <w:div w:id="8598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enis%20tumuruc\AppData\Local\Microsoft\Windows\INetCache\Content.Outlook\9DJOWHQ4\TEXT=LPLP2016052710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enis%20tumuruc\AppData\Local\Microsoft\Windows\INetCache\Content.Outlook\9DJOWHQ4\TEXT=LPLP20140529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enis%20tumuruc\AppData\Local\Microsoft\Windows\INetCache\Content.Outlook\9DJOWHQ4\TEXT=LPLP20160226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denis%20tumuruc\AppData\Local\Microsoft\Windows\INetCache\Content.Outlook\9DJOWHQ4\TEXT=LPLP20180719139" TargetMode="External"/><Relationship Id="rId4" Type="http://schemas.openxmlformats.org/officeDocument/2006/relationships/settings" Target="settings.xml"/><Relationship Id="rId9" Type="http://schemas.openxmlformats.org/officeDocument/2006/relationships/hyperlink" Target="file:///C:\Users\denis%20tumuruc\AppData\Local\Microsoft\Windows\INetCache\Content.Outlook\9DJOWHQ4\TEXT=LPLP201407111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153B7-D06F-43C6-8871-E71E82FC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8291</Words>
  <Characters>47264</Characters>
  <Application>Microsoft Office Word</Application>
  <DocSecurity>0</DocSecurity>
  <Lines>393</Lines>
  <Paragraphs>110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55445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Dragalina Turcanu</dc:creator>
  <cp:lastModifiedBy>Ana Gribinet</cp:lastModifiedBy>
  <cp:revision>2</cp:revision>
  <cp:lastPrinted>2021-09-01T07:16:00Z</cp:lastPrinted>
  <dcterms:created xsi:type="dcterms:W3CDTF">2021-09-02T12:25:00Z</dcterms:created>
  <dcterms:modified xsi:type="dcterms:W3CDTF">2021-09-02T12:25:00Z</dcterms:modified>
</cp:coreProperties>
</file>