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shd w:val="clear" w:color="auto" w:fill="FFFFFF" w:themeFill="background1"/>
        <w:tblLook w:val="04A0" w:firstRow="1" w:lastRow="0" w:firstColumn="1" w:lastColumn="0" w:noHBand="0" w:noVBand="1"/>
      </w:tblPr>
      <w:tblGrid>
        <w:gridCol w:w="10435"/>
      </w:tblGrid>
      <w:tr w:rsidR="008352C0" w:rsidRPr="00AB5586" w14:paraId="6A72DE6F" w14:textId="77777777" w:rsidTr="00743202">
        <w:tc>
          <w:tcPr>
            <w:tcW w:w="10435" w:type="dxa"/>
            <w:shd w:val="clear" w:color="auto" w:fill="FFFFFF" w:themeFill="background1"/>
          </w:tcPr>
          <w:p w14:paraId="7FE1D4F3" w14:textId="77777777" w:rsidR="00F726AF" w:rsidRPr="00AB5586" w:rsidRDefault="00F726AF" w:rsidP="00321FE2">
            <w:pPr>
              <w:pStyle w:val="NoSpacing"/>
              <w:spacing w:line="276" w:lineRule="auto"/>
              <w:ind w:firstLine="576"/>
              <w:jc w:val="center"/>
              <w:rPr>
                <w:rFonts w:ascii="Times New Roman" w:hAnsi="Times New Roman" w:cs="Times New Roman"/>
                <w:b/>
                <w:color w:val="000000" w:themeColor="text1"/>
                <w:sz w:val="28"/>
                <w:szCs w:val="28"/>
              </w:rPr>
            </w:pPr>
            <w:r w:rsidRPr="00AB5586">
              <w:rPr>
                <w:rFonts w:ascii="Times New Roman" w:hAnsi="Times New Roman" w:cs="Times New Roman"/>
                <w:b/>
                <w:color w:val="000000" w:themeColor="text1"/>
                <w:sz w:val="28"/>
                <w:szCs w:val="28"/>
              </w:rPr>
              <w:t>NOTĂ INFORMATIVĂ</w:t>
            </w:r>
          </w:p>
          <w:p w14:paraId="064AD714" w14:textId="744E0AB3" w:rsidR="00D714DE" w:rsidRPr="00AB5586" w:rsidRDefault="00F726AF" w:rsidP="00321FE2">
            <w:pPr>
              <w:pStyle w:val="tt"/>
              <w:spacing w:line="276" w:lineRule="auto"/>
              <w:rPr>
                <w:b w:val="0"/>
                <w:color w:val="000000" w:themeColor="text1"/>
                <w:sz w:val="28"/>
                <w:szCs w:val="28"/>
                <w:lang w:val="ro-RO"/>
              </w:rPr>
            </w:pPr>
            <w:r w:rsidRPr="00AB5586">
              <w:rPr>
                <w:b w:val="0"/>
                <w:color w:val="000000" w:themeColor="text1"/>
                <w:sz w:val="28"/>
                <w:szCs w:val="28"/>
                <w:lang w:val="ro-RO"/>
              </w:rPr>
              <w:t xml:space="preserve">la proiectul </w:t>
            </w:r>
            <w:r w:rsidR="00D81B3F" w:rsidRPr="00AB5586">
              <w:rPr>
                <w:b w:val="0"/>
                <w:color w:val="000000" w:themeColor="text1"/>
                <w:sz w:val="28"/>
                <w:szCs w:val="28"/>
                <w:lang w:val="ro-RO"/>
              </w:rPr>
              <w:t>Hotărârii de Guvern</w:t>
            </w:r>
            <w:r w:rsidR="00FE18D8" w:rsidRPr="00AB5586">
              <w:rPr>
                <w:b w:val="0"/>
                <w:color w:val="000000" w:themeColor="text1"/>
                <w:sz w:val="28"/>
                <w:szCs w:val="28"/>
                <w:lang w:val="ro-RO"/>
              </w:rPr>
              <w:t xml:space="preserve"> „</w:t>
            </w:r>
            <w:r w:rsidR="00396399" w:rsidRPr="00AB5586">
              <w:rPr>
                <w:b w:val="0"/>
                <w:color w:val="000000" w:themeColor="text1"/>
                <w:sz w:val="28"/>
                <w:szCs w:val="28"/>
                <w:lang w:val="ro-RO"/>
              </w:rPr>
              <w:t xml:space="preserve">cu privire la aprobarea </w:t>
            </w:r>
            <w:r w:rsidR="00D714DE" w:rsidRPr="00AB5586">
              <w:rPr>
                <w:b w:val="0"/>
                <w:color w:val="000000" w:themeColor="text1"/>
                <w:sz w:val="28"/>
                <w:szCs w:val="28"/>
                <w:lang w:val="ro-RO"/>
              </w:rPr>
              <w:t xml:space="preserve">Regulamentului </w:t>
            </w:r>
          </w:p>
          <w:p w14:paraId="1D914E3B" w14:textId="0029C8E0" w:rsidR="00AA6B43" w:rsidRPr="00AB5586" w:rsidRDefault="00D714DE" w:rsidP="00321FE2">
            <w:pPr>
              <w:pStyle w:val="tt"/>
              <w:spacing w:line="276" w:lineRule="auto"/>
              <w:rPr>
                <w:b w:val="0"/>
                <w:color w:val="000000" w:themeColor="text1"/>
                <w:sz w:val="28"/>
                <w:szCs w:val="28"/>
                <w:lang w:val="ro-RO"/>
              </w:rPr>
            </w:pPr>
            <w:r w:rsidRPr="00AB5586">
              <w:rPr>
                <w:b w:val="0"/>
                <w:color w:val="000000" w:themeColor="text1"/>
                <w:sz w:val="28"/>
                <w:szCs w:val="28"/>
                <w:lang w:val="ro-RO"/>
              </w:rPr>
              <w:t>privind organizarea Sistemului Național de Căutare - Salvare în cazul producerii unui accident aeronautic</w:t>
            </w:r>
            <w:r w:rsidR="00FE18D8" w:rsidRPr="00AB5586">
              <w:rPr>
                <w:b w:val="0"/>
                <w:color w:val="000000" w:themeColor="text1"/>
                <w:sz w:val="28"/>
                <w:szCs w:val="28"/>
                <w:lang w:val="ro-RO"/>
              </w:rPr>
              <w:t>”</w:t>
            </w:r>
          </w:p>
        </w:tc>
      </w:tr>
      <w:tr w:rsidR="008352C0" w:rsidRPr="00AB5586" w14:paraId="5DD6826C" w14:textId="77777777" w:rsidTr="00743202">
        <w:tc>
          <w:tcPr>
            <w:tcW w:w="10435" w:type="dxa"/>
            <w:tcBorders>
              <w:left w:val="nil"/>
              <w:right w:val="nil"/>
            </w:tcBorders>
            <w:shd w:val="clear" w:color="auto" w:fill="FFFFFF" w:themeFill="background1"/>
          </w:tcPr>
          <w:p w14:paraId="53CC4095" w14:textId="77777777" w:rsidR="00AA6B43" w:rsidRPr="00AB5586" w:rsidRDefault="00AA6B43" w:rsidP="00321FE2">
            <w:pPr>
              <w:spacing w:line="276" w:lineRule="auto"/>
              <w:rPr>
                <w:rFonts w:ascii="Times New Roman" w:hAnsi="Times New Roman" w:cs="Times New Roman"/>
                <w:b/>
                <w:color w:val="000000" w:themeColor="text1"/>
                <w:sz w:val="28"/>
                <w:szCs w:val="28"/>
              </w:rPr>
            </w:pPr>
          </w:p>
        </w:tc>
      </w:tr>
      <w:tr w:rsidR="008352C0" w:rsidRPr="00AB5586" w14:paraId="4F7FE8BE" w14:textId="77777777" w:rsidTr="00743202">
        <w:tc>
          <w:tcPr>
            <w:tcW w:w="10435" w:type="dxa"/>
            <w:shd w:val="clear" w:color="auto" w:fill="FFFFFF" w:themeFill="background1"/>
          </w:tcPr>
          <w:p w14:paraId="09565177" w14:textId="77777777" w:rsidR="00F726AF" w:rsidRPr="00AB5586" w:rsidRDefault="004139FA" w:rsidP="00321FE2">
            <w:pPr>
              <w:pStyle w:val="ListParagraph"/>
              <w:numPr>
                <w:ilvl w:val="0"/>
                <w:numId w:val="11"/>
              </w:numPr>
              <w:tabs>
                <w:tab w:val="left" w:pos="450"/>
              </w:tabs>
              <w:spacing w:line="276" w:lineRule="auto"/>
              <w:ind w:left="0" w:firstLine="0"/>
              <w:jc w:val="both"/>
              <w:rPr>
                <w:rFonts w:ascii="Times New Roman" w:hAnsi="Times New Roman" w:cs="Times New Roman"/>
                <w:b/>
                <w:color w:val="000000" w:themeColor="text1"/>
                <w:sz w:val="28"/>
                <w:szCs w:val="28"/>
              </w:rPr>
            </w:pPr>
            <w:r w:rsidRPr="00AB5586">
              <w:rPr>
                <w:rFonts w:ascii="Times New Roman" w:hAnsi="Times New Roman" w:cs="Times New Roman"/>
                <w:b/>
                <w:color w:val="000000" w:themeColor="text1"/>
                <w:sz w:val="28"/>
                <w:szCs w:val="28"/>
              </w:rPr>
              <w:t>Denumirea autorului și participanților la elaborarea proiectului actului normativ</w:t>
            </w:r>
          </w:p>
        </w:tc>
      </w:tr>
      <w:tr w:rsidR="008352C0" w:rsidRPr="00AB5586" w14:paraId="0F2889E8" w14:textId="77777777" w:rsidTr="00743202">
        <w:tc>
          <w:tcPr>
            <w:tcW w:w="10435" w:type="dxa"/>
            <w:shd w:val="clear" w:color="auto" w:fill="FFFFFF" w:themeFill="background1"/>
          </w:tcPr>
          <w:p w14:paraId="7910A8CC" w14:textId="78EEC4E9" w:rsidR="004139FA" w:rsidRPr="00AB5586" w:rsidRDefault="009D56C9" w:rsidP="00321FE2">
            <w:pPr>
              <w:spacing w:line="276" w:lineRule="auto"/>
              <w:ind w:firstLine="720"/>
              <w:jc w:val="both"/>
              <w:rPr>
                <w:rFonts w:ascii="Times New Roman" w:hAnsi="Times New Roman" w:cs="Times New Roman"/>
                <w:color w:val="000000" w:themeColor="text1"/>
                <w:sz w:val="28"/>
                <w:szCs w:val="28"/>
              </w:rPr>
            </w:pPr>
            <w:r w:rsidRPr="00AB5586">
              <w:rPr>
                <w:rFonts w:ascii="Times New Roman" w:hAnsi="Times New Roman" w:cs="Times New Roman"/>
                <w:color w:val="000000" w:themeColor="text1"/>
                <w:sz w:val="28"/>
                <w:szCs w:val="28"/>
              </w:rPr>
              <w:t xml:space="preserve">Proiectul </w:t>
            </w:r>
            <w:r w:rsidR="00B1686E" w:rsidRPr="00AB5586">
              <w:rPr>
                <w:rFonts w:ascii="Times New Roman" w:hAnsi="Times New Roman" w:cs="Times New Roman"/>
                <w:color w:val="000000" w:themeColor="text1"/>
                <w:sz w:val="28"/>
                <w:szCs w:val="28"/>
              </w:rPr>
              <w:t>Ho</w:t>
            </w:r>
            <w:r w:rsidR="00317D5F" w:rsidRPr="00AB5586">
              <w:rPr>
                <w:rFonts w:ascii="Times New Roman" w:hAnsi="Times New Roman" w:cs="Times New Roman"/>
                <w:color w:val="000000" w:themeColor="text1"/>
                <w:sz w:val="28"/>
                <w:szCs w:val="28"/>
              </w:rPr>
              <w:t>t</w:t>
            </w:r>
            <w:r w:rsidR="00B1686E" w:rsidRPr="00AB5586">
              <w:rPr>
                <w:rFonts w:ascii="Times New Roman" w:hAnsi="Times New Roman" w:cs="Times New Roman"/>
                <w:color w:val="000000" w:themeColor="text1"/>
                <w:sz w:val="28"/>
                <w:szCs w:val="28"/>
              </w:rPr>
              <w:t>ărârii de Guvern „</w:t>
            </w:r>
            <w:r w:rsidR="00D714DE" w:rsidRPr="00AB5586">
              <w:rPr>
                <w:rFonts w:ascii="Times New Roman" w:hAnsi="Times New Roman" w:cs="Times New Roman"/>
                <w:color w:val="000000" w:themeColor="text1"/>
                <w:sz w:val="28"/>
                <w:szCs w:val="28"/>
              </w:rPr>
              <w:t>cu privire la aprobarea Regulamentului privind organizarea Sistemului Național de Căutare - Salvare în cazul producerii unui accident aeronautic” este elaborat de către Ministerul Economiei și Infrastructurii.</w:t>
            </w:r>
          </w:p>
        </w:tc>
      </w:tr>
      <w:tr w:rsidR="008352C0" w:rsidRPr="00AB5586" w14:paraId="12162FA2" w14:textId="77777777" w:rsidTr="00743202">
        <w:tc>
          <w:tcPr>
            <w:tcW w:w="10435" w:type="dxa"/>
            <w:shd w:val="clear" w:color="auto" w:fill="FFFFFF" w:themeFill="background1"/>
          </w:tcPr>
          <w:p w14:paraId="213F3D0F" w14:textId="77777777" w:rsidR="004139FA" w:rsidRPr="00AB5586" w:rsidRDefault="004139FA" w:rsidP="00321FE2">
            <w:pPr>
              <w:pStyle w:val="ListParagraph"/>
              <w:numPr>
                <w:ilvl w:val="0"/>
                <w:numId w:val="11"/>
              </w:numPr>
              <w:tabs>
                <w:tab w:val="left" w:pos="450"/>
              </w:tabs>
              <w:spacing w:line="276" w:lineRule="auto"/>
              <w:ind w:left="0" w:firstLine="0"/>
              <w:jc w:val="both"/>
              <w:rPr>
                <w:rFonts w:ascii="Times New Roman" w:hAnsi="Times New Roman" w:cs="Times New Roman"/>
                <w:b/>
                <w:color w:val="000000" w:themeColor="text1"/>
                <w:sz w:val="28"/>
                <w:szCs w:val="28"/>
              </w:rPr>
            </w:pPr>
            <w:r w:rsidRPr="00AB5586">
              <w:rPr>
                <w:rFonts w:ascii="Times New Roman" w:hAnsi="Times New Roman" w:cs="Times New Roman"/>
                <w:b/>
                <w:color w:val="000000" w:themeColor="text1"/>
                <w:sz w:val="28"/>
                <w:szCs w:val="28"/>
              </w:rPr>
              <w:t>Condițiile ce au impus elaborarea proiectului</w:t>
            </w:r>
            <w:r w:rsidR="003079B9" w:rsidRPr="00AB5586">
              <w:rPr>
                <w:rFonts w:ascii="Times New Roman" w:hAnsi="Times New Roman" w:cs="Times New Roman"/>
                <w:b/>
                <w:color w:val="000000" w:themeColor="text1"/>
                <w:sz w:val="28"/>
                <w:szCs w:val="28"/>
              </w:rPr>
              <w:t xml:space="preserve"> și scopul elaborării</w:t>
            </w:r>
          </w:p>
        </w:tc>
      </w:tr>
      <w:tr w:rsidR="008352C0" w:rsidRPr="00AB5586" w14:paraId="37247AC1" w14:textId="77777777" w:rsidTr="00743202">
        <w:tc>
          <w:tcPr>
            <w:tcW w:w="10435" w:type="dxa"/>
            <w:shd w:val="clear" w:color="auto" w:fill="FFFFFF" w:themeFill="background1"/>
          </w:tcPr>
          <w:p w14:paraId="2DD19157" w14:textId="771C4BAA" w:rsidR="007A50D8" w:rsidRPr="00AB5586" w:rsidRDefault="00E73C0E" w:rsidP="00321FE2">
            <w:pPr>
              <w:spacing w:line="276" w:lineRule="auto"/>
              <w:jc w:val="both"/>
              <w:rPr>
                <w:rFonts w:ascii="Times New Roman" w:hAnsi="Times New Roman" w:cs="Times New Roman"/>
                <w:sz w:val="28"/>
                <w:szCs w:val="28"/>
              </w:rPr>
            </w:pPr>
            <w:r w:rsidRPr="00AB5586">
              <w:rPr>
                <w:rFonts w:ascii="Times New Roman" w:hAnsi="Times New Roman" w:cs="Times New Roman"/>
                <w:sz w:val="28"/>
                <w:szCs w:val="28"/>
              </w:rPr>
              <w:t xml:space="preserve">       </w:t>
            </w:r>
            <w:r w:rsidR="00482C85" w:rsidRPr="00AB5586">
              <w:rPr>
                <w:rFonts w:ascii="Times New Roman" w:hAnsi="Times New Roman" w:cs="Times New Roman"/>
                <w:sz w:val="28"/>
                <w:szCs w:val="28"/>
              </w:rPr>
              <w:t>Obiectivul de bază a politicilor național</w:t>
            </w:r>
            <w:r w:rsidR="00AB5586">
              <w:rPr>
                <w:rFonts w:ascii="Times New Roman" w:hAnsi="Times New Roman" w:cs="Times New Roman"/>
                <w:sz w:val="28"/>
                <w:szCs w:val="28"/>
              </w:rPr>
              <w:t>e</w:t>
            </w:r>
            <w:r w:rsidR="003A114B" w:rsidRPr="00AB5586">
              <w:rPr>
                <w:rFonts w:ascii="Times New Roman" w:hAnsi="Times New Roman" w:cs="Times New Roman"/>
                <w:sz w:val="28"/>
                <w:szCs w:val="28"/>
              </w:rPr>
              <w:t xml:space="preserve"> și</w:t>
            </w:r>
            <w:r w:rsidR="00482C85" w:rsidRPr="00AB5586">
              <w:rPr>
                <w:rFonts w:ascii="Times New Roman" w:hAnsi="Times New Roman" w:cs="Times New Roman"/>
                <w:sz w:val="28"/>
                <w:szCs w:val="28"/>
              </w:rPr>
              <w:t xml:space="preserve"> supranaționale de siguranță a aviației civile este de a asigura faptul că reglementările/normele regulatorii și procesele care contribuie la gestionarea siguranței aviației oferă cel mai înalt nivel de performanță în materie de siguranță, iar acest nivel este unul adaptat periodic la realitățile și provocările actuale, fiind suspus unei evaluări continue și îmbunătățit în timp. </w:t>
            </w:r>
            <w:r w:rsidR="000D4D90" w:rsidRPr="00AB5586">
              <w:rPr>
                <w:rFonts w:ascii="Times New Roman" w:hAnsi="Times New Roman" w:cs="Times New Roman"/>
                <w:sz w:val="28"/>
                <w:szCs w:val="28"/>
              </w:rPr>
              <w:t xml:space="preserve">Acest sistem este complementat de utilizarea unor elemente proactive, bazate pe identificarea din timp a riscurilor și amenințărilor la dresa siguranței aviației civile cât și elemente ce țin de capacitatea statului de a reacționa în timp util în cazul unor incidente și/sau accidente din domeniul aviației civile. </w:t>
            </w:r>
          </w:p>
          <w:p w14:paraId="7BCBA7FF" w14:textId="138FC2B4" w:rsidR="00095982" w:rsidRPr="00AB5586" w:rsidRDefault="00095982" w:rsidP="00321FE2">
            <w:pPr>
              <w:spacing w:line="276" w:lineRule="auto"/>
              <w:ind w:firstLine="567"/>
              <w:jc w:val="both"/>
              <w:rPr>
                <w:rFonts w:ascii="Times New Roman" w:hAnsi="Times New Roman" w:cs="Times New Roman"/>
                <w:iCs/>
                <w:sz w:val="28"/>
                <w:szCs w:val="28"/>
              </w:rPr>
            </w:pPr>
            <w:r w:rsidRPr="00AB5586">
              <w:rPr>
                <w:rFonts w:ascii="Times New Roman" w:hAnsi="Times New Roman" w:cs="Times New Roman"/>
                <w:iCs/>
                <w:sz w:val="28"/>
                <w:szCs w:val="28"/>
              </w:rPr>
              <w:t xml:space="preserve">Identificarea și realizarea obiectivului sus menționat, în speță capacitatea statului de a asigura un răspuns prompt la incidentele și/sau accidentele din aviația civilă prin intermediul unui  sistem integrat și eficient (aplicabil) constituie unul din angajamentele asumate de toți semnatarii Convenției privind aviația civilă internațională, semnată la Chicago la 7 decembrie 1944 (denumită în continuare Convenție), Republica Moldova fiind stat membru al Organizației Aviației Civile Internaționale (OACI) din 1994. Astfel, crearea și organizarea </w:t>
            </w:r>
            <w:r w:rsidR="00907F16" w:rsidRPr="00AB5586">
              <w:rPr>
                <w:rFonts w:ascii="Times New Roman" w:hAnsi="Times New Roman" w:cs="Times New Roman"/>
                <w:iCs/>
                <w:sz w:val="28"/>
                <w:szCs w:val="28"/>
              </w:rPr>
              <w:t xml:space="preserve">unui </w:t>
            </w:r>
            <w:r w:rsidRPr="00AB5586">
              <w:rPr>
                <w:rFonts w:ascii="Times New Roman" w:hAnsi="Times New Roman" w:cs="Times New Roman"/>
                <w:iCs/>
                <w:sz w:val="28"/>
                <w:szCs w:val="28"/>
              </w:rPr>
              <w:t>Sistem Național de Căutare - Salvare în cazul unui accident aeronautic (</w:t>
            </w:r>
            <w:r w:rsidR="00907F16" w:rsidRPr="00AB5586">
              <w:rPr>
                <w:rFonts w:ascii="Times New Roman" w:hAnsi="Times New Roman" w:cs="Times New Roman"/>
                <w:iCs/>
                <w:sz w:val="28"/>
                <w:szCs w:val="28"/>
              </w:rPr>
              <w:t xml:space="preserve">denumit </w:t>
            </w:r>
            <w:r w:rsidRPr="00AB5586">
              <w:rPr>
                <w:rFonts w:ascii="Times New Roman" w:hAnsi="Times New Roman" w:cs="Times New Roman"/>
                <w:iCs/>
                <w:sz w:val="28"/>
                <w:szCs w:val="28"/>
              </w:rPr>
              <w:t xml:space="preserve">în continuare SNCS) prin definirea elementelor acestuia, </w:t>
            </w:r>
            <w:r w:rsidR="00907F16" w:rsidRPr="00AB5586">
              <w:rPr>
                <w:rFonts w:ascii="Times New Roman" w:hAnsi="Times New Roman" w:cs="Times New Roman"/>
                <w:iCs/>
                <w:sz w:val="28"/>
                <w:szCs w:val="28"/>
              </w:rPr>
              <w:t>atribuțiilor</w:t>
            </w:r>
            <w:r w:rsidRPr="00AB5586">
              <w:rPr>
                <w:rFonts w:ascii="Times New Roman" w:hAnsi="Times New Roman" w:cs="Times New Roman"/>
                <w:iCs/>
                <w:sz w:val="28"/>
                <w:szCs w:val="28"/>
              </w:rPr>
              <w:t xml:space="preserve"> şi </w:t>
            </w:r>
            <w:r w:rsidR="00907F16" w:rsidRPr="00AB5586">
              <w:rPr>
                <w:rFonts w:ascii="Times New Roman" w:hAnsi="Times New Roman" w:cs="Times New Roman"/>
                <w:iCs/>
                <w:sz w:val="28"/>
                <w:szCs w:val="28"/>
              </w:rPr>
              <w:t>responsabilităților</w:t>
            </w:r>
            <w:r w:rsidRPr="00AB5586">
              <w:rPr>
                <w:rFonts w:ascii="Times New Roman" w:hAnsi="Times New Roman" w:cs="Times New Roman"/>
                <w:iCs/>
                <w:sz w:val="28"/>
                <w:szCs w:val="28"/>
              </w:rPr>
              <w:t>,</w:t>
            </w:r>
            <w:r w:rsidR="00907F16" w:rsidRPr="00AB5586">
              <w:rPr>
                <w:rFonts w:ascii="Times New Roman" w:hAnsi="Times New Roman" w:cs="Times New Roman"/>
                <w:iCs/>
                <w:sz w:val="28"/>
                <w:szCs w:val="28"/>
              </w:rPr>
              <w:t xml:space="preserve"> </w:t>
            </w:r>
            <w:r w:rsidRPr="00AB5586">
              <w:rPr>
                <w:rFonts w:ascii="Times New Roman" w:hAnsi="Times New Roman" w:cs="Times New Roman"/>
                <w:iCs/>
                <w:sz w:val="28"/>
                <w:szCs w:val="28"/>
              </w:rPr>
              <w:t xml:space="preserve">are drept scop îndeplinirea </w:t>
            </w:r>
            <w:r w:rsidR="00907F16" w:rsidRPr="00AB5586">
              <w:rPr>
                <w:rFonts w:ascii="Times New Roman" w:hAnsi="Times New Roman" w:cs="Times New Roman"/>
                <w:iCs/>
                <w:sz w:val="28"/>
                <w:szCs w:val="28"/>
              </w:rPr>
              <w:t>obligațiilor</w:t>
            </w:r>
            <w:r w:rsidRPr="00AB5586">
              <w:rPr>
                <w:rFonts w:ascii="Times New Roman" w:hAnsi="Times New Roman" w:cs="Times New Roman"/>
                <w:iCs/>
                <w:sz w:val="28"/>
                <w:szCs w:val="28"/>
              </w:rPr>
              <w:t xml:space="preserve"> ce decurg din prevederile Anexei 1</w:t>
            </w:r>
            <w:r w:rsidR="00907F16" w:rsidRPr="00AB5586">
              <w:rPr>
                <w:rFonts w:ascii="Times New Roman" w:hAnsi="Times New Roman" w:cs="Times New Roman"/>
                <w:iCs/>
                <w:sz w:val="28"/>
                <w:szCs w:val="28"/>
              </w:rPr>
              <w:t>2</w:t>
            </w:r>
            <w:r w:rsidRPr="00AB5586">
              <w:rPr>
                <w:rFonts w:ascii="Times New Roman" w:hAnsi="Times New Roman" w:cs="Times New Roman"/>
                <w:iCs/>
                <w:sz w:val="28"/>
                <w:szCs w:val="28"/>
              </w:rPr>
              <w:t xml:space="preserve"> OACI – </w:t>
            </w:r>
            <w:r w:rsidR="00F20AAD" w:rsidRPr="00AB5586">
              <w:rPr>
                <w:rFonts w:ascii="Times New Roman" w:hAnsi="Times New Roman" w:cs="Times New Roman"/>
                <w:iCs/>
                <w:sz w:val="28"/>
                <w:szCs w:val="28"/>
              </w:rPr>
              <w:t>Căutare şi salvare</w:t>
            </w:r>
            <w:r w:rsidR="00074A3E" w:rsidRPr="00AB5586">
              <w:rPr>
                <w:rFonts w:ascii="Times New Roman" w:hAnsi="Times New Roman" w:cs="Times New Roman"/>
                <w:iCs/>
                <w:sz w:val="28"/>
                <w:szCs w:val="28"/>
              </w:rPr>
              <w:t>, cât și Doc- uril</w:t>
            </w:r>
            <w:r w:rsidR="00BB3766" w:rsidRPr="00AB5586">
              <w:rPr>
                <w:rFonts w:ascii="Times New Roman" w:hAnsi="Times New Roman" w:cs="Times New Roman"/>
                <w:iCs/>
                <w:sz w:val="28"/>
                <w:szCs w:val="28"/>
              </w:rPr>
              <w:t xml:space="preserve">or </w:t>
            </w:r>
            <w:r w:rsidR="00074A3E" w:rsidRPr="00AB5586">
              <w:rPr>
                <w:rFonts w:ascii="Times New Roman" w:hAnsi="Times New Roman" w:cs="Times New Roman"/>
                <w:iCs/>
                <w:sz w:val="28"/>
                <w:szCs w:val="28"/>
              </w:rPr>
              <w:t xml:space="preserve">subsecvente acestei anexe. </w:t>
            </w:r>
            <w:r w:rsidR="00BB3766" w:rsidRPr="00AB5586">
              <w:rPr>
                <w:rFonts w:ascii="Times New Roman" w:hAnsi="Times New Roman" w:cs="Times New Roman"/>
                <w:iCs/>
                <w:sz w:val="28"/>
                <w:szCs w:val="28"/>
              </w:rPr>
              <w:t>Prin urmare</w:t>
            </w:r>
            <w:r w:rsidRPr="00AB5586">
              <w:rPr>
                <w:rFonts w:ascii="Times New Roman" w:hAnsi="Times New Roman" w:cs="Times New Roman"/>
                <w:iCs/>
                <w:sz w:val="28"/>
                <w:szCs w:val="28"/>
              </w:rPr>
              <w:t>, pentru asigurarea adecvată angajamentelor asumate prin prisma prevederilor standardelor și documentelor OACI, se consideră necesar</w:t>
            </w:r>
            <w:r w:rsidR="007B41FF" w:rsidRPr="00AB5586">
              <w:rPr>
                <w:rFonts w:ascii="Times New Roman" w:hAnsi="Times New Roman" w:cs="Times New Roman"/>
                <w:iCs/>
                <w:sz w:val="28"/>
                <w:szCs w:val="28"/>
              </w:rPr>
              <w:t>ă</w:t>
            </w:r>
            <w:r w:rsidRPr="00AB5586">
              <w:rPr>
                <w:rFonts w:ascii="Times New Roman" w:hAnsi="Times New Roman" w:cs="Times New Roman"/>
                <w:iCs/>
                <w:sz w:val="28"/>
                <w:szCs w:val="28"/>
              </w:rPr>
              <w:t xml:space="preserve"> </w:t>
            </w:r>
            <w:r w:rsidR="00BB3766" w:rsidRPr="00AB5586">
              <w:rPr>
                <w:rFonts w:ascii="Times New Roman" w:hAnsi="Times New Roman" w:cs="Times New Roman"/>
                <w:iCs/>
                <w:sz w:val="28"/>
                <w:szCs w:val="28"/>
              </w:rPr>
              <w:t>elaborarea unui sistem integrat cu privire la procesul de căutare</w:t>
            </w:r>
            <w:r w:rsidR="00AB5586">
              <w:rPr>
                <w:rFonts w:ascii="Times New Roman" w:hAnsi="Times New Roman" w:cs="Times New Roman"/>
                <w:iCs/>
                <w:sz w:val="28"/>
                <w:szCs w:val="28"/>
              </w:rPr>
              <w:t xml:space="preserve"> -</w:t>
            </w:r>
            <w:r w:rsidR="00BB3766" w:rsidRPr="00AB5586">
              <w:rPr>
                <w:rFonts w:ascii="Times New Roman" w:hAnsi="Times New Roman" w:cs="Times New Roman"/>
                <w:iCs/>
                <w:sz w:val="28"/>
                <w:szCs w:val="28"/>
              </w:rPr>
              <w:t xml:space="preserve"> salvare, inclusiv prin </w:t>
            </w:r>
            <w:r w:rsidRPr="00AB5586">
              <w:rPr>
                <w:rFonts w:ascii="Times New Roman" w:hAnsi="Times New Roman" w:cs="Times New Roman"/>
                <w:iCs/>
                <w:sz w:val="28"/>
                <w:szCs w:val="28"/>
              </w:rPr>
              <w:t xml:space="preserve">reglementarea clară a atribuțiilor și cerințelor față de </w:t>
            </w:r>
            <w:r w:rsidR="00BB3766" w:rsidRPr="00AB5586">
              <w:rPr>
                <w:rFonts w:ascii="Times New Roman" w:hAnsi="Times New Roman" w:cs="Times New Roman"/>
                <w:iCs/>
                <w:sz w:val="28"/>
                <w:szCs w:val="28"/>
              </w:rPr>
              <w:t xml:space="preserve">SNCS. </w:t>
            </w:r>
          </w:p>
          <w:p w14:paraId="3094A3B1" w14:textId="0D2D364E" w:rsidR="007B41FF" w:rsidRPr="00AB5586" w:rsidRDefault="007B41FF" w:rsidP="00321FE2">
            <w:pPr>
              <w:spacing w:line="276" w:lineRule="auto"/>
              <w:ind w:firstLine="567"/>
              <w:jc w:val="both"/>
              <w:rPr>
                <w:rFonts w:ascii="Times New Roman" w:hAnsi="Times New Roman" w:cs="Times New Roman"/>
                <w:sz w:val="28"/>
                <w:szCs w:val="28"/>
              </w:rPr>
            </w:pPr>
            <w:r w:rsidRPr="00AB5586">
              <w:rPr>
                <w:rFonts w:ascii="Times New Roman" w:hAnsi="Times New Roman" w:cs="Times New Roman"/>
                <w:sz w:val="28"/>
                <w:szCs w:val="28"/>
              </w:rPr>
              <w:t xml:space="preserve">Adițional angajamentelor statutare ale Convenției, fiecare stat membru este supus periodic unui audit OACI în cadrul Programului universal de audit al supravegherii siguranței USOAP – </w:t>
            </w:r>
            <w:r w:rsidRPr="00AB5586">
              <w:rPr>
                <w:rFonts w:ascii="Times New Roman" w:hAnsi="Times New Roman" w:cs="Times New Roman"/>
                <w:sz w:val="28"/>
                <w:szCs w:val="28"/>
                <w:lang w:val="en-US"/>
              </w:rPr>
              <w:t>Universal Safety Oversight Audit Programme</w:t>
            </w:r>
            <w:r w:rsidR="00916238" w:rsidRPr="00AB5586">
              <w:rPr>
                <w:rFonts w:ascii="Times New Roman" w:hAnsi="Times New Roman" w:cs="Times New Roman"/>
                <w:sz w:val="28"/>
                <w:szCs w:val="28"/>
                <w:lang w:val="en-US"/>
              </w:rPr>
              <w:t xml:space="preserve">. </w:t>
            </w:r>
            <w:r w:rsidR="00916238" w:rsidRPr="00AB5586">
              <w:rPr>
                <w:rFonts w:ascii="Times New Roman" w:hAnsi="Times New Roman" w:cs="Times New Roman"/>
                <w:sz w:val="28"/>
                <w:szCs w:val="28"/>
              </w:rPr>
              <w:t xml:space="preserve">Elaborarea și implementarea unui sistem unitar și eficient fiind parte integrată a întrebărilor de protocol, care sunt audiate obligatoriu, având un compartiment aparte. Lipsa unor acțiuni concrete precum elaborarea și implementarea eficientă a unui sistem destinat activităților de căutare </w:t>
            </w:r>
            <w:r w:rsidR="00AB5586">
              <w:rPr>
                <w:rFonts w:ascii="Times New Roman" w:hAnsi="Times New Roman" w:cs="Times New Roman"/>
                <w:sz w:val="28"/>
                <w:szCs w:val="28"/>
              </w:rPr>
              <w:t xml:space="preserve">- </w:t>
            </w:r>
            <w:r w:rsidR="00916238" w:rsidRPr="00AB5586">
              <w:rPr>
                <w:rFonts w:ascii="Times New Roman" w:hAnsi="Times New Roman" w:cs="Times New Roman"/>
                <w:sz w:val="28"/>
                <w:szCs w:val="28"/>
              </w:rPr>
              <w:t>salvare, duce la acordarea unor calificative negative (</w:t>
            </w:r>
            <w:r w:rsidR="00916238" w:rsidRPr="00AB5586">
              <w:rPr>
                <w:rFonts w:ascii="Times New Roman" w:hAnsi="Times New Roman" w:cs="Times New Roman"/>
                <w:b/>
                <w:sz w:val="28"/>
                <w:szCs w:val="28"/>
                <w:lang w:val="en-US"/>
              </w:rPr>
              <w:t>Significant Safety Concerns</w:t>
            </w:r>
            <w:r w:rsidR="00916238" w:rsidRPr="00AB5586">
              <w:rPr>
                <w:rFonts w:ascii="Times New Roman" w:hAnsi="Times New Roman" w:cs="Times New Roman"/>
                <w:sz w:val="28"/>
                <w:szCs w:val="28"/>
                <w:lang w:val="en-US"/>
              </w:rPr>
              <w:t>)</w:t>
            </w:r>
            <w:r w:rsidR="00916238" w:rsidRPr="00AB5586">
              <w:rPr>
                <w:rFonts w:ascii="Times New Roman" w:hAnsi="Times New Roman" w:cs="Times New Roman"/>
                <w:sz w:val="28"/>
                <w:szCs w:val="28"/>
              </w:rPr>
              <w:t xml:space="preserve">, și care poate duce la consecințe nefaste întregului domeniu al aviației civile, spre exemplu </w:t>
            </w:r>
            <w:r w:rsidR="00916238" w:rsidRPr="00AB5586">
              <w:rPr>
                <w:rFonts w:ascii="Times New Roman" w:hAnsi="Times New Roman" w:cs="Times New Roman"/>
                <w:sz w:val="28"/>
                <w:szCs w:val="28"/>
              </w:rPr>
              <w:lastRenderedPageBreak/>
              <w:t>limitarea și/sau interzicerea zborurilor, limitarea și/sau interzicerea utilizării anumitor aerodromuri, etc.</w:t>
            </w:r>
          </w:p>
          <w:p w14:paraId="617A97F5" w14:textId="1A8909AF" w:rsidR="00003A87" w:rsidRPr="00AB5586" w:rsidRDefault="001E7B23" w:rsidP="00AB5586">
            <w:pPr>
              <w:spacing w:line="276" w:lineRule="auto"/>
              <w:ind w:firstLine="567"/>
              <w:jc w:val="both"/>
              <w:rPr>
                <w:rFonts w:ascii="Times New Roman" w:hAnsi="Times New Roman" w:cs="Times New Roman"/>
                <w:color w:val="000000" w:themeColor="text1"/>
                <w:sz w:val="28"/>
                <w:szCs w:val="28"/>
              </w:rPr>
            </w:pPr>
            <w:r w:rsidRPr="00AB5586">
              <w:rPr>
                <w:rFonts w:ascii="Times New Roman" w:hAnsi="Times New Roman" w:cs="Times New Roman"/>
                <w:sz w:val="28"/>
                <w:szCs w:val="28"/>
              </w:rPr>
              <w:t xml:space="preserve">La nivel național, </w:t>
            </w:r>
            <w:r w:rsidR="006E0F07" w:rsidRPr="00AB5586">
              <w:rPr>
                <w:rFonts w:ascii="Times New Roman" w:hAnsi="Times New Roman" w:cs="Times New Roman"/>
                <w:sz w:val="28"/>
                <w:szCs w:val="28"/>
              </w:rPr>
              <w:t xml:space="preserve">elaborarea și </w:t>
            </w:r>
            <w:r w:rsidRPr="00AB5586">
              <w:rPr>
                <w:rFonts w:ascii="Times New Roman" w:hAnsi="Times New Roman" w:cs="Times New Roman"/>
                <w:sz w:val="28"/>
                <w:szCs w:val="28"/>
              </w:rPr>
              <w:t xml:space="preserve">adoptarea prezentului Regulament, are la bază și raționamente de ordin juridic - prevederile executorii ale Codului aerian  nr. 301/2017, </w:t>
            </w:r>
            <w:r w:rsidRPr="00AB5586">
              <w:rPr>
                <w:rFonts w:ascii="Times New Roman" w:hAnsi="Times New Roman" w:cs="Times New Roman"/>
                <w:color w:val="000000" w:themeColor="text1"/>
                <w:sz w:val="28"/>
                <w:szCs w:val="28"/>
              </w:rPr>
              <w:t>în speță art. 45 alin. (2),  Legii privind Inspectoratul General pentru Situații de Urgență nr. 93/2007, Hotărârea Guvernului privind aprobarea Regulamentului de interacțiune între Serviciul național unic pentru apelurile de urgență 112 și serviciile specializate de urgență nr. 647/2018 și asigurării măsurilor executorii subsecvente ale actelor normative menționate.</w:t>
            </w:r>
          </w:p>
        </w:tc>
      </w:tr>
      <w:tr w:rsidR="008352C0" w:rsidRPr="00AB5586" w14:paraId="6BF001B5" w14:textId="77777777" w:rsidTr="00743202">
        <w:tc>
          <w:tcPr>
            <w:tcW w:w="10435" w:type="dxa"/>
            <w:shd w:val="clear" w:color="auto" w:fill="FFFFFF" w:themeFill="background1"/>
          </w:tcPr>
          <w:p w14:paraId="0D861568" w14:textId="77777777" w:rsidR="004139FA" w:rsidRPr="00AB5586" w:rsidRDefault="004139FA" w:rsidP="00321FE2">
            <w:pPr>
              <w:pStyle w:val="ListParagraph"/>
              <w:numPr>
                <w:ilvl w:val="0"/>
                <w:numId w:val="11"/>
              </w:numPr>
              <w:tabs>
                <w:tab w:val="left" w:pos="270"/>
              </w:tabs>
              <w:spacing w:line="276" w:lineRule="auto"/>
              <w:ind w:left="0" w:firstLine="0"/>
              <w:jc w:val="both"/>
              <w:rPr>
                <w:rFonts w:ascii="Times New Roman" w:hAnsi="Times New Roman" w:cs="Times New Roman"/>
                <w:b/>
                <w:color w:val="000000" w:themeColor="text1"/>
                <w:sz w:val="28"/>
                <w:szCs w:val="28"/>
              </w:rPr>
            </w:pPr>
            <w:r w:rsidRPr="00AB5586">
              <w:rPr>
                <w:rFonts w:ascii="Times New Roman" w:hAnsi="Times New Roman" w:cs="Times New Roman"/>
                <w:b/>
                <w:color w:val="000000" w:themeColor="text1"/>
                <w:sz w:val="28"/>
                <w:szCs w:val="28"/>
              </w:rPr>
              <w:lastRenderedPageBreak/>
              <w:t>Descrierea gradului de compatibilitatea cu legislația Uniunii Europene</w:t>
            </w:r>
          </w:p>
        </w:tc>
      </w:tr>
      <w:tr w:rsidR="008352C0" w:rsidRPr="00AB5586" w14:paraId="15974E4E" w14:textId="77777777" w:rsidTr="00743202">
        <w:tc>
          <w:tcPr>
            <w:tcW w:w="10435" w:type="dxa"/>
            <w:shd w:val="clear" w:color="auto" w:fill="FFFFFF" w:themeFill="background1"/>
          </w:tcPr>
          <w:p w14:paraId="71E24F46" w14:textId="43E1CF54" w:rsidR="00264419" w:rsidRPr="00AB5586" w:rsidRDefault="00E220F5" w:rsidP="00321FE2">
            <w:pPr>
              <w:spacing w:line="276" w:lineRule="auto"/>
              <w:ind w:firstLine="567"/>
              <w:jc w:val="both"/>
              <w:rPr>
                <w:rFonts w:ascii="Times New Roman" w:hAnsi="Times New Roman" w:cs="Times New Roman"/>
                <w:color w:val="000000" w:themeColor="text1"/>
                <w:sz w:val="28"/>
                <w:szCs w:val="28"/>
              </w:rPr>
            </w:pPr>
            <w:r w:rsidRPr="00AB5586">
              <w:rPr>
                <w:rFonts w:ascii="Times New Roman" w:hAnsi="Times New Roman" w:cs="Times New Roman"/>
                <w:color w:val="000000" w:themeColor="text1"/>
                <w:sz w:val="28"/>
                <w:szCs w:val="28"/>
              </w:rPr>
              <w:t>Proiectul</w:t>
            </w:r>
            <w:r w:rsidR="00264419" w:rsidRPr="00AB5586">
              <w:rPr>
                <w:rFonts w:ascii="Times New Roman" w:hAnsi="Times New Roman" w:cs="Times New Roman"/>
                <w:color w:val="000000" w:themeColor="text1"/>
                <w:sz w:val="28"/>
                <w:szCs w:val="28"/>
              </w:rPr>
              <w:t xml:space="preserve"> Hotărârii Guvernului „cu privire la aprobarea Regulamentului privind organizarea Sistemului Național de Căutare - Salvare în cazul producerii unui accident aeronautic” nu transpune exclusiv careva prevederi comunitare (UE), transpunerea acestuia urmărește ajustarea cerințelor comunitare cu privire la angajamentele statelor de a asigura instituirea unor mijloace de detectare a posibilelor urgențe și, dacă este cazul, de declanșare a unor acțiuni eficace de căutare </w:t>
            </w:r>
            <w:r w:rsidR="00AB5586">
              <w:rPr>
                <w:rFonts w:ascii="Times New Roman" w:hAnsi="Times New Roman" w:cs="Times New Roman"/>
                <w:color w:val="000000" w:themeColor="text1"/>
                <w:sz w:val="28"/>
                <w:szCs w:val="28"/>
              </w:rPr>
              <w:t>-</w:t>
            </w:r>
            <w:r w:rsidR="00264419" w:rsidRPr="00AB5586">
              <w:rPr>
                <w:rFonts w:ascii="Times New Roman" w:hAnsi="Times New Roman" w:cs="Times New Roman"/>
                <w:color w:val="000000" w:themeColor="text1"/>
                <w:sz w:val="28"/>
                <w:szCs w:val="28"/>
              </w:rPr>
              <w:t xml:space="preserve"> salvare. (Regulamentul (UE) 2018/1139 al Parlamentului European și al Consiliului din 4 iulie 2018 privind normele comune în domeniul aviației civile și de înființare a Agenției Uniunii Europene pentru Siguranța Aviației)</w:t>
            </w:r>
            <w:r w:rsidR="00AB5586">
              <w:rPr>
                <w:rFonts w:ascii="Times New Roman" w:hAnsi="Times New Roman" w:cs="Times New Roman"/>
                <w:color w:val="000000" w:themeColor="text1"/>
                <w:sz w:val="28"/>
                <w:szCs w:val="28"/>
              </w:rPr>
              <w:t>.</w:t>
            </w:r>
          </w:p>
          <w:p w14:paraId="1A7BAC8D" w14:textId="0DCCFAE1" w:rsidR="00902EC9" w:rsidRPr="00AB5586" w:rsidRDefault="00902EC9" w:rsidP="00AB5586">
            <w:pPr>
              <w:spacing w:line="276" w:lineRule="auto"/>
              <w:ind w:firstLine="567"/>
              <w:jc w:val="both"/>
              <w:rPr>
                <w:rFonts w:ascii="Times New Roman" w:hAnsi="Times New Roman" w:cs="Times New Roman"/>
                <w:color w:val="000000" w:themeColor="text1"/>
                <w:sz w:val="28"/>
                <w:szCs w:val="28"/>
              </w:rPr>
            </w:pPr>
            <w:r w:rsidRPr="00AB5586">
              <w:rPr>
                <w:rFonts w:ascii="Times New Roman" w:hAnsi="Times New Roman" w:cs="Times New Roman"/>
                <w:color w:val="000000" w:themeColor="text1"/>
                <w:sz w:val="28"/>
                <w:szCs w:val="28"/>
              </w:rPr>
              <w:t xml:space="preserve">Adițional, </w:t>
            </w:r>
            <w:r w:rsidR="003F10B3" w:rsidRPr="00AB5586">
              <w:rPr>
                <w:rFonts w:ascii="Times New Roman" w:hAnsi="Times New Roman" w:cs="Times New Roman"/>
                <w:color w:val="000000" w:themeColor="text1"/>
                <w:sz w:val="28"/>
                <w:szCs w:val="28"/>
              </w:rPr>
              <w:t>Regulamentul</w:t>
            </w:r>
            <w:r w:rsidRPr="00AB5586">
              <w:rPr>
                <w:rFonts w:ascii="Times New Roman" w:hAnsi="Times New Roman" w:cs="Times New Roman"/>
                <w:color w:val="000000" w:themeColor="text1"/>
                <w:sz w:val="28"/>
                <w:szCs w:val="28"/>
              </w:rPr>
              <w:t xml:space="preserve"> supus procedurii de aprobare, asigură implementarea și aplicarea standardelor și practicilor recomandate referitoare la s</w:t>
            </w:r>
            <w:r w:rsidR="00AB5586">
              <w:rPr>
                <w:rFonts w:ascii="Times New Roman" w:hAnsi="Times New Roman" w:cs="Times New Roman"/>
                <w:color w:val="000000" w:themeColor="text1"/>
                <w:sz w:val="28"/>
                <w:szCs w:val="28"/>
              </w:rPr>
              <w:t>iguranța</w:t>
            </w:r>
            <w:r w:rsidRPr="00AB5586">
              <w:rPr>
                <w:rFonts w:ascii="Times New Roman" w:hAnsi="Times New Roman" w:cs="Times New Roman"/>
                <w:color w:val="000000" w:themeColor="text1"/>
                <w:sz w:val="28"/>
                <w:szCs w:val="28"/>
              </w:rPr>
              <w:t xml:space="preserve"> aviației civile din Anexa 1</w:t>
            </w:r>
            <w:r w:rsidR="00264419" w:rsidRPr="00AB5586">
              <w:rPr>
                <w:rFonts w:ascii="Times New Roman" w:hAnsi="Times New Roman" w:cs="Times New Roman"/>
                <w:color w:val="000000" w:themeColor="text1"/>
                <w:sz w:val="28"/>
                <w:szCs w:val="28"/>
              </w:rPr>
              <w:t>2</w:t>
            </w:r>
            <w:r w:rsidRPr="00AB5586">
              <w:rPr>
                <w:rFonts w:ascii="Times New Roman" w:hAnsi="Times New Roman" w:cs="Times New Roman"/>
                <w:color w:val="000000" w:themeColor="text1"/>
                <w:sz w:val="28"/>
                <w:szCs w:val="28"/>
              </w:rPr>
              <w:t xml:space="preserve"> la Convenția de la Chicago și recomandărilor Document</w:t>
            </w:r>
            <w:r w:rsidR="00264419" w:rsidRPr="00AB5586">
              <w:rPr>
                <w:rFonts w:ascii="Times New Roman" w:hAnsi="Times New Roman" w:cs="Times New Roman"/>
                <w:color w:val="000000" w:themeColor="text1"/>
                <w:sz w:val="28"/>
                <w:szCs w:val="28"/>
              </w:rPr>
              <w:t xml:space="preserve">elor OACI subsecvente acestei anexe. </w:t>
            </w:r>
          </w:p>
        </w:tc>
      </w:tr>
      <w:tr w:rsidR="008352C0" w:rsidRPr="00AB5586" w14:paraId="6BF6D3EA" w14:textId="77777777" w:rsidTr="00743202">
        <w:tc>
          <w:tcPr>
            <w:tcW w:w="10435" w:type="dxa"/>
            <w:shd w:val="clear" w:color="auto" w:fill="FFFFFF" w:themeFill="background1"/>
          </w:tcPr>
          <w:p w14:paraId="68A3B8D6" w14:textId="77777777" w:rsidR="00825BB5" w:rsidRPr="00AB5586" w:rsidRDefault="00825BB5" w:rsidP="00AB5586">
            <w:pPr>
              <w:pStyle w:val="ListParagraph"/>
              <w:numPr>
                <w:ilvl w:val="0"/>
                <w:numId w:val="11"/>
              </w:numPr>
              <w:spacing w:line="276" w:lineRule="auto"/>
              <w:ind w:left="720"/>
              <w:jc w:val="both"/>
              <w:rPr>
                <w:rFonts w:ascii="Times New Roman" w:hAnsi="Times New Roman" w:cs="Times New Roman"/>
                <w:color w:val="000000" w:themeColor="text1"/>
                <w:sz w:val="28"/>
                <w:szCs w:val="28"/>
              </w:rPr>
            </w:pPr>
            <w:r w:rsidRPr="00AB5586">
              <w:rPr>
                <w:rFonts w:ascii="Times New Roman" w:eastAsia="Times New Roman" w:hAnsi="Times New Roman" w:cs="Times New Roman"/>
                <w:b/>
                <w:bCs/>
                <w:color w:val="000000" w:themeColor="text1"/>
                <w:sz w:val="28"/>
                <w:szCs w:val="28"/>
                <w:lang w:eastAsia="ru-RU"/>
              </w:rPr>
              <w:t>Principalele prevederi ale proiectului</w:t>
            </w:r>
          </w:p>
        </w:tc>
      </w:tr>
      <w:tr w:rsidR="008352C0" w:rsidRPr="00AB5586" w14:paraId="617763B0" w14:textId="77777777" w:rsidTr="00743202">
        <w:tc>
          <w:tcPr>
            <w:tcW w:w="10435" w:type="dxa"/>
            <w:shd w:val="clear" w:color="auto" w:fill="FFFFFF" w:themeFill="background1"/>
          </w:tcPr>
          <w:p w14:paraId="2DEFB71B" w14:textId="0BC141DD" w:rsidR="005D55A7" w:rsidRPr="00AB5586" w:rsidRDefault="00BB2622" w:rsidP="00321FE2">
            <w:pPr>
              <w:spacing w:line="276" w:lineRule="auto"/>
              <w:ind w:firstLine="567"/>
              <w:jc w:val="both"/>
              <w:rPr>
                <w:rFonts w:ascii="Times New Roman" w:hAnsi="Times New Roman" w:cs="Times New Roman"/>
                <w:color w:val="000000" w:themeColor="text1"/>
                <w:sz w:val="28"/>
                <w:szCs w:val="28"/>
              </w:rPr>
            </w:pPr>
            <w:r w:rsidRPr="00AB5586">
              <w:rPr>
                <w:rFonts w:ascii="Times New Roman" w:hAnsi="Times New Roman" w:cs="Times New Roman"/>
                <w:iCs/>
                <w:sz w:val="28"/>
                <w:szCs w:val="28"/>
              </w:rPr>
              <w:t xml:space="preserve">Scopul de bază a acestui </w:t>
            </w:r>
            <w:r w:rsidR="005D55A7" w:rsidRPr="00AB5586">
              <w:rPr>
                <w:rFonts w:ascii="Times New Roman" w:hAnsi="Times New Roman" w:cs="Times New Roman"/>
                <w:iCs/>
                <w:sz w:val="28"/>
                <w:szCs w:val="28"/>
              </w:rPr>
              <w:t>R</w:t>
            </w:r>
            <w:r w:rsidRPr="00AB5586">
              <w:rPr>
                <w:rFonts w:ascii="Times New Roman" w:hAnsi="Times New Roman" w:cs="Times New Roman"/>
                <w:iCs/>
                <w:sz w:val="28"/>
                <w:szCs w:val="28"/>
              </w:rPr>
              <w:t>egulament îl constituie instituirea un</w:t>
            </w:r>
            <w:r w:rsidR="00AB5586">
              <w:rPr>
                <w:rFonts w:ascii="Times New Roman" w:hAnsi="Times New Roman" w:cs="Times New Roman"/>
                <w:iCs/>
                <w:sz w:val="28"/>
                <w:szCs w:val="28"/>
              </w:rPr>
              <w:t>ui</w:t>
            </w:r>
            <w:r w:rsidRPr="00AB5586">
              <w:rPr>
                <w:rFonts w:ascii="Times New Roman" w:hAnsi="Times New Roman" w:cs="Times New Roman"/>
                <w:iCs/>
                <w:sz w:val="28"/>
                <w:szCs w:val="28"/>
              </w:rPr>
              <w:t xml:space="preserve"> set unitar de reglementări ce vizează aspecte organizatorice și procedurale de intervenție rapidă și coordonată a instituțiilor statului abilitate în acest sens în scopul gestionării și înlăturării efectelor situațiilor de urgență </w:t>
            </w:r>
            <w:r w:rsidRPr="00AB5586">
              <w:rPr>
                <w:rFonts w:ascii="Times New Roman" w:hAnsi="Times New Roman" w:cs="Times New Roman"/>
                <w:color w:val="000000" w:themeColor="text1"/>
                <w:sz w:val="28"/>
                <w:szCs w:val="28"/>
              </w:rPr>
              <w:t>în cazul producerii unui accident aeronautic.</w:t>
            </w:r>
          </w:p>
          <w:p w14:paraId="3E0D2446" w14:textId="5D96D23F" w:rsidR="005D55A7" w:rsidRPr="00AB5586" w:rsidRDefault="005D55A7" w:rsidP="00321FE2">
            <w:pPr>
              <w:spacing w:line="276" w:lineRule="auto"/>
              <w:ind w:firstLine="567"/>
              <w:jc w:val="both"/>
              <w:rPr>
                <w:rFonts w:ascii="Times New Roman" w:hAnsi="Times New Roman" w:cs="Times New Roman"/>
                <w:color w:val="000000" w:themeColor="text1"/>
                <w:sz w:val="28"/>
                <w:szCs w:val="28"/>
              </w:rPr>
            </w:pPr>
            <w:r w:rsidRPr="00AB5586">
              <w:rPr>
                <w:rFonts w:ascii="Times New Roman" w:hAnsi="Times New Roman" w:cs="Times New Roman"/>
                <w:color w:val="000000" w:themeColor="text1"/>
                <w:sz w:val="28"/>
                <w:szCs w:val="28"/>
              </w:rPr>
              <w:t>Proiectul Regulamentului privind organizarea Sistemului Național de Căutare - Salvare în cazul producerii unui accident aeronautic creează noi prevederi legale</w:t>
            </w:r>
            <w:r w:rsidR="001F28D7" w:rsidRPr="00AB5586">
              <w:rPr>
                <w:rFonts w:ascii="Times New Roman" w:hAnsi="Times New Roman" w:cs="Times New Roman"/>
                <w:color w:val="000000" w:themeColor="text1"/>
                <w:sz w:val="28"/>
                <w:szCs w:val="28"/>
              </w:rPr>
              <w:t xml:space="preserve">, de fapt instituie cadrul regulatoriu de </w:t>
            </w:r>
            <w:r w:rsidRPr="00AB5586">
              <w:rPr>
                <w:rFonts w:ascii="Times New Roman" w:hAnsi="Times New Roman" w:cs="Times New Roman"/>
                <w:color w:val="000000" w:themeColor="text1"/>
                <w:sz w:val="28"/>
                <w:szCs w:val="28"/>
              </w:rPr>
              <w:t>baz</w:t>
            </w:r>
            <w:r w:rsidR="001F28D7" w:rsidRPr="00AB5586">
              <w:rPr>
                <w:rFonts w:ascii="Times New Roman" w:hAnsi="Times New Roman" w:cs="Times New Roman"/>
                <w:color w:val="000000" w:themeColor="text1"/>
                <w:sz w:val="28"/>
                <w:szCs w:val="28"/>
              </w:rPr>
              <w:t>ă</w:t>
            </w:r>
            <w:r w:rsidRPr="00AB5586">
              <w:rPr>
                <w:rFonts w:ascii="Times New Roman" w:hAnsi="Times New Roman" w:cs="Times New Roman"/>
                <w:color w:val="000000" w:themeColor="text1"/>
                <w:sz w:val="28"/>
                <w:szCs w:val="28"/>
              </w:rPr>
              <w:t xml:space="preserve"> în scopul definirii modului de interacțiune, responsabilităților pentru punerea în aplicare a standardelor de bază privind procesele de căutare – salvare şi descrie măsurile care le sunt solicitate autor</w:t>
            </w:r>
            <w:r w:rsidR="00AB5586">
              <w:rPr>
                <w:rFonts w:ascii="Times New Roman" w:hAnsi="Times New Roman" w:cs="Times New Roman"/>
                <w:color w:val="000000" w:themeColor="text1"/>
                <w:sz w:val="28"/>
                <w:szCs w:val="28"/>
              </w:rPr>
              <w:t>ităților administrației publice</w:t>
            </w:r>
            <w:r w:rsidRPr="00AB5586">
              <w:rPr>
                <w:rFonts w:ascii="Times New Roman" w:hAnsi="Times New Roman" w:cs="Times New Roman"/>
                <w:color w:val="000000" w:themeColor="text1"/>
                <w:sz w:val="28"/>
                <w:szCs w:val="28"/>
              </w:rPr>
              <w:t xml:space="preserve"> şi altor entități aeronautice în acest scop.</w:t>
            </w:r>
          </w:p>
          <w:p w14:paraId="2C7F7DBF" w14:textId="31384F78" w:rsidR="006E0F07" w:rsidRPr="00AB5586" w:rsidRDefault="001F28D7" w:rsidP="00321FE2">
            <w:pPr>
              <w:spacing w:line="276" w:lineRule="auto"/>
              <w:ind w:firstLine="567"/>
              <w:jc w:val="both"/>
              <w:rPr>
                <w:rFonts w:ascii="Times New Roman" w:hAnsi="Times New Roman" w:cs="Times New Roman"/>
                <w:iCs/>
                <w:sz w:val="28"/>
                <w:szCs w:val="28"/>
              </w:rPr>
            </w:pPr>
            <w:r w:rsidRPr="00AB5586">
              <w:rPr>
                <w:rFonts w:ascii="Times New Roman" w:hAnsi="Times New Roman" w:cs="Times New Roman"/>
                <w:iCs/>
                <w:sz w:val="28"/>
                <w:szCs w:val="28"/>
              </w:rPr>
              <w:t xml:space="preserve">Implementarea acestui </w:t>
            </w:r>
            <w:r w:rsidR="0084793F" w:rsidRPr="00AB5586">
              <w:rPr>
                <w:rFonts w:ascii="Times New Roman" w:hAnsi="Times New Roman" w:cs="Times New Roman"/>
                <w:iCs/>
                <w:sz w:val="28"/>
                <w:szCs w:val="28"/>
              </w:rPr>
              <w:t>R</w:t>
            </w:r>
            <w:r w:rsidRPr="00AB5586">
              <w:rPr>
                <w:rFonts w:ascii="Times New Roman" w:hAnsi="Times New Roman" w:cs="Times New Roman"/>
                <w:iCs/>
                <w:sz w:val="28"/>
                <w:szCs w:val="28"/>
              </w:rPr>
              <w:t xml:space="preserve">egulament va duce la </w:t>
            </w:r>
            <w:r w:rsidRPr="00AB5586">
              <w:rPr>
                <w:rFonts w:ascii="Times New Roman" w:hAnsi="Times New Roman" w:cs="Times New Roman"/>
                <w:color w:val="000000" w:themeColor="text1"/>
                <w:sz w:val="28"/>
                <w:szCs w:val="28"/>
              </w:rPr>
              <w:t>internalizarea în cadrul regulator național a unor practici și proceduri internaționale ceea ce va permite armonizarea nu doar cu legislația internațională, ci şi cu orice altă entitate activă în domeniul SAR</w:t>
            </w:r>
            <w:r w:rsidR="00AB5586">
              <w:rPr>
                <w:rFonts w:ascii="Times New Roman" w:hAnsi="Times New Roman" w:cs="Times New Roman"/>
                <w:color w:val="000000" w:themeColor="text1"/>
                <w:sz w:val="28"/>
                <w:szCs w:val="28"/>
              </w:rPr>
              <w:t xml:space="preserve"> (Search and Rescue)</w:t>
            </w:r>
            <w:r w:rsidRPr="00AB5586">
              <w:rPr>
                <w:rFonts w:ascii="Times New Roman" w:hAnsi="Times New Roman" w:cs="Times New Roman"/>
                <w:color w:val="000000" w:themeColor="text1"/>
                <w:sz w:val="28"/>
                <w:szCs w:val="28"/>
              </w:rPr>
              <w:t xml:space="preserve"> din străinătate, astfel fiind asigurat un mecanism eficient de conlucrare transfrontalieră pe domeniul de căutare – salvare. </w:t>
            </w:r>
          </w:p>
          <w:p w14:paraId="31730CD2" w14:textId="47AF371F" w:rsidR="005D55A7" w:rsidRPr="00AB5586" w:rsidRDefault="001F28D7" w:rsidP="00321FE2">
            <w:pPr>
              <w:spacing w:line="276" w:lineRule="auto"/>
              <w:ind w:firstLine="567"/>
              <w:jc w:val="both"/>
              <w:rPr>
                <w:rFonts w:ascii="Times New Roman" w:hAnsi="Times New Roman" w:cs="Times New Roman"/>
                <w:color w:val="000000" w:themeColor="text1"/>
                <w:sz w:val="28"/>
                <w:szCs w:val="28"/>
              </w:rPr>
            </w:pPr>
            <w:r w:rsidRPr="00AB5586">
              <w:rPr>
                <w:rFonts w:ascii="Times New Roman" w:hAnsi="Times New Roman" w:cs="Times New Roman"/>
                <w:color w:val="000000" w:themeColor="text1"/>
                <w:sz w:val="28"/>
                <w:szCs w:val="28"/>
              </w:rPr>
              <w:t>Adoptarea prezentului regulament va asigura executarea prevederilor Codului aerian</w:t>
            </w:r>
            <w:r w:rsidR="00321FE2" w:rsidRPr="00AB5586">
              <w:rPr>
                <w:rFonts w:ascii="Times New Roman" w:hAnsi="Times New Roman" w:cs="Times New Roman"/>
                <w:color w:val="000000" w:themeColor="text1"/>
                <w:sz w:val="28"/>
                <w:szCs w:val="28"/>
              </w:rPr>
              <w:t xml:space="preserve"> nr.301/2017</w:t>
            </w:r>
            <w:r w:rsidRPr="00AB5586">
              <w:rPr>
                <w:rFonts w:ascii="Times New Roman" w:hAnsi="Times New Roman" w:cs="Times New Roman"/>
                <w:color w:val="000000" w:themeColor="text1"/>
                <w:sz w:val="28"/>
                <w:szCs w:val="28"/>
              </w:rPr>
              <w:t xml:space="preserve"> în spe</w:t>
            </w:r>
            <w:r w:rsidR="00321FE2" w:rsidRPr="00AB5586">
              <w:rPr>
                <w:rFonts w:ascii="Times New Roman" w:hAnsi="Times New Roman" w:cs="Times New Roman"/>
                <w:color w:val="000000" w:themeColor="text1"/>
                <w:sz w:val="28"/>
                <w:szCs w:val="28"/>
              </w:rPr>
              <w:t xml:space="preserve">cial prevederile ce țin de </w:t>
            </w:r>
            <w:r w:rsidRPr="00AB5586">
              <w:rPr>
                <w:rFonts w:ascii="Times New Roman" w:hAnsi="Times New Roman" w:cs="Times New Roman"/>
                <w:color w:val="000000" w:themeColor="text1"/>
                <w:sz w:val="28"/>
                <w:szCs w:val="28"/>
              </w:rPr>
              <w:t xml:space="preserve"> </w:t>
            </w:r>
            <w:r w:rsidR="00321FE2" w:rsidRPr="00AB5586">
              <w:rPr>
                <w:rFonts w:ascii="Times New Roman" w:hAnsi="Times New Roman" w:cs="Times New Roman"/>
                <w:color w:val="000000" w:themeColor="text1"/>
                <w:sz w:val="28"/>
                <w:szCs w:val="28"/>
              </w:rPr>
              <w:t xml:space="preserve">reglementarea şi organizarea activităților de </w:t>
            </w:r>
            <w:r w:rsidR="00321FE2" w:rsidRPr="00AB5586">
              <w:rPr>
                <w:rFonts w:ascii="Times New Roman" w:hAnsi="Times New Roman" w:cs="Times New Roman"/>
                <w:color w:val="000000" w:themeColor="text1"/>
                <w:sz w:val="28"/>
                <w:szCs w:val="28"/>
              </w:rPr>
              <w:lastRenderedPageBreak/>
              <w:t xml:space="preserve">căutare şi salvare de către organul central de specialitate în domeniul aviației civile, Legii privind Inspectoratul General pentru Situații de Urgență nr. 93/2007 și prevederile Hotărârii de Guvern privind aprobarea Regulamentului de interacţiune între Serviciul naţional unic pentru apelurile de urgenţă 112 şi serviciile specializate de urgenţă nr. 647/2018. </w:t>
            </w:r>
          </w:p>
          <w:p w14:paraId="5B2B9E1F" w14:textId="77777777" w:rsidR="00321FE2" w:rsidRPr="00AB5586" w:rsidRDefault="005D55A7" w:rsidP="00321FE2">
            <w:pPr>
              <w:spacing w:line="276" w:lineRule="auto"/>
              <w:ind w:firstLine="567"/>
              <w:jc w:val="both"/>
              <w:rPr>
                <w:rFonts w:ascii="Times New Roman" w:hAnsi="Times New Roman" w:cs="Times New Roman"/>
                <w:iCs/>
                <w:sz w:val="28"/>
                <w:szCs w:val="28"/>
                <w:lang w:val="en-US"/>
              </w:rPr>
            </w:pPr>
            <w:r w:rsidRPr="00AB5586">
              <w:rPr>
                <w:rFonts w:ascii="Times New Roman" w:hAnsi="Times New Roman" w:cs="Times New Roman"/>
                <w:iCs/>
                <w:sz w:val="28"/>
                <w:szCs w:val="28"/>
              </w:rPr>
              <w:t>La nivel desfășurat prezentul Regulament stabilește</w:t>
            </w:r>
            <w:r w:rsidR="00321FE2" w:rsidRPr="00AB5586">
              <w:rPr>
                <w:rFonts w:ascii="Times New Roman" w:hAnsi="Times New Roman" w:cs="Times New Roman"/>
                <w:iCs/>
                <w:sz w:val="28"/>
                <w:szCs w:val="28"/>
                <w:lang w:val="en-US"/>
              </w:rPr>
              <w:t>:</w:t>
            </w:r>
          </w:p>
          <w:p w14:paraId="2B536C4C" w14:textId="39F0DF22" w:rsidR="00321FE2" w:rsidRPr="00AB5586" w:rsidRDefault="00321FE2" w:rsidP="00321FE2">
            <w:pPr>
              <w:pStyle w:val="ListParagraph"/>
              <w:numPr>
                <w:ilvl w:val="0"/>
                <w:numId w:val="21"/>
              </w:numPr>
              <w:jc w:val="both"/>
              <w:rPr>
                <w:rFonts w:ascii="Times New Roman" w:hAnsi="Times New Roman" w:cs="Times New Roman"/>
                <w:iCs/>
                <w:sz w:val="28"/>
                <w:szCs w:val="28"/>
                <w:lang w:val="en-US"/>
              </w:rPr>
            </w:pPr>
            <w:r w:rsidRPr="00AB5586">
              <w:rPr>
                <w:rFonts w:ascii="Times New Roman" w:hAnsi="Times New Roman" w:cs="Times New Roman"/>
                <w:iCs/>
                <w:sz w:val="28"/>
                <w:szCs w:val="28"/>
              </w:rPr>
              <w:t>D</w:t>
            </w:r>
            <w:r w:rsidR="005D55A7" w:rsidRPr="00AB5586">
              <w:rPr>
                <w:rFonts w:ascii="Times New Roman" w:hAnsi="Times New Roman" w:cs="Times New Roman"/>
                <w:iCs/>
                <w:sz w:val="28"/>
                <w:szCs w:val="28"/>
              </w:rPr>
              <w:t>ispozițiile generale, menite să contribuie la organizarea Sistemului Național de Căutare - Salvare în cazul unui accident aeronautic</w:t>
            </w:r>
            <w:r w:rsidRPr="00AB5586">
              <w:rPr>
                <w:rFonts w:ascii="Times New Roman" w:hAnsi="Times New Roman" w:cs="Times New Roman"/>
                <w:iCs/>
                <w:sz w:val="28"/>
                <w:szCs w:val="28"/>
              </w:rPr>
              <w:t>;</w:t>
            </w:r>
          </w:p>
          <w:p w14:paraId="68697510" w14:textId="4FDD69C8" w:rsidR="00321FE2" w:rsidRPr="00AB5586" w:rsidRDefault="00321FE2" w:rsidP="00321FE2">
            <w:pPr>
              <w:pStyle w:val="ListParagraph"/>
              <w:numPr>
                <w:ilvl w:val="0"/>
                <w:numId w:val="21"/>
              </w:numPr>
              <w:jc w:val="both"/>
              <w:rPr>
                <w:rFonts w:ascii="Times New Roman" w:hAnsi="Times New Roman" w:cs="Times New Roman"/>
                <w:iCs/>
                <w:sz w:val="28"/>
                <w:szCs w:val="28"/>
              </w:rPr>
            </w:pPr>
            <w:r w:rsidRPr="00AB5586">
              <w:rPr>
                <w:rFonts w:ascii="Times New Roman" w:hAnsi="Times New Roman" w:cs="Times New Roman"/>
                <w:iCs/>
                <w:sz w:val="28"/>
                <w:szCs w:val="28"/>
              </w:rPr>
              <w:t>Structura sistemului național de căutare – salvare;</w:t>
            </w:r>
          </w:p>
          <w:p w14:paraId="3D80860A" w14:textId="7C3008A7" w:rsidR="00321FE2" w:rsidRPr="00AB5586" w:rsidRDefault="00321FE2" w:rsidP="00321FE2">
            <w:pPr>
              <w:pStyle w:val="ListParagraph"/>
              <w:numPr>
                <w:ilvl w:val="0"/>
                <w:numId w:val="21"/>
              </w:numPr>
              <w:jc w:val="both"/>
              <w:rPr>
                <w:rFonts w:ascii="Times New Roman" w:hAnsi="Times New Roman" w:cs="Times New Roman"/>
                <w:iCs/>
                <w:sz w:val="28"/>
                <w:szCs w:val="28"/>
              </w:rPr>
            </w:pPr>
            <w:r w:rsidRPr="00AB5586">
              <w:rPr>
                <w:rFonts w:ascii="Times New Roman" w:hAnsi="Times New Roman" w:cs="Times New Roman"/>
                <w:iCs/>
                <w:sz w:val="28"/>
                <w:szCs w:val="28"/>
              </w:rPr>
              <w:t>Atribuțiile și responsabilitățile SNCS;</w:t>
            </w:r>
          </w:p>
          <w:p w14:paraId="3A6FCA45" w14:textId="3AE9279B" w:rsidR="00321FE2" w:rsidRPr="00AB5586" w:rsidRDefault="00321FE2" w:rsidP="00321FE2">
            <w:pPr>
              <w:pStyle w:val="ListParagraph"/>
              <w:numPr>
                <w:ilvl w:val="0"/>
                <w:numId w:val="21"/>
              </w:numPr>
              <w:rPr>
                <w:rFonts w:ascii="Times New Roman" w:hAnsi="Times New Roman" w:cs="Times New Roman"/>
                <w:iCs/>
                <w:sz w:val="28"/>
                <w:szCs w:val="28"/>
              </w:rPr>
            </w:pPr>
            <w:r w:rsidRPr="00AB5586">
              <w:rPr>
                <w:rFonts w:ascii="Times New Roman" w:hAnsi="Times New Roman" w:cs="Times New Roman"/>
                <w:iCs/>
                <w:sz w:val="28"/>
                <w:szCs w:val="28"/>
              </w:rPr>
              <w:t xml:space="preserve">Prevederi ce țin de stabilirea și delimitarea atribuțiilor </w:t>
            </w:r>
            <w:r w:rsidR="00B809C6">
              <w:rPr>
                <w:rFonts w:ascii="Times New Roman" w:hAnsi="Times New Roman" w:cs="Times New Roman"/>
                <w:iCs/>
                <w:sz w:val="28"/>
                <w:szCs w:val="28"/>
              </w:rPr>
              <w:t>Centrului</w:t>
            </w:r>
            <w:r w:rsidRPr="00AB5586">
              <w:rPr>
                <w:rFonts w:ascii="Times New Roman" w:hAnsi="Times New Roman" w:cs="Times New Roman"/>
                <w:iCs/>
                <w:sz w:val="28"/>
                <w:szCs w:val="28"/>
              </w:rPr>
              <w:t xml:space="preserve"> de coordonare a operațiunilor de căutare </w:t>
            </w:r>
            <w:r w:rsidR="00300071" w:rsidRPr="00AB5586">
              <w:rPr>
                <w:rFonts w:ascii="Times New Roman" w:hAnsi="Times New Roman" w:cs="Times New Roman"/>
                <w:iCs/>
                <w:sz w:val="28"/>
                <w:szCs w:val="28"/>
              </w:rPr>
              <w:t>–</w:t>
            </w:r>
            <w:r w:rsidRPr="00AB5586">
              <w:rPr>
                <w:rFonts w:ascii="Times New Roman" w:hAnsi="Times New Roman" w:cs="Times New Roman"/>
                <w:iCs/>
                <w:sz w:val="28"/>
                <w:szCs w:val="28"/>
              </w:rPr>
              <w:t xml:space="preserve"> salvare</w:t>
            </w:r>
            <w:r w:rsidR="00AB5586">
              <w:rPr>
                <w:rFonts w:ascii="Times New Roman" w:hAnsi="Times New Roman" w:cs="Times New Roman"/>
                <w:iCs/>
                <w:sz w:val="28"/>
                <w:szCs w:val="28"/>
              </w:rPr>
              <w:t xml:space="preserve"> (Centrul de Coordonare)</w:t>
            </w:r>
            <w:r w:rsidR="00300071" w:rsidRPr="00AB5586">
              <w:rPr>
                <w:rFonts w:ascii="Times New Roman" w:hAnsi="Times New Roman" w:cs="Times New Roman"/>
                <w:iCs/>
                <w:sz w:val="28"/>
                <w:szCs w:val="28"/>
                <w:lang w:val="en-US"/>
              </w:rPr>
              <w:t>;</w:t>
            </w:r>
          </w:p>
          <w:p w14:paraId="4FA91C93" w14:textId="1314DF4E" w:rsidR="00300071" w:rsidRPr="00AB5586" w:rsidRDefault="00300071" w:rsidP="00300071">
            <w:pPr>
              <w:pStyle w:val="ListParagraph"/>
              <w:numPr>
                <w:ilvl w:val="0"/>
                <w:numId w:val="21"/>
              </w:numPr>
              <w:jc w:val="both"/>
              <w:rPr>
                <w:rFonts w:ascii="Times New Roman" w:hAnsi="Times New Roman" w:cs="Times New Roman"/>
                <w:iCs/>
                <w:sz w:val="28"/>
                <w:szCs w:val="28"/>
              </w:rPr>
            </w:pPr>
            <w:r w:rsidRPr="00AB5586">
              <w:rPr>
                <w:rFonts w:ascii="Times New Roman" w:hAnsi="Times New Roman" w:cs="Times New Roman"/>
                <w:iCs/>
                <w:sz w:val="28"/>
                <w:szCs w:val="28"/>
              </w:rPr>
              <w:t>Hotarele regiunii de căutare – salvare;</w:t>
            </w:r>
          </w:p>
          <w:p w14:paraId="59C8D731" w14:textId="22C78097" w:rsidR="00321FE2" w:rsidRPr="00AB5586" w:rsidRDefault="00300071" w:rsidP="00300071">
            <w:pPr>
              <w:pStyle w:val="ListParagraph"/>
              <w:numPr>
                <w:ilvl w:val="0"/>
                <w:numId w:val="21"/>
              </w:numPr>
              <w:jc w:val="both"/>
              <w:rPr>
                <w:rFonts w:ascii="Times New Roman" w:hAnsi="Times New Roman" w:cs="Times New Roman"/>
                <w:iCs/>
                <w:sz w:val="28"/>
                <w:szCs w:val="28"/>
              </w:rPr>
            </w:pPr>
            <w:r w:rsidRPr="00AB5586">
              <w:rPr>
                <w:rFonts w:ascii="Times New Roman" w:hAnsi="Times New Roman" w:cs="Times New Roman"/>
                <w:iCs/>
                <w:sz w:val="28"/>
                <w:szCs w:val="28"/>
              </w:rPr>
              <w:t>Prevederi ce țin cooperarea cu entitățile responsabile de căutare - salvare a statelor vecine (cooperarea transfrontalieră)</w:t>
            </w:r>
            <w:r w:rsidRPr="00AB5586">
              <w:rPr>
                <w:rFonts w:ascii="Times New Roman" w:hAnsi="Times New Roman" w:cs="Times New Roman"/>
                <w:iCs/>
                <w:sz w:val="28"/>
                <w:szCs w:val="28"/>
                <w:lang w:val="en-US"/>
              </w:rPr>
              <w:t>;</w:t>
            </w:r>
          </w:p>
          <w:p w14:paraId="5A9CDEBF" w14:textId="7A4F8092" w:rsidR="00300071" w:rsidRPr="00AB5586" w:rsidRDefault="00300071" w:rsidP="00300071">
            <w:pPr>
              <w:pStyle w:val="ListParagraph"/>
              <w:numPr>
                <w:ilvl w:val="0"/>
                <w:numId w:val="21"/>
              </w:numPr>
              <w:jc w:val="both"/>
              <w:rPr>
                <w:rFonts w:ascii="Times New Roman" w:hAnsi="Times New Roman" w:cs="Times New Roman"/>
                <w:iCs/>
                <w:sz w:val="28"/>
                <w:szCs w:val="28"/>
              </w:rPr>
            </w:pPr>
            <w:r w:rsidRPr="00AB5586">
              <w:rPr>
                <w:rFonts w:ascii="Times New Roman" w:hAnsi="Times New Roman" w:cs="Times New Roman"/>
                <w:iCs/>
                <w:sz w:val="28"/>
                <w:szCs w:val="28"/>
              </w:rPr>
              <w:t>Asigurarea cu resursele necesare a SNCS;</w:t>
            </w:r>
          </w:p>
          <w:p w14:paraId="05E4F4DD" w14:textId="77777777" w:rsidR="00DC7817" w:rsidRDefault="00300071" w:rsidP="00300071">
            <w:pPr>
              <w:pStyle w:val="ListParagraph"/>
              <w:numPr>
                <w:ilvl w:val="0"/>
                <w:numId w:val="21"/>
              </w:numPr>
              <w:jc w:val="both"/>
              <w:rPr>
                <w:rFonts w:ascii="Times New Roman" w:hAnsi="Times New Roman" w:cs="Times New Roman"/>
                <w:iCs/>
                <w:sz w:val="28"/>
                <w:szCs w:val="28"/>
              </w:rPr>
            </w:pPr>
            <w:r w:rsidRPr="00AB5586">
              <w:rPr>
                <w:rFonts w:ascii="Times New Roman" w:hAnsi="Times New Roman" w:cs="Times New Roman"/>
                <w:iCs/>
                <w:sz w:val="28"/>
                <w:szCs w:val="28"/>
              </w:rPr>
              <w:t>Sistemul de alertare în cadrul SNCS.</w:t>
            </w:r>
          </w:p>
          <w:p w14:paraId="20225DDB" w14:textId="5D926AA5" w:rsidR="00166DAD" w:rsidRPr="00166DAD" w:rsidRDefault="00166DAD" w:rsidP="007677B1">
            <w:pPr>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677B1">
              <w:rPr>
                <w:rFonts w:ascii="Times New Roman" w:hAnsi="Times New Roman" w:cs="Times New Roman"/>
                <w:iCs/>
                <w:sz w:val="28"/>
                <w:szCs w:val="28"/>
              </w:rPr>
              <w:t>Este</w:t>
            </w:r>
            <w:r>
              <w:rPr>
                <w:rFonts w:ascii="Times New Roman" w:hAnsi="Times New Roman" w:cs="Times New Roman"/>
                <w:iCs/>
                <w:sz w:val="28"/>
                <w:szCs w:val="28"/>
              </w:rPr>
              <w:t xml:space="preserve"> important de menționat </w:t>
            </w:r>
            <w:r w:rsidR="007677B1">
              <w:rPr>
                <w:rFonts w:ascii="Times New Roman" w:hAnsi="Times New Roman" w:cs="Times New Roman"/>
                <w:iCs/>
                <w:sz w:val="28"/>
                <w:szCs w:val="28"/>
              </w:rPr>
              <w:t xml:space="preserve">și </w:t>
            </w:r>
            <w:r>
              <w:rPr>
                <w:rFonts w:ascii="Times New Roman" w:hAnsi="Times New Roman" w:cs="Times New Roman"/>
                <w:iCs/>
                <w:sz w:val="28"/>
                <w:szCs w:val="28"/>
              </w:rPr>
              <w:t>faptul că acest proiect de fapt reprezintă o platformă de interoperabilitate</w:t>
            </w:r>
            <w:r w:rsidR="00387662">
              <w:rPr>
                <w:rFonts w:ascii="Times New Roman" w:hAnsi="Times New Roman" w:cs="Times New Roman"/>
                <w:iCs/>
                <w:sz w:val="28"/>
                <w:szCs w:val="28"/>
              </w:rPr>
              <w:t xml:space="preserve"> între subdiviziunile deja existente ale structurilor de stat.</w:t>
            </w:r>
            <w:r>
              <w:rPr>
                <w:rFonts w:ascii="Times New Roman" w:hAnsi="Times New Roman" w:cs="Times New Roman"/>
                <w:iCs/>
                <w:sz w:val="28"/>
                <w:szCs w:val="28"/>
              </w:rPr>
              <w:t xml:space="preserve"> </w:t>
            </w:r>
          </w:p>
        </w:tc>
      </w:tr>
      <w:tr w:rsidR="008352C0" w:rsidRPr="00AB5586" w14:paraId="54520157" w14:textId="77777777" w:rsidTr="00743202">
        <w:tc>
          <w:tcPr>
            <w:tcW w:w="10435" w:type="dxa"/>
            <w:shd w:val="clear" w:color="auto" w:fill="FFFFFF" w:themeFill="background1"/>
          </w:tcPr>
          <w:p w14:paraId="3C383B91" w14:textId="77777777" w:rsidR="00F726AF" w:rsidRPr="00AB5586" w:rsidRDefault="006D5FA3" w:rsidP="00321FE2">
            <w:pPr>
              <w:pStyle w:val="ListParagraph"/>
              <w:numPr>
                <w:ilvl w:val="0"/>
                <w:numId w:val="11"/>
              </w:numPr>
              <w:spacing w:line="276" w:lineRule="auto"/>
              <w:jc w:val="both"/>
              <w:rPr>
                <w:rFonts w:ascii="Times New Roman" w:hAnsi="Times New Roman" w:cs="Times New Roman"/>
                <w:b/>
                <w:color w:val="000000" w:themeColor="text1"/>
                <w:sz w:val="28"/>
                <w:szCs w:val="28"/>
              </w:rPr>
            </w:pPr>
            <w:r w:rsidRPr="00AB5586">
              <w:rPr>
                <w:rFonts w:ascii="Times New Roman" w:hAnsi="Times New Roman" w:cs="Times New Roman"/>
                <w:b/>
                <w:color w:val="000000" w:themeColor="text1"/>
                <w:sz w:val="28"/>
                <w:szCs w:val="28"/>
              </w:rPr>
              <w:lastRenderedPageBreak/>
              <w:t xml:space="preserve">Fundamentarea </w:t>
            </w:r>
            <w:r w:rsidR="00E54FF7" w:rsidRPr="00AB5586">
              <w:rPr>
                <w:rFonts w:ascii="Times New Roman" w:hAnsi="Times New Roman" w:cs="Times New Roman"/>
                <w:b/>
                <w:color w:val="000000" w:themeColor="text1"/>
                <w:sz w:val="28"/>
                <w:szCs w:val="28"/>
              </w:rPr>
              <w:t>economică</w:t>
            </w:r>
            <w:r w:rsidRPr="00AB5586">
              <w:rPr>
                <w:rFonts w:ascii="Times New Roman" w:hAnsi="Times New Roman" w:cs="Times New Roman"/>
                <w:b/>
                <w:color w:val="000000" w:themeColor="text1"/>
                <w:sz w:val="28"/>
                <w:szCs w:val="28"/>
              </w:rPr>
              <w:t>-financiară</w:t>
            </w:r>
          </w:p>
        </w:tc>
      </w:tr>
      <w:tr w:rsidR="008352C0" w:rsidRPr="00AB5586" w14:paraId="4C53C4AF" w14:textId="77777777" w:rsidTr="00743202">
        <w:tc>
          <w:tcPr>
            <w:tcW w:w="10435" w:type="dxa"/>
            <w:shd w:val="clear" w:color="auto" w:fill="FFFFFF" w:themeFill="background1"/>
          </w:tcPr>
          <w:p w14:paraId="690A5460" w14:textId="72DC6216" w:rsidR="00F726AF" w:rsidRPr="00AB5586" w:rsidRDefault="007B547E" w:rsidP="00B22448">
            <w:pPr>
              <w:ind w:firstLine="576"/>
              <w:jc w:val="both"/>
              <w:rPr>
                <w:rFonts w:ascii="Times New Roman" w:hAnsi="Times New Roman" w:cs="Times New Roman"/>
                <w:color w:val="000000" w:themeColor="text1"/>
                <w:sz w:val="28"/>
                <w:szCs w:val="28"/>
              </w:rPr>
            </w:pPr>
            <w:r w:rsidRPr="007B547E">
              <w:rPr>
                <w:rFonts w:ascii="Times New Roman" w:hAnsi="Times New Roman" w:cs="Times New Roman"/>
                <w:color w:val="000000" w:themeColor="text1"/>
                <w:sz w:val="28"/>
                <w:szCs w:val="28"/>
              </w:rPr>
              <w:t>Implementarea acestui proiect nu necesită alocarea resurselor financiare suplimentare de la bugetul de stat.</w:t>
            </w:r>
          </w:p>
        </w:tc>
      </w:tr>
      <w:tr w:rsidR="008352C0" w:rsidRPr="00AB5586" w14:paraId="48FAE3C3" w14:textId="77777777" w:rsidTr="00743202">
        <w:tc>
          <w:tcPr>
            <w:tcW w:w="10435" w:type="dxa"/>
            <w:shd w:val="clear" w:color="auto" w:fill="FFFFFF" w:themeFill="background1"/>
          </w:tcPr>
          <w:p w14:paraId="44AD574C" w14:textId="77777777" w:rsidR="00F726AF" w:rsidRPr="00AB5586" w:rsidRDefault="002D1A83" w:rsidP="00321FE2">
            <w:pPr>
              <w:pStyle w:val="ListParagraph"/>
              <w:numPr>
                <w:ilvl w:val="0"/>
                <w:numId w:val="11"/>
              </w:numPr>
              <w:spacing w:line="276" w:lineRule="auto"/>
              <w:jc w:val="both"/>
              <w:rPr>
                <w:rFonts w:ascii="Times New Roman" w:hAnsi="Times New Roman" w:cs="Times New Roman"/>
                <w:b/>
                <w:color w:val="000000" w:themeColor="text1"/>
                <w:sz w:val="28"/>
                <w:szCs w:val="28"/>
              </w:rPr>
            </w:pPr>
            <w:r w:rsidRPr="00AB5586">
              <w:rPr>
                <w:rFonts w:ascii="Times New Roman" w:hAnsi="Times New Roman" w:cs="Times New Roman"/>
                <w:b/>
                <w:color w:val="000000" w:themeColor="text1"/>
                <w:sz w:val="28"/>
                <w:szCs w:val="28"/>
              </w:rPr>
              <w:t>Modul de încorporare a actului în cadrul normativ în vigoare</w:t>
            </w:r>
          </w:p>
        </w:tc>
      </w:tr>
      <w:tr w:rsidR="008352C0" w:rsidRPr="00AB5586" w14:paraId="1CEADBA9" w14:textId="77777777" w:rsidTr="00743202">
        <w:tc>
          <w:tcPr>
            <w:tcW w:w="10435" w:type="dxa"/>
            <w:shd w:val="clear" w:color="auto" w:fill="FFFFFF" w:themeFill="background1"/>
          </w:tcPr>
          <w:p w14:paraId="5C0091EB" w14:textId="020BA754" w:rsidR="00FF03AE" w:rsidRPr="00AB5586" w:rsidRDefault="00A9510E" w:rsidP="00D32F9F">
            <w:pPr>
              <w:spacing w:line="276" w:lineRule="auto"/>
              <w:ind w:firstLine="567"/>
              <w:jc w:val="both"/>
              <w:rPr>
                <w:rFonts w:ascii="Times New Roman" w:hAnsi="Times New Roman" w:cs="Times New Roman"/>
                <w:color w:val="000000" w:themeColor="text1"/>
                <w:sz w:val="28"/>
                <w:szCs w:val="28"/>
              </w:rPr>
            </w:pPr>
            <w:r w:rsidRPr="00AB5586">
              <w:rPr>
                <w:rFonts w:ascii="Times New Roman" w:hAnsi="Times New Roman" w:cs="Times New Roman"/>
                <w:color w:val="000000" w:themeColor="text1"/>
                <w:sz w:val="28"/>
                <w:szCs w:val="28"/>
              </w:rPr>
              <w:t>Prezentul proiect este elaborat în vederea implementării</w:t>
            </w:r>
            <w:r w:rsidR="0084793F" w:rsidRPr="00AB5586">
              <w:rPr>
                <w:rFonts w:ascii="Times New Roman" w:hAnsi="Times New Roman" w:cs="Times New Roman"/>
                <w:color w:val="000000" w:themeColor="text1"/>
                <w:sz w:val="28"/>
                <w:szCs w:val="28"/>
              </w:rPr>
              <w:t xml:space="preserve"> prevederilor</w:t>
            </w:r>
            <w:r w:rsidRPr="00AB5586">
              <w:rPr>
                <w:rFonts w:ascii="Times New Roman" w:hAnsi="Times New Roman" w:cs="Times New Roman"/>
                <w:color w:val="000000" w:themeColor="text1"/>
                <w:sz w:val="28"/>
                <w:szCs w:val="28"/>
              </w:rPr>
              <w:t xml:space="preserve"> </w:t>
            </w:r>
            <w:r w:rsidR="00D32F9F" w:rsidRPr="00AB5586">
              <w:rPr>
                <w:rFonts w:ascii="Times New Roman" w:hAnsi="Times New Roman" w:cs="Times New Roman"/>
                <w:color w:val="000000" w:themeColor="text1"/>
                <w:sz w:val="28"/>
                <w:szCs w:val="28"/>
              </w:rPr>
              <w:t xml:space="preserve">Codului aerian nr.301/2017, Legii privind Inspectoratul General pentru Situații de Urgență nr. 93/2007 și Hotărârii de Guvern privind aprobarea Regulamentului de </w:t>
            </w:r>
            <w:r w:rsidR="00AF3CCF" w:rsidRPr="00AB5586">
              <w:rPr>
                <w:rFonts w:ascii="Times New Roman" w:hAnsi="Times New Roman" w:cs="Times New Roman"/>
                <w:color w:val="000000" w:themeColor="text1"/>
                <w:sz w:val="28"/>
                <w:szCs w:val="28"/>
              </w:rPr>
              <w:t>interacțiune</w:t>
            </w:r>
            <w:r w:rsidR="00D32F9F" w:rsidRPr="00AB5586">
              <w:rPr>
                <w:rFonts w:ascii="Times New Roman" w:hAnsi="Times New Roman" w:cs="Times New Roman"/>
                <w:color w:val="000000" w:themeColor="text1"/>
                <w:sz w:val="28"/>
                <w:szCs w:val="28"/>
              </w:rPr>
              <w:t xml:space="preserve"> între Serviciul </w:t>
            </w:r>
            <w:r w:rsidR="00AF3CCF" w:rsidRPr="00AB5586">
              <w:rPr>
                <w:rFonts w:ascii="Times New Roman" w:hAnsi="Times New Roman" w:cs="Times New Roman"/>
                <w:color w:val="000000" w:themeColor="text1"/>
                <w:sz w:val="28"/>
                <w:szCs w:val="28"/>
              </w:rPr>
              <w:t>național</w:t>
            </w:r>
            <w:r w:rsidR="00D32F9F" w:rsidRPr="00AB5586">
              <w:rPr>
                <w:rFonts w:ascii="Times New Roman" w:hAnsi="Times New Roman" w:cs="Times New Roman"/>
                <w:color w:val="000000" w:themeColor="text1"/>
                <w:sz w:val="28"/>
                <w:szCs w:val="28"/>
              </w:rPr>
              <w:t xml:space="preserve"> unic pentru apelurile de </w:t>
            </w:r>
            <w:r w:rsidR="00AF3CCF" w:rsidRPr="00AB5586">
              <w:rPr>
                <w:rFonts w:ascii="Times New Roman" w:hAnsi="Times New Roman" w:cs="Times New Roman"/>
                <w:color w:val="000000" w:themeColor="text1"/>
                <w:sz w:val="28"/>
                <w:szCs w:val="28"/>
              </w:rPr>
              <w:t>urgență</w:t>
            </w:r>
            <w:r w:rsidR="00D32F9F" w:rsidRPr="00AB5586">
              <w:rPr>
                <w:rFonts w:ascii="Times New Roman" w:hAnsi="Times New Roman" w:cs="Times New Roman"/>
                <w:color w:val="000000" w:themeColor="text1"/>
                <w:sz w:val="28"/>
                <w:szCs w:val="28"/>
              </w:rPr>
              <w:t xml:space="preserve"> 112 şi serviciile specializate de </w:t>
            </w:r>
            <w:r w:rsidR="00AF3CCF" w:rsidRPr="00AB5586">
              <w:rPr>
                <w:rFonts w:ascii="Times New Roman" w:hAnsi="Times New Roman" w:cs="Times New Roman"/>
                <w:color w:val="000000" w:themeColor="text1"/>
                <w:sz w:val="28"/>
                <w:szCs w:val="28"/>
              </w:rPr>
              <w:t>urgență</w:t>
            </w:r>
            <w:r w:rsidR="00D32F9F" w:rsidRPr="00AB5586">
              <w:rPr>
                <w:rFonts w:ascii="Times New Roman" w:hAnsi="Times New Roman" w:cs="Times New Roman"/>
                <w:color w:val="000000" w:themeColor="text1"/>
                <w:sz w:val="28"/>
                <w:szCs w:val="28"/>
              </w:rPr>
              <w:t xml:space="preserve"> nr. 647/2018 </w:t>
            </w:r>
            <w:r w:rsidRPr="00AB5586">
              <w:rPr>
                <w:rFonts w:ascii="Times New Roman" w:hAnsi="Times New Roman" w:cs="Times New Roman"/>
                <w:color w:val="000000" w:themeColor="text1"/>
                <w:sz w:val="28"/>
                <w:szCs w:val="28"/>
              </w:rPr>
              <w:t xml:space="preserve">fiind act normativ subsecvent prevederilor </w:t>
            </w:r>
            <w:r w:rsidR="00D32F9F" w:rsidRPr="00AB5586">
              <w:rPr>
                <w:rFonts w:ascii="Times New Roman" w:hAnsi="Times New Roman" w:cs="Times New Roman"/>
                <w:color w:val="000000" w:themeColor="text1"/>
                <w:sz w:val="28"/>
                <w:szCs w:val="28"/>
              </w:rPr>
              <w:t>actelor normative</w:t>
            </w:r>
            <w:r w:rsidRPr="00AB5586">
              <w:rPr>
                <w:rFonts w:ascii="Times New Roman" w:hAnsi="Times New Roman" w:cs="Times New Roman"/>
                <w:color w:val="000000" w:themeColor="text1"/>
                <w:sz w:val="28"/>
                <w:szCs w:val="28"/>
              </w:rPr>
              <w:t xml:space="preserve"> </w:t>
            </w:r>
            <w:r w:rsidR="008B19A3" w:rsidRPr="00AB5586">
              <w:rPr>
                <w:rFonts w:ascii="Times New Roman" w:hAnsi="Times New Roman" w:cs="Times New Roman"/>
                <w:color w:val="000000" w:themeColor="text1"/>
                <w:sz w:val="28"/>
                <w:szCs w:val="28"/>
              </w:rPr>
              <w:t>menționate</w:t>
            </w:r>
            <w:r w:rsidRPr="00AB5586">
              <w:rPr>
                <w:rFonts w:ascii="Times New Roman" w:hAnsi="Times New Roman" w:cs="Times New Roman"/>
                <w:color w:val="000000" w:themeColor="text1"/>
                <w:sz w:val="28"/>
                <w:szCs w:val="28"/>
              </w:rPr>
              <w:t xml:space="preserve"> și nu reglementează/impune modificări altor acte normative cu statut juridic de Legi</w:t>
            </w:r>
            <w:r w:rsidR="00D32F9F" w:rsidRPr="00AB5586">
              <w:rPr>
                <w:rFonts w:ascii="Times New Roman" w:hAnsi="Times New Roman" w:cs="Times New Roman"/>
                <w:color w:val="000000" w:themeColor="text1"/>
                <w:sz w:val="28"/>
                <w:szCs w:val="28"/>
              </w:rPr>
              <w:t xml:space="preserve"> și/sau </w:t>
            </w:r>
            <w:r w:rsidRPr="00AB5586">
              <w:rPr>
                <w:rFonts w:ascii="Times New Roman" w:hAnsi="Times New Roman" w:cs="Times New Roman"/>
                <w:color w:val="000000" w:themeColor="text1"/>
                <w:sz w:val="28"/>
                <w:szCs w:val="28"/>
              </w:rPr>
              <w:t>Hotărâri de Guvern</w:t>
            </w:r>
            <w:r w:rsidR="007D1819" w:rsidRPr="00AB5586">
              <w:rPr>
                <w:rFonts w:ascii="Times New Roman" w:hAnsi="Times New Roman" w:cs="Times New Roman"/>
                <w:color w:val="000000" w:themeColor="text1"/>
                <w:sz w:val="28"/>
                <w:szCs w:val="28"/>
              </w:rPr>
              <w:t>.</w:t>
            </w:r>
          </w:p>
        </w:tc>
      </w:tr>
      <w:tr w:rsidR="008352C0" w:rsidRPr="00AB5586" w14:paraId="1AF4524E" w14:textId="77777777" w:rsidTr="00743202">
        <w:tc>
          <w:tcPr>
            <w:tcW w:w="10435" w:type="dxa"/>
            <w:shd w:val="clear" w:color="auto" w:fill="FFFFFF" w:themeFill="background1"/>
          </w:tcPr>
          <w:p w14:paraId="78F99C76" w14:textId="77777777" w:rsidR="00B25AF6" w:rsidRPr="00AB5586" w:rsidRDefault="00B25AF6" w:rsidP="00321FE2">
            <w:pPr>
              <w:pStyle w:val="ListParagraph"/>
              <w:numPr>
                <w:ilvl w:val="0"/>
                <w:numId w:val="11"/>
              </w:numPr>
              <w:spacing w:line="276" w:lineRule="auto"/>
              <w:jc w:val="both"/>
              <w:rPr>
                <w:rFonts w:ascii="Times New Roman" w:hAnsi="Times New Roman" w:cs="Times New Roman"/>
                <w:color w:val="000000" w:themeColor="text1"/>
                <w:sz w:val="28"/>
                <w:szCs w:val="28"/>
              </w:rPr>
            </w:pPr>
            <w:r w:rsidRPr="00AB5586">
              <w:rPr>
                <w:rFonts w:ascii="Times New Roman" w:hAnsi="Times New Roman" w:cs="Times New Roman"/>
                <w:b/>
                <w:color w:val="000000" w:themeColor="text1"/>
                <w:sz w:val="28"/>
                <w:szCs w:val="28"/>
              </w:rPr>
              <w:t xml:space="preserve">Avizarea şi consultarea proiectului </w:t>
            </w:r>
          </w:p>
        </w:tc>
      </w:tr>
      <w:tr w:rsidR="008352C0" w:rsidRPr="00AB5586" w14:paraId="069B3F03" w14:textId="77777777" w:rsidTr="00743202">
        <w:tc>
          <w:tcPr>
            <w:tcW w:w="10435" w:type="dxa"/>
            <w:shd w:val="clear" w:color="auto" w:fill="FFFFFF" w:themeFill="background1"/>
          </w:tcPr>
          <w:p w14:paraId="71837C69" w14:textId="41B035E5" w:rsidR="00A25C66" w:rsidRPr="00AB5586" w:rsidRDefault="007C232C" w:rsidP="00321FE2">
            <w:pPr>
              <w:spacing w:line="276" w:lineRule="auto"/>
              <w:ind w:firstLine="567"/>
              <w:jc w:val="both"/>
              <w:rPr>
                <w:rFonts w:ascii="Times New Roman" w:eastAsia="Times New Roman" w:hAnsi="Times New Roman" w:cs="Times New Roman"/>
                <w:bCs/>
                <w:color w:val="000000" w:themeColor="text1"/>
                <w:sz w:val="28"/>
                <w:szCs w:val="28"/>
                <w:lang w:eastAsia="ru-RU"/>
              </w:rPr>
            </w:pPr>
            <w:r w:rsidRPr="00AB5586">
              <w:rPr>
                <w:rFonts w:ascii="Times New Roman" w:hAnsi="Times New Roman" w:cs="Times New Roman"/>
                <w:color w:val="000000" w:themeColor="text1"/>
                <w:sz w:val="28"/>
                <w:szCs w:val="28"/>
              </w:rPr>
              <w:t xml:space="preserve">Proiectul este consultat și avizat cu instituțiile publice de resort în conformitate cu prevederile </w:t>
            </w:r>
            <w:r w:rsidRPr="00AB5586">
              <w:rPr>
                <w:rFonts w:ascii="Times New Roman" w:eastAsia="Times New Roman" w:hAnsi="Times New Roman" w:cs="Times New Roman"/>
                <w:bCs/>
                <w:color w:val="000000" w:themeColor="text1"/>
                <w:sz w:val="28"/>
                <w:szCs w:val="28"/>
                <w:lang w:eastAsia="ru-RU"/>
              </w:rPr>
              <w:t>Leg</w:t>
            </w:r>
            <w:r w:rsidR="00444CC0" w:rsidRPr="00AB5586">
              <w:rPr>
                <w:rFonts w:ascii="Times New Roman" w:eastAsia="Times New Roman" w:hAnsi="Times New Roman" w:cs="Times New Roman"/>
                <w:bCs/>
                <w:color w:val="000000" w:themeColor="text1"/>
                <w:sz w:val="28"/>
                <w:szCs w:val="28"/>
                <w:lang w:eastAsia="ru-RU"/>
              </w:rPr>
              <w:t>ii nr.</w:t>
            </w:r>
            <w:r w:rsidRPr="00AB5586">
              <w:rPr>
                <w:rFonts w:ascii="Times New Roman" w:eastAsia="Times New Roman" w:hAnsi="Times New Roman" w:cs="Times New Roman"/>
                <w:bCs/>
                <w:color w:val="000000" w:themeColor="text1"/>
                <w:sz w:val="28"/>
                <w:szCs w:val="28"/>
                <w:lang w:eastAsia="ru-RU"/>
              </w:rPr>
              <w:t xml:space="preserve"> 100/2017 cu privire la actele normative</w:t>
            </w:r>
            <w:r w:rsidR="005A07C7" w:rsidRPr="00AB5586">
              <w:rPr>
                <w:rFonts w:ascii="Times New Roman" w:eastAsia="Times New Roman" w:hAnsi="Times New Roman" w:cs="Times New Roman"/>
                <w:bCs/>
                <w:color w:val="000000" w:themeColor="text1"/>
                <w:sz w:val="28"/>
                <w:szCs w:val="28"/>
                <w:lang w:eastAsia="ru-RU"/>
              </w:rPr>
              <w:t xml:space="preserve">. </w:t>
            </w:r>
            <w:r w:rsidRPr="00AB5586">
              <w:rPr>
                <w:rFonts w:ascii="Times New Roman" w:eastAsia="Times New Roman" w:hAnsi="Times New Roman" w:cs="Times New Roman"/>
                <w:bCs/>
                <w:color w:val="000000" w:themeColor="text1"/>
                <w:sz w:val="28"/>
                <w:szCs w:val="28"/>
                <w:lang w:eastAsia="ru-RU"/>
              </w:rPr>
              <w:t xml:space="preserve"> </w:t>
            </w:r>
          </w:p>
          <w:p w14:paraId="527B85F3" w14:textId="42345C5E" w:rsidR="00A25C66" w:rsidRPr="00AB5586" w:rsidRDefault="007C232C" w:rsidP="00321FE2">
            <w:pPr>
              <w:spacing w:line="276" w:lineRule="auto"/>
              <w:ind w:firstLine="567"/>
              <w:jc w:val="both"/>
              <w:rPr>
                <w:rFonts w:ascii="Times New Roman" w:hAnsi="Times New Roman" w:cs="Times New Roman"/>
                <w:color w:val="000000" w:themeColor="text1"/>
                <w:sz w:val="28"/>
                <w:szCs w:val="28"/>
                <w:lang w:val="en-US"/>
              </w:rPr>
            </w:pPr>
            <w:r w:rsidRPr="00AB5586">
              <w:rPr>
                <w:rFonts w:ascii="Times New Roman" w:hAnsi="Times New Roman" w:cs="Times New Roman"/>
                <w:color w:val="000000" w:themeColor="text1"/>
                <w:sz w:val="28"/>
                <w:szCs w:val="28"/>
              </w:rPr>
              <w:t xml:space="preserve">În cadrul procesului de consultate și avizare se propune implicarea autorităților publice </w:t>
            </w:r>
            <w:r w:rsidR="00A25C66" w:rsidRPr="00AB5586">
              <w:rPr>
                <w:rFonts w:ascii="Times New Roman" w:hAnsi="Times New Roman" w:cs="Times New Roman"/>
                <w:color w:val="000000" w:themeColor="text1"/>
                <w:sz w:val="28"/>
                <w:szCs w:val="28"/>
              </w:rPr>
              <w:t xml:space="preserve">interesate și </w:t>
            </w:r>
            <w:r w:rsidRPr="00AB5586">
              <w:rPr>
                <w:rFonts w:ascii="Times New Roman" w:hAnsi="Times New Roman" w:cs="Times New Roman"/>
                <w:color w:val="000000" w:themeColor="text1"/>
                <w:sz w:val="28"/>
                <w:szCs w:val="28"/>
              </w:rPr>
              <w:t xml:space="preserve">instituțiilor </w:t>
            </w:r>
            <w:r w:rsidR="00A25C66" w:rsidRPr="00AB5586">
              <w:rPr>
                <w:rFonts w:ascii="Times New Roman" w:hAnsi="Times New Roman" w:cs="Times New Roman"/>
                <w:color w:val="000000" w:themeColor="text1"/>
                <w:sz w:val="28"/>
                <w:szCs w:val="28"/>
              </w:rPr>
              <w:t>publice și private vizate, în special</w:t>
            </w:r>
            <w:r w:rsidR="00A25C66" w:rsidRPr="00AB5586">
              <w:rPr>
                <w:rFonts w:ascii="Times New Roman" w:hAnsi="Times New Roman" w:cs="Times New Roman"/>
                <w:color w:val="000000" w:themeColor="text1"/>
                <w:sz w:val="28"/>
                <w:szCs w:val="28"/>
                <w:lang w:val="en-US"/>
              </w:rPr>
              <w:t>:</w:t>
            </w:r>
          </w:p>
          <w:p w14:paraId="2F6116E3" w14:textId="48E96BF5" w:rsidR="00917D0C" w:rsidRPr="00AB5586" w:rsidRDefault="00917D0C" w:rsidP="00321FE2">
            <w:pPr>
              <w:pStyle w:val="ListParagraph"/>
              <w:numPr>
                <w:ilvl w:val="0"/>
                <w:numId w:val="17"/>
              </w:numPr>
              <w:spacing w:line="276" w:lineRule="auto"/>
              <w:jc w:val="both"/>
              <w:rPr>
                <w:rFonts w:ascii="Times New Roman" w:hAnsi="Times New Roman" w:cs="Times New Roman"/>
                <w:color w:val="000000" w:themeColor="text1"/>
                <w:sz w:val="28"/>
                <w:szCs w:val="28"/>
              </w:rPr>
            </w:pPr>
            <w:r w:rsidRPr="00AB5586">
              <w:rPr>
                <w:rFonts w:ascii="Times New Roman" w:hAnsi="Times New Roman" w:cs="Times New Roman"/>
                <w:color w:val="000000" w:themeColor="text1"/>
                <w:sz w:val="28"/>
                <w:szCs w:val="28"/>
              </w:rPr>
              <w:t>Autoritatea Aeronautică Civilă</w:t>
            </w:r>
            <w:r w:rsidRPr="00AB5586">
              <w:rPr>
                <w:rFonts w:ascii="Times New Roman" w:hAnsi="Times New Roman" w:cs="Times New Roman"/>
                <w:color w:val="000000" w:themeColor="text1"/>
                <w:sz w:val="28"/>
                <w:szCs w:val="28"/>
                <w:lang w:val="en-US"/>
              </w:rPr>
              <w:t>;</w:t>
            </w:r>
          </w:p>
          <w:p w14:paraId="3DDF66ED" w14:textId="2B900054" w:rsidR="00917D0C" w:rsidRPr="00AB5586" w:rsidRDefault="00917D0C" w:rsidP="00321FE2">
            <w:pPr>
              <w:pStyle w:val="ListParagraph"/>
              <w:numPr>
                <w:ilvl w:val="0"/>
                <w:numId w:val="17"/>
              </w:numPr>
              <w:spacing w:line="276" w:lineRule="auto"/>
              <w:jc w:val="both"/>
              <w:rPr>
                <w:rFonts w:ascii="Times New Roman" w:hAnsi="Times New Roman" w:cs="Times New Roman"/>
                <w:color w:val="000000" w:themeColor="text1"/>
                <w:sz w:val="28"/>
                <w:szCs w:val="28"/>
              </w:rPr>
            </w:pPr>
            <w:r w:rsidRPr="00AB5586">
              <w:rPr>
                <w:rFonts w:ascii="Times New Roman" w:hAnsi="Times New Roman" w:cs="Times New Roman"/>
                <w:color w:val="000000" w:themeColor="text1"/>
                <w:sz w:val="28"/>
                <w:szCs w:val="28"/>
              </w:rPr>
              <w:t>Inspectoratul General pentru Situații de Urgență;</w:t>
            </w:r>
          </w:p>
          <w:p w14:paraId="6DC85AF0" w14:textId="188131D2" w:rsidR="00A25C66" w:rsidRPr="00AB5586" w:rsidRDefault="00A25C66" w:rsidP="00321FE2">
            <w:pPr>
              <w:pStyle w:val="ListParagraph"/>
              <w:numPr>
                <w:ilvl w:val="0"/>
                <w:numId w:val="17"/>
              </w:numPr>
              <w:spacing w:line="276" w:lineRule="auto"/>
              <w:jc w:val="both"/>
              <w:rPr>
                <w:rFonts w:ascii="Times New Roman" w:hAnsi="Times New Roman" w:cs="Times New Roman"/>
                <w:color w:val="000000" w:themeColor="text1"/>
                <w:sz w:val="28"/>
                <w:szCs w:val="28"/>
                <w:lang w:val="en-US"/>
              </w:rPr>
            </w:pPr>
            <w:r w:rsidRPr="00AB5586">
              <w:rPr>
                <w:rFonts w:ascii="Times New Roman" w:hAnsi="Times New Roman" w:cs="Times New Roman"/>
                <w:color w:val="000000" w:themeColor="text1"/>
                <w:sz w:val="28"/>
                <w:szCs w:val="28"/>
              </w:rPr>
              <w:t>Ministerul Justiției;</w:t>
            </w:r>
          </w:p>
          <w:p w14:paraId="6801F70A" w14:textId="18FA661F" w:rsidR="00D36213" w:rsidRDefault="00D36213" w:rsidP="00321FE2">
            <w:pPr>
              <w:pStyle w:val="ListParagraph"/>
              <w:numPr>
                <w:ilvl w:val="0"/>
                <w:numId w:val="17"/>
              </w:numPr>
              <w:spacing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Ministerul Afacerilor Interne;</w:t>
            </w:r>
          </w:p>
          <w:p w14:paraId="592C7D84" w14:textId="546EE161" w:rsidR="00D36213" w:rsidRPr="00D36213" w:rsidRDefault="00D36213" w:rsidP="00D36213">
            <w:pPr>
              <w:pStyle w:val="ListParagraph"/>
              <w:numPr>
                <w:ilvl w:val="0"/>
                <w:numId w:val="17"/>
              </w:numPr>
              <w:spacing w:line="276" w:lineRule="auto"/>
              <w:jc w:val="both"/>
              <w:rPr>
                <w:rFonts w:ascii="Times New Roman" w:hAnsi="Times New Roman" w:cs="Times New Roman"/>
                <w:color w:val="000000" w:themeColor="text1"/>
                <w:sz w:val="28"/>
                <w:szCs w:val="28"/>
                <w:lang w:val="en-US"/>
              </w:rPr>
            </w:pPr>
            <w:r w:rsidRPr="00D36213">
              <w:rPr>
                <w:rFonts w:ascii="Times New Roman" w:hAnsi="Times New Roman" w:cs="Times New Roman"/>
                <w:color w:val="000000" w:themeColor="text1"/>
                <w:sz w:val="28"/>
                <w:szCs w:val="28"/>
                <w:lang w:val="en-US"/>
              </w:rPr>
              <w:t>Ministerul Afacerilor Externe și Integrării Europene</w:t>
            </w:r>
          </w:p>
          <w:p w14:paraId="5C56ADB7" w14:textId="786FD2EB" w:rsidR="00A25C66" w:rsidRPr="00AB5586" w:rsidRDefault="00A25C66" w:rsidP="00321FE2">
            <w:pPr>
              <w:pStyle w:val="ListParagraph"/>
              <w:numPr>
                <w:ilvl w:val="0"/>
                <w:numId w:val="17"/>
              </w:numPr>
              <w:spacing w:line="276" w:lineRule="auto"/>
              <w:jc w:val="both"/>
              <w:rPr>
                <w:rFonts w:ascii="Times New Roman" w:hAnsi="Times New Roman" w:cs="Times New Roman"/>
                <w:color w:val="000000" w:themeColor="text1"/>
                <w:sz w:val="28"/>
                <w:szCs w:val="28"/>
                <w:lang w:val="en-US"/>
              </w:rPr>
            </w:pPr>
            <w:r w:rsidRPr="00AB5586">
              <w:rPr>
                <w:rFonts w:ascii="Times New Roman" w:hAnsi="Times New Roman" w:cs="Times New Roman"/>
                <w:color w:val="000000" w:themeColor="text1"/>
                <w:sz w:val="28"/>
                <w:szCs w:val="28"/>
              </w:rPr>
              <w:t>Centrul Național Anticorupție;</w:t>
            </w:r>
          </w:p>
          <w:p w14:paraId="74FB88B0" w14:textId="040FFD40" w:rsidR="00A25C66" w:rsidRPr="00AB5586" w:rsidRDefault="00A25C66" w:rsidP="00321FE2">
            <w:pPr>
              <w:pStyle w:val="ListParagraph"/>
              <w:numPr>
                <w:ilvl w:val="0"/>
                <w:numId w:val="17"/>
              </w:numPr>
              <w:spacing w:line="276" w:lineRule="auto"/>
              <w:jc w:val="both"/>
              <w:rPr>
                <w:rFonts w:ascii="Times New Roman" w:hAnsi="Times New Roman" w:cs="Times New Roman"/>
                <w:color w:val="000000" w:themeColor="text1"/>
                <w:sz w:val="28"/>
                <w:szCs w:val="28"/>
                <w:lang w:val="en-US"/>
              </w:rPr>
            </w:pPr>
            <w:r w:rsidRPr="00AB5586">
              <w:rPr>
                <w:rFonts w:ascii="Times New Roman" w:hAnsi="Times New Roman" w:cs="Times New Roman"/>
                <w:color w:val="000000" w:themeColor="text1"/>
                <w:sz w:val="28"/>
                <w:szCs w:val="28"/>
              </w:rPr>
              <w:t>Î.S. ”MOLDATSA”,</w:t>
            </w:r>
          </w:p>
          <w:p w14:paraId="623AD2D2" w14:textId="20813C7E" w:rsidR="00454EE4" w:rsidRPr="00AB5586" w:rsidRDefault="00D36213" w:rsidP="00D36213">
            <w:pPr>
              <w:pStyle w:val="ListParagraph"/>
              <w:numPr>
                <w:ilvl w:val="0"/>
                <w:numId w:val="17"/>
              </w:numPr>
              <w:spacing w:line="276" w:lineRule="auto"/>
              <w:jc w:val="both"/>
              <w:rPr>
                <w:rFonts w:ascii="Times New Roman" w:hAnsi="Times New Roman" w:cs="Times New Roman"/>
                <w:color w:val="000000" w:themeColor="text1"/>
                <w:sz w:val="28"/>
                <w:szCs w:val="28"/>
                <w:lang w:val="en-US"/>
              </w:rPr>
            </w:pPr>
            <w:r w:rsidRPr="00D36213">
              <w:rPr>
                <w:rFonts w:ascii="Times New Roman" w:hAnsi="Times New Roman" w:cs="Times New Roman"/>
                <w:color w:val="000000" w:themeColor="text1"/>
                <w:sz w:val="28"/>
                <w:szCs w:val="28"/>
                <w:lang w:val="en-GB"/>
              </w:rPr>
              <w:t xml:space="preserve">Serviciul naţional unic pentru apelurile de urgenţă 112 şi serviciile </w:t>
            </w:r>
            <w:r w:rsidRPr="00D36213">
              <w:rPr>
                <w:rFonts w:ascii="Times New Roman" w:hAnsi="Times New Roman" w:cs="Times New Roman"/>
                <w:color w:val="000000" w:themeColor="text1"/>
                <w:sz w:val="28"/>
                <w:szCs w:val="28"/>
                <w:lang w:val="en-GB"/>
              </w:rPr>
              <w:lastRenderedPageBreak/>
              <w:t>specializate de urgenţă</w:t>
            </w:r>
            <w:r w:rsidR="005828D0" w:rsidRPr="00AB5586">
              <w:rPr>
                <w:rFonts w:ascii="Times New Roman" w:hAnsi="Times New Roman" w:cs="Times New Roman"/>
                <w:color w:val="000000" w:themeColor="text1"/>
                <w:sz w:val="28"/>
                <w:szCs w:val="28"/>
                <w:lang w:val="en-GB"/>
              </w:rPr>
              <w:t>;</w:t>
            </w:r>
          </w:p>
          <w:p w14:paraId="04CFBFE2" w14:textId="7BCD1423" w:rsidR="005828D0" w:rsidRPr="00AB5586" w:rsidRDefault="008B5DFA" w:rsidP="00321FE2">
            <w:pPr>
              <w:pStyle w:val="ListParagraph"/>
              <w:numPr>
                <w:ilvl w:val="0"/>
                <w:numId w:val="17"/>
              </w:numPr>
              <w:spacing w:line="276" w:lineRule="auto"/>
              <w:jc w:val="both"/>
              <w:rPr>
                <w:rFonts w:ascii="Times New Roman" w:hAnsi="Times New Roman" w:cs="Times New Roman"/>
                <w:color w:val="000000" w:themeColor="text1"/>
                <w:sz w:val="28"/>
                <w:szCs w:val="28"/>
              </w:rPr>
            </w:pPr>
            <w:r w:rsidRPr="00AB5586">
              <w:rPr>
                <w:rFonts w:ascii="Times New Roman" w:hAnsi="Times New Roman" w:cs="Times New Roman"/>
                <w:color w:val="000000" w:themeColor="text1"/>
                <w:sz w:val="28"/>
                <w:szCs w:val="28"/>
              </w:rPr>
              <w:t>A</w:t>
            </w:r>
            <w:r w:rsidR="005828D0" w:rsidRPr="00AB5586">
              <w:rPr>
                <w:rFonts w:ascii="Times New Roman" w:hAnsi="Times New Roman" w:cs="Times New Roman"/>
                <w:color w:val="000000" w:themeColor="text1"/>
                <w:sz w:val="28"/>
                <w:szCs w:val="28"/>
              </w:rPr>
              <w:t>eroporturilor care deservesc aviația civilă situate pe teritoriul Republicii Moldova și care nu sunt folosite în scopuri exclusiv militare;</w:t>
            </w:r>
          </w:p>
          <w:p w14:paraId="4D31B28A" w14:textId="77777777" w:rsidR="002F7621" w:rsidRPr="00AB5586" w:rsidRDefault="007C232C" w:rsidP="00321FE2">
            <w:pPr>
              <w:pStyle w:val="tt"/>
              <w:spacing w:before="240" w:line="276" w:lineRule="auto"/>
              <w:ind w:firstLine="576"/>
              <w:jc w:val="both"/>
              <w:rPr>
                <w:b w:val="0"/>
                <w:color w:val="000000" w:themeColor="text1"/>
                <w:sz w:val="28"/>
                <w:szCs w:val="28"/>
                <w:u w:val="single"/>
                <w:lang w:val="ro-RO"/>
              </w:rPr>
            </w:pPr>
            <w:r w:rsidRPr="00AB5586">
              <w:rPr>
                <w:b w:val="0"/>
                <w:color w:val="000000" w:themeColor="text1"/>
                <w:sz w:val="28"/>
                <w:szCs w:val="28"/>
                <w:lang w:val="ro-RO"/>
              </w:rPr>
              <w:t xml:space="preserve">În scopul respectării prevederilor Legii nr.239 din 13 noiembrie 2008 privind transparența în procesul decizional, proiectul poate fi accesat pe pagina web oficială a Ministerului Economiei și Infrastructurii (compartimentul </w:t>
            </w:r>
            <w:r w:rsidRPr="00AB5586">
              <w:rPr>
                <w:b w:val="0"/>
                <w:i/>
                <w:color w:val="000000" w:themeColor="text1"/>
                <w:sz w:val="28"/>
                <w:szCs w:val="28"/>
                <w:lang w:val="ro-RO"/>
              </w:rPr>
              <w:t>„Transparența”</w:t>
            </w:r>
            <w:r w:rsidRPr="00AB5586">
              <w:rPr>
                <w:b w:val="0"/>
                <w:color w:val="000000" w:themeColor="text1"/>
                <w:sz w:val="28"/>
                <w:szCs w:val="28"/>
                <w:lang w:val="ro-RO"/>
              </w:rPr>
              <w:t xml:space="preserve">, directoriul </w:t>
            </w:r>
            <w:r w:rsidRPr="00AB5586">
              <w:rPr>
                <w:b w:val="0"/>
                <w:i/>
                <w:color w:val="000000" w:themeColor="text1"/>
                <w:sz w:val="28"/>
                <w:szCs w:val="28"/>
                <w:lang w:val="ro-RO"/>
              </w:rPr>
              <w:t>Transparență decizională/Anunțuri privind consultările publice”</w:t>
            </w:r>
            <w:r w:rsidR="00226F15" w:rsidRPr="00AB5586">
              <w:rPr>
                <w:b w:val="0"/>
                <w:color w:val="000000" w:themeColor="text1"/>
                <w:sz w:val="28"/>
                <w:szCs w:val="28"/>
                <w:lang w:val="ro-RO"/>
              </w:rPr>
              <w:t xml:space="preserve">) </w:t>
            </w:r>
            <w:r w:rsidRPr="00AB5586">
              <w:rPr>
                <w:b w:val="0"/>
                <w:color w:val="000000" w:themeColor="text1"/>
                <w:sz w:val="28"/>
                <w:szCs w:val="28"/>
                <w:lang w:val="ro-RO"/>
              </w:rPr>
              <w:t xml:space="preserve">și pe portalul guvernamental </w:t>
            </w:r>
            <w:r w:rsidRPr="00AB5586">
              <w:rPr>
                <w:b w:val="0"/>
                <w:color w:val="000000" w:themeColor="text1"/>
                <w:sz w:val="28"/>
                <w:szCs w:val="28"/>
                <w:u w:val="single"/>
                <w:lang w:val="ro-RO"/>
              </w:rPr>
              <w:t>particip.gov.md.</w:t>
            </w:r>
          </w:p>
        </w:tc>
      </w:tr>
      <w:tr w:rsidR="008352C0" w:rsidRPr="00AB5586" w14:paraId="3336975B" w14:textId="77777777" w:rsidTr="000C3520">
        <w:tc>
          <w:tcPr>
            <w:tcW w:w="10435" w:type="dxa"/>
            <w:shd w:val="clear" w:color="auto" w:fill="FFFFFF" w:themeFill="background1"/>
          </w:tcPr>
          <w:p w14:paraId="0CCD18A1" w14:textId="77777777" w:rsidR="008E0CE5" w:rsidRPr="00AB5586" w:rsidRDefault="0093365E" w:rsidP="00321FE2">
            <w:pPr>
              <w:pStyle w:val="ListParagraph"/>
              <w:numPr>
                <w:ilvl w:val="0"/>
                <w:numId w:val="11"/>
              </w:numPr>
              <w:spacing w:line="276" w:lineRule="auto"/>
              <w:jc w:val="both"/>
              <w:rPr>
                <w:rFonts w:ascii="Times New Roman" w:hAnsi="Times New Roman" w:cs="Times New Roman"/>
                <w:b/>
                <w:color w:val="000000" w:themeColor="text1"/>
                <w:sz w:val="28"/>
                <w:szCs w:val="28"/>
              </w:rPr>
            </w:pPr>
            <w:r w:rsidRPr="00AB5586">
              <w:rPr>
                <w:rFonts w:ascii="Times New Roman" w:hAnsi="Times New Roman" w:cs="Times New Roman"/>
                <w:b/>
                <w:color w:val="000000" w:themeColor="text1"/>
                <w:sz w:val="28"/>
                <w:szCs w:val="28"/>
              </w:rPr>
              <w:lastRenderedPageBreak/>
              <w:t>Constatările expertizei anticorupție</w:t>
            </w:r>
          </w:p>
        </w:tc>
      </w:tr>
      <w:tr w:rsidR="008352C0" w:rsidRPr="00AB5586" w14:paraId="0B15AC31" w14:textId="77777777" w:rsidTr="000C3520">
        <w:tc>
          <w:tcPr>
            <w:tcW w:w="10435" w:type="dxa"/>
            <w:shd w:val="clear" w:color="auto" w:fill="FFFFFF" w:themeFill="background1"/>
          </w:tcPr>
          <w:p w14:paraId="505940BE" w14:textId="77777777" w:rsidR="008E0CE5" w:rsidRPr="00AB5586" w:rsidRDefault="00244923" w:rsidP="00321FE2">
            <w:pPr>
              <w:spacing w:line="276" w:lineRule="auto"/>
              <w:ind w:firstLine="567"/>
              <w:jc w:val="both"/>
              <w:rPr>
                <w:rFonts w:ascii="Times New Roman" w:hAnsi="Times New Roman" w:cs="Times New Roman"/>
                <w:color w:val="000000" w:themeColor="text1"/>
                <w:sz w:val="28"/>
                <w:szCs w:val="28"/>
              </w:rPr>
            </w:pPr>
            <w:r w:rsidRPr="00AB5586">
              <w:rPr>
                <w:rFonts w:ascii="Times New Roman" w:hAnsi="Times New Roman" w:cs="Times New Roman"/>
                <w:color w:val="000000" w:themeColor="text1"/>
                <w:sz w:val="28"/>
                <w:szCs w:val="28"/>
              </w:rPr>
              <w:t>Proiectul este supus expertizei anticorupție</w:t>
            </w:r>
            <w:r w:rsidR="00B63716" w:rsidRPr="00AB5586">
              <w:rPr>
                <w:rFonts w:ascii="Times New Roman" w:hAnsi="Times New Roman" w:cs="Times New Roman"/>
                <w:color w:val="000000" w:themeColor="text1"/>
                <w:sz w:val="28"/>
                <w:szCs w:val="28"/>
              </w:rPr>
              <w:t xml:space="preserve"> în conformitate </w:t>
            </w:r>
            <w:r w:rsidRPr="00AB5586">
              <w:rPr>
                <w:rFonts w:ascii="Times New Roman" w:hAnsi="Times New Roman" w:cs="Times New Roman"/>
                <w:color w:val="000000" w:themeColor="text1"/>
                <w:sz w:val="28"/>
                <w:szCs w:val="28"/>
              </w:rPr>
              <w:t xml:space="preserve"> </w:t>
            </w:r>
            <w:r w:rsidR="00B63716" w:rsidRPr="00AB5586">
              <w:rPr>
                <w:rFonts w:ascii="Times New Roman" w:hAnsi="Times New Roman" w:cs="Times New Roman"/>
                <w:color w:val="000000" w:themeColor="text1"/>
                <w:sz w:val="28"/>
                <w:szCs w:val="28"/>
              </w:rPr>
              <w:t xml:space="preserve">cu prevederile </w:t>
            </w:r>
            <w:r w:rsidRPr="00AB5586">
              <w:rPr>
                <w:rFonts w:ascii="Times New Roman" w:hAnsi="Times New Roman" w:cs="Times New Roman"/>
                <w:color w:val="000000" w:themeColor="text1"/>
                <w:sz w:val="28"/>
                <w:szCs w:val="28"/>
              </w:rPr>
              <w:t xml:space="preserve">art. 35 din </w:t>
            </w:r>
            <w:r w:rsidR="00B63716" w:rsidRPr="00AB5586">
              <w:rPr>
                <w:rFonts w:ascii="Times New Roman" w:hAnsi="Times New Roman" w:cs="Times New Roman"/>
                <w:color w:val="000000" w:themeColor="text1"/>
                <w:sz w:val="28"/>
                <w:szCs w:val="28"/>
              </w:rPr>
              <w:t>Legea 100/2017 cu privire la actele normative</w:t>
            </w:r>
            <w:r w:rsidRPr="00AB5586">
              <w:rPr>
                <w:rFonts w:ascii="Times New Roman" w:hAnsi="Times New Roman" w:cs="Times New Roman"/>
                <w:color w:val="000000" w:themeColor="text1"/>
                <w:sz w:val="28"/>
                <w:szCs w:val="28"/>
              </w:rPr>
              <w:t>, fiind solicitată efectuarea expertizei de către Centrul Național Anticorupție.</w:t>
            </w:r>
          </w:p>
        </w:tc>
      </w:tr>
      <w:tr w:rsidR="008352C0" w:rsidRPr="00AB5586" w14:paraId="0F0577D2" w14:textId="77777777" w:rsidTr="000C3520">
        <w:tc>
          <w:tcPr>
            <w:tcW w:w="10435" w:type="dxa"/>
            <w:shd w:val="clear" w:color="auto" w:fill="FFFFFF" w:themeFill="background1"/>
          </w:tcPr>
          <w:p w14:paraId="7E6F4DB8" w14:textId="77777777" w:rsidR="003A4D23" w:rsidRPr="00AB5586" w:rsidRDefault="003A4D23" w:rsidP="00321FE2">
            <w:pPr>
              <w:pStyle w:val="ListParagraph"/>
              <w:numPr>
                <w:ilvl w:val="0"/>
                <w:numId w:val="11"/>
              </w:numPr>
              <w:spacing w:line="276" w:lineRule="auto"/>
              <w:jc w:val="both"/>
              <w:rPr>
                <w:rFonts w:ascii="Times New Roman" w:hAnsi="Times New Roman" w:cs="Times New Roman"/>
                <w:b/>
                <w:color w:val="000000" w:themeColor="text1"/>
                <w:sz w:val="28"/>
                <w:szCs w:val="28"/>
              </w:rPr>
            </w:pPr>
            <w:r w:rsidRPr="00AB5586">
              <w:rPr>
                <w:rFonts w:ascii="Times New Roman" w:hAnsi="Times New Roman" w:cs="Times New Roman"/>
                <w:b/>
                <w:color w:val="000000" w:themeColor="text1"/>
                <w:sz w:val="28"/>
                <w:szCs w:val="28"/>
              </w:rPr>
              <w:t xml:space="preserve">Constatările </w:t>
            </w:r>
            <w:r w:rsidR="00B20BA7" w:rsidRPr="00AB5586">
              <w:rPr>
                <w:rFonts w:ascii="Times New Roman" w:hAnsi="Times New Roman" w:cs="Times New Roman"/>
                <w:b/>
                <w:color w:val="000000" w:themeColor="text1"/>
                <w:sz w:val="28"/>
                <w:szCs w:val="28"/>
              </w:rPr>
              <w:t>expertizei juridice</w:t>
            </w:r>
          </w:p>
        </w:tc>
      </w:tr>
      <w:tr w:rsidR="008352C0" w:rsidRPr="00AB5586" w14:paraId="24478FB0" w14:textId="77777777" w:rsidTr="00743202">
        <w:tc>
          <w:tcPr>
            <w:tcW w:w="10435" w:type="dxa"/>
            <w:shd w:val="clear" w:color="auto" w:fill="FFFFFF" w:themeFill="background1"/>
          </w:tcPr>
          <w:p w14:paraId="5FD25D06" w14:textId="39D62F75" w:rsidR="004139FA" w:rsidRPr="00AB5586" w:rsidRDefault="003A4D23" w:rsidP="00321FE2">
            <w:pPr>
              <w:spacing w:line="276" w:lineRule="auto"/>
              <w:ind w:firstLine="576"/>
              <w:jc w:val="both"/>
              <w:rPr>
                <w:rFonts w:ascii="Times New Roman" w:hAnsi="Times New Roman" w:cs="Times New Roman"/>
                <w:color w:val="000000" w:themeColor="text1"/>
                <w:sz w:val="28"/>
                <w:szCs w:val="28"/>
              </w:rPr>
            </w:pPr>
            <w:r w:rsidRPr="00AB5586">
              <w:rPr>
                <w:rFonts w:ascii="Times New Roman" w:hAnsi="Times New Roman" w:cs="Times New Roman"/>
                <w:color w:val="000000" w:themeColor="text1"/>
                <w:sz w:val="28"/>
                <w:szCs w:val="28"/>
              </w:rPr>
              <w:t xml:space="preserve">Proiectul este supus expertizei juridice conform art. 37 din Legea </w:t>
            </w:r>
            <w:r w:rsidR="00444CC0" w:rsidRPr="00AB5586">
              <w:rPr>
                <w:rFonts w:ascii="Times New Roman" w:hAnsi="Times New Roman" w:cs="Times New Roman"/>
                <w:color w:val="000000" w:themeColor="text1"/>
                <w:sz w:val="28"/>
                <w:szCs w:val="28"/>
              </w:rPr>
              <w:t>nr.</w:t>
            </w:r>
            <w:r w:rsidRPr="00AB5586">
              <w:rPr>
                <w:rFonts w:ascii="Times New Roman" w:hAnsi="Times New Roman" w:cs="Times New Roman"/>
                <w:color w:val="000000" w:themeColor="text1"/>
                <w:sz w:val="28"/>
                <w:szCs w:val="28"/>
              </w:rPr>
              <w:t>100/2017, fiind solicitată efectuarea expertizei de către Ministerul Justiției.</w:t>
            </w:r>
          </w:p>
        </w:tc>
      </w:tr>
      <w:tr w:rsidR="008352C0" w:rsidRPr="00AB5586" w14:paraId="4C5DA311" w14:textId="77777777" w:rsidTr="00743202">
        <w:tc>
          <w:tcPr>
            <w:tcW w:w="10435" w:type="dxa"/>
            <w:shd w:val="clear" w:color="auto" w:fill="FFFFFF" w:themeFill="background1"/>
          </w:tcPr>
          <w:p w14:paraId="68602AFA" w14:textId="77777777" w:rsidR="004139FA" w:rsidRPr="00AB5586" w:rsidRDefault="00582BD1" w:rsidP="00321FE2">
            <w:pPr>
              <w:pStyle w:val="ListParagraph"/>
              <w:numPr>
                <w:ilvl w:val="0"/>
                <w:numId w:val="11"/>
              </w:numPr>
              <w:spacing w:line="276" w:lineRule="auto"/>
              <w:jc w:val="both"/>
              <w:rPr>
                <w:rFonts w:ascii="Times New Roman" w:hAnsi="Times New Roman" w:cs="Times New Roman"/>
                <w:b/>
                <w:color w:val="000000" w:themeColor="text1"/>
                <w:sz w:val="28"/>
                <w:szCs w:val="28"/>
              </w:rPr>
            </w:pPr>
            <w:r w:rsidRPr="00AB5586">
              <w:rPr>
                <w:rFonts w:ascii="Times New Roman" w:hAnsi="Times New Roman" w:cs="Times New Roman"/>
                <w:b/>
                <w:color w:val="000000" w:themeColor="text1"/>
                <w:sz w:val="28"/>
                <w:szCs w:val="28"/>
              </w:rPr>
              <w:t>Constatările altor expertize</w:t>
            </w:r>
          </w:p>
        </w:tc>
      </w:tr>
      <w:tr w:rsidR="008352C0" w:rsidRPr="00AB5586" w14:paraId="0E28BD4F" w14:textId="77777777" w:rsidTr="00743202">
        <w:tc>
          <w:tcPr>
            <w:tcW w:w="10435" w:type="dxa"/>
            <w:shd w:val="clear" w:color="auto" w:fill="FFFFFF" w:themeFill="background1"/>
          </w:tcPr>
          <w:p w14:paraId="3F45B2BF" w14:textId="3EA68F1E" w:rsidR="00582BD1" w:rsidRPr="00AB5586" w:rsidRDefault="00917D0C" w:rsidP="00321FE2">
            <w:pPr>
              <w:spacing w:line="276" w:lineRule="auto"/>
              <w:ind w:firstLine="567"/>
              <w:contextualSpacing/>
              <w:jc w:val="both"/>
              <w:rPr>
                <w:rFonts w:ascii="Times New Roman" w:hAnsi="Times New Roman" w:cs="Times New Roman"/>
                <w:color w:val="000000" w:themeColor="text1"/>
                <w:sz w:val="28"/>
                <w:szCs w:val="28"/>
              </w:rPr>
            </w:pPr>
            <w:r w:rsidRPr="00AB5586">
              <w:rPr>
                <w:rFonts w:ascii="Times New Roman" w:hAnsi="Times New Roman" w:cs="Times New Roman"/>
                <w:color w:val="000000" w:themeColor="text1"/>
                <w:sz w:val="28"/>
                <w:szCs w:val="28"/>
              </w:rPr>
              <w:t xml:space="preserve">Prezentul regulament </w:t>
            </w:r>
            <w:r w:rsidR="0084793F" w:rsidRPr="00AB5586">
              <w:rPr>
                <w:rFonts w:ascii="Times New Roman" w:hAnsi="Times New Roman" w:cs="Times New Roman"/>
                <w:color w:val="000000" w:themeColor="text1"/>
                <w:sz w:val="28"/>
                <w:szCs w:val="28"/>
              </w:rPr>
              <w:t>n</w:t>
            </w:r>
            <w:r w:rsidRPr="00AB5586">
              <w:rPr>
                <w:rFonts w:ascii="Times New Roman" w:hAnsi="Times New Roman" w:cs="Times New Roman"/>
                <w:color w:val="000000" w:themeColor="text1"/>
                <w:sz w:val="28"/>
                <w:szCs w:val="28"/>
              </w:rPr>
              <w:t xml:space="preserve">u </w:t>
            </w:r>
            <w:r w:rsidR="00582BD1" w:rsidRPr="00AB5586">
              <w:rPr>
                <w:rFonts w:ascii="Times New Roman" w:hAnsi="Times New Roman" w:cs="Times New Roman"/>
                <w:color w:val="000000" w:themeColor="text1"/>
                <w:sz w:val="28"/>
                <w:szCs w:val="28"/>
              </w:rPr>
              <w:t xml:space="preserve">conține prevederi de reglementare a activității de întreprinzător în sensul Legii nr.235/2006 cu privire la principiile de bază de reglementare a activității de întreprinzător, </w:t>
            </w:r>
            <w:r w:rsidR="004528C9" w:rsidRPr="00AB5586">
              <w:rPr>
                <w:rFonts w:ascii="Times New Roman" w:hAnsi="Times New Roman" w:cs="Times New Roman"/>
                <w:color w:val="000000" w:themeColor="text1"/>
                <w:sz w:val="28"/>
                <w:szCs w:val="28"/>
              </w:rPr>
              <w:t xml:space="preserve">fiind </w:t>
            </w:r>
            <w:r w:rsidRPr="00AB5586">
              <w:rPr>
                <w:rFonts w:ascii="Times New Roman" w:hAnsi="Times New Roman" w:cs="Times New Roman"/>
                <w:color w:val="000000" w:themeColor="text1"/>
                <w:sz w:val="28"/>
                <w:szCs w:val="28"/>
              </w:rPr>
              <w:t xml:space="preserve">reglementate prevederi organizaționale și proceduri de interacțiune </w:t>
            </w:r>
            <w:r w:rsidR="0084793F" w:rsidRPr="00AB5586">
              <w:rPr>
                <w:rFonts w:ascii="Times New Roman" w:hAnsi="Times New Roman" w:cs="Times New Roman"/>
                <w:color w:val="000000" w:themeColor="text1"/>
                <w:sz w:val="28"/>
                <w:szCs w:val="28"/>
              </w:rPr>
              <w:t>exclusiv</w:t>
            </w:r>
            <w:r w:rsidRPr="00AB5586">
              <w:rPr>
                <w:rFonts w:ascii="Times New Roman" w:hAnsi="Times New Roman" w:cs="Times New Roman"/>
                <w:color w:val="000000" w:themeColor="text1"/>
                <w:sz w:val="28"/>
                <w:szCs w:val="28"/>
              </w:rPr>
              <w:t xml:space="preserve"> între instituții publice. </w:t>
            </w:r>
          </w:p>
          <w:p w14:paraId="6FE70E9E" w14:textId="77777777" w:rsidR="004139FA" w:rsidRPr="00AB5586" w:rsidRDefault="00C00CA0" w:rsidP="00321FE2">
            <w:pPr>
              <w:tabs>
                <w:tab w:val="left" w:pos="1005"/>
              </w:tabs>
              <w:spacing w:line="276" w:lineRule="auto"/>
              <w:ind w:firstLine="576"/>
              <w:jc w:val="both"/>
              <w:rPr>
                <w:rFonts w:ascii="Times New Roman" w:hAnsi="Times New Roman" w:cs="Times New Roman"/>
                <w:b/>
                <w:color w:val="000000" w:themeColor="text1"/>
                <w:sz w:val="28"/>
                <w:szCs w:val="28"/>
              </w:rPr>
            </w:pPr>
            <w:r w:rsidRPr="00AB5586">
              <w:rPr>
                <w:rFonts w:ascii="Times New Roman" w:hAnsi="Times New Roman" w:cs="Times New Roman"/>
                <w:color w:val="000000" w:themeColor="text1"/>
                <w:sz w:val="28"/>
                <w:szCs w:val="28"/>
              </w:rPr>
              <w:t>Complementar</w:t>
            </w:r>
            <w:r w:rsidR="00582BD1" w:rsidRPr="00AB5586">
              <w:rPr>
                <w:rFonts w:ascii="Times New Roman" w:hAnsi="Times New Roman" w:cs="Times New Roman"/>
                <w:color w:val="000000" w:themeColor="text1"/>
                <w:sz w:val="28"/>
                <w:szCs w:val="28"/>
              </w:rPr>
              <w:t>, proiectul nu cade sub incidența altor expertize necesare a fi efectuate în condițiile Legii nr.100/2017.</w:t>
            </w:r>
            <w:r w:rsidR="00895014" w:rsidRPr="00AB5586">
              <w:rPr>
                <w:rFonts w:ascii="Times New Roman" w:hAnsi="Times New Roman" w:cs="Times New Roman"/>
                <w:color w:val="000000" w:themeColor="text1"/>
                <w:sz w:val="28"/>
                <w:szCs w:val="28"/>
              </w:rPr>
              <w:t xml:space="preserve"> </w:t>
            </w:r>
          </w:p>
        </w:tc>
      </w:tr>
    </w:tbl>
    <w:p w14:paraId="0CCEEB4C" w14:textId="77777777" w:rsidR="00BE0D47" w:rsidRPr="00AB5586" w:rsidRDefault="00BE0D47" w:rsidP="00321FE2">
      <w:pPr>
        <w:spacing w:after="0"/>
        <w:rPr>
          <w:rFonts w:ascii="Times New Roman" w:hAnsi="Times New Roman" w:cs="Times New Roman"/>
          <w:b/>
          <w:color w:val="000000" w:themeColor="text1"/>
          <w:sz w:val="28"/>
          <w:szCs w:val="28"/>
        </w:rPr>
      </w:pPr>
    </w:p>
    <w:p w14:paraId="792575EF" w14:textId="0C693C41" w:rsidR="00BE0D47" w:rsidRPr="00AB5586" w:rsidRDefault="00BE0D47" w:rsidP="00321FE2">
      <w:pPr>
        <w:spacing w:after="0"/>
        <w:rPr>
          <w:rFonts w:ascii="Times New Roman" w:hAnsi="Times New Roman" w:cs="Times New Roman"/>
          <w:b/>
          <w:color w:val="000000" w:themeColor="text1"/>
          <w:sz w:val="28"/>
          <w:szCs w:val="28"/>
        </w:rPr>
      </w:pPr>
    </w:p>
    <w:p w14:paraId="3C393346" w14:textId="2459C347" w:rsidR="00E610DB" w:rsidRPr="00AB5586" w:rsidRDefault="00022A86" w:rsidP="00321FE2">
      <w:pPr>
        <w:spacing w:after="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Secretar de stat                                                                   Iulian POSTICĂ</w:t>
      </w:r>
      <w:bookmarkStart w:id="0" w:name="_GoBack"/>
      <w:bookmarkEnd w:id="0"/>
    </w:p>
    <w:p w14:paraId="7A004F41" w14:textId="77777777" w:rsidR="00E610DB" w:rsidRPr="00AB5586" w:rsidRDefault="00E610DB" w:rsidP="00321FE2">
      <w:pPr>
        <w:spacing w:after="0"/>
        <w:rPr>
          <w:rFonts w:ascii="Times New Roman" w:hAnsi="Times New Roman" w:cs="Times New Roman"/>
          <w:b/>
          <w:color w:val="000000" w:themeColor="text1"/>
          <w:sz w:val="28"/>
          <w:szCs w:val="28"/>
        </w:rPr>
      </w:pPr>
    </w:p>
    <w:sectPr w:rsidR="00E610DB" w:rsidRPr="00AB5586" w:rsidSect="00F726AF">
      <w:footnotePr>
        <w:numFmt w:val="chicago"/>
      </w:footnotePr>
      <w:pgSz w:w="11906" w:h="16838"/>
      <w:pgMar w:top="720" w:right="864" w:bottom="720" w:left="86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37B14" w14:textId="77777777" w:rsidR="00111DE2" w:rsidRDefault="00111DE2" w:rsidP="009E23D4">
      <w:pPr>
        <w:spacing w:after="0" w:line="240" w:lineRule="auto"/>
      </w:pPr>
      <w:r>
        <w:separator/>
      </w:r>
    </w:p>
  </w:endnote>
  <w:endnote w:type="continuationSeparator" w:id="0">
    <w:p w14:paraId="26A5F9D8" w14:textId="77777777" w:rsidR="00111DE2" w:rsidRDefault="00111DE2" w:rsidP="009E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CEA37" w14:textId="77777777" w:rsidR="00111DE2" w:rsidRDefault="00111DE2" w:rsidP="009E23D4">
      <w:pPr>
        <w:spacing w:after="0" w:line="240" w:lineRule="auto"/>
      </w:pPr>
      <w:r>
        <w:separator/>
      </w:r>
    </w:p>
  </w:footnote>
  <w:footnote w:type="continuationSeparator" w:id="0">
    <w:p w14:paraId="1D64E8BC" w14:textId="77777777" w:rsidR="00111DE2" w:rsidRDefault="00111DE2" w:rsidP="009E2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74D0D"/>
    <w:multiLevelType w:val="hybridMultilevel"/>
    <w:tmpl w:val="51DCBD3E"/>
    <w:lvl w:ilvl="0" w:tplc="04180017">
      <w:start w:val="1"/>
      <w:numFmt w:val="lowerLetter"/>
      <w:lvlText w:val="%1)"/>
      <w:lvlJc w:val="lef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 w15:restartNumberingAfterBreak="0">
    <w:nsid w:val="0D716A2C"/>
    <w:multiLevelType w:val="hybridMultilevel"/>
    <w:tmpl w:val="490A98D2"/>
    <w:lvl w:ilvl="0" w:tplc="78F021E8">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6B72F3C"/>
    <w:multiLevelType w:val="hybridMultilevel"/>
    <w:tmpl w:val="103080B8"/>
    <w:lvl w:ilvl="0" w:tplc="77C8AED0">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7006CF"/>
    <w:multiLevelType w:val="hybridMultilevel"/>
    <w:tmpl w:val="56C2ED34"/>
    <w:lvl w:ilvl="0" w:tplc="A1642792">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DFE5104"/>
    <w:multiLevelType w:val="hybridMultilevel"/>
    <w:tmpl w:val="6436FDB8"/>
    <w:lvl w:ilvl="0" w:tplc="C75A5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136C0E"/>
    <w:multiLevelType w:val="hybridMultilevel"/>
    <w:tmpl w:val="262CB16C"/>
    <w:lvl w:ilvl="0" w:tplc="B6DE1628">
      <w:start w:val="1"/>
      <w:numFmt w:val="upperRoman"/>
      <w:lvlText w:val="%1."/>
      <w:lvlJc w:val="left"/>
      <w:pPr>
        <w:ind w:left="1440" w:hanging="72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AA2D14"/>
    <w:multiLevelType w:val="hybridMultilevel"/>
    <w:tmpl w:val="13AAE746"/>
    <w:lvl w:ilvl="0" w:tplc="2D1CE9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645DFC"/>
    <w:multiLevelType w:val="hybridMultilevel"/>
    <w:tmpl w:val="93E09A20"/>
    <w:lvl w:ilvl="0" w:tplc="6DD625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7215BA"/>
    <w:multiLevelType w:val="hybridMultilevel"/>
    <w:tmpl w:val="640CBA3E"/>
    <w:lvl w:ilvl="0" w:tplc="292A8380">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F997F08"/>
    <w:multiLevelType w:val="hybridMultilevel"/>
    <w:tmpl w:val="5B182F6E"/>
    <w:lvl w:ilvl="0" w:tplc="701E93B8">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832277"/>
    <w:multiLevelType w:val="hybridMultilevel"/>
    <w:tmpl w:val="857EBDE2"/>
    <w:lvl w:ilvl="0" w:tplc="13168DF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AE1743"/>
    <w:multiLevelType w:val="hybridMultilevel"/>
    <w:tmpl w:val="299A4978"/>
    <w:lvl w:ilvl="0" w:tplc="1F1010DC">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4F6344D1"/>
    <w:multiLevelType w:val="hybridMultilevel"/>
    <w:tmpl w:val="595A4188"/>
    <w:lvl w:ilvl="0" w:tplc="3566F6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2E632C"/>
    <w:multiLevelType w:val="hybridMultilevel"/>
    <w:tmpl w:val="D81648A2"/>
    <w:lvl w:ilvl="0" w:tplc="CA1C3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5236BF"/>
    <w:multiLevelType w:val="hybridMultilevel"/>
    <w:tmpl w:val="F482ACD4"/>
    <w:lvl w:ilvl="0" w:tplc="E050FAA8">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7A1B58"/>
    <w:multiLevelType w:val="hybridMultilevel"/>
    <w:tmpl w:val="4BBCC624"/>
    <w:lvl w:ilvl="0" w:tplc="04F22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62E50"/>
    <w:multiLevelType w:val="hybridMultilevel"/>
    <w:tmpl w:val="E2C40D32"/>
    <w:lvl w:ilvl="0" w:tplc="08090011">
      <w:start w:val="1"/>
      <w:numFmt w:val="decimal"/>
      <w:lvlText w:val="%1)"/>
      <w:lvlJc w:val="left"/>
      <w:pPr>
        <w:ind w:left="2924" w:hanging="360"/>
      </w:pPr>
    </w:lvl>
    <w:lvl w:ilvl="1" w:tplc="08090019" w:tentative="1">
      <w:start w:val="1"/>
      <w:numFmt w:val="lowerLetter"/>
      <w:lvlText w:val="%2."/>
      <w:lvlJc w:val="left"/>
      <w:pPr>
        <w:ind w:left="3644" w:hanging="360"/>
      </w:pPr>
    </w:lvl>
    <w:lvl w:ilvl="2" w:tplc="0809001B" w:tentative="1">
      <w:start w:val="1"/>
      <w:numFmt w:val="lowerRoman"/>
      <w:lvlText w:val="%3."/>
      <w:lvlJc w:val="right"/>
      <w:pPr>
        <w:ind w:left="4364" w:hanging="180"/>
      </w:pPr>
    </w:lvl>
    <w:lvl w:ilvl="3" w:tplc="0809000F" w:tentative="1">
      <w:start w:val="1"/>
      <w:numFmt w:val="decimal"/>
      <w:lvlText w:val="%4."/>
      <w:lvlJc w:val="left"/>
      <w:pPr>
        <w:ind w:left="5084" w:hanging="360"/>
      </w:pPr>
    </w:lvl>
    <w:lvl w:ilvl="4" w:tplc="08090019" w:tentative="1">
      <w:start w:val="1"/>
      <w:numFmt w:val="lowerLetter"/>
      <w:lvlText w:val="%5."/>
      <w:lvlJc w:val="left"/>
      <w:pPr>
        <w:ind w:left="5804" w:hanging="360"/>
      </w:pPr>
    </w:lvl>
    <w:lvl w:ilvl="5" w:tplc="0809001B" w:tentative="1">
      <w:start w:val="1"/>
      <w:numFmt w:val="lowerRoman"/>
      <w:lvlText w:val="%6."/>
      <w:lvlJc w:val="right"/>
      <w:pPr>
        <w:ind w:left="6524" w:hanging="180"/>
      </w:pPr>
    </w:lvl>
    <w:lvl w:ilvl="6" w:tplc="0809000F" w:tentative="1">
      <w:start w:val="1"/>
      <w:numFmt w:val="decimal"/>
      <w:lvlText w:val="%7."/>
      <w:lvlJc w:val="left"/>
      <w:pPr>
        <w:ind w:left="7244" w:hanging="360"/>
      </w:pPr>
    </w:lvl>
    <w:lvl w:ilvl="7" w:tplc="08090019" w:tentative="1">
      <w:start w:val="1"/>
      <w:numFmt w:val="lowerLetter"/>
      <w:lvlText w:val="%8."/>
      <w:lvlJc w:val="left"/>
      <w:pPr>
        <w:ind w:left="7964" w:hanging="360"/>
      </w:pPr>
    </w:lvl>
    <w:lvl w:ilvl="8" w:tplc="0809001B" w:tentative="1">
      <w:start w:val="1"/>
      <w:numFmt w:val="lowerRoman"/>
      <w:lvlText w:val="%9."/>
      <w:lvlJc w:val="right"/>
      <w:pPr>
        <w:ind w:left="8684" w:hanging="180"/>
      </w:pPr>
    </w:lvl>
  </w:abstractNum>
  <w:abstractNum w:abstractNumId="20" w15:restartNumberingAfterBreak="0">
    <w:nsid w:val="73D75ABA"/>
    <w:multiLevelType w:val="hybridMultilevel"/>
    <w:tmpl w:val="9116614A"/>
    <w:lvl w:ilvl="0" w:tplc="CF50BBFE">
      <w:start w:val="110"/>
      <w:numFmt w:val="bullet"/>
      <w:lvlText w:val="-"/>
      <w:lvlJc w:val="left"/>
      <w:pPr>
        <w:ind w:left="1440" w:hanging="360"/>
      </w:pPr>
      <w:rPr>
        <w:rFonts w:ascii="Times New Roman" w:eastAsiaTheme="minorHAns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1"/>
  </w:num>
  <w:num w:numId="4">
    <w:abstractNumId w:val="12"/>
  </w:num>
  <w:num w:numId="5">
    <w:abstractNumId w:val="15"/>
  </w:num>
  <w:num w:numId="6">
    <w:abstractNumId w:val="7"/>
  </w:num>
  <w:num w:numId="7">
    <w:abstractNumId w:val="16"/>
  </w:num>
  <w:num w:numId="8">
    <w:abstractNumId w:val="18"/>
  </w:num>
  <w:num w:numId="9">
    <w:abstractNumId w:val="8"/>
  </w:num>
  <w:num w:numId="10">
    <w:abstractNumId w:val="5"/>
  </w:num>
  <w:num w:numId="11">
    <w:abstractNumId w:val="2"/>
  </w:num>
  <w:num w:numId="12">
    <w:abstractNumId w:val="14"/>
  </w:num>
  <w:num w:numId="13">
    <w:abstractNumId w:val="9"/>
  </w:num>
  <w:num w:numId="14">
    <w:abstractNumId w:val="17"/>
  </w:num>
  <w:num w:numId="15">
    <w:abstractNumId w:val="6"/>
  </w:num>
  <w:num w:numId="16">
    <w:abstractNumId w:val="10"/>
  </w:num>
  <w:num w:numId="17">
    <w:abstractNumId w:val="20"/>
  </w:num>
  <w:num w:numId="18">
    <w:abstractNumId w:val="0"/>
  </w:num>
  <w:num w:numId="19">
    <w:abstractNumId w:val="19"/>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6"/>
    <w:rsid w:val="00001250"/>
    <w:rsid w:val="00001B02"/>
    <w:rsid w:val="00002697"/>
    <w:rsid w:val="000028A6"/>
    <w:rsid w:val="00003623"/>
    <w:rsid w:val="00003A87"/>
    <w:rsid w:val="00004343"/>
    <w:rsid w:val="0000563B"/>
    <w:rsid w:val="00005DA4"/>
    <w:rsid w:val="00006519"/>
    <w:rsid w:val="0000657D"/>
    <w:rsid w:val="00011D22"/>
    <w:rsid w:val="000129CB"/>
    <w:rsid w:val="00012F10"/>
    <w:rsid w:val="00014BD5"/>
    <w:rsid w:val="00017019"/>
    <w:rsid w:val="00017233"/>
    <w:rsid w:val="0002113A"/>
    <w:rsid w:val="0002279C"/>
    <w:rsid w:val="00022A86"/>
    <w:rsid w:val="00022D57"/>
    <w:rsid w:val="00022D9B"/>
    <w:rsid w:val="00022F75"/>
    <w:rsid w:val="0002379E"/>
    <w:rsid w:val="00025458"/>
    <w:rsid w:val="000254B2"/>
    <w:rsid w:val="00025B03"/>
    <w:rsid w:val="00027DAA"/>
    <w:rsid w:val="000334AF"/>
    <w:rsid w:val="0003382B"/>
    <w:rsid w:val="00033F7D"/>
    <w:rsid w:val="0003453C"/>
    <w:rsid w:val="0003528E"/>
    <w:rsid w:val="0003572F"/>
    <w:rsid w:val="0003627C"/>
    <w:rsid w:val="000365C1"/>
    <w:rsid w:val="00036B7C"/>
    <w:rsid w:val="00036CE9"/>
    <w:rsid w:val="00037CEE"/>
    <w:rsid w:val="00037DC2"/>
    <w:rsid w:val="0004096A"/>
    <w:rsid w:val="00042313"/>
    <w:rsid w:val="00043355"/>
    <w:rsid w:val="00044FA1"/>
    <w:rsid w:val="00045A97"/>
    <w:rsid w:val="00047CC4"/>
    <w:rsid w:val="00047FCD"/>
    <w:rsid w:val="0005025B"/>
    <w:rsid w:val="000532A1"/>
    <w:rsid w:val="00053BBF"/>
    <w:rsid w:val="00053ED6"/>
    <w:rsid w:val="00054510"/>
    <w:rsid w:val="000562D7"/>
    <w:rsid w:val="000562E0"/>
    <w:rsid w:val="0005671A"/>
    <w:rsid w:val="000578FF"/>
    <w:rsid w:val="00057C1D"/>
    <w:rsid w:val="0006069F"/>
    <w:rsid w:val="00060F31"/>
    <w:rsid w:val="00061989"/>
    <w:rsid w:val="00061AAF"/>
    <w:rsid w:val="00062C91"/>
    <w:rsid w:val="00063506"/>
    <w:rsid w:val="00064157"/>
    <w:rsid w:val="00066345"/>
    <w:rsid w:val="0006645B"/>
    <w:rsid w:val="00070A6F"/>
    <w:rsid w:val="00071C41"/>
    <w:rsid w:val="000720F4"/>
    <w:rsid w:val="00072F90"/>
    <w:rsid w:val="00073695"/>
    <w:rsid w:val="00074A3E"/>
    <w:rsid w:val="0007539A"/>
    <w:rsid w:val="00075D89"/>
    <w:rsid w:val="00077B0C"/>
    <w:rsid w:val="0008029A"/>
    <w:rsid w:val="0008463A"/>
    <w:rsid w:val="00085966"/>
    <w:rsid w:val="00085FCC"/>
    <w:rsid w:val="00086454"/>
    <w:rsid w:val="00087813"/>
    <w:rsid w:val="000905C4"/>
    <w:rsid w:val="000907BE"/>
    <w:rsid w:val="00090B94"/>
    <w:rsid w:val="000951FB"/>
    <w:rsid w:val="0009542D"/>
    <w:rsid w:val="000956E7"/>
    <w:rsid w:val="00095982"/>
    <w:rsid w:val="000964D3"/>
    <w:rsid w:val="00096C27"/>
    <w:rsid w:val="0009719C"/>
    <w:rsid w:val="00097253"/>
    <w:rsid w:val="000A02FB"/>
    <w:rsid w:val="000A2936"/>
    <w:rsid w:val="000A3537"/>
    <w:rsid w:val="000A37E2"/>
    <w:rsid w:val="000A404A"/>
    <w:rsid w:val="000A5260"/>
    <w:rsid w:val="000A548D"/>
    <w:rsid w:val="000A637E"/>
    <w:rsid w:val="000A6920"/>
    <w:rsid w:val="000A74E6"/>
    <w:rsid w:val="000B078D"/>
    <w:rsid w:val="000B10B9"/>
    <w:rsid w:val="000B2261"/>
    <w:rsid w:val="000B23DB"/>
    <w:rsid w:val="000B2747"/>
    <w:rsid w:val="000B2DF2"/>
    <w:rsid w:val="000B31B1"/>
    <w:rsid w:val="000B3C2C"/>
    <w:rsid w:val="000B589F"/>
    <w:rsid w:val="000B611E"/>
    <w:rsid w:val="000B7905"/>
    <w:rsid w:val="000B7B5E"/>
    <w:rsid w:val="000B7DF5"/>
    <w:rsid w:val="000C12DB"/>
    <w:rsid w:val="000C299A"/>
    <w:rsid w:val="000C31F2"/>
    <w:rsid w:val="000C32E1"/>
    <w:rsid w:val="000C4267"/>
    <w:rsid w:val="000C562B"/>
    <w:rsid w:val="000C6C4E"/>
    <w:rsid w:val="000D3230"/>
    <w:rsid w:val="000D32A2"/>
    <w:rsid w:val="000D4D90"/>
    <w:rsid w:val="000D6B05"/>
    <w:rsid w:val="000D77F0"/>
    <w:rsid w:val="000D7DE1"/>
    <w:rsid w:val="000D7E02"/>
    <w:rsid w:val="000E317F"/>
    <w:rsid w:val="000E42DB"/>
    <w:rsid w:val="000E61B7"/>
    <w:rsid w:val="000E66FA"/>
    <w:rsid w:val="000F05BD"/>
    <w:rsid w:val="000F20F8"/>
    <w:rsid w:val="000F2318"/>
    <w:rsid w:val="000F2A40"/>
    <w:rsid w:val="000F321C"/>
    <w:rsid w:val="000F33E8"/>
    <w:rsid w:val="000F3552"/>
    <w:rsid w:val="000F37DD"/>
    <w:rsid w:val="000F3A02"/>
    <w:rsid w:val="000F4445"/>
    <w:rsid w:val="000F46B9"/>
    <w:rsid w:val="000F731C"/>
    <w:rsid w:val="00100FD9"/>
    <w:rsid w:val="00104509"/>
    <w:rsid w:val="00104BDB"/>
    <w:rsid w:val="00105FAC"/>
    <w:rsid w:val="00107546"/>
    <w:rsid w:val="001101B4"/>
    <w:rsid w:val="00110EFC"/>
    <w:rsid w:val="00111A97"/>
    <w:rsid w:val="00111DE2"/>
    <w:rsid w:val="00120323"/>
    <w:rsid w:val="0012135E"/>
    <w:rsid w:val="00122600"/>
    <w:rsid w:val="00124147"/>
    <w:rsid w:val="00124341"/>
    <w:rsid w:val="00125234"/>
    <w:rsid w:val="00125AB6"/>
    <w:rsid w:val="00126093"/>
    <w:rsid w:val="00126B71"/>
    <w:rsid w:val="00127BC9"/>
    <w:rsid w:val="00130CA0"/>
    <w:rsid w:val="00130E4C"/>
    <w:rsid w:val="001318F8"/>
    <w:rsid w:val="00131943"/>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10F0"/>
    <w:rsid w:val="0015327A"/>
    <w:rsid w:val="00154BD0"/>
    <w:rsid w:val="0015589B"/>
    <w:rsid w:val="0015591E"/>
    <w:rsid w:val="00155A45"/>
    <w:rsid w:val="00156118"/>
    <w:rsid w:val="00156525"/>
    <w:rsid w:val="00157E5F"/>
    <w:rsid w:val="00162807"/>
    <w:rsid w:val="00162D30"/>
    <w:rsid w:val="00162EBD"/>
    <w:rsid w:val="001630C5"/>
    <w:rsid w:val="0016420C"/>
    <w:rsid w:val="0016574B"/>
    <w:rsid w:val="00166B5B"/>
    <w:rsid w:val="00166DAD"/>
    <w:rsid w:val="00166F4D"/>
    <w:rsid w:val="00167030"/>
    <w:rsid w:val="00167146"/>
    <w:rsid w:val="00170BB9"/>
    <w:rsid w:val="00172EB6"/>
    <w:rsid w:val="00173C36"/>
    <w:rsid w:val="00173CD2"/>
    <w:rsid w:val="00174453"/>
    <w:rsid w:val="001746A4"/>
    <w:rsid w:val="001750CC"/>
    <w:rsid w:val="001801E4"/>
    <w:rsid w:val="001830C4"/>
    <w:rsid w:val="0018471F"/>
    <w:rsid w:val="00184C1A"/>
    <w:rsid w:val="001869C7"/>
    <w:rsid w:val="001875D8"/>
    <w:rsid w:val="00190135"/>
    <w:rsid w:val="00191240"/>
    <w:rsid w:val="0019162F"/>
    <w:rsid w:val="001918F7"/>
    <w:rsid w:val="001935D5"/>
    <w:rsid w:val="001937C7"/>
    <w:rsid w:val="001938D2"/>
    <w:rsid w:val="0019456F"/>
    <w:rsid w:val="00195ABB"/>
    <w:rsid w:val="001965ED"/>
    <w:rsid w:val="0019660C"/>
    <w:rsid w:val="001A1B6A"/>
    <w:rsid w:val="001A2060"/>
    <w:rsid w:val="001A5571"/>
    <w:rsid w:val="001A65FD"/>
    <w:rsid w:val="001A77B5"/>
    <w:rsid w:val="001A796F"/>
    <w:rsid w:val="001B0293"/>
    <w:rsid w:val="001B08BC"/>
    <w:rsid w:val="001B0938"/>
    <w:rsid w:val="001B1415"/>
    <w:rsid w:val="001B22C0"/>
    <w:rsid w:val="001B27AB"/>
    <w:rsid w:val="001B33DC"/>
    <w:rsid w:val="001B3DD7"/>
    <w:rsid w:val="001B78EA"/>
    <w:rsid w:val="001C4BA3"/>
    <w:rsid w:val="001C6760"/>
    <w:rsid w:val="001D08E9"/>
    <w:rsid w:val="001D1C9A"/>
    <w:rsid w:val="001D270B"/>
    <w:rsid w:val="001D2BBB"/>
    <w:rsid w:val="001D4B4B"/>
    <w:rsid w:val="001D6A6E"/>
    <w:rsid w:val="001D6CC0"/>
    <w:rsid w:val="001D72D6"/>
    <w:rsid w:val="001E3598"/>
    <w:rsid w:val="001E5593"/>
    <w:rsid w:val="001E7B23"/>
    <w:rsid w:val="001F1000"/>
    <w:rsid w:val="001F17C4"/>
    <w:rsid w:val="001F20EF"/>
    <w:rsid w:val="001F26B7"/>
    <w:rsid w:val="001F28D7"/>
    <w:rsid w:val="001F3257"/>
    <w:rsid w:val="001F368B"/>
    <w:rsid w:val="001F3FDB"/>
    <w:rsid w:val="001F4123"/>
    <w:rsid w:val="001F4C52"/>
    <w:rsid w:val="001F73AB"/>
    <w:rsid w:val="002001A3"/>
    <w:rsid w:val="002004AD"/>
    <w:rsid w:val="00201132"/>
    <w:rsid w:val="002037CE"/>
    <w:rsid w:val="00205646"/>
    <w:rsid w:val="0020725D"/>
    <w:rsid w:val="002111C5"/>
    <w:rsid w:val="0021128E"/>
    <w:rsid w:val="002119FE"/>
    <w:rsid w:val="00211BA3"/>
    <w:rsid w:val="002158C0"/>
    <w:rsid w:val="00216DF7"/>
    <w:rsid w:val="00221104"/>
    <w:rsid w:val="002218C6"/>
    <w:rsid w:val="00223383"/>
    <w:rsid w:val="00223622"/>
    <w:rsid w:val="00223D27"/>
    <w:rsid w:val="002241BE"/>
    <w:rsid w:val="0022468E"/>
    <w:rsid w:val="002247CB"/>
    <w:rsid w:val="00225359"/>
    <w:rsid w:val="002265AA"/>
    <w:rsid w:val="002265E9"/>
    <w:rsid w:val="00226C8A"/>
    <w:rsid w:val="00226D9A"/>
    <w:rsid w:val="00226F15"/>
    <w:rsid w:val="00227DB4"/>
    <w:rsid w:val="00227F93"/>
    <w:rsid w:val="00230749"/>
    <w:rsid w:val="002310FD"/>
    <w:rsid w:val="00237806"/>
    <w:rsid w:val="0023782F"/>
    <w:rsid w:val="00241BBA"/>
    <w:rsid w:val="002435B2"/>
    <w:rsid w:val="002437BE"/>
    <w:rsid w:val="00243E38"/>
    <w:rsid w:val="00244538"/>
    <w:rsid w:val="0024472D"/>
    <w:rsid w:val="00244923"/>
    <w:rsid w:val="00246385"/>
    <w:rsid w:val="0024763C"/>
    <w:rsid w:val="00247986"/>
    <w:rsid w:val="00251D13"/>
    <w:rsid w:val="00251DCF"/>
    <w:rsid w:val="00252D7E"/>
    <w:rsid w:val="002532C7"/>
    <w:rsid w:val="00253C55"/>
    <w:rsid w:val="002541EC"/>
    <w:rsid w:val="0025640D"/>
    <w:rsid w:val="00256AF6"/>
    <w:rsid w:val="00256F4B"/>
    <w:rsid w:val="00257750"/>
    <w:rsid w:val="002600CD"/>
    <w:rsid w:val="00260726"/>
    <w:rsid w:val="00262B9F"/>
    <w:rsid w:val="00262DFF"/>
    <w:rsid w:val="0026384D"/>
    <w:rsid w:val="00264419"/>
    <w:rsid w:val="00264BB4"/>
    <w:rsid w:val="00264E56"/>
    <w:rsid w:val="00267513"/>
    <w:rsid w:val="00276415"/>
    <w:rsid w:val="00280217"/>
    <w:rsid w:val="00280B3E"/>
    <w:rsid w:val="00285D0F"/>
    <w:rsid w:val="00286982"/>
    <w:rsid w:val="00286FB4"/>
    <w:rsid w:val="002871C0"/>
    <w:rsid w:val="00287E84"/>
    <w:rsid w:val="00290D5B"/>
    <w:rsid w:val="00290E32"/>
    <w:rsid w:val="00292922"/>
    <w:rsid w:val="002935E3"/>
    <w:rsid w:val="002956AD"/>
    <w:rsid w:val="002A219F"/>
    <w:rsid w:val="002A2393"/>
    <w:rsid w:val="002A3319"/>
    <w:rsid w:val="002A3495"/>
    <w:rsid w:val="002A518B"/>
    <w:rsid w:val="002A5CC8"/>
    <w:rsid w:val="002B1035"/>
    <w:rsid w:val="002B10DF"/>
    <w:rsid w:val="002B11CC"/>
    <w:rsid w:val="002B21ED"/>
    <w:rsid w:val="002B2DED"/>
    <w:rsid w:val="002B2F20"/>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4F3"/>
    <w:rsid w:val="002C7900"/>
    <w:rsid w:val="002C7DC0"/>
    <w:rsid w:val="002C7F79"/>
    <w:rsid w:val="002D1A83"/>
    <w:rsid w:val="002D1FBC"/>
    <w:rsid w:val="002D26D8"/>
    <w:rsid w:val="002D4A05"/>
    <w:rsid w:val="002D53D4"/>
    <w:rsid w:val="002D5EEF"/>
    <w:rsid w:val="002D70A8"/>
    <w:rsid w:val="002E270C"/>
    <w:rsid w:val="002E48E1"/>
    <w:rsid w:val="002E56C4"/>
    <w:rsid w:val="002E7A9B"/>
    <w:rsid w:val="002E7CCD"/>
    <w:rsid w:val="002E7CF8"/>
    <w:rsid w:val="002F056F"/>
    <w:rsid w:val="002F21B4"/>
    <w:rsid w:val="002F3131"/>
    <w:rsid w:val="002F355D"/>
    <w:rsid w:val="002F389D"/>
    <w:rsid w:val="002F60D2"/>
    <w:rsid w:val="002F6B54"/>
    <w:rsid w:val="002F7621"/>
    <w:rsid w:val="002F7D42"/>
    <w:rsid w:val="00300071"/>
    <w:rsid w:val="00300874"/>
    <w:rsid w:val="00300896"/>
    <w:rsid w:val="00301D0A"/>
    <w:rsid w:val="003020E0"/>
    <w:rsid w:val="0030399D"/>
    <w:rsid w:val="00305724"/>
    <w:rsid w:val="003079B9"/>
    <w:rsid w:val="00307AA9"/>
    <w:rsid w:val="00307C2E"/>
    <w:rsid w:val="00310917"/>
    <w:rsid w:val="00316E94"/>
    <w:rsid w:val="00317467"/>
    <w:rsid w:val="00317625"/>
    <w:rsid w:val="00317D5F"/>
    <w:rsid w:val="00320522"/>
    <w:rsid w:val="00321FE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53AD3"/>
    <w:rsid w:val="00354B4B"/>
    <w:rsid w:val="00355A82"/>
    <w:rsid w:val="003569C4"/>
    <w:rsid w:val="00356E50"/>
    <w:rsid w:val="0036078B"/>
    <w:rsid w:val="00361664"/>
    <w:rsid w:val="0036250A"/>
    <w:rsid w:val="0036352F"/>
    <w:rsid w:val="003637F0"/>
    <w:rsid w:val="00364A7F"/>
    <w:rsid w:val="00364D01"/>
    <w:rsid w:val="00365BCA"/>
    <w:rsid w:val="00366A5F"/>
    <w:rsid w:val="00370BF6"/>
    <w:rsid w:val="0037268C"/>
    <w:rsid w:val="003751B6"/>
    <w:rsid w:val="00375935"/>
    <w:rsid w:val="00375DAC"/>
    <w:rsid w:val="003776A1"/>
    <w:rsid w:val="003808FE"/>
    <w:rsid w:val="00381AE6"/>
    <w:rsid w:val="003821BA"/>
    <w:rsid w:val="00383F4A"/>
    <w:rsid w:val="0038436D"/>
    <w:rsid w:val="003850FF"/>
    <w:rsid w:val="00387662"/>
    <w:rsid w:val="00390116"/>
    <w:rsid w:val="003925A0"/>
    <w:rsid w:val="003938C3"/>
    <w:rsid w:val="00394D83"/>
    <w:rsid w:val="00394F1D"/>
    <w:rsid w:val="00395DC1"/>
    <w:rsid w:val="00396399"/>
    <w:rsid w:val="00396C1D"/>
    <w:rsid w:val="00397F4C"/>
    <w:rsid w:val="003A0016"/>
    <w:rsid w:val="003A114B"/>
    <w:rsid w:val="003A2655"/>
    <w:rsid w:val="003A26A2"/>
    <w:rsid w:val="003A4D23"/>
    <w:rsid w:val="003A5395"/>
    <w:rsid w:val="003B062F"/>
    <w:rsid w:val="003B0934"/>
    <w:rsid w:val="003B0BA8"/>
    <w:rsid w:val="003B1E3B"/>
    <w:rsid w:val="003B1EDA"/>
    <w:rsid w:val="003B2990"/>
    <w:rsid w:val="003B4716"/>
    <w:rsid w:val="003B49B0"/>
    <w:rsid w:val="003B4E76"/>
    <w:rsid w:val="003B551C"/>
    <w:rsid w:val="003B68C5"/>
    <w:rsid w:val="003B766C"/>
    <w:rsid w:val="003C143A"/>
    <w:rsid w:val="003C2F70"/>
    <w:rsid w:val="003C31FF"/>
    <w:rsid w:val="003C3D46"/>
    <w:rsid w:val="003C4233"/>
    <w:rsid w:val="003C4EA6"/>
    <w:rsid w:val="003C570B"/>
    <w:rsid w:val="003C5A4D"/>
    <w:rsid w:val="003C65E1"/>
    <w:rsid w:val="003C7823"/>
    <w:rsid w:val="003D06E4"/>
    <w:rsid w:val="003D0CBA"/>
    <w:rsid w:val="003D14BB"/>
    <w:rsid w:val="003D310E"/>
    <w:rsid w:val="003D4711"/>
    <w:rsid w:val="003D48E6"/>
    <w:rsid w:val="003D4D03"/>
    <w:rsid w:val="003D539A"/>
    <w:rsid w:val="003D54BF"/>
    <w:rsid w:val="003D54C2"/>
    <w:rsid w:val="003D5BEC"/>
    <w:rsid w:val="003D650D"/>
    <w:rsid w:val="003D7F87"/>
    <w:rsid w:val="003E212F"/>
    <w:rsid w:val="003E214F"/>
    <w:rsid w:val="003E4A0D"/>
    <w:rsid w:val="003E5497"/>
    <w:rsid w:val="003E5A41"/>
    <w:rsid w:val="003E5C92"/>
    <w:rsid w:val="003E5D1D"/>
    <w:rsid w:val="003E62D8"/>
    <w:rsid w:val="003E6987"/>
    <w:rsid w:val="003E69DA"/>
    <w:rsid w:val="003F0499"/>
    <w:rsid w:val="003F10B3"/>
    <w:rsid w:val="003F1DC7"/>
    <w:rsid w:val="003F2024"/>
    <w:rsid w:val="003F2846"/>
    <w:rsid w:val="003F2854"/>
    <w:rsid w:val="003F4ABC"/>
    <w:rsid w:val="003F63E0"/>
    <w:rsid w:val="003F6536"/>
    <w:rsid w:val="00401EBC"/>
    <w:rsid w:val="00403B2C"/>
    <w:rsid w:val="00404BA6"/>
    <w:rsid w:val="0040683B"/>
    <w:rsid w:val="004112D9"/>
    <w:rsid w:val="004116D9"/>
    <w:rsid w:val="004139FA"/>
    <w:rsid w:val="0041572A"/>
    <w:rsid w:val="004160F5"/>
    <w:rsid w:val="00421328"/>
    <w:rsid w:val="004224BE"/>
    <w:rsid w:val="004225F5"/>
    <w:rsid w:val="0042533B"/>
    <w:rsid w:val="00426D54"/>
    <w:rsid w:val="00426F69"/>
    <w:rsid w:val="00427412"/>
    <w:rsid w:val="00430073"/>
    <w:rsid w:val="004334FC"/>
    <w:rsid w:val="00433C0C"/>
    <w:rsid w:val="004351DA"/>
    <w:rsid w:val="004371B3"/>
    <w:rsid w:val="00437302"/>
    <w:rsid w:val="00440EFF"/>
    <w:rsid w:val="004436B7"/>
    <w:rsid w:val="004437C2"/>
    <w:rsid w:val="00444562"/>
    <w:rsid w:val="004449EB"/>
    <w:rsid w:val="00444CC0"/>
    <w:rsid w:val="004455E9"/>
    <w:rsid w:val="00445F2D"/>
    <w:rsid w:val="004462F8"/>
    <w:rsid w:val="00447E3E"/>
    <w:rsid w:val="00451C3A"/>
    <w:rsid w:val="004521C6"/>
    <w:rsid w:val="004528C9"/>
    <w:rsid w:val="00454EE4"/>
    <w:rsid w:val="0045627A"/>
    <w:rsid w:val="004571AD"/>
    <w:rsid w:val="004571D4"/>
    <w:rsid w:val="00457BAA"/>
    <w:rsid w:val="00457F6B"/>
    <w:rsid w:val="0046132D"/>
    <w:rsid w:val="004618EC"/>
    <w:rsid w:val="004630F2"/>
    <w:rsid w:val="00463565"/>
    <w:rsid w:val="00466A90"/>
    <w:rsid w:val="004673E0"/>
    <w:rsid w:val="00467877"/>
    <w:rsid w:val="004700BC"/>
    <w:rsid w:val="0047144E"/>
    <w:rsid w:val="004717CB"/>
    <w:rsid w:val="0047280F"/>
    <w:rsid w:val="00472C86"/>
    <w:rsid w:val="0047317F"/>
    <w:rsid w:val="004735D0"/>
    <w:rsid w:val="00475BBB"/>
    <w:rsid w:val="00480A91"/>
    <w:rsid w:val="0048158F"/>
    <w:rsid w:val="00482C85"/>
    <w:rsid w:val="0048796F"/>
    <w:rsid w:val="00487B33"/>
    <w:rsid w:val="00490671"/>
    <w:rsid w:val="004911D2"/>
    <w:rsid w:val="00494A27"/>
    <w:rsid w:val="00494C2D"/>
    <w:rsid w:val="0049598A"/>
    <w:rsid w:val="00495DD2"/>
    <w:rsid w:val="0049605D"/>
    <w:rsid w:val="00496129"/>
    <w:rsid w:val="0049703D"/>
    <w:rsid w:val="004A02F2"/>
    <w:rsid w:val="004A078E"/>
    <w:rsid w:val="004A0FC4"/>
    <w:rsid w:val="004A13A3"/>
    <w:rsid w:val="004A1683"/>
    <w:rsid w:val="004A25BC"/>
    <w:rsid w:val="004A370D"/>
    <w:rsid w:val="004A3AF0"/>
    <w:rsid w:val="004A4C8A"/>
    <w:rsid w:val="004A7DE9"/>
    <w:rsid w:val="004B02FB"/>
    <w:rsid w:val="004B0B46"/>
    <w:rsid w:val="004B14D6"/>
    <w:rsid w:val="004B15AD"/>
    <w:rsid w:val="004B1B2A"/>
    <w:rsid w:val="004B32A1"/>
    <w:rsid w:val="004B33DD"/>
    <w:rsid w:val="004B3CC1"/>
    <w:rsid w:val="004B421F"/>
    <w:rsid w:val="004B45AA"/>
    <w:rsid w:val="004B53D7"/>
    <w:rsid w:val="004B6007"/>
    <w:rsid w:val="004B66D9"/>
    <w:rsid w:val="004B700F"/>
    <w:rsid w:val="004B7E3C"/>
    <w:rsid w:val="004C001B"/>
    <w:rsid w:val="004C1D5B"/>
    <w:rsid w:val="004C229D"/>
    <w:rsid w:val="004C452A"/>
    <w:rsid w:val="004C458D"/>
    <w:rsid w:val="004C46B9"/>
    <w:rsid w:val="004C5C4A"/>
    <w:rsid w:val="004D0548"/>
    <w:rsid w:val="004D0DF1"/>
    <w:rsid w:val="004D0EC8"/>
    <w:rsid w:val="004D5207"/>
    <w:rsid w:val="004D5CBD"/>
    <w:rsid w:val="004D5FB3"/>
    <w:rsid w:val="004D60EB"/>
    <w:rsid w:val="004D6899"/>
    <w:rsid w:val="004D6B6A"/>
    <w:rsid w:val="004E00DD"/>
    <w:rsid w:val="004E1D06"/>
    <w:rsid w:val="004E201C"/>
    <w:rsid w:val="004E2B46"/>
    <w:rsid w:val="004E35EB"/>
    <w:rsid w:val="004E3A6E"/>
    <w:rsid w:val="004E4CB0"/>
    <w:rsid w:val="004E4F8E"/>
    <w:rsid w:val="004E55C4"/>
    <w:rsid w:val="004E5D4F"/>
    <w:rsid w:val="004E6057"/>
    <w:rsid w:val="004F0C79"/>
    <w:rsid w:val="004F14A6"/>
    <w:rsid w:val="004F3739"/>
    <w:rsid w:val="004F3D74"/>
    <w:rsid w:val="004F3FF8"/>
    <w:rsid w:val="004F479B"/>
    <w:rsid w:val="004F5241"/>
    <w:rsid w:val="004F5FC0"/>
    <w:rsid w:val="004F61F9"/>
    <w:rsid w:val="004F6B4A"/>
    <w:rsid w:val="004F7BFC"/>
    <w:rsid w:val="005038CE"/>
    <w:rsid w:val="00503E6E"/>
    <w:rsid w:val="00504584"/>
    <w:rsid w:val="00505E64"/>
    <w:rsid w:val="005120C2"/>
    <w:rsid w:val="00513A5B"/>
    <w:rsid w:val="00514258"/>
    <w:rsid w:val="0051461A"/>
    <w:rsid w:val="005148D6"/>
    <w:rsid w:val="005164DB"/>
    <w:rsid w:val="00516926"/>
    <w:rsid w:val="00520A3E"/>
    <w:rsid w:val="00520BC1"/>
    <w:rsid w:val="00520F65"/>
    <w:rsid w:val="005244EE"/>
    <w:rsid w:val="005246BA"/>
    <w:rsid w:val="00524F0A"/>
    <w:rsid w:val="00525062"/>
    <w:rsid w:val="005251C2"/>
    <w:rsid w:val="00527737"/>
    <w:rsid w:val="0053125E"/>
    <w:rsid w:val="005324EC"/>
    <w:rsid w:val="0053273F"/>
    <w:rsid w:val="00532FE2"/>
    <w:rsid w:val="00534E70"/>
    <w:rsid w:val="0053582B"/>
    <w:rsid w:val="00536388"/>
    <w:rsid w:val="00540D31"/>
    <w:rsid w:val="00542119"/>
    <w:rsid w:val="005445A8"/>
    <w:rsid w:val="0054475A"/>
    <w:rsid w:val="00545DCC"/>
    <w:rsid w:val="00546436"/>
    <w:rsid w:val="00547251"/>
    <w:rsid w:val="00551E50"/>
    <w:rsid w:val="0055214E"/>
    <w:rsid w:val="005521A6"/>
    <w:rsid w:val="005530D8"/>
    <w:rsid w:val="00553837"/>
    <w:rsid w:val="005540C0"/>
    <w:rsid w:val="005548E1"/>
    <w:rsid w:val="00554E2D"/>
    <w:rsid w:val="00560E66"/>
    <w:rsid w:val="00561D64"/>
    <w:rsid w:val="00562BDD"/>
    <w:rsid w:val="005645C2"/>
    <w:rsid w:val="00564F98"/>
    <w:rsid w:val="00565691"/>
    <w:rsid w:val="005656F3"/>
    <w:rsid w:val="005663A2"/>
    <w:rsid w:val="00567EE6"/>
    <w:rsid w:val="005704B1"/>
    <w:rsid w:val="0057055E"/>
    <w:rsid w:val="00571523"/>
    <w:rsid w:val="00571983"/>
    <w:rsid w:val="00572743"/>
    <w:rsid w:val="00575077"/>
    <w:rsid w:val="00576D99"/>
    <w:rsid w:val="0057708D"/>
    <w:rsid w:val="00577EB7"/>
    <w:rsid w:val="00581676"/>
    <w:rsid w:val="00582524"/>
    <w:rsid w:val="005827DC"/>
    <w:rsid w:val="005828D0"/>
    <w:rsid w:val="00582BC9"/>
    <w:rsid w:val="00582BD1"/>
    <w:rsid w:val="00587319"/>
    <w:rsid w:val="00592954"/>
    <w:rsid w:val="005955BD"/>
    <w:rsid w:val="00595796"/>
    <w:rsid w:val="0059673B"/>
    <w:rsid w:val="005968FC"/>
    <w:rsid w:val="00596D7A"/>
    <w:rsid w:val="0059723E"/>
    <w:rsid w:val="005A0751"/>
    <w:rsid w:val="005A07C7"/>
    <w:rsid w:val="005A0FE4"/>
    <w:rsid w:val="005A144E"/>
    <w:rsid w:val="005A188B"/>
    <w:rsid w:val="005A2A8F"/>
    <w:rsid w:val="005A4298"/>
    <w:rsid w:val="005A45A6"/>
    <w:rsid w:val="005A5905"/>
    <w:rsid w:val="005A5E93"/>
    <w:rsid w:val="005A6BB8"/>
    <w:rsid w:val="005A7404"/>
    <w:rsid w:val="005A7F67"/>
    <w:rsid w:val="005B1C60"/>
    <w:rsid w:val="005B24F3"/>
    <w:rsid w:val="005B55EB"/>
    <w:rsid w:val="005B5BEB"/>
    <w:rsid w:val="005B5D5B"/>
    <w:rsid w:val="005C370D"/>
    <w:rsid w:val="005C4B98"/>
    <w:rsid w:val="005C4DC4"/>
    <w:rsid w:val="005C4F4D"/>
    <w:rsid w:val="005C7025"/>
    <w:rsid w:val="005C7472"/>
    <w:rsid w:val="005D043E"/>
    <w:rsid w:val="005D10E1"/>
    <w:rsid w:val="005D25ED"/>
    <w:rsid w:val="005D2ED2"/>
    <w:rsid w:val="005D39ED"/>
    <w:rsid w:val="005D55A7"/>
    <w:rsid w:val="005D7119"/>
    <w:rsid w:val="005D7211"/>
    <w:rsid w:val="005E2191"/>
    <w:rsid w:val="005E21C5"/>
    <w:rsid w:val="005E3202"/>
    <w:rsid w:val="005E390B"/>
    <w:rsid w:val="005E62F9"/>
    <w:rsid w:val="005E7D47"/>
    <w:rsid w:val="005E7EEC"/>
    <w:rsid w:val="005F0EF8"/>
    <w:rsid w:val="005F179C"/>
    <w:rsid w:val="005F18C6"/>
    <w:rsid w:val="005F2273"/>
    <w:rsid w:val="005F2E9A"/>
    <w:rsid w:val="005F30A2"/>
    <w:rsid w:val="005F3353"/>
    <w:rsid w:val="005F3539"/>
    <w:rsid w:val="005F50A4"/>
    <w:rsid w:val="005F59D8"/>
    <w:rsid w:val="005F6462"/>
    <w:rsid w:val="005F72D3"/>
    <w:rsid w:val="005F7EAD"/>
    <w:rsid w:val="00601457"/>
    <w:rsid w:val="00601A6D"/>
    <w:rsid w:val="006047FA"/>
    <w:rsid w:val="00604C5D"/>
    <w:rsid w:val="006054FB"/>
    <w:rsid w:val="00605D99"/>
    <w:rsid w:val="00610376"/>
    <w:rsid w:val="00611740"/>
    <w:rsid w:val="00611FB0"/>
    <w:rsid w:val="00616819"/>
    <w:rsid w:val="00616C73"/>
    <w:rsid w:val="00620352"/>
    <w:rsid w:val="006207CD"/>
    <w:rsid w:val="00620B78"/>
    <w:rsid w:val="00620D0C"/>
    <w:rsid w:val="0062151F"/>
    <w:rsid w:val="00624272"/>
    <w:rsid w:val="0062488A"/>
    <w:rsid w:val="00624D6D"/>
    <w:rsid w:val="00625BF2"/>
    <w:rsid w:val="00626596"/>
    <w:rsid w:val="00627F07"/>
    <w:rsid w:val="006318AB"/>
    <w:rsid w:val="00631CA5"/>
    <w:rsid w:val="00633721"/>
    <w:rsid w:val="00633968"/>
    <w:rsid w:val="00634708"/>
    <w:rsid w:val="00634B86"/>
    <w:rsid w:val="006351A7"/>
    <w:rsid w:val="00640A00"/>
    <w:rsid w:val="006413A5"/>
    <w:rsid w:val="00641890"/>
    <w:rsid w:val="00642BF2"/>
    <w:rsid w:val="0064334F"/>
    <w:rsid w:val="00644125"/>
    <w:rsid w:val="00646332"/>
    <w:rsid w:val="00647D4A"/>
    <w:rsid w:val="006502A9"/>
    <w:rsid w:val="00653A18"/>
    <w:rsid w:val="00653C31"/>
    <w:rsid w:val="00654DBE"/>
    <w:rsid w:val="00657945"/>
    <w:rsid w:val="006603A8"/>
    <w:rsid w:val="00661259"/>
    <w:rsid w:val="00661F50"/>
    <w:rsid w:val="00662994"/>
    <w:rsid w:val="0066299A"/>
    <w:rsid w:val="00662F35"/>
    <w:rsid w:val="00663070"/>
    <w:rsid w:val="006650A9"/>
    <w:rsid w:val="006657F7"/>
    <w:rsid w:val="0066754F"/>
    <w:rsid w:val="00670A7A"/>
    <w:rsid w:val="00670D11"/>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6D29"/>
    <w:rsid w:val="006B0D03"/>
    <w:rsid w:val="006B3F5A"/>
    <w:rsid w:val="006B491B"/>
    <w:rsid w:val="006B4FFF"/>
    <w:rsid w:val="006B576D"/>
    <w:rsid w:val="006C041F"/>
    <w:rsid w:val="006C0F52"/>
    <w:rsid w:val="006C2346"/>
    <w:rsid w:val="006C263C"/>
    <w:rsid w:val="006C4894"/>
    <w:rsid w:val="006C692B"/>
    <w:rsid w:val="006C7783"/>
    <w:rsid w:val="006C7988"/>
    <w:rsid w:val="006D01C7"/>
    <w:rsid w:val="006D0DD6"/>
    <w:rsid w:val="006D124C"/>
    <w:rsid w:val="006D19A1"/>
    <w:rsid w:val="006D2327"/>
    <w:rsid w:val="006D2971"/>
    <w:rsid w:val="006D2E05"/>
    <w:rsid w:val="006D2E40"/>
    <w:rsid w:val="006D33AA"/>
    <w:rsid w:val="006D3662"/>
    <w:rsid w:val="006D510E"/>
    <w:rsid w:val="006D564F"/>
    <w:rsid w:val="006D5A42"/>
    <w:rsid w:val="006D5B6C"/>
    <w:rsid w:val="006D5FA3"/>
    <w:rsid w:val="006D63A5"/>
    <w:rsid w:val="006E0F07"/>
    <w:rsid w:val="006E21D9"/>
    <w:rsid w:val="006E2C64"/>
    <w:rsid w:val="006E404A"/>
    <w:rsid w:val="006E429E"/>
    <w:rsid w:val="006E5542"/>
    <w:rsid w:val="006E7925"/>
    <w:rsid w:val="006E79FE"/>
    <w:rsid w:val="006E7A2B"/>
    <w:rsid w:val="006F0811"/>
    <w:rsid w:val="006F1180"/>
    <w:rsid w:val="006F33E5"/>
    <w:rsid w:val="006F44C3"/>
    <w:rsid w:val="006F453C"/>
    <w:rsid w:val="006F4D50"/>
    <w:rsid w:val="006F6346"/>
    <w:rsid w:val="006F7007"/>
    <w:rsid w:val="007007AF"/>
    <w:rsid w:val="00701D35"/>
    <w:rsid w:val="007027FB"/>
    <w:rsid w:val="00702C0D"/>
    <w:rsid w:val="00704759"/>
    <w:rsid w:val="00705E05"/>
    <w:rsid w:val="00706163"/>
    <w:rsid w:val="0070678C"/>
    <w:rsid w:val="00711BCD"/>
    <w:rsid w:val="00712A17"/>
    <w:rsid w:val="00713196"/>
    <w:rsid w:val="00713F0B"/>
    <w:rsid w:val="007144BD"/>
    <w:rsid w:val="00714EA5"/>
    <w:rsid w:val="007159F5"/>
    <w:rsid w:val="00716E9C"/>
    <w:rsid w:val="00717690"/>
    <w:rsid w:val="0072163E"/>
    <w:rsid w:val="00723D6B"/>
    <w:rsid w:val="007255E9"/>
    <w:rsid w:val="0072672A"/>
    <w:rsid w:val="00730780"/>
    <w:rsid w:val="0073131C"/>
    <w:rsid w:val="00731675"/>
    <w:rsid w:val="007342F5"/>
    <w:rsid w:val="007343E5"/>
    <w:rsid w:val="0073457F"/>
    <w:rsid w:val="0073630A"/>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26E0"/>
    <w:rsid w:val="00752E84"/>
    <w:rsid w:val="00753855"/>
    <w:rsid w:val="00756471"/>
    <w:rsid w:val="007600FF"/>
    <w:rsid w:val="00760DE4"/>
    <w:rsid w:val="0076218B"/>
    <w:rsid w:val="0076281B"/>
    <w:rsid w:val="00763CA3"/>
    <w:rsid w:val="00765F8A"/>
    <w:rsid w:val="00766A28"/>
    <w:rsid w:val="00766B7B"/>
    <w:rsid w:val="007672D2"/>
    <w:rsid w:val="007677B1"/>
    <w:rsid w:val="0077091A"/>
    <w:rsid w:val="00771E9B"/>
    <w:rsid w:val="00773203"/>
    <w:rsid w:val="00773367"/>
    <w:rsid w:val="00774239"/>
    <w:rsid w:val="007769DA"/>
    <w:rsid w:val="00777EDC"/>
    <w:rsid w:val="0078053C"/>
    <w:rsid w:val="00780ECC"/>
    <w:rsid w:val="0078212B"/>
    <w:rsid w:val="00782560"/>
    <w:rsid w:val="0078615E"/>
    <w:rsid w:val="007864C4"/>
    <w:rsid w:val="00790007"/>
    <w:rsid w:val="007909ED"/>
    <w:rsid w:val="00790D17"/>
    <w:rsid w:val="00790F5E"/>
    <w:rsid w:val="00791084"/>
    <w:rsid w:val="007912F5"/>
    <w:rsid w:val="00792571"/>
    <w:rsid w:val="00793EC7"/>
    <w:rsid w:val="007948B5"/>
    <w:rsid w:val="00795E48"/>
    <w:rsid w:val="007962A1"/>
    <w:rsid w:val="007973E4"/>
    <w:rsid w:val="007A04C9"/>
    <w:rsid w:val="007A0AC9"/>
    <w:rsid w:val="007A1556"/>
    <w:rsid w:val="007A18BF"/>
    <w:rsid w:val="007A1F81"/>
    <w:rsid w:val="007A334C"/>
    <w:rsid w:val="007A3E26"/>
    <w:rsid w:val="007A4D56"/>
    <w:rsid w:val="007A50D8"/>
    <w:rsid w:val="007A59FF"/>
    <w:rsid w:val="007A5DCC"/>
    <w:rsid w:val="007A6547"/>
    <w:rsid w:val="007B039D"/>
    <w:rsid w:val="007B08C6"/>
    <w:rsid w:val="007B1959"/>
    <w:rsid w:val="007B359B"/>
    <w:rsid w:val="007B378E"/>
    <w:rsid w:val="007B41FF"/>
    <w:rsid w:val="007B46F0"/>
    <w:rsid w:val="007B4760"/>
    <w:rsid w:val="007B4D5E"/>
    <w:rsid w:val="007B547E"/>
    <w:rsid w:val="007B7DFA"/>
    <w:rsid w:val="007C07B5"/>
    <w:rsid w:val="007C232C"/>
    <w:rsid w:val="007C34F6"/>
    <w:rsid w:val="007C36C5"/>
    <w:rsid w:val="007C45EA"/>
    <w:rsid w:val="007C62E2"/>
    <w:rsid w:val="007C62FD"/>
    <w:rsid w:val="007C789D"/>
    <w:rsid w:val="007C7E35"/>
    <w:rsid w:val="007D069E"/>
    <w:rsid w:val="007D072D"/>
    <w:rsid w:val="007D0881"/>
    <w:rsid w:val="007D0C8F"/>
    <w:rsid w:val="007D1819"/>
    <w:rsid w:val="007D3A32"/>
    <w:rsid w:val="007D3A89"/>
    <w:rsid w:val="007D55DC"/>
    <w:rsid w:val="007D5CE8"/>
    <w:rsid w:val="007D6B3F"/>
    <w:rsid w:val="007D7272"/>
    <w:rsid w:val="007E05F0"/>
    <w:rsid w:val="007E0630"/>
    <w:rsid w:val="007E50C2"/>
    <w:rsid w:val="007E6299"/>
    <w:rsid w:val="007F0A42"/>
    <w:rsid w:val="007F17C5"/>
    <w:rsid w:val="007F2FF8"/>
    <w:rsid w:val="007F3CDE"/>
    <w:rsid w:val="007F4A22"/>
    <w:rsid w:val="007F5CFF"/>
    <w:rsid w:val="007F680F"/>
    <w:rsid w:val="007F6FFB"/>
    <w:rsid w:val="007F79C2"/>
    <w:rsid w:val="00800399"/>
    <w:rsid w:val="00804F43"/>
    <w:rsid w:val="00810426"/>
    <w:rsid w:val="00814683"/>
    <w:rsid w:val="00817974"/>
    <w:rsid w:val="00820BF4"/>
    <w:rsid w:val="00820CF8"/>
    <w:rsid w:val="00821230"/>
    <w:rsid w:val="008222FD"/>
    <w:rsid w:val="00823B22"/>
    <w:rsid w:val="008242A8"/>
    <w:rsid w:val="00825A80"/>
    <w:rsid w:val="00825BB5"/>
    <w:rsid w:val="00825F26"/>
    <w:rsid w:val="00833138"/>
    <w:rsid w:val="00833CA0"/>
    <w:rsid w:val="008352C0"/>
    <w:rsid w:val="008358B0"/>
    <w:rsid w:val="00835D39"/>
    <w:rsid w:val="00836818"/>
    <w:rsid w:val="0083742F"/>
    <w:rsid w:val="0084079C"/>
    <w:rsid w:val="00842DDD"/>
    <w:rsid w:val="00844739"/>
    <w:rsid w:val="0084550B"/>
    <w:rsid w:val="00845C7E"/>
    <w:rsid w:val="0084793F"/>
    <w:rsid w:val="00847F24"/>
    <w:rsid w:val="0085020C"/>
    <w:rsid w:val="00853D2F"/>
    <w:rsid w:val="0085409B"/>
    <w:rsid w:val="00854346"/>
    <w:rsid w:val="00862733"/>
    <w:rsid w:val="00863620"/>
    <w:rsid w:val="00863D94"/>
    <w:rsid w:val="00863EFA"/>
    <w:rsid w:val="00864433"/>
    <w:rsid w:val="008655DB"/>
    <w:rsid w:val="00866149"/>
    <w:rsid w:val="00866507"/>
    <w:rsid w:val="0087063C"/>
    <w:rsid w:val="008708ED"/>
    <w:rsid w:val="00871935"/>
    <w:rsid w:val="00872A42"/>
    <w:rsid w:val="00874EC1"/>
    <w:rsid w:val="008756D7"/>
    <w:rsid w:val="008766BF"/>
    <w:rsid w:val="00877417"/>
    <w:rsid w:val="00877662"/>
    <w:rsid w:val="00877A9D"/>
    <w:rsid w:val="00880178"/>
    <w:rsid w:val="008808A6"/>
    <w:rsid w:val="00881A75"/>
    <w:rsid w:val="00882693"/>
    <w:rsid w:val="00882D25"/>
    <w:rsid w:val="0088301F"/>
    <w:rsid w:val="0088367C"/>
    <w:rsid w:val="00884E8B"/>
    <w:rsid w:val="00884EA0"/>
    <w:rsid w:val="00884EA2"/>
    <w:rsid w:val="00886EE2"/>
    <w:rsid w:val="0089062B"/>
    <w:rsid w:val="008913CB"/>
    <w:rsid w:val="00891548"/>
    <w:rsid w:val="00892643"/>
    <w:rsid w:val="0089326B"/>
    <w:rsid w:val="00893E45"/>
    <w:rsid w:val="008943A4"/>
    <w:rsid w:val="00895014"/>
    <w:rsid w:val="00895D6B"/>
    <w:rsid w:val="008A4E52"/>
    <w:rsid w:val="008A505F"/>
    <w:rsid w:val="008A580A"/>
    <w:rsid w:val="008A6CBA"/>
    <w:rsid w:val="008A7255"/>
    <w:rsid w:val="008A73D8"/>
    <w:rsid w:val="008B1278"/>
    <w:rsid w:val="008B19A3"/>
    <w:rsid w:val="008B240E"/>
    <w:rsid w:val="008B2786"/>
    <w:rsid w:val="008B5DFA"/>
    <w:rsid w:val="008C0130"/>
    <w:rsid w:val="008C1D19"/>
    <w:rsid w:val="008C1E1E"/>
    <w:rsid w:val="008C1F44"/>
    <w:rsid w:val="008C2CB6"/>
    <w:rsid w:val="008C43D1"/>
    <w:rsid w:val="008C5ADC"/>
    <w:rsid w:val="008D2EF0"/>
    <w:rsid w:val="008D3554"/>
    <w:rsid w:val="008D3A9D"/>
    <w:rsid w:val="008D4C74"/>
    <w:rsid w:val="008D5BE7"/>
    <w:rsid w:val="008D7063"/>
    <w:rsid w:val="008E0CE5"/>
    <w:rsid w:val="008E2B25"/>
    <w:rsid w:val="008E50D8"/>
    <w:rsid w:val="008E6BF6"/>
    <w:rsid w:val="008E787F"/>
    <w:rsid w:val="008E7C06"/>
    <w:rsid w:val="008E7C3C"/>
    <w:rsid w:val="008F0056"/>
    <w:rsid w:val="008F17FA"/>
    <w:rsid w:val="008F2416"/>
    <w:rsid w:val="008F2E95"/>
    <w:rsid w:val="008F33D5"/>
    <w:rsid w:val="008F3ADF"/>
    <w:rsid w:val="008F4AE8"/>
    <w:rsid w:val="008F5F43"/>
    <w:rsid w:val="008F77F7"/>
    <w:rsid w:val="008F7982"/>
    <w:rsid w:val="00900E68"/>
    <w:rsid w:val="009015A7"/>
    <w:rsid w:val="00902EC9"/>
    <w:rsid w:val="0090358C"/>
    <w:rsid w:val="00905D01"/>
    <w:rsid w:val="009067F0"/>
    <w:rsid w:val="0090773E"/>
    <w:rsid w:val="009078A3"/>
    <w:rsid w:val="00907F16"/>
    <w:rsid w:val="009105CA"/>
    <w:rsid w:val="00911390"/>
    <w:rsid w:val="00914103"/>
    <w:rsid w:val="00915581"/>
    <w:rsid w:val="00916238"/>
    <w:rsid w:val="0091696E"/>
    <w:rsid w:val="00916983"/>
    <w:rsid w:val="00917D0C"/>
    <w:rsid w:val="00920277"/>
    <w:rsid w:val="0092102E"/>
    <w:rsid w:val="00921D74"/>
    <w:rsid w:val="00924273"/>
    <w:rsid w:val="00925029"/>
    <w:rsid w:val="0092510C"/>
    <w:rsid w:val="0092584D"/>
    <w:rsid w:val="00926B8B"/>
    <w:rsid w:val="00927358"/>
    <w:rsid w:val="00927B38"/>
    <w:rsid w:val="009310B2"/>
    <w:rsid w:val="0093167F"/>
    <w:rsid w:val="00931F98"/>
    <w:rsid w:val="0093320B"/>
    <w:rsid w:val="0093365E"/>
    <w:rsid w:val="009336A1"/>
    <w:rsid w:val="00934FDD"/>
    <w:rsid w:val="009358CF"/>
    <w:rsid w:val="00940432"/>
    <w:rsid w:val="00940C3C"/>
    <w:rsid w:val="0094145A"/>
    <w:rsid w:val="009449DE"/>
    <w:rsid w:val="00944A0C"/>
    <w:rsid w:val="00945189"/>
    <w:rsid w:val="0094560E"/>
    <w:rsid w:val="00947195"/>
    <w:rsid w:val="00947491"/>
    <w:rsid w:val="00950CE9"/>
    <w:rsid w:val="009514B7"/>
    <w:rsid w:val="00951C7C"/>
    <w:rsid w:val="00951D63"/>
    <w:rsid w:val="00952ADE"/>
    <w:rsid w:val="00952FD1"/>
    <w:rsid w:val="009550AD"/>
    <w:rsid w:val="00957373"/>
    <w:rsid w:val="00957BAF"/>
    <w:rsid w:val="00960A22"/>
    <w:rsid w:val="009643C6"/>
    <w:rsid w:val="00964D6B"/>
    <w:rsid w:val="00964F38"/>
    <w:rsid w:val="00966271"/>
    <w:rsid w:val="00967106"/>
    <w:rsid w:val="00971EB9"/>
    <w:rsid w:val="00973605"/>
    <w:rsid w:val="00973848"/>
    <w:rsid w:val="009741D5"/>
    <w:rsid w:val="0097549C"/>
    <w:rsid w:val="00975716"/>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731B"/>
    <w:rsid w:val="009A198C"/>
    <w:rsid w:val="009A1D04"/>
    <w:rsid w:val="009A3AF2"/>
    <w:rsid w:val="009B1E47"/>
    <w:rsid w:val="009B20A9"/>
    <w:rsid w:val="009B5AE7"/>
    <w:rsid w:val="009B6CBD"/>
    <w:rsid w:val="009C06F5"/>
    <w:rsid w:val="009C182F"/>
    <w:rsid w:val="009C5F34"/>
    <w:rsid w:val="009C77CA"/>
    <w:rsid w:val="009D0177"/>
    <w:rsid w:val="009D12D1"/>
    <w:rsid w:val="009D13B5"/>
    <w:rsid w:val="009D15D2"/>
    <w:rsid w:val="009D28AE"/>
    <w:rsid w:val="009D36C9"/>
    <w:rsid w:val="009D3D57"/>
    <w:rsid w:val="009D45BF"/>
    <w:rsid w:val="009D56C9"/>
    <w:rsid w:val="009E23D4"/>
    <w:rsid w:val="009E37F6"/>
    <w:rsid w:val="009E3BBE"/>
    <w:rsid w:val="009E3DD1"/>
    <w:rsid w:val="009E404D"/>
    <w:rsid w:val="009E507E"/>
    <w:rsid w:val="009E5E3C"/>
    <w:rsid w:val="009F1F7A"/>
    <w:rsid w:val="009F247D"/>
    <w:rsid w:val="009F3F79"/>
    <w:rsid w:val="009F45E4"/>
    <w:rsid w:val="009F68E9"/>
    <w:rsid w:val="00A0105B"/>
    <w:rsid w:val="00A03350"/>
    <w:rsid w:val="00A04686"/>
    <w:rsid w:val="00A0562E"/>
    <w:rsid w:val="00A070E9"/>
    <w:rsid w:val="00A108C3"/>
    <w:rsid w:val="00A1124F"/>
    <w:rsid w:val="00A12CE9"/>
    <w:rsid w:val="00A14BDD"/>
    <w:rsid w:val="00A15CCB"/>
    <w:rsid w:val="00A20047"/>
    <w:rsid w:val="00A20F2B"/>
    <w:rsid w:val="00A232B0"/>
    <w:rsid w:val="00A23827"/>
    <w:rsid w:val="00A2394D"/>
    <w:rsid w:val="00A23F31"/>
    <w:rsid w:val="00A2426B"/>
    <w:rsid w:val="00A243ED"/>
    <w:rsid w:val="00A25C66"/>
    <w:rsid w:val="00A26A71"/>
    <w:rsid w:val="00A31D50"/>
    <w:rsid w:val="00A32A91"/>
    <w:rsid w:val="00A33D6D"/>
    <w:rsid w:val="00A35530"/>
    <w:rsid w:val="00A35A74"/>
    <w:rsid w:val="00A37379"/>
    <w:rsid w:val="00A402BB"/>
    <w:rsid w:val="00A41390"/>
    <w:rsid w:val="00A42242"/>
    <w:rsid w:val="00A436DD"/>
    <w:rsid w:val="00A454D6"/>
    <w:rsid w:val="00A47A57"/>
    <w:rsid w:val="00A47DC6"/>
    <w:rsid w:val="00A507F2"/>
    <w:rsid w:val="00A5174F"/>
    <w:rsid w:val="00A52952"/>
    <w:rsid w:val="00A52983"/>
    <w:rsid w:val="00A54071"/>
    <w:rsid w:val="00A54A9C"/>
    <w:rsid w:val="00A602F7"/>
    <w:rsid w:val="00A605CF"/>
    <w:rsid w:val="00A60BCF"/>
    <w:rsid w:val="00A6122C"/>
    <w:rsid w:val="00A61F3B"/>
    <w:rsid w:val="00A71E29"/>
    <w:rsid w:val="00A71F7C"/>
    <w:rsid w:val="00A72CFF"/>
    <w:rsid w:val="00A72D07"/>
    <w:rsid w:val="00A7365A"/>
    <w:rsid w:val="00A73E27"/>
    <w:rsid w:val="00A7409C"/>
    <w:rsid w:val="00A762B2"/>
    <w:rsid w:val="00A82BB2"/>
    <w:rsid w:val="00A82C5B"/>
    <w:rsid w:val="00A854E2"/>
    <w:rsid w:val="00A856DC"/>
    <w:rsid w:val="00A8601E"/>
    <w:rsid w:val="00A86A2B"/>
    <w:rsid w:val="00A87EAC"/>
    <w:rsid w:val="00A90687"/>
    <w:rsid w:val="00A91F3A"/>
    <w:rsid w:val="00A922A5"/>
    <w:rsid w:val="00A93C82"/>
    <w:rsid w:val="00A94761"/>
    <w:rsid w:val="00A950A2"/>
    <w:rsid w:val="00A9510E"/>
    <w:rsid w:val="00A9521C"/>
    <w:rsid w:val="00A96FD9"/>
    <w:rsid w:val="00A97092"/>
    <w:rsid w:val="00A9746F"/>
    <w:rsid w:val="00AA0519"/>
    <w:rsid w:val="00AA056A"/>
    <w:rsid w:val="00AA17F5"/>
    <w:rsid w:val="00AA3BCD"/>
    <w:rsid w:val="00AA3C13"/>
    <w:rsid w:val="00AA432B"/>
    <w:rsid w:val="00AA43E0"/>
    <w:rsid w:val="00AA549F"/>
    <w:rsid w:val="00AA6B43"/>
    <w:rsid w:val="00AA6F1B"/>
    <w:rsid w:val="00AA7AC1"/>
    <w:rsid w:val="00AB065D"/>
    <w:rsid w:val="00AB296E"/>
    <w:rsid w:val="00AB3402"/>
    <w:rsid w:val="00AB375F"/>
    <w:rsid w:val="00AB42C7"/>
    <w:rsid w:val="00AB448C"/>
    <w:rsid w:val="00AB5586"/>
    <w:rsid w:val="00AB584B"/>
    <w:rsid w:val="00AB7A09"/>
    <w:rsid w:val="00AC148F"/>
    <w:rsid w:val="00AC3CCD"/>
    <w:rsid w:val="00AC551A"/>
    <w:rsid w:val="00AC72BE"/>
    <w:rsid w:val="00AD00E3"/>
    <w:rsid w:val="00AD0819"/>
    <w:rsid w:val="00AD08BC"/>
    <w:rsid w:val="00AD1D08"/>
    <w:rsid w:val="00AD2550"/>
    <w:rsid w:val="00AD612E"/>
    <w:rsid w:val="00AD7736"/>
    <w:rsid w:val="00AD7A14"/>
    <w:rsid w:val="00AE0DF7"/>
    <w:rsid w:val="00AE12D6"/>
    <w:rsid w:val="00AE1797"/>
    <w:rsid w:val="00AE292C"/>
    <w:rsid w:val="00AE36C0"/>
    <w:rsid w:val="00AE4748"/>
    <w:rsid w:val="00AE564E"/>
    <w:rsid w:val="00AE5936"/>
    <w:rsid w:val="00AE5E9B"/>
    <w:rsid w:val="00AE5EA2"/>
    <w:rsid w:val="00AE6394"/>
    <w:rsid w:val="00AE6508"/>
    <w:rsid w:val="00AE65E4"/>
    <w:rsid w:val="00AF1054"/>
    <w:rsid w:val="00AF13F3"/>
    <w:rsid w:val="00AF1BCE"/>
    <w:rsid w:val="00AF273D"/>
    <w:rsid w:val="00AF316E"/>
    <w:rsid w:val="00AF3737"/>
    <w:rsid w:val="00AF3A86"/>
    <w:rsid w:val="00AF3CCF"/>
    <w:rsid w:val="00AF55F6"/>
    <w:rsid w:val="00AF59AE"/>
    <w:rsid w:val="00AF5BC6"/>
    <w:rsid w:val="00AF69B7"/>
    <w:rsid w:val="00B006CC"/>
    <w:rsid w:val="00B00DAB"/>
    <w:rsid w:val="00B00E7B"/>
    <w:rsid w:val="00B01B45"/>
    <w:rsid w:val="00B0419B"/>
    <w:rsid w:val="00B043A1"/>
    <w:rsid w:val="00B0636B"/>
    <w:rsid w:val="00B07D2D"/>
    <w:rsid w:val="00B1058F"/>
    <w:rsid w:val="00B1193F"/>
    <w:rsid w:val="00B1355E"/>
    <w:rsid w:val="00B15660"/>
    <w:rsid w:val="00B1686E"/>
    <w:rsid w:val="00B171C4"/>
    <w:rsid w:val="00B205D7"/>
    <w:rsid w:val="00B20BA7"/>
    <w:rsid w:val="00B20DA3"/>
    <w:rsid w:val="00B21BD7"/>
    <w:rsid w:val="00B22448"/>
    <w:rsid w:val="00B24E6F"/>
    <w:rsid w:val="00B25168"/>
    <w:rsid w:val="00B2516F"/>
    <w:rsid w:val="00B25AF6"/>
    <w:rsid w:val="00B267F6"/>
    <w:rsid w:val="00B26FD9"/>
    <w:rsid w:val="00B2708D"/>
    <w:rsid w:val="00B276AA"/>
    <w:rsid w:val="00B300F5"/>
    <w:rsid w:val="00B30B68"/>
    <w:rsid w:val="00B30FEF"/>
    <w:rsid w:val="00B31A1F"/>
    <w:rsid w:val="00B3216C"/>
    <w:rsid w:val="00B333FC"/>
    <w:rsid w:val="00B33B51"/>
    <w:rsid w:val="00B33C63"/>
    <w:rsid w:val="00B3457B"/>
    <w:rsid w:val="00B34BA5"/>
    <w:rsid w:val="00B35832"/>
    <w:rsid w:val="00B36DEA"/>
    <w:rsid w:val="00B408F1"/>
    <w:rsid w:val="00B40DB6"/>
    <w:rsid w:val="00B4143A"/>
    <w:rsid w:val="00B41DA8"/>
    <w:rsid w:val="00B428F0"/>
    <w:rsid w:val="00B42AF3"/>
    <w:rsid w:val="00B431FC"/>
    <w:rsid w:val="00B43CD3"/>
    <w:rsid w:val="00B43D93"/>
    <w:rsid w:val="00B44458"/>
    <w:rsid w:val="00B46995"/>
    <w:rsid w:val="00B46A46"/>
    <w:rsid w:val="00B471A0"/>
    <w:rsid w:val="00B47763"/>
    <w:rsid w:val="00B50945"/>
    <w:rsid w:val="00B50BF0"/>
    <w:rsid w:val="00B5206F"/>
    <w:rsid w:val="00B5281A"/>
    <w:rsid w:val="00B53E59"/>
    <w:rsid w:val="00B551A2"/>
    <w:rsid w:val="00B56E8F"/>
    <w:rsid w:val="00B57346"/>
    <w:rsid w:val="00B57697"/>
    <w:rsid w:val="00B60DFA"/>
    <w:rsid w:val="00B63716"/>
    <w:rsid w:val="00B63A07"/>
    <w:rsid w:val="00B64813"/>
    <w:rsid w:val="00B64B25"/>
    <w:rsid w:val="00B6643A"/>
    <w:rsid w:val="00B70332"/>
    <w:rsid w:val="00B70F06"/>
    <w:rsid w:val="00B71198"/>
    <w:rsid w:val="00B7133E"/>
    <w:rsid w:val="00B71FEF"/>
    <w:rsid w:val="00B7201B"/>
    <w:rsid w:val="00B72C8B"/>
    <w:rsid w:val="00B731D8"/>
    <w:rsid w:val="00B73BF8"/>
    <w:rsid w:val="00B73D68"/>
    <w:rsid w:val="00B748FC"/>
    <w:rsid w:val="00B75CDA"/>
    <w:rsid w:val="00B764D7"/>
    <w:rsid w:val="00B77655"/>
    <w:rsid w:val="00B77978"/>
    <w:rsid w:val="00B809C6"/>
    <w:rsid w:val="00B8341C"/>
    <w:rsid w:val="00B83983"/>
    <w:rsid w:val="00B83A46"/>
    <w:rsid w:val="00B854F4"/>
    <w:rsid w:val="00B85A0E"/>
    <w:rsid w:val="00B85AF5"/>
    <w:rsid w:val="00B87BE2"/>
    <w:rsid w:val="00B9048E"/>
    <w:rsid w:val="00B91B4E"/>
    <w:rsid w:val="00B92022"/>
    <w:rsid w:val="00B965FF"/>
    <w:rsid w:val="00BA1514"/>
    <w:rsid w:val="00BA1537"/>
    <w:rsid w:val="00BA1DD1"/>
    <w:rsid w:val="00BA2287"/>
    <w:rsid w:val="00BA4C51"/>
    <w:rsid w:val="00BA79FD"/>
    <w:rsid w:val="00BA7CA5"/>
    <w:rsid w:val="00BB085D"/>
    <w:rsid w:val="00BB101D"/>
    <w:rsid w:val="00BB1377"/>
    <w:rsid w:val="00BB2622"/>
    <w:rsid w:val="00BB2A41"/>
    <w:rsid w:val="00BB2B2C"/>
    <w:rsid w:val="00BB3043"/>
    <w:rsid w:val="00BB34CF"/>
    <w:rsid w:val="00BB3766"/>
    <w:rsid w:val="00BB3AB6"/>
    <w:rsid w:val="00BB4683"/>
    <w:rsid w:val="00BB47BC"/>
    <w:rsid w:val="00BB4CF3"/>
    <w:rsid w:val="00BB6DA1"/>
    <w:rsid w:val="00BB702A"/>
    <w:rsid w:val="00BC0114"/>
    <w:rsid w:val="00BC05D6"/>
    <w:rsid w:val="00BC12B8"/>
    <w:rsid w:val="00BC1942"/>
    <w:rsid w:val="00BC1A37"/>
    <w:rsid w:val="00BC2956"/>
    <w:rsid w:val="00BC2ABA"/>
    <w:rsid w:val="00BC3D40"/>
    <w:rsid w:val="00BC4A00"/>
    <w:rsid w:val="00BC6429"/>
    <w:rsid w:val="00BD3EE3"/>
    <w:rsid w:val="00BD48DF"/>
    <w:rsid w:val="00BD5932"/>
    <w:rsid w:val="00BE0D47"/>
    <w:rsid w:val="00BE24E2"/>
    <w:rsid w:val="00BE2519"/>
    <w:rsid w:val="00BE2740"/>
    <w:rsid w:val="00BE2DC5"/>
    <w:rsid w:val="00BE6A23"/>
    <w:rsid w:val="00BE7152"/>
    <w:rsid w:val="00BE743C"/>
    <w:rsid w:val="00BF0BB9"/>
    <w:rsid w:val="00BF0BDA"/>
    <w:rsid w:val="00BF0E58"/>
    <w:rsid w:val="00BF2BA4"/>
    <w:rsid w:val="00BF2C58"/>
    <w:rsid w:val="00BF3039"/>
    <w:rsid w:val="00BF5457"/>
    <w:rsid w:val="00BF6A3F"/>
    <w:rsid w:val="00BF762A"/>
    <w:rsid w:val="00BF7A2B"/>
    <w:rsid w:val="00C00CA0"/>
    <w:rsid w:val="00C00DDA"/>
    <w:rsid w:val="00C0149C"/>
    <w:rsid w:val="00C04D53"/>
    <w:rsid w:val="00C0516E"/>
    <w:rsid w:val="00C05DFF"/>
    <w:rsid w:val="00C06760"/>
    <w:rsid w:val="00C07271"/>
    <w:rsid w:val="00C10DA6"/>
    <w:rsid w:val="00C10E31"/>
    <w:rsid w:val="00C140A6"/>
    <w:rsid w:val="00C1464D"/>
    <w:rsid w:val="00C15995"/>
    <w:rsid w:val="00C20DB6"/>
    <w:rsid w:val="00C22060"/>
    <w:rsid w:val="00C22E9D"/>
    <w:rsid w:val="00C22F28"/>
    <w:rsid w:val="00C24302"/>
    <w:rsid w:val="00C2430E"/>
    <w:rsid w:val="00C25672"/>
    <w:rsid w:val="00C26162"/>
    <w:rsid w:val="00C27B05"/>
    <w:rsid w:val="00C317A4"/>
    <w:rsid w:val="00C32F7D"/>
    <w:rsid w:val="00C36C79"/>
    <w:rsid w:val="00C40B60"/>
    <w:rsid w:val="00C4231C"/>
    <w:rsid w:val="00C42DF8"/>
    <w:rsid w:val="00C43337"/>
    <w:rsid w:val="00C43F5B"/>
    <w:rsid w:val="00C45D83"/>
    <w:rsid w:val="00C50F48"/>
    <w:rsid w:val="00C50FC2"/>
    <w:rsid w:val="00C533ED"/>
    <w:rsid w:val="00C54910"/>
    <w:rsid w:val="00C54C45"/>
    <w:rsid w:val="00C550A5"/>
    <w:rsid w:val="00C55C17"/>
    <w:rsid w:val="00C568BE"/>
    <w:rsid w:val="00C56C04"/>
    <w:rsid w:val="00C57151"/>
    <w:rsid w:val="00C61E8D"/>
    <w:rsid w:val="00C621B7"/>
    <w:rsid w:val="00C62FF1"/>
    <w:rsid w:val="00C63C40"/>
    <w:rsid w:val="00C649AE"/>
    <w:rsid w:val="00C64D2D"/>
    <w:rsid w:val="00C64F24"/>
    <w:rsid w:val="00C65052"/>
    <w:rsid w:val="00C65F0A"/>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5ECC"/>
    <w:rsid w:val="00C97172"/>
    <w:rsid w:val="00C97704"/>
    <w:rsid w:val="00CA1270"/>
    <w:rsid w:val="00CA207F"/>
    <w:rsid w:val="00CA2FE6"/>
    <w:rsid w:val="00CA31AF"/>
    <w:rsid w:val="00CA3F96"/>
    <w:rsid w:val="00CA42C2"/>
    <w:rsid w:val="00CA4BB3"/>
    <w:rsid w:val="00CA67B5"/>
    <w:rsid w:val="00CB1C0A"/>
    <w:rsid w:val="00CB5AF8"/>
    <w:rsid w:val="00CB5E4A"/>
    <w:rsid w:val="00CB69E0"/>
    <w:rsid w:val="00CC0405"/>
    <w:rsid w:val="00CC0F55"/>
    <w:rsid w:val="00CC2B25"/>
    <w:rsid w:val="00CC3E9D"/>
    <w:rsid w:val="00CC5339"/>
    <w:rsid w:val="00CC55F5"/>
    <w:rsid w:val="00CC6541"/>
    <w:rsid w:val="00CC6926"/>
    <w:rsid w:val="00CC78F1"/>
    <w:rsid w:val="00CC7999"/>
    <w:rsid w:val="00CD0568"/>
    <w:rsid w:val="00CD0D85"/>
    <w:rsid w:val="00CD5143"/>
    <w:rsid w:val="00CD6B47"/>
    <w:rsid w:val="00CE00E7"/>
    <w:rsid w:val="00CE064E"/>
    <w:rsid w:val="00CE1272"/>
    <w:rsid w:val="00CE30D6"/>
    <w:rsid w:val="00CE36C1"/>
    <w:rsid w:val="00CE36CB"/>
    <w:rsid w:val="00CE4DBD"/>
    <w:rsid w:val="00CE662B"/>
    <w:rsid w:val="00CE74A9"/>
    <w:rsid w:val="00CE767E"/>
    <w:rsid w:val="00CE77BD"/>
    <w:rsid w:val="00CE7AB8"/>
    <w:rsid w:val="00CF1ABB"/>
    <w:rsid w:val="00CF4B3F"/>
    <w:rsid w:val="00CF4E6B"/>
    <w:rsid w:val="00CF67ED"/>
    <w:rsid w:val="00CF6A11"/>
    <w:rsid w:val="00CF6B36"/>
    <w:rsid w:val="00CF6BBF"/>
    <w:rsid w:val="00CF7E01"/>
    <w:rsid w:val="00D00298"/>
    <w:rsid w:val="00D00BE2"/>
    <w:rsid w:val="00D00E3E"/>
    <w:rsid w:val="00D00EE2"/>
    <w:rsid w:val="00D01250"/>
    <w:rsid w:val="00D01BBC"/>
    <w:rsid w:val="00D0400D"/>
    <w:rsid w:val="00D041D1"/>
    <w:rsid w:val="00D042ED"/>
    <w:rsid w:val="00D04CD7"/>
    <w:rsid w:val="00D06332"/>
    <w:rsid w:val="00D06671"/>
    <w:rsid w:val="00D07B00"/>
    <w:rsid w:val="00D1107C"/>
    <w:rsid w:val="00D11696"/>
    <w:rsid w:val="00D11853"/>
    <w:rsid w:val="00D12316"/>
    <w:rsid w:val="00D13819"/>
    <w:rsid w:val="00D15877"/>
    <w:rsid w:val="00D16514"/>
    <w:rsid w:val="00D17C66"/>
    <w:rsid w:val="00D20104"/>
    <w:rsid w:val="00D20535"/>
    <w:rsid w:val="00D2201E"/>
    <w:rsid w:val="00D22484"/>
    <w:rsid w:val="00D24D91"/>
    <w:rsid w:val="00D26872"/>
    <w:rsid w:val="00D26EEE"/>
    <w:rsid w:val="00D27EB1"/>
    <w:rsid w:val="00D313AE"/>
    <w:rsid w:val="00D32F9F"/>
    <w:rsid w:val="00D34778"/>
    <w:rsid w:val="00D34886"/>
    <w:rsid w:val="00D351E1"/>
    <w:rsid w:val="00D354EB"/>
    <w:rsid w:val="00D35851"/>
    <w:rsid w:val="00D36213"/>
    <w:rsid w:val="00D40D3F"/>
    <w:rsid w:val="00D41BC3"/>
    <w:rsid w:val="00D42415"/>
    <w:rsid w:val="00D443E8"/>
    <w:rsid w:val="00D45A23"/>
    <w:rsid w:val="00D47022"/>
    <w:rsid w:val="00D505E5"/>
    <w:rsid w:val="00D51134"/>
    <w:rsid w:val="00D515FA"/>
    <w:rsid w:val="00D52193"/>
    <w:rsid w:val="00D52B7A"/>
    <w:rsid w:val="00D53764"/>
    <w:rsid w:val="00D544E2"/>
    <w:rsid w:val="00D57321"/>
    <w:rsid w:val="00D57C3D"/>
    <w:rsid w:val="00D61F14"/>
    <w:rsid w:val="00D62538"/>
    <w:rsid w:val="00D632AA"/>
    <w:rsid w:val="00D64540"/>
    <w:rsid w:val="00D64AF8"/>
    <w:rsid w:val="00D64EF5"/>
    <w:rsid w:val="00D65111"/>
    <w:rsid w:val="00D6614C"/>
    <w:rsid w:val="00D6690A"/>
    <w:rsid w:val="00D67861"/>
    <w:rsid w:val="00D7071A"/>
    <w:rsid w:val="00D70CBD"/>
    <w:rsid w:val="00D714DE"/>
    <w:rsid w:val="00D732EE"/>
    <w:rsid w:val="00D736B6"/>
    <w:rsid w:val="00D739BE"/>
    <w:rsid w:val="00D74313"/>
    <w:rsid w:val="00D74F62"/>
    <w:rsid w:val="00D801ED"/>
    <w:rsid w:val="00D80527"/>
    <w:rsid w:val="00D810AB"/>
    <w:rsid w:val="00D81B3F"/>
    <w:rsid w:val="00D82952"/>
    <w:rsid w:val="00D83377"/>
    <w:rsid w:val="00D83502"/>
    <w:rsid w:val="00D83BF9"/>
    <w:rsid w:val="00D85195"/>
    <w:rsid w:val="00D85470"/>
    <w:rsid w:val="00D93FC1"/>
    <w:rsid w:val="00D94371"/>
    <w:rsid w:val="00D9538D"/>
    <w:rsid w:val="00D9648E"/>
    <w:rsid w:val="00D96963"/>
    <w:rsid w:val="00D96E90"/>
    <w:rsid w:val="00D97C36"/>
    <w:rsid w:val="00D97F5C"/>
    <w:rsid w:val="00DA00F0"/>
    <w:rsid w:val="00DA1334"/>
    <w:rsid w:val="00DA147C"/>
    <w:rsid w:val="00DA2205"/>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5D4"/>
    <w:rsid w:val="00DC0EA1"/>
    <w:rsid w:val="00DC1111"/>
    <w:rsid w:val="00DC17A7"/>
    <w:rsid w:val="00DC2DCE"/>
    <w:rsid w:val="00DC5014"/>
    <w:rsid w:val="00DC5E9A"/>
    <w:rsid w:val="00DC703E"/>
    <w:rsid w:val="00DC7379"/>
    <w:rsid w:val="00DC7817"/>
    <w:rsid w:val="00DC7B6A"/>
    <w:rsid w:val="00DD0E43"/>
    <w:rsid w:val="00DD0FF6"/>
    <w:rsid w:val="00DD2800"/>
    <w:rsid w:val="00DD2925"/>
    <w:rsid w:val="00DD3162"/>
    <w:rsid w:val="00DD31AB"/>
    <w:rsid w:val="00DD57EE"/>
    <w:rsid w:val="00DD5D9B"/>
    <w:rsid w:val="00DD6C92"/>
    <w:rsid w:val="00DD6FB3"/>
    <w:rsid w:val="00DE06C4"/>
    <w:rsid w:val="00DE11A3"/>
    <w:rsid w:val="00DE28B1"/>
    <w:rsid w:val="00DE2A80"/>
    <w:rsid w:val="00DE2C43"/>
    <w:rsid w:val="00DE323B"/>
    <w:rsid w:val="00DE4586"/>
    <w:rsid w:val="00DE484E"/>
    <w:rsid w:val="00DE48FB"/>
    <w:rsid w:val="00DE501B"/>
    <w:rsid w:val="00DE741B"/>
    <w:rsid w:val="00DF3500"/>
    <w:rsid w:val="00DF436E"/>
    <w:rsid w:val="00DF48CF"/>
    <w:rsid w:val="00DF64CB"/>
    <w:rsid w:val="00DF7A28"/>
    <w:rsid w:val="00DF7F7E"/>
    <w:rsid w:val="00E00632"/>
    <w:rsid w:val="00E0178C"/>
    <w:rsid w:val="00E034C1"/>
    <w:rsid w:val="00E0353C"/>
    <w:rsid w:val="00E03F7D"/>
    <w:rsid w:val="00E101E7"/>
    <w:rsid w:val="00E15CBC"/>
    <w:rsid w:val="00E164B0"/>
    <w:rsid w:val="00E164D0"/>
    <w:rsid w:val="00E176A1"/>
    <w:rsid w:val="00E17C45"/>
    <w:rsid w:val="00E17EB7"/>
    <w:rsid w:val="00E2078D"/>
    <w:rsid w:val="00E220F5"/>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192"/>
    <w:rsid w:val="00E36D16"/>
    <w:rsid w:val="00E42080"/>
    <w:rsid w:val="00E42306"/>
    <w:rsid w:val="00E438CE"/>
    <w:rsid w:val="00E445EC"/>
    <w:rsid w:val="00E44E36"/>
    <w:rsid w:val="00E459E4"/>
    <w:rsid w:val="00E46FB0"/>
    <w:rsid w:val="00E4742B"/>
    <w:rsid w:val="00E529FE"/>
    <w:rsid w:val="00E54FF7"/>
    <w:rsid w:val="00E55D38"/>
    <w:rsid w:val="00E570C2"/>
    <w:rsid w:val="00E572C2"/>
    <w:rsid w:val="00E604A4"/>
    <w:rsid w:val="00E610DB"/>
    <w:rsid w:val="00E62419"/>
    <w:rsid w:val="00E63F88"/>
    <w:rsid w:val="00E643A2"/>
    <w:rsid w:val="00E700C3"/>
    <w:rsid w:val="00E70ECD"/>
    <w:rsid w:val="00E71A28"/>
    <w:rsid w:val="00E72D60"/>
    <w:rsid w:val="00E73C0E"/>
    <w:rsid w:val="00E73DB8"/>
    <w:rsid w:val="00E77475"/>
    <w:rsid w:val="00E77573"/>
    <w:rsid w:val="00E77D21"/>
    <w:rsid w:val="00E80A9A"/>
    <w:rsid w:val="00E80BF1"/>
    <w:rsid w:val="00E82F8C"/>
    <w:rsid w:val="00E869AC"/>
    <w:rsid w:val="00E87035"/>
    <w:rsid w:val="00E873B6"/>
    <w:rsid w:val="00E908BA"/>
    <w:rsid w:val="00E9107F"/>
    <w:rsid w:val="00E912DB"/>
    <w:rsid w:val="00E93149"/>
    <w:rsid w:val="00E95650"/>
    <w:rsid w:val="00E9574E"/>
    <w:rsid w:val="00E96A66"/>
    <w:rsid w:val="00EA0235"/>
    <w:rsid w:val="00EA0A58"/>
    <w:rsid w:val="00EA1C29"/>
    <w:rsid w:val="00EA3515"/>
    <w:rsid w:val="00EA6086"/>
    <w:rsid w:val="00EA7381"/>
    <w:rsid w:val="00EB20A9"/>
    <w:rsid w:val="00EB3171"/>
    <w:rsid w:val="00EB5573"/>
    <w:rsid w:val="00EB6C25"/>
    <w:rsid w:val="00EC20E2"/>
    <w:rsid w:val="00EC2748"/>
    <w:rsid w:val="00EC6170"/>
    <w:rsid w:val="00EC6710"/>
    <w:rsid w:val="00ED1FDB"/>
    <w:rsid w:val="00ED2453"/>
    <w:rsid w:val="00ED3323"/>
    <w:rsid w:val="00ED33DD"/>
    <w:rsid w:val="00ED3A4C"/>
    <w:rsid w:val="00ED41F4"/>
    <w:rsid w:val="00ED5297"/>
    <w:rsid w:val="00ED6E02"/>
    <w:rsid w:val="00EE0175"/>
    <w:rsid w:val="00EE1138"/>
    <w:rsid w:val="00EE14A7"/>
    <w:rsid w:val="00EE14F1"/>
    <w:rsid w:val="00EE236E"/>
    <w:rsid w:val="00EE3531"/>
    <w:rsid w:val="00EE3568"/>
    <w:rsid w:val="00EE3937"/>
    <w:rsid w:val="00EE58C6"/>
    <w:rsid w:val="00EE5D6F"/>
    <w:rsid w:val="00EE64F3"/>
    <w:rsid w:val="00EF0938"/>
    <w:rsid w:val="00EF2A3F"/>
    <w:rsid w:val="00EF2EF3"/>
    <w:rsid w:val="00EF3673"/>
    <w:rsid w:val="00EF3956"/>
    <w:rsid w:val="00EF4794"/>
    <w:rsid w:val="00EF5A79"/>
    <w:rsid w:val="00F0002E"/>
    <w:rsid w:val="00F01480"/>
    <w:rsid w:val="00F03DA4"/>
    <w:rsid w:val="00F05626"/>
    <w:rsid w:val="00F06A74"/>
    <w:rsid w:val="00F11EFC"/>
    <w:rsid w:val="00F12B33"/>
    <w:rsid w:val="00F14195"/>
    <w:rsid w:val="00F1473C"/>
    <w:rsid w:val="00F15FBD"/>
    <w:rsid w:val="00F17B24"/>
    <w:rsid w:val="00F20AAD"/>
    <w:rsid w:val="00F21F30"/>
    <w:rsid w:val="00F22078"/>
    <w:rsid w:val="00F22A2A"/>
    <w:rsid w:val="00F23855"/>
    <w:rsid w:val="00F2443A"/>
    <w:rsid w:val="00F2645A"/>
    <w:rsid w:val="00F300D0"/>
    <w:rsid w:val="00F3069C"/>
    <w:rsid w:val="00F3110E"/>
    <w:rsid w:val="00F3139C"/>
    <w:rsid w:val="00F32E80"/>
    <w:rsid w:val="00F341F6"/>
    <w:rsid w:val="00F34913"/>
    <w:rsid w:val="00F3520D"/>
    <w:rsid w:val="00F35420"/>
    <w:rsid w:val="00F357EB"/>
    <w:rsid w:val="00F36705"/>
    <w:rsid w:val="00F36CA8"/>
    <w:rsid w:val="00F37386"/>
    <w:rsid w:val="00F373C8"/>
    <w:rsid w:val="00F37528"/>
    <w:rsid w:val="00F42BEC"/>
    <w:rsid w:val="00F44A4D"/>
    <w:rsid w:val="00F456FF"/>
    <w:rsid w:val="00F45BE0"/>
    <w:rsid w:val="00F462DD"/>
    <w:rsid w:val="00F4658C"/>
    <w:rsid w:val="00F47669"/>
    <w:rsid w:val="00F50C65"/>
    <w:rsid w:val="00F50D5E"/>
    <w:rsid w:val="00F549A1"/>
    <w:rsid w:val="00F554CA"/>
    <w:rsid w:val="00F55C09"/>
    <w:rsid w:val="00F5772C"/>
    <w:rsid w:val="00F604F4"/>
    <w:rsid w:val="00F6161E"/>
    <w:rsid w:val="00F61D3C"/>
    <w:rsid w:val="00F62B25"/>
    <w:rsid w:val="00F63247"/>
    <w:rsid w:val="00F63929"/>
    <w:rsid w:val="00F6392C"/>
    <w:rsid w:val="00F653E9"/>
    <w:rsid w:val="00F70DD7"/>
    <w:rsid w:val="00F726AF"/>
    <w:rsid w:val="00F72987"/>
    <w:rsid w:val="00F72F8E"/>
    <w:rsid w:val="00F74BD3"/>
    <w:rsid w:val="00F74BDF"/>
    <w:rsid w:val="00F75CE6"/>
    <w:rsid w:val="00F7612E"/>
    <w:rsid w:val="00F76623"/>
    <w:rsid w:val="00F768A6"/>
    <w:rsid w:val="00F77EA4"/>
    <w:rsid w:val="00F800C4"/>
    <w:rsid w:val="00F80571"/>
    <w:rsid w:val="00F80DAB"/>
    <w:rsid w:val="00F80DCA"/>
    <w:rsid w:val="00F818BD"/>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BDA"/>
    <w:rsid w:val="00FA4DB1"/>
    <w:rsid w:val="00FA4E88"/>
    <w:rsid w:val="00FB3014"/>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0A2F"/>
    <w:rsid w:val="00FD1825"/>
    <w:rsid w:val="00FD3955"/>
    <w:rsid w:val="00FD3EE4"/>
    <w:rsid w:val="00FD451B"/>
    <w:rsid w:val="00FD5D32"/>
    <w:rsid w:val="00FD68F6"/>
    <w:rsid w:val="00FD7B8A"/>
    <w:rsid w:val="00FE18D8"/>
    <w:rsid w:val="00FE29BA"/>
    <w:rsid w:val="00FE2CEC"/>
    <w:rsid w:val="00FE2DD3"/>
    <w:rsid w:val="00FE332D"/>
    <w:rsid w:val="00FE3953"/>
    <w:rsid w:val="00FE4AD1"/>
    <w:rsid w:val="00FE6D02"/>
    <w:rsid w:val="00FE70AD"/>
    <w:rsid w:val="00FF03AE"/>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79DE"/>
  <w15:docId w15:val="{9E864502-964A-4761-A0AB-D721EFCF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F9F"/>
    <w:rPr>
      <w:lang w:val="ro-RO"/>
    </w:rPr>
  </w:style>
  <w:style w:type="paragraph" w:styleId="Heading1">
    <w:name w:val="heading 1"/>
    <w:basedOn w:val="Normal"/>
    <w:next w:val="Normal"/>
    <w:link w:val="Heading1Char"/>
    <w:uiPriority w:val="9"/>
    <w:qFormat/>
    <w:rsid w:val="008F4A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6462"/>
    <w:pPr>
      <w:keepNext/>
      <w:keepLines/>
      <w:spacing w:before="200" w:after="0"/>
      <w:ind w:left="284" w:firstLine="567"/>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646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1">
    <w:name w:val="Абзац списка1"/>
    <w:basedOn w:val="Normal"/>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DefaultParagraphFont"/>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DefaultParagraphFont"/>
    <w:rsid w:val="00CC5339"/>
    <w:rPr>
      <w:rFonts w:ascii="Microsoft Sans Serif" w:hAnsi="Microsoft Sans Serif" w:cs="Microsoft Sans Serif"/>
      <w:sz w:val="20"/>
      <w:szCs w:val="20"/>
    </w:rPr>
  </w:style>
  <w:style w:type="paragraph" w:styleId="FootnoteText">
    <w:name w:val="footnote text"/>
    <w:basedOn w:val="Normal"/>
    <w:link w:val="FootnoteTextChar"/>
    <w:uiPriority w:val="99"/>
    <w:semiHidden/>
    <w:unhideWhenUsed/>
    <w:rsid w:val="009E23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3D4"/>
    <w:rPr>
      <w:sz w:val="20"/>
      <w:szCs w:val="20"/>
      <w:lang w:val="ro-RO"/>
    </w:rPr>
  </w:style>
  <w:style w:type="character" w:styleId="FootnoteReference">
    <w:name w:val="footnote reference"/>
    <w:basedOn w:val="DefaultParagraphFont"/>
    <w:uiPriority w:val="99"/>
    <w:semiHidden/>
    <w:unhideWhenUsed/>
    <w:rsid w:val="009E23D4"/>
    <w:rPr>
      <w:vertAlign w:val="superscript"/>
    </w:rPr>
  </w:style>
  <w:style w:type="character" w:customStyle="1" w:styleId="Heading2Char">
    <w:name w:val="Heading 2 Char"/>
    <w:basedOn w:val="DefaultParagraphFont"/>
    <w:link w:val="Heading2"/>
    <w:uiPriority w:val="9"/>
    <w:rsid w:val="005F64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F6462"/>
    <w:rPr>
      <w:rFonts w:asciiTheme="majorHAnsi" w:eastAsiaTheme="majorEastAsia" w:hAnsiTheme="majorHAnsi" w:cstheme="majorBidi"/>
      <w:color w:val="243F60" w:themeColor="accent1" w:themeShade="7F"/>
      <w:sz w:val="24"/>
      <w:szCs w:val="24"/>
      <w:lang w:val="ro-RO"/>
    </w:rPr>
  </w:style>
  <w:style w:type="character" w:customStyle="1" w:styleId="Heading1Char">
    <w:name w:val="Heading 1 Char"/>
    <w:basedOn w:val="DefaultParagraphFont"/>
    <w:link w:val="Heading1"/>
    <w:uiPriority w:val="9"/>
    <w:rsid w:val="008F4AE8"/>
    <w:rPr>
      <w:rFonts w:asciiTheme="majorHAnsi" w:eastAsiaTheme="majorEastAsia" w:hAnsiTheme="majorHAnsi" w:cstheme="majorBidi"/>
      <w:color w:val="365F91"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170070280">
      <w:bodyDiv w:val="1"/>
      <w:marLeft w:val="0"/>
      <w:marRight w:val="0"/>
      <w:marTop w:val="0"/>
      <w:marBottom w:val="0"/>
      <w:divBdr>
        <w:top w:val="none" w:sz="0" w:space="0" w:color="auto"/>
        <w:left w:val="none" w:sz="0" w:space="0" w:color="auto"/>
        <w:bottom w:val="none" w:sz="0" w:space="0" w:color="auto"/>
        <w:right w:val="none" w:sz="0" w:space="0" w:color="auto"/>
      </w:divBdr>
      <w:divsChild>
        <w:div w:id="487984644">
          <w:marLeft w:val="0"/>
          <w:marRight w:val="0"/>
          <w:marTop w:val="0"/>
          <w:marBottom w:val="0"/>
          <w:divBdr>
            <w:top w:val="none" w:sz="0" w:space="0" w:color="auto"/>
            <w:left w:val="none" w:sz="0" w:space="0" w:color="auto"/>
            <w:bottom w:val="none" w:sz="0" w:space="0" w:color="auto"/>
            <w:right w:val="none" w:sz="0" w:space="0" w:color="auto"/>
          </w:divBdr>
        </w:div>
        <w:div w:id="853962977">
          <w:marLeft w:val="0"/>
          <w:marRight w:val="0"/>
          <w:marTop w:val="0"/>
          <w:marBottom w:val="0"/>
          <w:divBdr>
            <w:top w:val="none" w:sz="0" w:space="0" w:color="auto"/>
            <w:left w:val="none" w:sz="0" w:space="0" w:color="auto"/>
            <w:bottom w:val="none" w:sz="0" w:space="0" w:color="auto"/>
            <w:right w:val="none" w:sz="0" w:space="0" w:color="auto"/>
          </w:divBdr>
        </w:div>
        <w:div w:id="256407087">
          <w:marLeft w:val="0"/>
          <w:marRight w:val="0"/>
          <w:marTop w:val="0"/>
          <w:marBottom w:val="0"/>
          <w:divBdr>
            <w:top w:val="none" w:sz="0" w:space="0" w:color="auto"/>
            <w:left w:val="none" w:sz="0" w:space="0" w:color="auto"/>
            <w:bottom w:val="none" w:sz="0" w:space="0" w:color="auto"/>
            <w:right w:val="none" w:sz="0" w:space="0" w:color="auto"/>
          </w:divBdr>
        </w:div>
      </w:divsChild>
    </w:div>
    <w:div w:id="351805709">
      <w:bodyDiv w:val="1"/>
      <w:marLeft w:val="0"/>
      <w:marRight w:val="0"/>
      <w:marTop w:val="0"/>
      <w:marBottom w:val="0"/>
      <w:divBdr>
        <w:top w:val="none" w:sz="0" w:space="0" w:color="auto"/>
        <w:left w:val="none" w:sz="0" w:space="0" w:color="auto"/>
        <w:bottom w:val="none" w:sz="0" w:space="0" w:color="auto"/>
        <w:right w:val="none" w:sz="0" w:space="0" w:color="auto"/>
      </w:divBdr>
    </w:div>
    <w:div w:id="395712971">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27589233">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08144520">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02141923">
      <w:bodyDiv w:val="1"/>
      <w:marLeft w:val="0"/>
      <w:marRight w:val="0"/>
      <w:marTop w:val="0"/>
      <w:marBottom w:val="0"/>
      <w:divBdr>
        <w:top w:val="none" w:sz="0" w:space="0" w:color="auto"/>
        <w:left w:val="none" w:sz="0" w:space="0" w:color="auto"/>
        <w:bottom w:val="none" w:sz="0" w:space="0" w:color="auto"/>
        <w:right w:val="none" w:sz="0" w:space="0" w:color="auto"/>
      </w:divBdr>
    </w:div>
    <w:div w:id="1107427677">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33221949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12152253">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57050848">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89486359">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1935893858">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4826-EC66-4684-8C37-0751CFB5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1570</Words>
  <Characters>8955</Characters>
  <Application>Microsoft Office Word</Application>
  <DocSecurity>0</DocSecurity>
  <Lines>74</Lines>
  <Paragraphs>21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Ana Miron</cp:lastModifiedBy>
  <cp:revision>8</cp:revision>
  <cp:lastPrinted>2020-08-17T08:15:00Z</cp:lastPrinted>
  <dcterms:created xsi:type="dcterms:W3CDTF">2020-08-03T06:19:00Z</dcterms:created>
  <dcterms:modified xsi:type="dcterms:W3CDTF">2020-11-09T08:37:00Z</dcterms:modified>
</cp:coreProperties>
</file>