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2A1" w:rsidRDefault="001472A1" w:rsidP="00201E50">
      <w:pPr>
        <w:rPr>
          <w:rFonts w:ascii="Times New Roman" w:hAnsi="Times New Roman" w:cs="Times New Roman"/>
          <w:i/>
          <w:sz w:val="24"/>
          <w:szCs w:val="24"/>
          <w:lang w:val="ro-MD"/>
        </w:rPr>
      </w:pPr>
      <w:bookmarkStart w:id="0" w:name="_GoBack"/>
      <w:bookmarkEnd w:id="0"/>
    </w:p>
    <w:p w:rsidR="002A0D33" w:rsidRPr="00A305F1" w:rsidRDefault="002A0D33" w:rsidP="00773697">
      <w:pPr>
        <w:jc w:val="right"/>
        <w:rPr>
          <w:rFonts w:ascii="Times New Roman" w:hAnsi="Times New Roman" w:cs="Times New Roman"/>
          <w:i/>
          <w:sz w:val="24"/>
          <w:szCs w:val="24"/>
          <w:lang w:val="ro-MD"/>
        </w:rPr>
      </w:pPr>
      <w:r w:rsidRPr="00A305F1">
        <w:rPr>
          <w:rFonts w:ascii="Times New Roman" w:hAnsi="Times New Roman" w:cs="Times New Roman"/>
          <w:i/>
          <w:sz w:val="24"/>
          <w:szCs w:val="24"/>
          <w:lang w:val="ro-MD"/>
        </w:rPr>
        <w:t>Proiect</w:t>
      </w:r>
    </w:p>
    <w:p w:rsidR="002A0D33" w:rsidRPr="003F21B9" w:rsidRDefault="002A0D33" w:rsidP="002A0D33">
      <w:pPr>
        <w:ind w:left="-142"/>
        <w:jc w:val="center"/>
        <w:rPr>
          <w:rFonts w:ascii="Times New Roman" w:hAnsi="Times New Roman" w:cs="Times New Roman"/>
          <w:b/>
          <w:sz w:val="28"/>
          <w:szCs w:val="28"/>
          <w:lang w:val="ro-MD"/>
        </w:rPr>
      </w:pPr>
      <w:r w:rsidRPr="003F21B9">
        <w:rPr>
          <w:rFonts w:ascii="Times New Roman" w:hAnsi="Times New Roman"/>
          <w:b/>
          <w:spacing w:val="20"/>
          <w:sz w:val="28"/>
          <w:szCs w:val="28"/>
          <w:lang w:val="ro-MD"/>
        </w:rPr>
        <w:t>GUVERNUL REPUBLICII MOLDOVA</w:t>
      </w:r>
      <w:r w:rsidRPr="003F21B9">
        <w:rPr>
          <w:rFonts w:ascii="Times New Roman" w:hAnsi="Times New Roman" w:cs="Times New Roman"/>
          <w:b/>
          <w:sz w:val="28"/>
          <w:szCs w:val="28"/>
          <w:lang w:val="ro-MD"/>
        </w:rPr>
        <w:t xml:space="preserve"> </w:t>
      </w:r>
    </w:p>
    <w:p w:rsidR="002A0D33" w:rsidRPr="003F21B9" w:rsidRDefault="002A0D33" w:rsidP="002A075B">
      <w:pPr>
        <w:spacing w:after="0"/>
        <w:ind w:left="-142"/>
        <w:jc w:val="center"/>
        <w:rPr>
          <w:rFonts w:ascii="Times New Roman" w:hAnsi="Times New Roman" w:cs="Times New Roman"/>
          <w:b/>
          <w:sz w:val="28"/>
          <w:szCs w:val="28"/>
          <w:lang w:val="ro-MD"/>
        </w:rPr>
      </w:pPr>
      <w:r w:rsidRPr="003F21B9">
        <w:rPr>
          <w:rFonts w:ascii="Times New Roman" w:hAnsi="Times New Roman" w:cs="Times New Roman"/>
          <w:b/>
          <w:sz w:val="28"/>
          <w:szCs w:val="28"/>
          <w:lang w:val="ro-MD"/>
        </w:rPr>
        <w:t>H O T Ă R Î R E</w:t>
      </w:r>
      <w:r w:rsidR="00F22AB9" w:rsidRPr="003F21B9">
        <w:rPr>
          <w:rFonts w:ascii="Times New Roman" w:hAnsi="Times New Roman" w:cs="Times New Roman"/>
          <w:b/>
          <w:sz w:val="28"/>
          <w:szCs w:val="28"/>
          <w:lang w:val="ro-MD"/>
        </w:rPr>
        <w:t xml:space="preserve"> nr. ________</w:t>
      </w:r>
    </w:p>
    <w:p w:rsidR="00F22AB9" w:rsidRPr="003F21B9" w:rsidRDefault="00F22AB9" w:rsidP="002A075B">
      <w:pPr>
        <w:spacing w:after="0" w:line="240" w:lineRule="auto"/>
        <w:ind w:left="-142"/>
        <w:jc w:val="center"/>
        <w:rPr>
          <w:rFonts w:ascii="Times New Roman" w:hAnsi="Times New Roman" w:cs="Times New Roman"/>
          <w:b/>
          <w:bCs/>
          <w:sz w:val="28"/>
          <w:szCs w:val="28"/>
          <w:lang w:val="ro-MD"/>
        </w:rPr>
      </w:pPr>
      <w:r w:rsidRPr="003F21B9">
        <w:rPr>
          <w:rFonts w:ascii="Times New Roman" w:hAnsi="Times New Roman" w:cs="Times New Roman"/>
          <w:b/>
          <w:bCs/>
          <w:sz w:val="28"/>
          <w:szCs w:val="28"/>
          <w:lang w:val="ro-MD"/>
        </w:rPr>
        <w:t>d</w:t>
      </w:r>
      <w:r w:rsidR="00504947">
        <w:rPr>
          <w:rFonts w:ascii="Times New Roman" w:hAnsi="Times New Roman" w:cs="Times New Roman"/>
          <w:b/>
          <w:bCs/>
          <w:sz w:val="28"/>
          <w:szCs w:val="28"/>
          <w:lang w:val="ro-MD"/>
        </w:rPr>
        <w:t>in _____  _________________ 20</w:t>
      </w:r>
      <w:r w:rsidR="00BC3080">
        <w:rPr>
          <w:rFonts w:ascii="Times New Roman" w:hAnsi="Times New Roman" w:cs="Times New Roman"/>
          <w:b/>
          <w:bCs/>
          <w:sz w:val="28"/>
          <w:szCs w:val="28"/>
          <w:lang w:val="ro-MD"/>
        </w:rPr>
        <w:t>20</w:t>
      </w:r>
    </w:p>
    <w:p w:rsidR="00F22AB9" w:rsidRPr="003F21B9" w:rsidRDefault="00F22AB9" w:rsidP="002A0D33">
      <w:pPr>
        <w:spacing w:after="0" w:line="240" w:lineRule="auto"/>
        <w:ind w:left="-142"/>
        <w:jc w:val="center"/>
        <w:rPr>
          <w:rFonts w:ascii="Times New Roman" w:hAnsi="Times New Roman" w:cs="Times New Roman"/>
          <w:b/>
          <w:bCs/>
          <w:sz w:val="28"/>
          <w:szCs w:val="28"/>
          <w:lang w:val="ro-MD"/>
        </w:rPr>
      </w:pPr>
    </w:p>
    <w:p w:rsidR="00837183" w:rsidRDefault="00837183" w:rsidP="00AD2B3F">
      <w:pPr>
        <w:spacing w:after="0" w:line="240" w:lineRule="auto"/>
        <w:ind w:left="-142"/>
        <w:jc w:val="center"/>
        <w:rPr>
          <w:rFonts w:ascii="Times New Roman" w:hAnsi="Times New Roman" w:cs="Times New Roman"/>
          <w:b/>
          <w:sz w:val="28"/>
          <w:szCs w:val="28"/>
          <w:lang w:val="ro-MD"/>
        </w:rPr>
      </w:pPr>
      <w:r>
        <w:rPr>
          <w:rFonts w:ascii="Times New Roman" w:hAnsi="Times New Roman" w:cs="Times New Roman"/>
          <w:b/>
          <w:bCs/>
          <w:sz w:val="28"/>
          <w:szCs w:val="28"/>
          <w:lang w:val="ro-MD"/>
        </w:rPr>
        <w:t>cu privire la</w:t>
      </w:r>
      <w:r w:rsidR="002A0D33" w:rsidRPr="003F21B9">
        <w:rPr>
          <w:rFonts w:ascii="Times New Roman" w:hAnsi="Times New Roman" w:cs="Times New Roman"/>
          <w:b/>
          <w:bCs/>
          <w:sz w:val="28"/>
          <w:szCs w:val="28"/>
          <w:lang w:val="ro-MD"/>
        </w:rPr>
        <w:t xml:space="preserve"> </w:t>
      </w:r>
      <w:r w:rsidR="00112BCC">
        <w:rPr>
          <w:rFonts w:ascii="Times New Roman" w:hAnsi="Times New Roman" w:cs="Times New Roman"/>
          <w:b/>
          <w:bCs/>
          <w:sz w:val="28"/>
          <w:szCs w:val="28"/>
          <w:lang w:val="ro-MD"/>
        </w:rPr>
        <w:t>modificarea</w:t>
      </w:r>
      <w:r w:rsidR="002A0D33" w:rsidRPr="003F21B9">
        <w:rPr>
          <w:rFonts w:ascii="Times New Roman" w:hAnsi="Times New Roman" w:cs="Times New Roman"/>
          <w:b/>
          <w:bCs/>
          <w:sz w:val="28"/>
          <w:szCs w:val="28"/>
          <w:lang w:val="ro-MD"/>
        </w:rPr>
        <w:t xml:space="preserve"> </w:t>
      </w:r>
      <w:r>
        <w:rPr>
          <w:rFonts w:ascii="Times New Roman" w:hAnsi="Times New Roman" w:cs="Times New Roman"/>
          <w:b/>
          <w:sz w:val="28"/>
          <w:szCs w:val="28"/>
          <w:lang w:val="ro-MD"/>
        </w:rPr>
        <w:t>unor hotărâri ale Guvernului</w:t>
      </w:r>
    </w:p>
    <w:p w:rsidR="00837183" w:rsidRPr="003F21B9" w:rsidRDefault="00837183" w:rsidP="002A0D33">
      <w:pPr>
        <w:spacing w:after="0" w:line="240" w:lineRule="auto"/>
        <w:ind w:left="-142"/>
        <w:jc w:val="center"/>
        <w:rPr>
          <w:rFonts w:ascii="Times New Roman" w:hAnsi="Times New Roman" w:cs="Times New Roman"/>
          <w:b/>
          <w:sz w:val="28"/>
          <w:szCs w:val="28"/>
          <w:lang w:val="ro-MD"/>
        </w:rPr>
      </w:pPr>
    </w:p>
    <w:p w:rsidR="00837183" w:rsidRPr="00B72641" w:rsidRDefault="00837183" w:rsidP="00FB747D">
      <w:pPr>
        <w:spacing w:after="120" w:line="240" w:lineRule="auto"/>
        <w:ind w:firstLine="720"/>
        <w:jc w:val="both"/>
        <w:rPr>
          <w:rFonts w:ascii="Times New Roman" w:eastAsia="Times New Roman" w:hAnsi="Times New Roman" w:cs="Times New Roman"/>
          <w:bCs/>
          <w:sz w:val="28"/>
          <w:szCs w:val="28"/>
          <w:lang w:val="ro-RO" w:eastAsia="ru-RU"/>
        </w:rPr>
      </w:pPr>
      <w:r w:rsidRPr="00B72641">
        <w:rPr>
          <w:rFonts w:ascii="Times New Roman" w:eastAsia="Times New Roman" w:hAnsi="Times New Roman" w:cs="Times New Roman"/>
          <w:sz w:val="28"/>
          <w:szCs w:val="28"/>
          <w:lang w:val="ro-RO" w:eastAsia="ru-RU"/>
        </w:rPr>
        <w:t xml:space="preserve">În temeiul </w:t>
      </w:r>
      <w:r w:rsidR="00A6524B" w:rsidRPr="00B72641">
        <w:rPr>
          <w:rFonts w:ascii="Times New Roman" w:eastAsia="Times New Roman" w:hAnsi="Times New Roman" w:cs="Times New Roman"/>
          <w:sz w:val="28"/>
          <w:szCs w:val="28"/>
          <w:lang w:val="ro-RO" w:eastAsia="ru-RU"/>
        </w:rPr>
        <w:t>art.</w:t>
      </w:r>
      <w:r w:rsidR="00660BCD" w:rsidRPr="00B72641">
        <w:rPr>
          <w:rFonts w:ascii="Times New Roman" w:eastAsia="Times New Roman" w:hAnsi="Times New Roman" w:cs="Times New Roman"/>
          <w:sz w:val="28"/>
          <w:szCs w:val="28"/>
          <w:lang w:val="ro-RO" w:eastAsia="ru-RU"/>
        </w:rPr>
        <w:t xml:space="preserve"> </w:t>
      </w:r>
      <w:r w:rsidR="0047774C" w:rsidRPr="00B72641">
        <w:rPr>
          <w:rFonts w:ascii="Times New Roman" w:eastAsia="Times New Roman" w:hAnsi="Times New Roman" w:cs="Times New Roman"/>
          <w:bCs/>
          <w:sz w:val="28"/>
          <w:szCs w:val="28"/>
          <w:lang w:val="ro-RO" w:eastAsia="ru-RU"/>
        </w:rPr>
        <w:t>II</w:t>
      </w:r>
      <w:r w:rsidR="00660BCD" w:rsidRPr="00B72641">
        <w:rPr>
          <w:rFonts w:ascii="Times New Roman" w:eastAsia="Times New Roman" w:hAnsi="Times New Roman" w:cs="Times New Roman"/>
          <w:bCs/>
          <w:sz w:val="28"/>
          <w:szCs w:val="28"/>
          <w:lang w:val="ro-RO" w:eastAsia="ru-RU"/>
        </w:rPr>
        <w:t>,</w:t>
      </w:r>
      <w:r w:rsidR="0047774C" w:rsidRPr="00B72641">
        <w:rPr>
          <w:rFonts w:ascii="Times New Roman" w:eastAsia="Times New Roman" w:hAnsi="Times New Roman" w:cs="Times New Roman"/>
          <w:sz w:val="28"/>
          <w:szCs w:val="28"/>
          <w:lang w:val="ro-RO" w:eastAsia="ru-RU"/>
        </w:rPr>
        <w:t xml:space="preserve"> alin. (1) din </w:t>
      </w:r>
      <w:r w:rsidR="00926F53" w:rsidRPr="00B72641">
        <w:rPr>
          <w:rFonts w:ascii="Times New Roman" w:eastAsia="Times New Roman" w:hAnsi="Times New Roman" w:cs="Times New Roman"/>
          <w:sz w:val="28"/>
          <w:szCs w:val="28"/>
          <w:lang w:val="ro-RO" w:eastAsia="ru-RU"/>
        </w:rPr>
        <w:t>Legea</w:t>
      </w:r>
      <w:r w:rsidR="000A7FC3" w:rsidRPr="00B72641">
        <w:rPr>
          <w:rFonts w:ascii="Times New Roman" w:eastAsia="Times New Roman" w:hAnsi="Times New Roman" w:cs="Times New Roman"/>
          <w:sz w:val="28"/>
          <w:szCs w:val="28"/>
          <w:lang w:val="ro-RO" w:eastAsia="ru-RU"/>
        </w:rPr>
        <w:t xml:space="preserve"> </w:t>
      </w:r>
      <w:r w:rsidR="004D337B" w:rsidRPr="00B72641">
        <w:rPr>
          <w:rFonts w:ascii="Times New Roman" w:eastAsia="Times New Roman" w:hAnsi="Times New Roman" w:cs="Times New Roman"/>
          <w:sz w:val="28"/>
          <w:szCs w:val="28"/>
          <w:lang w:val="ro-RO" w:eastAsia="ru-RU"/>
        </w:rPr>
        <w:t>nr. 142/</w:t>
      </w:r>
      <w:r w:rsidR="000A7FC3" w:rsidRPr="00B72641">
        <w:rPr>
          <w:rFonts w:ascii="Times New Roman" w:eastAsia="Times New Roman" w:hAnsi="Times New Roman" w:cs="Times New Roman"/>
          <w:sz w:val="28"/>
          <w:szCs w:val="28"/>
          <w:lang w:val="ro-RO" w:eastAsia="ru-RU"/>
        </w:rPr>
        <w:t>2020</w:t>
      </w:r>
      <w:r w:rsidR="000A7FC3" w:rsidRPr="00B72641">
        <w:rPr>
          <w:bCs/>
          <w:lang w:val="ro-RO"/>
        </w:rPr>
        <w:t xml:space="preserve"> </w:t>
      </w:r>
      <w:r w:rsidR="000A7FC3" w:rsidRPr="00B72641">
        <w:rPr>
          <w:rFonts w:ascii="Times New Roman" w:eastAsia="Times New Roman" w:hAnsi="Times New Roman" w:cs="Times New Roman"/>
          <w:bCs/>
          <w:sz w:val="28"/>
          <w:szCs w:val="28"/>
          <w:lang w:val="ro-RO" w:eastAsia="ru-RU"/>
        </w:rPr>
        <w:t xml:space="preserve">pentru modificarea Legii nr.77/2016 cu privire la parcurile </w:t>
      </w:r>
      <w:r w:rsidR="000A7FC3" w:rsidRPr="00B72641">
        <w:rPr>
          <w:rFonts w:ascii="Times New Roman" w:eastAsia="Times New Roman" w:hAnsi="Times New Roman" w:cs="Times New Roman"/>
          <w:sz w:val="28"/>
          <w:szCs w:val="28"/>
          <w:lang w:val="ro-RO" w:eastAsia="ru-RU"/>
        </w:rPr>
        <w:t xml:space="preserve">pentru tehnologia </w:t>
      </w:r>
      <w:r w:rsidR="00660BCD" w:rsidRPr="00B72641">
        <w:rPr>
          <w:rFonts w:ascii="Times New Roman" w:eastAsia="Times New Roman" w:hAnsi="Times New Roman" w:cs="Times New Roman"/>
          <w:sz w:val="28"/>
          <w:szCs w:val="28"/>
          <w:lang w:val="ro-RO" w:eastAsia="ru-RU"/>
        </w:rPr>
        <w:t>informației</w:t>
      </w:r>
      <w:r w:rsidR="000A7FC3" w:rsidRPr="00B72641">
        <w:rPr>
          <w:rFonts w:ascii="Times New Roman" w:eastAsia="Times New Roman" w:hAnsi="Times New Roman" w:cs="Times New Roman"/>
          <w:sz w:val="28"/>
          <w:szCs w:val="28"/>
          <w:lang w:val="ro-RO" w:eastAsia="ru-RU"/>
        </w:rPr>
        <w:t xml:space="preserve"> </w:t>
      </w:r>
      <w:r w:rsidR="00926F53" w:rsidRPr="00B72641">
        <w:rPr>
          <w:rFonts w:ascii="Times New Roman" w:eastAsia="Times New Roman" w:hAnsi="Times New Roman" w:cs="Times New Roman"/>
          <w:sz w:val="28"/>
          <w:szCs w:val="28"/>
          <w:lang w:val="ro-RO" w:eastAsia="ru-RU"/>
        </w:rPr>
        <w:t>(Monitorul Oficial al Republicii Moldova, 2020, nr.</w:t>
      </w:r>
      <w:r w:rsidR="00FB747D" w:rsidRPr="00B72641">
        <w:rPr>
          <w:rFonts w:ascii="Arial" w:eastAsia="Times New Roman" w:hAnsi="Arial" w:cs="Arial"/>
          <w:bCs/>
          <w:color w:val="000000"/>
          <w:sz w:val="60"/>
          <w:szCs w:val="60"/>
          <w:lang w:val="ro-RO"/>
        </w:rPr>
        <w:t xml:space="preserve"> </w:t>
      </w:r>
      <w:r w:rsidR="00FB747D" w:rsidRPr="00B72641">
        <w:rPr>
          <w:rFonts w:ascii="Times New Roman" w:eastAsia="Times New Roman" w:hAnsi="Times New Roman" w:cs="Times New Roman"/>
          <w:bCs/>
          <w:sz w:val="28"/>
          <w:szCs w:val="28"/>
          <w:lang w:val="ro-RO" w:eastAsia="ru-RU"/>
        </w:rPr>
        <w:t>199-204</w:t>
      </w:r>
      <w:r w:rsidR="00926F53" w:rsidRPr="00B72641">
        <w:rPr>
          <w:rFonts w:ascii="Times New Roman" w:eastAsia="Times New Roman" w:hAnsi="Times New Roman" w:cs="Times New Roman"/>
          <w:sz w:val="28"/>
          <w:szCs w:val="28"/>
          <w:lang w:val="ro-RO" w:eastAsia="ru-RU"/>
        </w:rPr>
        <w:t>, art</w:t>
      </w:r>
      <w:r w:rsidR="00FB747D" w:rsidRPr="00B72641">
        <w:rPr>
          <w:rFonts w:ascii="Times New Roman" w:eastAsia="Times New Roman" w:hAnsi="Times New Roman" w:cs="Times New Roman"/>
          <w:sz w:val="28"/>
          <w:szCs w:val="28"/>
          <w:lang w:val="ro-RO" w:eastAsia="ru-RU"/>
        </w:rPr>
        <w:t>.416</w:t>
      </w:r>
      <w:r w:rsidR="00926F53" w:rsidRPr="00B72641">
        <w:rPr>
          <w:rFonts w:ascii="Times New Roman" w:eastAsia="Times New Roman" w:hAnsi="Times New Roman" w:cs="Times New Roman"/>
          <w:sz w:val="28"/>
          <w:szCs w:val="28"/>
          <w:lang w:val="ro-RO" w:eastAsia="ru-RU"/>
        </w:rPr>
        <w:t>)</w:t>
      </w:r>
      <w:r w:rsidR="00D47EA9" w:rsidRPr="00B72641">
        <w:rPr>
          <w:rFonts w:ascii="Times New Roman" w:eastAsia="Times New Roman" w:hAnsi="Times New Roman" w:cs="Times New Roman"/>
          <w:sz w:val="28"/>
          <w:szCs w:val="28"/>
          <w:lang w:val="ro-RO" w:eastAsia="ru-RU"/>
        </w:rPr>
        <w:t>, cu modificările ulterioare, Guvernul</w:t>
      </w:r>
    </w:p>
    <w:p w:rsidR="00F22AB9" w:rsidRPr="003F21B9" w:rsidRDefault="002A0D33" w:rsidP="00D47EA9">
      <w:pPr>
        <w:spacing w:after="120" w:line="240" w:lineRule="auto"/>
        <w:ind w:firstLine="720"/>
        <w:jc w:val="center"/>
        <w:rPr>
          <w:rFonts w:ascii="Times New Roman" w:eastAsia="Times New Roman" w:hAnsi="Times New Roman" w:cs="Times New Roman"/>
          <w:b/>
          <w:bCs/>
          <w:sz w:val="28"/>
          <w:szCs w:val="28"/>
          <w:lang w:val="ro-MD" w:eastAsia="ru-RU"/>
        </w:rPr>
      </w:pPr>
      <w:r w:rsidRPr="003F21B9">
        <w:rPr>
          <w:rFonts w:ascii="Times New Roman" w:eastAsia="Times New Roman" w:hAnsi="Times New Roman" w:cs="Times New Roman"/>
          <w:b/>
          <w:bCs/>
          <w:sz w:val="28"/>
          <w:szCs w:val="28"/>
          <w:lang w:val="ro-MD" w:eastAsia="ru-RU"/>
        </w:rPr>
        <w:t>HOTĂRĂŞTE:</w:t>
      </w:r>
    </w:p>
    <w:p w:rsidR="00F22AB9" w:rsidRPr="007D037C" w:rsidRDefault="00D47EA9" w:rsidP="00E3207A">
      <w:pPr>
        <w:pStyle w:val="tt"/>
        <w:spacing w:after="120"/>
        <w:jc w:val="both"/>
        <w:rPr>
          <w:rStyle w:val="fontstyle21"/>
          <w:rFonts w:ascii="Times New Roman" w:hAnsi="Times New Roman"/>
          <w:b w:val="0"/>
          <w:lang w:val="ro-MD"/>
        </w:rPr>
      </w:pPr>
      <w:r w:rsidRPr="007D037C">
        <w:rPr>
          <w:rStyle w:val="fontstyle21"/>
          <w:rFonts w:ascii="Times New Roman" w:hAnsi="Times New Roman"/>
          <w:lang w:val="ro-MD"/>
        </w:rPr>
        <w:t>I.</w:t>
      </w:r>
      <w:r w:rsidRPr="007D037C">
        <w:rPr>
          <w:rStyle w:val="fontstyle21"/>
          <w:rFonts w:ascii="Times New Roman" w:hAnsi="Times New Roman"/>
          <w:b w:val="0"/>
          <w:lang w:val="ro-MD"/>
        </w:rPr>
        <w:t xml:space="preserve"> </w:t>
      </w:r>
      <w:r w:rsidR="00823A86" w:rsidRPr="007D037C">
        <w:rPr>
          <w:rStyle w:val="fontstyle21"/>
          <w:rFonts w:ascii="Times New Roman" w:hAnsi="Times New Roman"/>
          <w:b w:val="0"/>
          <w:lang w:val="ro-MD"/>
        </w:rPr>
        <w:t xml:space="preserve">Hotărârea Guvernului </w:t>
      </w:r>
      <w:r w:rsidR="008D0349" w:rsidRPr="007D037C">
        <w:rPr>
          <w:rStyle w:val="fontstyle21"/>
          <w:rFonts w:ascii="Times New Roman" w:hAnsi="Times New Roman"/>
          <w:b w:val="0"/>
          <w:lang w:val="ro-MD"/>
        </w:rPr>
        <w:t xml:space="preserve">nr. 1144/2017 </w:t>
      </w:r>
      <w:r w:rsidR="00F22AB9" w:rsidRPr="007D037C">
        <w:rPr>
          <w:b w:val="0"/>
          <w:color w:val="000000"/>
          <w:sz w:val="28"/>
          <w:szCs w:val="28"/>
          <w:lang w:val="ro-MD"/>
        </w:rPr>
        <w:t xml:space="preserve">cu privire la crearea parcului pentru tehnologia </w:t>
      </w:r>
      <w:r w:rsidR="00823A86" w:rsidRPr="007D037C">
        <w:rPr>
          <w:b w:val="0"/>
          <w:color w:val="000000"/>
          <w:sz w:val="28"/>
          <w:szCs w:val="28"/>
          <w:lang w:val="ro-MD"/>
        </w:rPr>
        <w:t>informației</w:t>
      </w:r>
      <w:r w:rsidR="00F22AB9" w:rsidRPr="007D037C">
        <w:rPr>
          <w:b w:val="0"/>
          <w:color w:val="000000"/>
          <w:sz w:val="28"/>
          <w:szCs w:val="28"/>
          <w:lang w:val="ro-MD"/>
        </w:rPr>
        <w:t xml:space="preserve"> „Moldova IT </w:t>
      </w:r>
      <w:r w:rsidR="00F22AB9" w:rsidRPr="007D037C">
        <w:rPr>
          <w:b w:val="0"/>
          <w:color w:val="000000"/>
          <w:sz w:val="28"/>
          <w:szCs w:val="28"/>
          <w:lang w:val="ro-RO"/>
        </w:rPr>
        <w:t>park”</w:t>
      </w:r>
      <w:r w:rsidR="00F22AB9" w:rsidRPr="007D037C">
        <w:rPr>
          <w:rStyle w:val="fontstyle21"/>
          <w:rFonts w:ascii="Times New Roman" w:hAnsi="Times New Roman"/>
          <w:b w:val="0"/>
          <w:lang w:val="ro-RO"/>
        </w:rPr>
        <w:t xml:space="preserve"> </w:t>
      </w:r>
      <w:r w:rsidR="00C4190D" w:rsidRPr="007D037C">
        <w:rPr>
          <w:rStyle w:val="fontstyle21"/>
          <w:rFonts w:ascii="Times New Roman" w:hAnsi="Times New Roman"/>
          <w:b w:val="0"/>
          <w:lang w:val="ro-RO"/>
        </w:rPr>
        <w:t>(</w:t>
      </w:r>
      <w:r w:rsidR="00C4190D" w:rsidRPr="007D037C">
        <w:rPr>
          <w:b w:val="0"/>
          <w:color w:val="000000"/>
          <w:sz w:val="28"/>
          <w:szCs w:val="28"/>
          <w:lang w:val="ro-RO"/>
        </w:rPr>
        <w:t xml:space="preserve">Monitorul Oficial </w:t>
      </w:r>
      <w:r w:rsidR="00112BCC" w:rsidRPr="007D037C">
        <w:rPr>
          <w:b w:val="0"/>
          <w:color w:val="000000"/>
          <w:sz w:val="28"/>
          <w:szCs w:val="28"/>
          <w:lang w:val="ro-RO"/>
        </w:rPr>
        <w:t xml:space="preserve">al Republicii Moldova, 2017,  </w:t>
      </w:r>
      <w:r w:rsidR="00C4190D" w:rsidRPr="007D037C">
        <w:rPr>
          <w:b w:val="0"/>
          <w:color w:val="000000"/>
          <w:sz w:val="28"/>
          <w:szCs w:val="28"/>
          <w:lang w:val="ro-RO"/>
        </w:rPr>
        <w:t>nr.451-463</w:t>
      </w:r>
      <w:r w:rsidR="00112BCC" w:rsidRPr="007D037C">
        <w:rPr>
          <w:b w:val="0"/>
          <w:color w:val="000000"/>
          <w:sz w:val="28"/>
          <w:szCs w:val="28"/>
          <w:lang w:val="ro-RO"/>
        </w:rPr>
        <w:t>, art.</w:t>
      </w:r>
      <w:r w:rsidR="00C4190D" w:rsidRPr="007D037C">
        <w:rPr>
          <w:b w:val="0"/>
          <w:color w:val="000000"/>
          <w:sz w:val="28"/>
          <w:szCs w:val="28"/>
          <w:lang w:val="ro-RO"/>
        </w:rPr>
        <w:t>1272 )</w:t>
      </w:r>
      <w:r w:rsidR="003E5222" w:rsidRPr="007D037C">
        <w:rPr>
          <w:b w:val="0"/>
          <w:color w:val="000000"/>
          <w:sz w:val="28"/>
          <w:szCs w:val="28"/>
          <w:lang w:val="ro-RO"/>
        </w:rPr>
        <w:t>, cu modificările ulterioare, se modifică după cum urmează:</w:t>
      </w:r>
      <w:r w:rsidR="003E5222" w:rsidRPr="007D037C">
        <w:rPr>
          <w:b w:val="0"/>
          <w:color w:val="000000"/>
          <w:sz w:val="28"/>
          <w:szCs w:val="28"/>
          <w:lang w:val="ro-MD"/>
        </w:rPr>
        <w:t xml:space="preserve"> </w:t>
      </w:r>
    </w:p>
    <w:p w:rsidR="007D1300" w:rsidRPr="0018355E" w:rsidRDefault="00A24422" w:rsidP="004B636A">
      <w:pPr>
        <w:pStyle w:val="tt"/>
        <w:spacing w:after="120"/>
        <w:jc w:val="both"/>
        <w:rPr>
          <w:rStyle w:val="fontstyle21"/>
          <w:rFonts w:ascii="Times New Roman" w:hAnsi="Times New Roman"/>
          <w:b w:val="0"/>
          <w:lang w:val="ro-MD"/>
        </w:rPr>
      </w:pPr>
      <w:r w:rsidRPr="0018355E">
        <w:rPr>
          <w:rStyle w:val="fontstyle21"/>
          <w:rFonts w:ascii="Times New Roman" w:hAnsi="Times New Roman"/>
          <w:b w:val="0"/>
          <w:lang w:val="ro-MD"/>
        </w:rPr>
        <w:t>1</w:t>
      </w:r>
      <w:r w:rsidR="00853736" w:rsidRPr="0018355E">
        <w:rPr>
          <w:rStyle w:val="fontstyle21"/>
          <w:rFonts w:ascii="Times New Roman" w:hAnsi="Times New Roman"/>
          <w:b w:val="0"/>
          <w:lang w:val="ro-MD"/>
        </w:rPr>
        <w:t>.</w:t>
      </w:r>
      <w:r w:rsidR="003F21B9" w:rsidRPr="0018355E">
        <w:rPr>
          <w:rStyle w:val="fontstyle21"/>
          <w:rFonts w:ascii="Times New Roman" w:hAnsi="Times New Roman"/>
          <w:b w:val="0"/>
          <w:lang w:val="ro-MD"/>
        </w:rPr>
        <w:t xml:space="preserve"> </w:t>
      </w:r>
      <w:r w:rsidR="007D1300" w:rsidRPr="0018355E">
        <w:rPr>
          <w:rStyle w:val="fontstyle21"/>
          <w:rFonts w:ascii="Times New Roman" w:hAnsi="Times New Roman"/>
          <w:b w:val="0"/>
          <w:lang w:val="ro-MD"/>
        </w:rPr>
        <w:t>Punctul 3, se abrogă.</w:t>
      </w:r>
    </w:p>
    <w:p w:rsidR="000B316E" w:rsidRPr="0018355E" w:rsidRDefault="007D1300" w:rsidP="004B636A">
      <w:pPr>
        <w:pStyle w:val="tt"/>
        <w:spacing w:after="120"/>
        <w:jc w:val="both"/>
        <w:rPr>
          <w:rStyle w:val="fontstyle21"/>
          <w:rFonts w:ascii="Times New Roman" w:hAnsi="Times New Roman"/>
          <w:b w:val="0"/>
          <w:lang w:val="ro-MD"/>
        </w:rPr>
      </w:pPr>
      <w:r w:rsidRPr="0018355E">
        <w:rPr>
          <w:rStyle w:val="fontstyle21"/>
          <w:rFonts w:ascii="Times New Roman" w:hAnsi="Times New Roman"/>
          <w:b w:val="0"/>
          <w:lang w:val="ro-MD"/>
        </w:rPr>
        <w:t>2.</w:t>
      </w:r>
      <w:r w:rsidRPr="0018355E">
        <w:rPr>
          <w:rStyle w:val="fontstyle21"/>
          <w:rFonts w:ascii="Times New Roman" w:hAnsi="Times New Roman"/>
          <w:lang w:val="ro-MD"/>
        </w:rPr>
        <w:t xml:space="preserve"> </w:t>
      </w:r>
      <w:r w:rsidR="00823A86" w:rsidRPr="0018355E">
        <w:rPr>
          <w:rStyle w:val="fontstyle21"/>
          <w:rFonts w:ascii="Times New Roman" w:hAnsi="Times New Roman"/>
          <w:b w:val="0"/>
          <w:lang w:val="ro-MD"/>
        </w:rPr>
        <w:t>Anexa</w:t>
      </w:r>
      <w:r w:rsidR="00F22AB9" w:rsidRPr="0018355E">
        <w:rPr>
          <w:rStyle w:val="fontstyle21"/>
          <w:rFonts w:ascii="Times New Roman" w:hAnsi="Times New Roman"/>
          <w:b w:val="0"/>
          <w:lang w:val="ro-MD"/>
        </w:rPr>
        <w:t xml:space="preserve"> nr. 1</w:t>
      </w:r>
      <w:r w:rsidR="000B316E" w:rsidRPr="0018355E">
        <w:rPr>
          <w:rStyle w:val="fontstyle21"/>
          <w:rFonts w:ascii="Times New Roman" w:hAnsi="Times New Roman"/>
          <w:b w:val="0"/>
          <w:lang w:val="ro-MD"/>
        </w:rPr>
        <w:t>, la</w:t>
      </w:r>
      <w:r w:rsidR="000B316E" w:rsidRPr="0018355E">
        <w:rPr>
          <w:lang w:val="ro-MD"/>
        </w:rPr>
        <w:t xml:space="preserve"> </w:t>
      </w:r>
      <w:r w:rsidR="000B316E" w:rsidRPr="0018355E">
        <w:rPr>
          <w:rStyle w:val="fontstyle21"/>
          <w:rFonts w:ascii="Times New Roman" w:hAnsi="Times New Roman"/>
          <w:b w:val="0"/>
          <w:lang w:val="ro-MD"/>
        </w:rPr>
        <w:t>Regulamentul de organizare și funcționare a Administrației parcului pentru tehnologia informației „Moldova I</w:t>
      </w:r>
      <w:r w:rsidR="003E5222" w:rsidRPr="0018355E">
        <w:rPr>
          <w:rStyle w:val="fontstyle21"/>
          <w:rFonts w:ascii="Times New Roman" w:hAnsi="Times New Roman"/>
          <w:b w:val="0"/>
          <w:lang w:val="ro-MD"/>
        </w:rPr>
        <w:t>T</w:t>
      </w:r>
      <w:r w:rsidR="000B316E" w:rsidRPr="0018355E">
        <w:rPr>
          <w:rStyle w:val="fontstyle21"/>
          <w:rFonts w:ascii="Times New Roman" w:hAnsi="Times New Roman"/>
          <w:b w:val="0"/>
          <w:lang w:val="ro-MD"/>
        </w:rPr>
        <w:t xml:space="preserve"> Park”</w:t>
      </w:r>
      <w:r w:rsidR="00F1513C" w:rsidRPr="0018355E">
        <w:rPr>
          <w:rFonts w:asciiTheme="minorHAnsi" w:eastAsiaTheme="minorHAnsi" w:hAnsiTheme="minorHAnsi" w:cstheme="minorBidi"/>
          <w:b w:val="0"/>
          <w:bCs w:val="0"/>
          <w:sz w:val="22"/>
          <w:szCs w:val="22"/>
          <w:lang w:val="ro-MD"/>
        </w:rPr>
        <w:t xml:space="preserve"> </w:t>
      </w:r>
      <w:r w:rsidR="00F1513C" w:rsidRPr="0018355E">
        <w:rPr>
          <w:b w:val="0"/>
          <w:color w:val="000000"/>
          <w:sz w:val="28"/>
          <w:szCs w:val="28"/>
          <w:lang w:val="ro-RO"/>
        </w:rPr>
        <w:t>va avea următorul cuprins:</w:t>
      </w:r>
    </w:p>
    <w:p w:rsidR="00F1513C" w:rsidRPr="0018355E" w:rsidRDefault="00905D81" w:rsidP="00E3207A">
      <w:pPr>
        <w:pStyle w:val="tt"/>
        <w:spacing w:after="120"/>
        <w:jc w:val="both"/>
        <w:rPr>
          <w:rStyle w:val="fontstyle21"/>
          <w:rFonts w:ascii="Times New Roman" w:hAnsi="Times New Roman"/>
          <w:b w:val="0"/>
          <w:lang w:val="ro-MD"/>
        </w:rPr>
      </w:pPr>
      <w:r w:rsidRPr="0018355E">
        <w:rPr>
          <w:rStyle w:val="fontstyle21"/>
          <w:rFonts w:ascii="Times New Roman" w:hAnsi="Times New Roman"/>
          <w:b w:val="0"/>
          <w:lang w:val="ro-MD"/>
        </w:rPr>
        <w:t xml:space="preserve">La punctul 8, subpunctul 3) se </w:t>
      </w:r>
      <w:r w:rsidR="00B54A78">
        <w:rPr>
          <w:rStyle w:val="fontstyle21"/>
          <w:rFonts w:ascii="Times New Roman" w:hAnsi="Times New Roman"/>
          <w:b w:val="0"/>
          <w:lang w:val="ro-MD"/>
        </w:rPr>
        <w:t>completeaz</w:t>
      </w:r>
      <w:r w:rsidRPr="0018355E">
        <w:rPr>
          <w:rStyle w:val="fontstyle21"/>
          <w:rFonts w:ascii="Times New Roman" w:hAnsi="Times New Roman"/>
          <w:b w:val="0"/>
          <w:lang w:val="ro-RO"/>
        </w:rPr>
        <w:t xml:space="preserve">ă la final cu sintagma </w:t>
      </w:r>
      <w:r w:rsidR="00C64F6B">
        <w:rPr>
          <w:rStyle w:val="fontstyle21"/>
          <w:rFonts w:ascii="Times New Roman" w:hAnsi="Times New Roman"/>
          <w:b w:val="0"/>
          <w:lang w:val="fr-FR"/>
        </w:rPr>
        <w:t>„</w:t>
      </w:r>
      <w:r w:rsidRPr="0018355E">
        <w:rPr>
          <w:rStyle w:val="fontstyle21"/>
          <w:rFonts w:ascii="Times New Roman" w:hAnsi="Times New Roman"/>
          <w:b w:val="0"/>
          <w:lang w:val="ro-RO"/>
        </w:rPr>
        <w:t>și Ministerul Economiei și Infrastructurii</w:t>
      </w:r>
      <w:r w:rsidRPr="0018355E">
        <w:rPr>
          <w:rStyle w:val="fontstyle21"/>
          <w:rFonts w:ascii="Times New Roman" w:hAnsi="Times New Roman"/>
          <w:b w:val="0"/>
          <w:lang w:val="ro-MD"/>
        </w:rPr>
        <w:t>”</w:t>
      </w:r>
      <w:r w:rsidR="00B82333">
        <w:rPr>
          <w:rStyle w:val="fontstyle21"/>
          <w:rFonts w:ascii="Times New Roman" w:hAnsi="Times New Roman"/>
          <w:b w:val="0"/>
          <w:lang w:val="ro-MD"/>
        </w:rPr>
        <w:t>.L</w:t>
      </w:r>
      <w:r w:rsidR="004C2435" w:rsidRPr="0018355E">
        <w:rPr>
          <w:rStyle w:val="fontstyle21"/>
          <w:rFonts w:ascii="Times New Roman" w:hAnsi="Times New Roman"/>
          <w:b w:val="0"/>
          <w:lang w:val="ro-MD"/>
        </w:rPr>
        <w:t>a punctul 8, s</w:t>
      </w:r>
      <w:r w:rsidR="00F22AB9" w:rsidRPr="0018355E">
        <w:rPr>
          <w:rStyle w:val="fontstyle21"/>
          <w:rFonts w:ascii="Times New Roman" w:hAnsi="Times New Roman"/>
          <w:b w:val="0"/>
          <w:lang w:val="ro-MD"/>
        </w:rPr>
        <w:t xml:space="preserve">ubpunctul 13) </w:t>
      </w:r>
      <w:r w:rsidR="00F1513C" w:rsidRPr="0018355E">
        <w:rPr>
          <w:rStyle w:val="fontstyle21"/>
          <w:rFonts w:ascii="Times New Roman" w:hAnsi="Times New Roman"/>
          <w:b w:val="0"/>
          <w:lang w:val="ro-MD"/>
        </w:rPr>
        <w:t xml:space="preserve">după </w:t>
      </w:r>
      <w:r w:rsidR="00217B63" w:rsidRPr="0018355E">
        <w:rPr>
          <w:rStyle w:val="fontstyle21"/>
          <w:rFonts w:ascii="Times New Roman" w:hAnsi="Times New Roman"/>
          <w:b w:val="0"/>
          <w:lang w:val="ro-MD"/>
        </w:rPr>
        <w:t>cuvântul</w:t>
      </w:r>
      <w:r w:rsidR="00F1513C" w:rsidRPr="0018355E">
        <w:rPr>
          <w:rStyle w:val="fontstyle21"/>
          <w:rFonts w:ascii="Times New Roman" w:hAnsi="Times New Roman"/>
          <w:b w:val="0"/>
          <w:lang w:val="ro-MD"/>
        </w:rPr>
        <w:t xml:space="preserve"> „stabilește” </w:t>
      </w:r>
      <w:r w:rsidR="00F22AB9" w:rsidRPr="0018355E">
        <w:rPr>
          <w:rStyle w:val="fontstyle21"/>
          <w:rFonts w:ascii="Times New Roman" w:hAnsi="Times New Roman"/>
          <w:b w:val="0"/>
          <w:lang w:val="ro-MD"/>
        </w:rPr>
        <w:t>se</w:t>
      </w:r>
      <w:r w:rsidR="00F1513C" w:rsidRPr="0018355E">
        <w:rPr>
          <w:rStyle w:val="fontstyle21"/>
          <w:rFonts w:ascii="Times New Roman" w:hAnsi="Times New Roman"/>
          <w:b w:val="0"/>
          <w:lang w:val="ro-MD"/>
        </w:rPr>
        <w:t xml:space="preserve"> completează</w:t>
      </w:r>
      <w:r w:rsidR="00F22AB9" w:rsidRPr="0018355E">
        <w:rPr>
          <w:rStyle w:val="fontstyle21"/>
          <w:rFonts w:ascii="Times New Roman" w:hAnsi="Times New Roman"/>
          <w:b w:val="0"/>
          <w:lang w:val="ro-MD"/>
        </w:rPr>
        <w:t xml:space="preserve"> </w:t>
      </w:r>
      <w:r w:rsidR="00F1513C" w:rsidRPr="0018355E">
        <w:rPr>
          <w:rStyle w:val="fontstyle21"/>
          <w:rFonts w:ascii="Times New Roman" w:hAnsi="Times New Roman"/>
          <w:b w:val="0"/>
          <w:lang w:val="ro-MD"/>
        </w:rPr>
        <w:t xml:space="preserve">cu </w:t>
      </w:r>
      <w:r w:rsidR="00853736" w:rsidRPr="0018355E">
        <w:rPr>
          <w:rStyle w:val="fontstyle21"/>
          <w:rFonts w:ascii="Times New Roman" w:hAnsi="Times New Roman"/>
          <w:b w:val="0"/>
          <w:lang w:val="ro-MD"/>
        </w:rPr>
        <w:t>cuvintele</w:t>
      </w:r>
      <w:r w:rsidR="00F1513C" w:rsidRPr="0018355E">
        <w:rPr>
          <w:rStyle w:val="fontstyle21"/>
          <w:rFonts w:ascii="Times New Roman" w:hAnsi="Times New Roman"/>
          <w:b w:val="0"/>
          <w:lang w:val="ro-MD"/>
        </w:rPr>
        <w:t xml:space="preserve"> „ , prin decizie,”.</w:t>
      </w:r>
    </w:p>
    <w:p w:rsidR="00523B49" w:rsidRPr="0018355E" w:rsidRDefault="00B82333" w:rsidP="00523B49">
      <w:pPr>
        <w:pStyle w:val="tt"/>
        <w:jc w:val="both"/>
        <w:rPr>
          <w:rStyle w:val="fontstyle21"/>
          <w:rFonts w:ascii="Times New Roman" w:hAnsi="Times New Roman"/>
          <w:b w:val="0"/>
          <w:lang w:val="ro-MD"/>
        </w:rPr>
      </w:pPr>
      <w:r>
        <w:rPr>
          <w:rStyle w:val="fontstyle21"/>
          <w:rFonts w:ascii="Times New Roman" w:hAnsi="Times New Roman"/>
          <w:b w:val="0"/>
          <w:lang w:val="ro-MD"/>
        </w:rPr>
        <w:t>L</w:t>
      </w:r>
      <w:r w:rsidR="00523B49" w:rsidRPr="0018355E">
        <w:rPr>
          <w:rStyle w:val="fontstyle21"/>
          <w:rFonts w:ascii="Times New Roman" w:hAnsi="Times New Roman"/>
          <w:b w:val="0"/>
          <w:lang w:val="ro-MD"/>
        </w:rPr>
        <w:t xml:space="preserve">a punctul 8, subpunctul 16) va avea următorul cuprins: </w:t>
      </w:r>
    </w:p>
    <w:p w:rsidR="00523B49" w:rsidRPr="0018355E" w:rsidRDefault="00787C4E" w:rsidP="00E3207A">
      <w:pPr>
        <w:pStyle w:val="tt"/>
        <w:spacing w:after="120"/>
        <w:jc w:val="both"/>
        <w:rPr>
          <w:rStyle w:val="fontstyle21"/>
          <w:rFonts w:ascii="Times New Roman" w:hAnsi="Times New Roman"/>
          <w:b w:val="0"/>
          <w:lang w:val="ro-MD"/>
        </w:rPr>
      </w:pPr>
      <w:r>
        <w:rPr>
          <w:rStyle w:val="fontstyle21"/>
          <w:rFonts w:ascii="Times New Roman" w:hAnsi="Times New Roman"/>
          <w:b w:val="0"/>
          <w:lang w:val="ro-MD"/>
        </w:rPr>
        <w:t>„</w:t>
      </w:r>
      <w:r w:rsidR="00523B49" w:rsidRPr="0018355E">
        <w:rPr>
          <w:rStyle w:val="fontstyle21"/>
          <w:rFonts w:ascii="Times New Roman" w:hAnsi="Times New Roman"/>
          <w:b w:val="0"/>
          <w:lang w:val="ro-MD"/>
        </w:rPr>
        <w:t xml:space="preserve">16) implementează proiecte/programe privind </w:t>
      </w:r>
      <w:r w:rsidR="00D96F01" w:rsidRPr="0018355E">
        <w:rPr>
          <w:rStyle w:val="fontstyle21"/>
          <w:rFonts w:ascii="Times New Roman" w:hAnsi="Times New Roman"/>
          <w:b w:val="0"/>
          <w:lang w:val="ro-MD"/>
        </w:rPr>
        <w:t>dezvoltare</w:t>
      </w:r>
      <w:r w:rsidR="00523B49" w:rsidRPr="0018355E">
        <w:rPr>
          <w:rStyle w:val="fontstyle21"/>
          <w:rFonts w:ascii="Times New Roman" w:hAnsi="Times New Roman"/>
          <w:b w:val="0"/>
          <w:lang w:val="ro-MD"/>
        </w:rPr>
        <w:t>a industriei tehnologiei informaţiei și a ecosistemului pentru inovare digitală</w:t>
      </w:r>
      <w:r w:rsidR="00B54A78">
        <w:rPr>
          <w:rStyle w:val="fontstyle21"/>
          <w:rFonts w:ascii="Times New Roman" w:hAnsi="Times New Roman"/>
          <w:b w:val="0"/>
          <w:lang w:val="ro-MD"/>
        </w:rPr>
        <w:t>;</w:t>
      </w:r>
      <w:r w:rsidR="00523B49" w:rsidRPr="0018355E">
        <w:rPr>
          <w:rStyle w:val="fontstyle21"/>
          <w:rFonts w:ascii="Times New Roman" w:hAnsi="Times New Roman"/>
          <w:b w:val="0"/>
          <w:lang w:val="ro-MD"/>
        </w:rPr>
        <w:t>”</w:t>
      </w:r>
    </w:p>
    <w:p w:rsidR="00BC4A65" w:rsidRPr="0018355E" w:rsidRDefault="00BC4A65" w:rsidP="00E3207A">
      <w:pPr>
        <w:pStyle w:val="tt"/>
        <w:spacing w:after="120"/>
        <w:jc w:val="both"/>
        <w:rPr>
          <w:rStyle w:val="fontstyle21"/>
          <w:rFonts w:ascii="Times New Roman" w:hAnsi="Times New Roman"/>
          <w:b w:val="0"/>
          <w:lang w:val="ro-MD"/>
        </w:rPr>
      </w:pPr>
      <w:r w:rsidRPr="0018355E">
        <w:rPr>
          <w:rStyle w:val="fontstyle21"/>
          <w:rFonts w:ascii="Times New Roman" w:hAnsi="Times New Roman"/>
          <w:b w:val="0"/>
          <w:lang w:val="ro-MD"/>
        </w:rPr>
        <w:t>Punctul 8 se completează cu subpunct</w:t>
      </w:r>
      <w:r w:rsidR="00FC1CF3" w:rsidRPr="0018355E">
        <w:rPr>
          <w:rStyle w:val="fontstyle21"/>
          <w:rFonts w:ascii="Times New Roman" w:hAnsi="Times New Roman"/>
          <w:b w:val="0"/>
          <w:lang w:val="ro-MD"/>
        </w:rPr>
        <w:t>ele</w:t>
      </w:r>
      <w:r w:rsidRPr="0018355E">
        <w:rPr>
          <w:rStyle w:val="fontstyle21"/>
          <w:rFonts w:ascii="Times New Roman" w:hAnsi="Times New Roman"/>
          <w:b w:val="0"/>
          <w:lang w:val="ro-MD"/>
        </w:rPr>
        <w:t xml:space="preserve"> 17)</w:t>
      </w:r>
      <w:r w:rsidR="00FC1CF3" w:rsidRPr="0018355E">
        <w:rPr>
          <w:rStyle w:val="fontstyle21"/>
          <w:rFonts w:ascii="Times New Roman" w:hAnsi="Times New Roman"/>
          <w:b w:val="0"/>
          <w:lang w:val="ro-MD"/>
        </w:rPr>
        <w:t xml:space="preserve"> – 2</w:t>
      </w:r>
      <w:r w:rsidR="00E37D23">
        <w:rPr>
          <w:rStyle w:val="fontstyle21"/>
          <w:rFonts w:ascii="Times New Roman" w:hAnsi="Times New Roman"/>
          <w:b w:val="0"/>
          <w:lang w:val="ro-MD"/>
        </w:rPr>
        <w:t>0</w:t>
      </w:r>
      <w:r w:rsidR="00FC1CF3" w:rsidRPr="0018355E">
        <w:rPr>
          <w:rStyle w:val="fontstyle21"/>
          <w:rFonts w:ascii="Times New Roman" w:hAnsi="Times New Roman"/>
          <w:b w:val="0"/>
          <w:lang w:val="ro-MD"/>
        </w:rPr>
        <w:t>)</w:t>
      </w:r>
      <w:r w:rsidRPr="0018355E">
        <w:rPr>
          <w:rStyle w:val="fontstyle21"/>
          <w:rFonts w:ascii="Times New Roman" w:hAnsi="Times New Roman"/>
          <w:b w:val="0"/>
          <w:lang w:val="ro-MD"/>
        </w:rPr>
        <w:t xml:space="preserve"> în următoarea redacție:</w:t>
      </w:r>
    </w:p>
    <w:p w:rsidR="00B34BD3" w:rsidRDefault="00B8529A" w:rsidP="00FC1CF3">
      <w:pPr>
        <w:pStyle w:val="tt"/>
        <w:spacing w:after="120"/>
        <w:jc w:val="both"/>
        <w:rPr>
          <w:rStyle w:val="fontstyle21"/>
          <w:rFonts w:ascii="Times New Roman" w:hAnsi="Times New Roman"/>
          <w:b w:val="0"/>
          <w:lang w:val="ro-RO"/>
        </w:rPr>
      </w:pPr>
      <w:r>
        <w:rPr>
          <w:rStyle w:val="fontstyle21"/>
          <w:rFonts w:ascii="Times New Roman" w:hAnsi="Times New Roman"/>
          <w:b w:val="0"/>
          <w:lang w:val="ro-MD"/>
        </w:rPr>
        <w:t>„</w:t>
      </w:r>
      <w:r w:rsidR="00FC1CF3" w:rsidRPr="0018355E">
        <w:rPr>
          <w:rStyle w:val="fontstyle21"/>
          <w:rFonts w:ascii="Times New Roman" w:hAnsi="Times New Roman"/>
          <w:b w:val="0"/>
          <w:lang w:val="ro-RO"/>
        </w:rPr>
        <w:t xml:space="preserve">17) </w:t>
      </w:r>
      <w:r w:rsidR="00BA6F97" w:rsidRPr="0018355E">
        <w:rPr>
          <w:rStyle w:val="fontstyle21"/>
          <w:rFonts w:ascii="Times New Roman" w:hAnsi="Times New Roman"/>
          <w:b w:val="0"/>
          <w:lang w:val="ro-RO"/>
        </w:rPr>
        <w:t xml:space="preserve">atrage şi gestionează asistenţa tehnică şi financiară donatoare </w:t>
      </w:r>
      <w:r w:rsidR="00BA6F97">
        <w:rPr>
          <w:rStyle w:val="fontstyle21"/>
          <w:rFonts w:ascii="Times New Roman" w:hAnsi="Times New Roman"/>
          <w:b w:val="0"/>
          <w:lang w:val="ro-RO"/>
        </w:rPr>
        <w:t>pentru</w:t>
      </w:r>
      <w:r w:rsidR="00BA6F97" w:rsidRPr="0018355E">
        <w:rPr>
          <w:rStyle w:val="fontstyle21"/>
          <w:rFonts w:ascii="Times New Roman" w:hAnsi="Times New Roman"/>
          <w:b w:val="0"/>
          <w:lang w:val="ro-RO"/>
        </w:rPr>
        <w:t xml:space="preserve"> implement</w:t>
      </w:r>
      <w:r w:rsidR="00BA6F97">
        <w:rPr>
          <w:rStyle w:val="fontstyle21"/>
          <w:rFonts w:ascii="Times New Roman" w:hAnsi="Times New Roman"/>
          <w:b w:val="0"/>
          <w:lang w:val="ro-RO"/>
        </w:rPr>
        <w:t>area</w:t>
      </w:r>
      <w:r w:rsidR="00BA6F97" w:rsidRPr="0018355E">
        <w:rPr>
          <w:rStyle w:val="fontstyle21"/>
          <w:rFonts w:ascii="Times New Roman" w:hAnsi="Times New Roman"/>
          <w:b w:val="0"/>
          <w:lang w:val="ro-RO"/>
        </w:rPr>
        <w:t xml:space="preserve"> </w:t>
      </w:r>
      <w:r w:rsidR="00BA6F97" w:rsidRPr="0018355E">
        <w:rPr>
          <w:rStyle w:val="fontstyle21"/>
          <w:rFonts w:ascii="Times New Roman" w:hAnsi="Times New Roman"/>
          <w:b w:val="0"/>
          <w:lang w:val="ro-MD"/>
        </w:rPr>
        <w:t>proiecte</w:t>
      </w:r>
      <w:r w:rsidR="00BA6F97">
        <w:rPr>
          <w:rStyle w:val="fontstyle21"/>
          <w:rFonts w:ascii="Times New Roman" w:hAnsi="Times New Roman"/>
          <w:b w:val="0"/>
          <w:lang w:val="ro-MD"/>
        </w:rPr>
        <w:t>lor</w:t>
      </w:r>
      <w:r w:rsidR="00BA6F97" w:rsidRPr="0018355E">
        <w:rPr>
          <w:rStyle w:val="fontstyle21"/>
          <w:rFonts w:ascii="Times New Roman" w:hAnsi="Times New Roman"/>
          <w:b w:val="0"/>
          <w:lang w:val="ro-MD"/>
        </w:rPr>
        <w:t>/programe</w:t>
      </w:r>
      <w:r w:rsidR="00BA6F97">
        <w:rPr>
          <w:rStyle w:val="fontstyle21"/>
          <w:rFonts w:ascii="Times New Roman" w:hAnsi="Times New Roman"/>
          <w:b w:val="0"/>
          <w:lang w:val="ro-MD"/>
        </w:rPr>
        <w:t>lor</w:t>
      </w:r>
      <w:r w:rsidR="00BA6F97" w:rsidRPr="0018355E">
        <w:rPr>
          <w:rStyle w:val="fontstyle21"/>
          <w:rFonts w:ascii="Times New Roman" w:hAnsi="Times New Roman"/>
          <w:b w:val="0"/>
          <w:lang w:val="ro-MD"/>
        </w:rPr>
        <w:t xml:space="preserve"> privind dezvoltarea industriei tehnologiei </w:t>
      </w:r>
      <w:r w:rsidR="00774495" w:rsidRPr="0018355E">
        <w:rPr>
          <w:rStyle w:val="fontstyle21"/>
          <w:rFonts w:ascii="Times New Roman" w:hAnsi="Times New Roman"/>
          <w:b w:val="0"/>
          <w:lang w:val="ro-MD"/>
        </w:rPr>
        <w:t>informației</w:t>
      </w:r>
      <w:r w:rsidR="00BA6F97" w:rsidRPr="0018355E">
        <w:rPr>
          <w:rStyle w:val="fontstyle21"/>
          <w:rFonts w:ascii="Times New Roman" w:hAnsi="Times New Roman"/>
          <w:b w:val="0"/>
          <w:lang w:val="ro-MD"/>
        </w:rPr>
        <w:t xml:space="preserve"> și a ecosistemului pentru inovare digitală</w:t>
      </w:r>
      <w:r w:rsidR="00BA6F97" w:rsidRPr="0018355E">
        <w:rPr>
          <w:rStyle w:val="fontstyle21"/>
          <w:rFonts w:ascii="Times New Roman" w:hAnsi="Times New Roman"/>
          <w:b w:val="0"/>
          <w:lang w:val="ro-RO"/>
        </w:rPr>
        <w:t>;</w:t>
      </w:r>
    </w:p>
    <w:p w:rsidR="00FC1CF3" w:rsidRPr="0018355E" w:rsidRDefault="00BA6F97" w:rsidP="00FC1CF3">
      <w:pPr>
        <w:pStyle w:val="tt"/>
        <w:spacing w:after="120"/>
        <w:jc w:val="both"/>
        <w:rPr>
          <w:rStyle w:val="fontstyle21"/>
          <w:rFonts w:ascii="Times New Roman" w:hAnsi="Times New Roman"/>
          <w:b w:val="0"/>
          <w:lang w:val="ro-RO"/>
        </w:rPr>
      </w:pPr>
      <w:r>
        <w:rPr>
          <w:rStyle w:val="fontstyle21"/>
          <w:rFonts w:ascii="Times New Roman" w:hAnsi="Times New Roman"/>
          <w:b w:val="0"/>
          <w:lang w:val="ro-RO"/>
        </w:rPr>
        <w:t xml:space="preserve">18) </w:t>
      </w:r>
      <w:r w:rsidR="00FC1CF3" w:rsidRPr="0018355E">
        <w:rPr>
          <w:rStyle w:val="fontstyle21"/>
          <w:rFonts w:ascii="Times New Roman" w:hAnsi="Times New Roman"/>
          <w:b w:val="0"/>
          <w:lang w:val="ro-RO"/>
        </w:rPr>
        <w:t>administrează Fondul de susținere a inovațiilor digitale și startup-urilor tehnologice;</w:t>
      </w:r>
    </w:p>
    <w:p w:rsidR="00FC1CF3" w:rsidRPr="0018355E" w:rsidRDefault="00F80E3F" w:rsidP="00FC1CF3">
      <w:pPr>
        <w:pStyle w:val="tt"/>
        <w:spacing w:after="120"/>
        <w:jc w:val="both"/>
        <w:rPr>
          <w:rStyle w:val="fontstyle21"/>
          <w:rFonts w:ascii="Times New Roman" w:hAnsi="Times New Roman"/>
          <w:b w:val="0"/>
          <w:lang w:val="ro-RO"/>
        </w:rPr>
      </w:pPr>
      <w:r w:rsidRPr="00CB2503">
        <w:rPr>
          <w:rStyle w:val="fontstyle21"/>
          <w:rFonts w:ascii="Times New Roman" w:hAnsi="Times New Roman"/>
          <w:b w:val="0"/>
          <w:lang w:val="ro-RO"/>
        </w:rPr>
        <w:t>19</w:t>
      </w:r>
      <w:r w:rsidR="00FC1CF3" w:rsidRPr="00CB2503">
        <w:rPr>
          <w:rStyle w:val="fontstyle21"/>
          <w:rFonts w:ascii="Times New Roman" w:hAnsi="Times New Roman"/>
          <w:b w:val="0"/>
          <w:lang w:val="ro-RO"/>
        </w:rPr>
        <w:t xml:space="preserve">) </w:t>
      </w:r>
      <w:r w:rsidR="00B82333" w:rsidRPr="00CB2503">
        <w:rPr>
          <w:rStyle w:val="fontstyle21"/>
          <w:rFonts w:ascii="Times New Roman" w:hAnsi="Times New Roman"/>
          <w:b w:val="0"/>
          <w:lang w:val="ro-RO"/>
        </w:rPr>
        <w:t xml:space="preserve">promovează </w:t>
      </w:r>
      <w:r w:rsidR="00FC1CF3" w:rsidRPr="00CB2503">
        <w:rPr>
          <w:rStyle w:val="fontstyle21"/>
          <w:rFonts w:ascii="Times New Roman" w:hAnsi="Times New Roman"/>
          <w:b w:val="0"/>
          <w:lang w:val="ro-RO"/>
        </w:rPr>
        <w:t>Parcul la nivel internațional;</w:t>
      </w:r>
    </w:p>
    <w:p w:rsidR="00FC1CF3" w:rsidRPr="0018355E" w:rsidRDefault="00F80E3F" w:rsidP="00E3207A">
      <w:pPr>
        <w:pStyle w:val="tt"/>
        <w:spacing w:after="120"/>
        <w:jc w:val="both"/>
        <w:rPr>
          <w:rStyle w:val="fontstyle21"/>
          <w:rFonts w:ascii="Times New Roman" w:hAnsi="Times New Roman"/>
          <w:b w:val="0"/>
          <w:lang w:val="ro-RO"/>
        </w:rPr>
      </w:pPr>
      <w:r>
        <w:rPr>
          <w:rStyle w:val="fontstyle21"/>
          <w:rFonts w:ascii="Times New Roman" w:hAnsi="Times New Roman"/>
          <w:b w:val="0"/>
          <w:lang w:val="ro-RO"/>
        </w:rPr>
        <w:t>20</w:t>
      </w:r>
      <w:r w:rsidR="00FC1CF3" w:rsidRPr="0018355E">
        <w:rPr>
          <w:rStyle w:val="fontstyle21"/>
          <w:rFonts w:ascii="Times New Roman" w:hAnsi="Times New Roman"/>
          <w:b w:val="0"/>
          <w:lang w:val="ro-RO"/>
        </w:rPr>
        <w:t>) exercit</w:t>
      </w:r>
      <w:r w:rsidR="00917306" w:rsidRPr="0018355E">
        <w:rPr>
          <w:rStyle w:val="fontstyle21"/>
          <w:rFonts w:ascii="Times New Roman" w:hAnsi="Times New Roman"/>
          <w:b w:val="0"/>
          <w:lang w:val="ro-RO"/>
        </w:rPr>
        <w:t>ă</w:t>
      </w:r>
      <w:r w:rsidR="00FC1CF3" w:rsidRPr="0018355E">
        <w:rPr>
          <w:rStyle w:val="fontstyle21"/>
          <w:rFonts w:ascii="Times New Roman" w:hAnsi="Times New Roman"/>
          <w:b w:val="0"/>
          <w:lang w:val="ro-RO"/>
        </w:rPr>
        <w:t xml:space="preserve"> alt</w:t>
      </w:r>
      <w:r w:rsidR="00917306" w:rsidRPr="0018355E">
        <w:rPr>
          <w:rStyle w:val="fontstyle21"/>
          <w:rFonts w:ascii="Times New Roman" w:hAnsi="Times New Roman"/>
          <w:b w:val="0"/>
          <w:lang w:val="ro-RO"/>
        </w:rPr>
        <w:t>e</w:t>
      </w:r>
      <w:r>
        <w:rPr>
          <w:rStyle w:val="fontstyle21"/>
          <w:rFonts w:ascii="Times New Roman" w:hAnsi="Times New Roman"/>
          <w:b w:val="0"/>
          <w:lang w:val="ro-RO"/>
        </w:rPr>
        <w:t xml:space="preserve"> funcții</w:t>
      </w:r>
      <w:r w:rsidR="00FC1CF3" w:rsidRPr="0018355E">
        <w:rPr>
          <w:rStyle w:val="fontstyle21"/>
          <w:rFonts w:ascii="Times New Roman" w:hAnsi="Times New Roman"/>
          <w:b w:val="0"/>
          <w:lang w:val="ro-RO"/>
        </w:rPr>
        <w:t xml:space="preserve"> </w:t>
      </w:r>
      <w:r>
        <w:rPr>
          <w:rStyle w:val="fontstyle21"/>
          <w:rFonts w:ascii="Times New Roman" w:hAnsi="Times New Roman"/>
          <w:b w:val="0"/>
          <w:lang w:val="ro-RO"/>
        </w:rPr>
        <w:t>în vederea</w:t>
      </w:r>
      <w:r w:rsidR="00FC1CF3" w:rsidRPr="0018355E">
        <w:rPr>
          <w:rStyle w:val="fontstyle21"/>
          <w:rFonts w:ascii="Times New Roman" w:hAnsi="Times New Roman"/>
          <w:b w:val="0"/>
          <w:lang w:val="ro-RO"/>
        </w:rPr>
        <w:t xml:space="preserve"> realiz</w:t>
      </w:r>
      <w:r>
        <w:rPr>
          <w:rStyle w:val="fontstyle21"/>
          <w:rFonts w:ascii="Times New Roman" w:hAnsi="Times New Roman"/>
          <w:b w:val="0"/>
          <w:lang w:val="ro-RO"/>
        </w:rPr>
        <w:t>ării</w:t>
      </w:r>
      <w:r w:rsidR="00FC1CF3" w:rsidRPr="0018355E">
        <w:rPr>
          <w:rStyle w:val="fontstyle21"/>
          <w:rFonts w:ascii="Times New Roman" w:hAnsi="Times New Roman"/>
          <w:b w:val="0"/>
          <w:lang w:val="ro-RO"/>
        </w:rPr>
        <w:t xml:space="preserve"> politicii de </w:t>
      </w:r>
      <w:r w:rsidRPr="0018355E">
        <w:rPr>
          <w:rStyle w:val="fontstyle21"/>
          <w:rFonts w:ascii="Times New Roman" w:hAnsi="Times New Roman"/>
          <w:b w:val="0"/>
          <w:lang w:val="ro-RO"/>
        </w:rPr>
        <w:t>susținere</w:t>
      </w:r>
      <w:r w:rsidR="00FC1CF3" w:rsidRPr="0018355E">
        <w:rPr>
          <w:rStyle w:val="fontstyle21"/>
          <w:rFonts w:ascii="Times New Roman" w:hAnsi="Times New Roman"/>
          <w:b w:val="0"/>
          <w:lang w:val="ro-RO"/>
        </w:rPr>
        <w:t xml:space="preserve"> a dezvoltării industriei tehnologiei informației și a ecosistemului pentru inovare digitală.</w:t>
      </w:r>
      <w:r w:rsidR="00BC4A65" w:rsidRPr="0018355E">
        <w:rPr>
          <w:rStyle w:val="fontstyle21"/>
          <w:rFonts w:ascii="Times New Roman" w:hAnsi="Times New Roman"/>
          <w:b w:val="0"/>
          <w:lang w:val="ro-RO"/>
        </w:rPr>
        <w:t>”</w:t>
      </w:r>
    </w:p>
    <w:p w:rsidR="00601075" w:rsidRDefault="00187805" w:rsidP="00E3207A">
      <w:pPr>
        <w:pStyle w:val="tt"/>
        <w:spacing w:after="120"/>
        <w:jc w:val="both"/>
        <w:rPr>
          <w:rStyle w:val="fontstyle21"/>
          <w:rFonts w:ascii="Times New Roman" w:hAnsi="Times New Roman"/>
          <w:b w:val="0"/>
          <w:lang w:val="ro-MD"/>
        </w:rPr>
      </w:pPr>
      <w:r>
        <w:rPr>
          <w:rStyle w:val="fontstyle21"/>
          <w:rFonts w:ascii="Times New Roman" w:hAnsi="Times New Roman"/>
          <w:b w:val="0"/>
          <w:lang w:val="ro-MD"/>
        </w:rPr>
        <w:t>P</w:t>
      </w:r>
      <w:r w:rsidR="00601075" w:rsidRPr="0018355E">
        <w:rPr>
          <w:rStyle w:val="fontstyle21"/>
          <w:rFonts w:ascii="Times New Roman" w:hAnsi="Times New Roman"/>
          <w:b w:val="0"/>
          <w:lang w:val="ro-MD"/>
        </w:rPr>
        <w:t xml:space="preserve">unctul 9, subpunctul </w:t>
      </w:r>
      <w:r w:rsidR="00601075">
        <w:rPr>
          <w:rStyle w:val="fontstyle21"/>
          <w:rFonts w:ascii="Times New Roman" w:hAnsi="Times New Roman"/>
          <w:b w:val="0"/>
          <w:lang w:val="ro-MD"/>
        </w:rPr>
        <w:t>3</w:t>
      </w:r>
      <w:r w:rsidR="00601075" w:rsidRPr="0018355E">
        <w:rPr>
          <w:rStyle w:val="fontstyle21"/>
          <w:rFonts w:ascii="Times New Roman" w:hAnsi="Times New Roman"/>
          <w:b w:val="0"/>
          <w:lang w:val="ro-MD"/>
        </w:rPr>
        <w:t>) va avea următorul cuprins:</w:t>
      </w:r>
    </w:p>
    <w:p w:rsidR="00601075" w:rsidRDefault="00601075" w:rsidP="00E3207A">
      <w:pPr>
        <w:pStyle w:val="tt"/>
        <w:spacing w:after="120"/>
        <w:jc w:val="both"/>
        <w:rPr>
          <w:rStyle w:val="fontstyle21"/>
          <w:rFonts w:ascii="Times New Roman" w:hAnsi="Times New Roman"/>
          <w:b w:val="0"/>
          <w:lang w:val="ro-MD"/>
        </w:rPr>
      </w:pPr>
      <w:r>
        <w:rPr>
          <w:rStyle w:val="fontstyle21"/>
          <w:rFonts w:ascii="Times New Roman" w:hAnsi="Times New Roman"/>
          <w:b w:val="0"/>
          <w:lang w:val="ro-MD"/>
        </w:rPr>
        <w:t xml:space="preserve">„3) să solicite </w:t>
      </w:r>
      <w:r w:rsidR="009738A2">
        <w:rPr>
          <w:rStyle w:val="fontstyle21"/>
          <w:rFonts w:ascii="Times New Roman" w:hAnsi="Times New Roman"/>
          <w:b w:val="0"/>
          <w:lang w:val="ro-MD"/>
        </w:rPr>
        <w:t>de la rezidenții Parcului prezen</w:t>
      </w:r>
      <w:r w:rsidR="00BD1F53">
        <w:rPr>
          <w:rStyle w:val="fontstyle21"/>
          <w:rFonts w:ascii="Times New Roman" w:hAnsi="Times New Roman"/>
          <w:b w:val="0"/>
          <w:lang w:val="ro-MD"/>
        </w:rPr>
        <w:t>tarea rapoartelor trimestriale,</w:t>
      </w:r>
      <w:r w:rsidR="009738A2">
        <w:rPr>
          <w:rStyle w:val="fontstyle21"/>
          <w:rFonts w:ascii="Times New Roman" w:hAnsi="Times New Roman"/>
          <w:b w:val="0"/>
          <w:lang w:val="ro-MD"/>
        </w:rPr>
        <w:t xml:space="preserve"> </w:t>
      </w:r>
      <w:r w:rsidR="00E2652E">
        <w:rPr>
          <w:rStyle w:val="fontstyle21"/>
          <w:rFonts w:ascii="Times New Roman" w:hAnsi="Times New Roman"/>
          <w:b w:val="0"/>
          <w:lang w:val="ro-MD"/>
        </w:rPr>
        <w:t xml:space="preserve">precum și </w:t>
      </w:r>
      <w:r w:rsidR="00E2652E">
        <w:rPr>
          <w:b w:val="0"/>
          <w:color w:val="000000"/>
          <w:sz w:val="28"/>
          <w:szCs w:val="28"/>
          <w:lang w:val="ro-RO"/>
        </w:rPr>
        <w:t>rezultatele</w:t>
      </w:r>
      <w:r w:rsidR="00E2652E" w:rsidRPr="0018355E">
        <w:rPr>
          <w:b w:val="0"/>
          <w:color w:val="000000"/>
          <w:sz w:val="28"/>
          <w:szCs w:val="28"/>
          <w:lang w:val="ro-RO"/>
        </w:rPr>
        <w:t xml:space="preserve"> verificării anuale a activității lor, efectuate de către entitățile de audit, asigurând confidențialitatea informațiilor obținute;</w:t>
      </w:r>
    </w:p>
    <w:p w:rsidR="001F3727" w:rsidRDefault="001F3727" w:rsidP="00E3207A">
      <w:pPr>
        <w:pStyle w:val="tt"/>
        <w:spacing w:after="120"/>
        <w:jc w:val="both"/>
        <w:rPr>
          <w:rStyle w:val="fontstyle21"/>
          <w:rFonts w:ascii="Times New Roman" w:hAnsi="Times New Roman"/>
          <w:b w:val="0"/>
          <w:lang w:val="ro-MD"/>
        </w:rPr>
      </w:pPr>
    </w:p>
    <w:p w:rsidR="00523B49" w:rsidRPr="0018355E" w:rsidRDefault="00187805" w:rsidP="00E3207A">
      <w:pPr>
        <w:pStyle w:val="tt"/>
        <w:spacing w:after="120"/>
        <w:jc w:val="both"/>
        <w:rPr>
          <w:rStyle w:val="fontstyle21"/>
          <w:rFonts w:ascii="Times New Roman" w:hAnsi="Times New Roman"/>
          <w:b w:val="0"/>
          <w:lang w:val="ro-MD"/>
        </w:rPr>
      </w:pPr>
      <w:r>
        <w:rPr>
          <w:rStyle w:val="fontstyle21"/>
          <w:rFonts w:ascii="Times New Roman" w:hAnsi="Times New Roman"/>
          <w:b w:val="0"/>
          <w:lang w:val="ro-MD"/>
        </w:rPr>
        <w:lastRenderedPageBreak/>
        <w:t>P</w:t>
      </w:r>
      <w:r w:rsidR="00523B49" w:rsidRPr="0018355E">
        <w:rPr>
          <w:rStyle w:val="fontstyle21"/>
          <w:rFonts w:ascii="Times New Roman" w:hAnsi="Times New Roman"/>
          <w:b w:val="0"/>
          <w:lang w:val="ro-MD"/>
        </w:rPr>
        <w:t>unctul 9, subpunctul 4) va avea următorul cuprins:</w:t>
      </w:r>
    </w:p>
    <w:p w:rsidR="00523B49" w:rsidRPr="0018355E" w:rsidRDefault="00523B49" w:rsidP="00E3207A">
      <w:pPr>
        <w:pStyle w:val="tt"/>
        <w:spacing w:after="120"/>
        <w:jc w:val="both"/>
        <w:rPr>
          <w:rStyle w:val="fontstyle21"/>
          <w:rFonts w:ascii="Times New Roman" w:hAnsi="Times New Roman"/>
          <w:b w:val="0"/>
          <w:lang w:val="ro-RO"/>
        </w:rPr>
      </w:pPr>
      <w:r w:rsidRPr="0018355E">
        <w:rPr>
          <w:rStyle w:val="fontstyle21"/>
          <w:rFonts w:ascii="Times New Roman" w:hAnsi="Times New Roman"/>
          <w:b w:val="0"/>
          <w:lang w:val="ro-RO"/>
        </w:rPr>
        <w:t xml:space="preserve">„4) să presteze </w:t>
      </w:r>
      <w:r w:rsidR="005C6E65" w:rsidRPr="0018355E">
        <w:rPr>
          <w:rStyle w:val="fontstyle21"/>
          <w:rFonts w:ascii="Times New Roman" w:hAnsi="Times New Roman"/>
          <w:b w:val="0"/>
          <w:lang w:val="ro-RO"/>
        </w:rPr>
        <w:t>rezidenților</w:t>
      </w:r>
      <w:r w:rsidRPr="0018355E">
        <w:rPr>
          <w:rStyle w:val="fontstyle21"/>
          <w:rFonts w:ascii="Times New Roman" w:hAnsi="Times New Roman"/>
          <w:b w:val="0"/>
          <w:lang w:val="ro-RO"/>
        </w:rPr>
        <w:t xml:space="preserve"> Parcului, precum şi </w:t>
      </w:r>
      <w:r w:rsidR="00D46801" w:rsidRPr="0018355E">
        <w:rPr>
          <w:rStyle w:val="fontstyle21"/>
          <w:rFonts w:ascii="Times New Roman" w:hAnsi="Times New Roman"/>
          <w:b w:val="0"/>
          <w:lang w:val="ro-RO"/>
        </w:rPr>
        <w:t>potențialilor</w:t>
      </w:r>
      <w:r w:rsidRPr="0018355E">
        <w:rPr>
          <w:rStyle w:val="fontstyle21"/>
          <w:rFonts w:ascii="Times New Roman" w:hAnsi="Times New Roman"/>
          <w:b w:val="0"/>
          <w:lang w:val="ro-RO"/>
        </w:rPr>
        <w:t xml:space="preserve"> </w:t>
      </w:r>
      <w:r w:rsidR="00D46801" w:rsidRPr="0018355E">
        <w:rPr>
          <w:rStyle w:val="fontstyle21"/>
          <w:rFonts w:ascii="Times New Roman" w:hAnsi="Times New Roman"/>
          <w:b w:val="0"/>
          <w:lang w:val="ro-RO"/>
        </w:rPr>
        <w:t>rezidenți</w:t>
      </w:r>
      <w:r w:rsidRPr="0018355E">
        <w:rPr>
          <w:rStyle w:val="fontstyle21"/>
          <w:rFonts w:ascii="Times New Roman" w:hAnsi="Times New Roman"/>
          <w:b w:val="0"/>
          <w:lang w:val="ro-RO"/>
        </w:rPr>
        <w:t xml:space="preserve">, servicii de </w:t>
      </w:r>
      <w:r w:rsidR="005C6E65" w:rsidRPr="0018355E">
        <w:rPr>
          <w:rStyle w:val="fontstyle21"/>
          <w:rFonts w:ascii="Times New Roman" w:hAnsi="Times New Roman"/>
          <w:b w:val="0"/>
          <w:lang w:val="ro-RO"/>
        </w:rPr>
        <w:t>consultanță</w:t>
      </w:r>
      <w:r w:rsidRPr="0018355E">
        <w:rPr>
          <w:rStyle w:val="fontstyle21"/>
          <w:rFonts w:ascii="Times New Roman" w:hAnsi="Times New Roman"/>
          <w:b w:val="0"/>
          <w:lang w:val="ro-RO"/>
        </w:rPr>
        <w:t xml:space="preserve"> în bază de contract;”</w:t>
      </w:r>
    </w:p>
    <w:p w:rsidR="001A0AD5" w:rsidRPr="0018355E" w:rsidRDefault="00187805" w:rsidP="00E3207A">
      <w:pPr>
        <w:pStyle w:val="tt"/>
        <w:spacing w:after="120"/>
        <w:jc w:val="both"/>
        <w:rPr>
          <w:rStyle w:val="fontstyle21"/>
          <w:rFonts w:ascii="Times New Roman" w:hAnsi="Times New Roman"/>
          <w:b w:val="0"/>
          <w:lang w:val="ro-MD"/>
        </w:rPr>
      </w:pPr>
      <w:r>
        <w:rPr>
          <w:rStyle w:val="fontstyle21"/>
          <w:rFonts w:ascii="Times New Roman" w:hAnsi="Times New Roman"/>
          <w:b w:val="0"/>
          <w:lang w:val="ro-MD"/>
        </w:rPr>
        <w:t>P</w:t>
      </w:r>
      <w:r w:rsidR="000D6E67" w:rsidRPr="0018355E">
        <w:rPr>
          <w:rStyle w:val="fontstyle21"/>
          <w:rFonts w:ascii="Times New Roman" w:hAnsi="Times New Roman"/>
          <w:b w:val="0"/>
          <w:lang w:val="ro-MD"/>
        </w:rPr>
        <w:t xml:space="preserve">unctul </w:t>
      </w:r>
      <w:r w:rsidR="009D5B3B" w:rsidRPr="0018355E">
        <w:rPr>
          <w:rStyle w:val="fontstyle21"/>
          <w:rFonts w:ascii="Times New Roman" w:hAnsi="Times New Roman"/>
          <w:b w:val="0"/>
          <w:lang w:val="ro-MD"/>
        </w:rPr>
        <w:t>9</w:t>
      </w:r>
      <w:r w:rsidR="000D6E67" w:rsidRPr="0018355E">
        <w:rPr>
          <w:rStyle w:val="fontstyle21"/>
          <w:rFonts w:ascii="Times New Roman" w:hAnsi="Times New Roman"/>
          <w:b w:val="0"/>
          <w:lang w:val="ro-MD"/>
        </w:rPr>
        <w:t xml:space="preserve">, </w:t>
      </w:r>
      <w:r w:rsidR="001A0AD5" w:rsidRPr="0018355E">
        <w:rPr>
          <w:rStyle w:val="fontstyle21"/>
          <w:rFonts w:ascii="Times New Roman" w:hAnsi="Times New Roman"/>
          <w:b w:val="0"/>
          <w:lang w:val="ro-MD"/>
        </w:rPr>
        <w:t xml:space="preserve">se completează cu </w:t>
      </w:r>
      <w:r w:rsidR="000D6E67" w:rsidRPr="0018355E">
        <w:rPr>
          <w:rStyle w:val="fontstyle21"/>
          <w:rFonts w:ascii="Times New Roman" w:hAnsi="Times New Roman"/>
          <w:b w:val="0"/>
          <w:lang w:val="ro-MD"/>
        </w:rPr>
        <w:t>subpunct</w:t>
      </w:r>
      <w:r w:rsidR="00A76A89" w:rsidRPr="0018355E">
        <w:rPr>
          <w:rStyle w:val="fontstyle21"/>
          <w:rFonts w:ascii="Times New Roman" w:hAnsi="Times New Roman"/>
          <w:b w:val="0"/>
          <w:lang w:val="ro-MD"/>
        </w:rPr>
        <w:t>ele</w:t>
      </w:r>
      <w:r w:rsidR="000D6E67" w:rsidRPr="0018355E">
        <w:rPr>
          <w:rStyle w:val="fontstyle21"/>
          <w:rFonts w:ascii="Times New Roman" w:hAnsi="Times New Roman"/>
          <w:b w:val="0"/>
          <w:lang w:val="ro-MD"/>
        </w:rPr>
        <w:t xml:space="preserve"> </w:t>
      </w:r>
      <w:r w:rsidR="003D23E5">
        <w:rPr>
          <w:rStyle w:val="fontstyle21"/>
          <w:rFonts w:ascii="Times New Roman" w:hAnsi="Times New Roman"/>
          <w:b w:val="0"/>
          <w:lang w:val="ro-MD"/>
        </w:rPr>
        <w:t>5</w:t>
      </w:r>
      <w:r w:rsidR="000D6E67" w:rsidRPr="0018355E">
        <w:rPr>
          <w:rStyle w:val="fontstyle21"/>
          <w:rFonts w:ascii="Times New Roman" w:hAnsi="Times New Roman"/>
          <w:b w:val="0"/>
          <w:lang w:val="ro-MD"/>
        </w:rPr>
        <w:t xml:space="preserve">) </w:t>
      </w:r>
      <w:r w:rsidR="003D23E5">
        <w:rPr>
          <w:rStyle w:val="fontstyle21"/>
          <w:rFonts w:ascii="Times New Roman" w:hAnsi="Times New Roman"/>
          <w:b w:val="0"/>
          <w:lang w:val="ro-MD"/>
        </w:rPr>
        <w:t>– 6</w:t>
      </w:r>
      <w:r w:rsidR="00A76A89" w:rsidRPr="0018355E">
        <w:rPr>
          <w:rStyle w:val="fontstyle21"/>
          <w:rFonts w:ascii="Times New Roman" w:hAnsi="Times New Roman"/>
          <w:b w:val="0"/>
          <w:lang w:val="ro-MD"/>
        </w:rPr>
        <w:t xml:space="preserve">) </w:t>
      </w:r>
      <w:r w:rsidR="001A0AD5" w:rsidRPr="0018355E">
        <w:rPr>
          <w:rStyle w:val="fontstyle21"/>
          <w:rFonts w:ascii="Times New Roman" w:hAnsi="Times New Roman"/>
          <w:b w:val="0"/>
          <w:lang w:val="ro-MD"/>
        </w:rPr>
        <w:t xml:space="preserve">cu următorul text: </w:t>
      </w:r>
    </w:p>
    <w:p w:rsidR="00A76A89" w:rsidRPr="0018355E" w:rsidRDefault="005C6E65" w:rsidP="00A76A89">
      <w:pPr>
        <w:pStyle w:val="tt"/>
        <w:spacing w:after="120"/>
        <w:jc w:val="both"/>
        <w:rPr>
          <w:b w:val="0"/>
          <w:color w:val="000000"/>
          <w:sz w:val="28"/>
          <w:szCs w:val="28"/>
          <w:lang w:val="ro-RO"/>
        </w:rPr>
      </w:pPr>
      <w:r>
        <w:rPr>
          <w:b w:val="0"/>
          <w:color w:val="000000"/>
          <w:sz w:val="28"/>
          <w:szCs w:val="28"/>
          <w:lang w:val="ro-MD"/>
        </w:rPr>
        <w:t>5</w:t>
      </w:r>
      <w:r w:rsidR="00A76A89" w:rsidRPr="0018355E">
        <w:rPr>
          <w:b w:val="0"/>
          <w:color w:val="000000"/>
          <w:sz w:val="28"/>
          <w:szCs w:val="28"/>
          <w:lang w:val="ro-RO"/>
        </w:rPr>
        <w:t xml:space="preserve">) să primească </w:t>
      </w:r>
      <w:r w:rsidRPr="0018355E">
        <w:rPr>
          <w:b w:val="0"/>
          <w:color w:val="000000"/>
          <w:sz w:val="28"/>
          <w:szCs w:val="28"/>
          <w:lang w:val="ro-RO"/>
        </w:rPr>
        <w:t>asistență</w:t>
      </w:r>
      <w:r w:rsidR="00A76A89" w:rsidRPr="0018355E">
        <w:rPr>
          <w:b w:val="0"/>
          <w:color w:val="000000"/>
          <w:sz w:val="28"/>
          <w:szCs w:val="28"/>
          <w:lang w:val="ro-RO"/>
        </w:rPr>
        <w:t xml:space="preserve"> tehnică şi financiară de la organismele </w:t>
      </w:r>
      <w:r w:rsidR="003D23E5" w:rsidRPr="0018355E">
        <w:rPr>
          <w:b w:val="0"/>
          <w:color w:val="000000"/>
          <w:sz w:val="28"/>
          <w:szCs w:val="28"/>
          <w:lang w:val="ro-RO"/>
        </w:rPr>
        <w:t>internaționale</w:t>
      </w:r>
      <w:r w:rsidR="00A76A89" w:rsidRPr="0018355E">
        <w:rPr>
          <w:b w:val="0"/>
          <w:color w:val="000000"/>
          <w:sz w:val="28"/>
          <w:szCs w:val="28"/>
          <w:lang w:val="ro-RO"/>
        </w:rPr>
        <w:t xml:space="preserve">, donatorii externi şi interni </w:t>
      </w:r>
      <w:bookmarkStart w:id="1" w:name="_Hlk54777642"/>
      <w:r w:rsidR="00B14CBA">
        <w:rPr>
          <w:b w:val="0"/>
          <w:color w:val="000000"/>
          <w:sz w:val="28"/>
          <w:szCs w:val="28"/>
          <w:lang w:val="ro-RO"/>
        </w:rPr>
        <w:t xml:space="preserve">în baza acordurilor de colaborare pentru </w:t>
      </w:r>
      <w:bookmarkEnd w:id="1"/>
      <w:r w:rsidR="00B14CBA">
        <w:rPr>
          <w:b w:val="0"/>
          <w:color w:val="000000"/>
          <w:sz w:val="28"/>
          <w:szCs w:val="28"/>
          <w:lang w:val="ro-RO"/>
        </w:rPr>
        <w:t>realizarea</w:t>
      </w:r>
      <w:r w:rsidR="00A76A89" w:rsidRPr="0018355E">
        <w:rPr>
          <w:b w:val="0"/>
          <w:color w:val="000000"/>
          <w:sz w:val="28"/>
          <w:szCs w:val="28"/>
          <w:lang w:val="ro-RO"/>
        </w:rPr>
        <w:t xml:space="preserve"> atribuțiilor sale;</w:t>
      </w:r>
    </w:p>
    <w:p w:rsidR="000D6E67" w:rsidRPr="0018355E" w:rsidRDefault="005C6E65" w:rsidP="00A76A89">
      <w:pPr>
        <w:pStyle w:val="tt"/>
        <w:spacing w:after="120"/>
        <w:jc w:val="both"/>
        <w:rPr>
          <w:rStyle w:val="fontstyle21"/>
          <w:rFonts w:ascii="Times New Roman" w:hAnsi="Times New Roman"/>
          <w:b w:val="0"/>
          <w:lang w:val="ro-MD"/>
        </w:rPr>
      </w:pPr>
      <w:r w:rsidRPr="00CB2503">
        <w:rPr>
          <w:b w:val="0"/>
          <w:color w:val="000000"/>
          <w:sz w:val="28"/>
          <w:szCs w:val="28"/>
          <w:lang w:val="ro-RO"/>
        </w:rPr>
        <w:t>6</w:t>
      </w:r>
      <w:r w:rsidR="00A76A89" w:rsidRPr="00CB2503">
        <w:rPr>
          <w:b w:val="0"/>
          <w:color w:val="000000"/>
          <w:sz w:val="28"/>
          <w:szCs w:val="28"/>
          <w:lang w:val="ro-RO"/>
        </w:rPr>
        <w:t>) să stabilească,</w:t>
      </w:r>
      <w:r w:rsidR="00917306" w:rsidRPr="00CB2503">
        <w:rPr>
          <w:b w:val="0"/>
          <w:color w:val="000000"/>
          <w:sz w:val="28"/>
          <w:szCs w:val="28"/>
          <w:lang w:val="ro-RO"/>
        </w:rPr>
        <w:t xml:space="preserve"> </w:t>
      </w:r>
      <w:r w:rsidR="00A76A89" w:rsidRPr="00CB2503">
        <w:rPr>
          <w:b w:val="0"/>
          <w:color w:val="000000"/>
          <w:sz w:val="28"/>
          <w:szCs w:val="28"/>
          <w:lang w:val="ro-RO"/>
        </w:rPr>
        <w:t>în funcție de necesități și în limitele bugetului anual aprobat de către Adunarea rezidenților Parcului</w:t>
      </w:r>
      <w:bookmarkStart w:id="2" w:name="_Hlk54777994"/>
      <w:r w:rsidR="00BA688A" w:rsidRPr="00CB2503">
        <w:rPr>
          <w:b w:val="0"/>
          <w:color w:val="000000"/>
          <w:sz w:val="28"/>
          <w:szCs w:val="28"/>
          <w:lang w:val="ro-RO"/>
        </w:rPr>
        <w:t>, a contractelor de prestare a serviciilor de consultanță</w:t>
      </w:r>
      <w:r w:rsidR="00A76A89" w:rsidRPr="00CB2503">
        <w:rPr>
          <w:b w:val="0"/>
          <w:color w:val="000000"/>
          <w:sz w:val="28"/>
          <w:szCs w:val="28"/>
          <w:lang w:val="ro-RO"/>
        </w:rPr>
        <w:t xml:space="preserve">, </w:t>
      </w:r>
      <w:r w:rsidR="00BA688A" w:rsidRPr="00CB2503">
        <w:rPr>
          <w:b w:val="0"/>
          <w:color w:val="000000"/>
          <w:sz w:val="28"/>
          <w:szCs w:val="28"/>
          <w:lang w:val="ro-RO"/>
        </w:rPr>
        <w:t xml:space="preserve">precum și a contractelor de asistență tehnică și financiară, </w:t>
      </w:r>
      <w:bookmarkEnd w:id="2"/>
      <w:r w:rsidR="00A76A89" w:rsidRPr="00CB2503">
        <w:rPr>
          <w:b w:val="0"/>
          <w:color w:val="000000"/>
          <w:sz w:val="28"/>
          <w:szCs w:val="28"/>
          <w:lang w:val="ro-RO"/>
        </w:rPr>
        <w:t>structura de personal a Administrației și politica de remunerare a acestuia.</w:t>
      </w:r>
      <w:bookmarkStart w:id="3" w:name="_Hlk53150825"/>
      <w:r w:rsidR="001A0AD5" w:rsidRPr="00CB2503">
        <w:rPr>
          <w:rStyle w:val="fontstyle21"/>
          <w:rFonts w:ascii="Times New Roman" w:hAnsi="Times New Roman"/>
          <w:b w:val="0"/>
          <w:lang w:val="ro-MD"/>
        </w:rPr>
        <w:t>”</w:t>
      </w:r>
      <w:bookmarkEnd w:id="3"/>
    </w:p>
    <w:p w:rsidR="00746336" w:rsidRPr="0018355E" w:rsidRDefault="000322C2" w:rsidP="00E3207A">
      <w:pPr>
        <w:pStyle w:val="tt"/>
        <w:spacing w:after="120"/>
        <w:jc w:val="both"/>
        <w:rPr>
          <w:rStyle w:val="fontstyle21"/>
          <w:rFonts w:ascii="Times New Roman" w:hAnsi="Times New Roman"/>
          <w:b w:val="0"/>
          <w:lang w:val="ro-MD"/>
        </w:rPr>
      </w:pPr>
      <w:r>
        <w:rPr>
          <w:rStyle w:val="fontstyle21"/>
          <w:rFonts w:ascii="Times New Roman" w:hAnsi="Times New Roman"/>
          <w:b w:val="0"/>
          <w:lang w:val="ro-MD"/>
        </w:rPr>
        <w:t>L</w:t>
      </w:r>
      <w:r w:rsidR="00746336" w:rsidRPr="0018355E">
        <w:rPr>
          <w:rStyle w:val="fontstyle21"/>
          <w:rFonts w:ascii="Times New Roman" w:hAnsi="Times New Roman"/>
          <w:b w:val="0"/>
          <w:lang w:val="ro-MD"/>
        </w:rPr>
        <w:t>a punctul 11, propozițiile 3</w:t>
      </w:r>
      <w:r w:rsidR="00B113D8">
        <w:rPr>
          <w:rStyle w:val="fontstyle21"/>
          <w:rFonts w:ascii="Times New Roman" w:hAnsi="Times New Roman"/>
          <w:b w:val="0"/>
          <w:lang w:val="ro-MD"/>
        </w:rPr>
        <w:t>, 4</w:t>
      </w:r>
      <w:r w:rsidR="00746336" w:rsidRPr="0018355E">
        <w:rPr>
          <w:rStyle w:val="fontstyle21"/>
          <w:rFonts w:ascii="Times New Roman" w:hAnsi="Times New Roman"/>
          <w:b w:val="0"/>
          <w:lang w:val="ro-MD"/>
        </w:rPr>
        <w:t xml:space="preserve"> și </w:t>
      </w:r>
      <w:r w:rsidR="00B113D8">
        <w:rPr>
          <w:rStyle w:val="fontstyle21"/>
          <w:rFonts w:ascii="Times New Roman" w:hAnsi="Times New Roman"/>
          <w:b w:val="0"/>
          <w:lang w:val="ro-MD"/>
        </w:rPr>
        <w:t>5</w:t>
      </w:r>
      <w:r w:rsidR="00746336" w:rsidRPr="0018355E">
        <w:rPr>
          <w:rStyle w:val="fontstyle21"/>
          <w:rFonts w:ascii="Times New Roman" w:hAnsi="Times New Roman"/>
          <w:b w:val="0"/>
          <w:lang w:val="ro-MD"/>
        </w:rPr>
        <w:t xml:space="preserve"> vor avea următorul cuprins:</w:t>
      </w:r>
    </w:p>
    <w:p w:rsidR="00746336" w:rsidRPr="00CB2503" w:rsidRDefault="000322C2" w:rsidP="00E3207A">
      <w:pPr>
        <w:pStyle w:val="tt"/>
        <w:spacing w:after="120"/>
        <w:jc w:val="both"/>
        <w:rPr>
          <w:rStyle w:val="fontstyle21"/>
          <w:rFonts w:ascii="Times New Roman" w:hAnsi="Times New Roman"/>
          <w:b w:val="0"/>
          <w:lang w:val="ro-MD"/>
        </w:rPr>
      </w:pPr>
      <w:r>
        <w:rPr>
          <w:rStyle w:val="fontstyle21"/>
          <w:rFonts w:ascii="Times New Roman" w:hAnsi="Times New Roman"/>
          <w:b w:val="0"/>
          <w:lang w:val="ro-MD"/>
        </w:rPr>
        <w:t>„</w:t>
      </w:r>
      <w:r w:rsidR="00746336" w:rsidRPr="0018355E">
        <w:rPr>
          <w:rStyle w:val="fontstyle21"/>
          <w:rFonts w:ascii="Times New Roman" w:hAnsi="Times New Roman"/>
          <w:b w:val="0"/>
          <w:lang w:val="ro-MD"/>
        </w:rPr>
        <w:t>Adunarea se consideră deliberativă dacă la aceasta participă, inclusiv la distanţă, reprezentanţii a cel puţin 25% din numărul total al rezidenţilor</w:t>
      </w:r>
      <w:r w:rsidR="00A312F4">
        <w:rPr>
          <w:rStyle w:val="fontstyle21"/>
          <w:rFonts w:ascii="Times New Roman" w:hAnsi="Times New Roman"/>
          <w:b w:val="0"/>
          <w:lang w:val="ro-MD"/>
        </w:rPr>
        <w:t>,</w:t>
      </w:r>
      <w:r w:rsidR="00746336" w:rsidRPr="0018355E">
        <w:rPr>
          <w:rStyle w:val="fontstyle21"/>
          <w:rFonts w:ascii="Times New Roman" w:hAnsi="Times New Roman"/>
          <w:b w:val="0"/>
          <w:lang w:val="ro-MD"/>
        </w:rPr>
        <w:t xml:space="preserve"> la data desfășurării adunării. Orice decizie a adunării rezidenţilor Parcului se aprobă cu votul, inclusiv votul la distanţă, </w:t>
      </w:r>
      <w:r w:rsidR="00746336" w:rsidRPr="00CB2503">
        <w:rPr>
          <w:rStyle w:val="fontstyle21"/>
          <w:rFonts w:ascii="Times New Roman" w:hAnsi="Times New Roman"/>
          <w:b w:val="0"/>
          <w:lang w:val="ro-MD"/>
        </w:rPr>
        <w:t>a cel puţin 50%+1 din numărul participanţilor la adunare</w:t>
      </w:r>
      <w:r w:rsidR="00A312F4">
        <w:rPr>
          <w:rStyle w:val="fontstyle21"/>
          <w:rFonts w:ascii="Times New Roman" w:hAnsi="Times New Roman"/>
          <w:b w:val="0"/>
          <w:lang w:val="ro-MD"/>
        </w:rPr>
        <w:t>,</w:t>
      </w:r>
      <w:r w:rsidR="00746336" w:rsidRPr="00CB2503">
        <w:rPr>
          <w:rStyle w:val="fontstyle21"/>
          <w:rFonts w:ascii="Times New Roman" w:hAnsi="Times New Roman"/>
          <w:b w:val="0"/>
          <w:lang w:val="ro-MD"/>
        </w:rPr>
        <w:t xml:space="preserve"> care și-au exprimat opțiunea de vot.</w:t>
      </w:r>
      <w:r w:rsidR="00B113D8" w:rsidRPr="00CB2503">
        <w:rPr>
          <w:lang w:val="fr-FR"/>
        </w:rPr>
        <w:t xml:space="preserve"> </w:t>
      </w:r>
      <w:r w:rsidR="00B113D8" w:rsidRPr="00CB2503">
        <w:rPr>
          <w:rStyle w:val="fontstyle21"/>
          <w:rFonts w:ascii="Times New Roman" w:hAnsi="Times New Roman"/>
          <w:b w:val="0"/>
          <w:lang w:val="ro-MD"/>
        </w:rPr>
        <w:t>Rezultatele adunării rezidenţilor Parcului se consemnează într-un proces-verbal, semnat de către preşedintele şi secretarul adunării.</w:t>
      </w:r>
      <w:r w:rsidR="00746336" w:rsidRPr="00CB2503">
        <w:rPr>
          <w:rStyle w:val="fontstyle21"/>
          <w:rFonts w:ascii="Times New Roman" w:hAnsi="Times New Roman"/>
          <w:b w:val="0"/>
          <w:lang w:val="ro-MD"/>
        </w:rPr>
        <w:t>”</w:t>
      </w:r>
    </w:p>
    <w:p w:rsidR="00D96F01" w:rsidRPr="00CB2503" w:rsidRDefault="00D35E05" w:rsidP="00E3207A">
      <w:pPr>
        <w:pStyle w:val="tt"/>
        <w:spacing w:after="120"/>
        <w:jc w:val="both"/>
        <w:rPr>
          <w:rStyle w:val="fontstyle21"/>
          <w:rFonts w:ascii="Times New Roman" w:hAnsi="Times New Roman"/>
          <w:b w:val="0"/>
          <w:lang w:val="ro-RO"/>
        </w:rPr>
      </w:pPr>
      <w:r w:rsidRPr="00CB2503">
        <w:rPr>
          <w:rStyle w:val="fontstyle21"/>
          <w:rFonts w:ascii="Times New Roman" w:hAnsi="Times New Roman"/>
          <w:b w:val="0"/>
          <w:lang w:val="ro-RO"/>
        </w:rPr>
        <w:t>Capitolul II. Misiunea, atribuțiile și drepturile Administrației se completează cu punctul 1</w:t>
      </w:r>
      <w:r w:rsidR="0063343A" w:rsidRPr="00CB2503">
        <w:rPr>
          <w:rStyle w:val="fontstyle21"/>
          <w:rFonts w:ascii="Times New Roman" w:hAnsi="Times New Roman"/>
          <w:b w:val="0"/>
          <w:lang w:val="ro-RO"/>
        </w:rPr>
        <w:t>1</w:t>
      </w:r>
      <w:r w:rsidR="0063343A" w:rsidRPr="00CB2503">
        <w:rPr>
          <w:rStyle w:val="fontstyle21"/>
          <w:rFonts w:ascii="Times New Roman" w:hAnsi="Times New Roman"/>
          <w:b w:val="0"/>
          <w:vertAlign w:val="superscript"/>
          <w:lang w:val="ro-RO"/>
        </w:rPr>
        <w:t>1</w:t>
      </w:r>
      <w:r w:rsidRPr="00CB2503">
        <w:rPr>
          <w:rStyle w:val="fontstyle21"/>
          <w:rFonts w:ascii="Times New Roman" w:hAnsi="Times New Roman"/>
          <w:b w:val="0"/>
          <w:lang w:val="ro-RO"/>
        </w:rPr>
        <w:t xml:space="preserve"> în următoarea redacție:</w:t>
      </w:r>
    </w:p>
    <w:p w:rsidR="00B67C14" w:rsidRPr="00CB2503" w:rsidRDefault="0050663C" w:rsidP="00E3207A">
      <w:pPr>
        <w:pStyle w:val="tt"/>
        <w:spacing w:after="120"/>
        <w:jc w:val="both"/>
        <w:rPr>
          <w:rStyle w:val="fontstyle21"/>
          <w:rFonts w:ascii="Times New Roman" w:hAnsi="Times New Roman"/>
          <w:b w:val="0"/>
          <w:color w:val="auto"/>
          <w:lang w:val="ro-RO"/>
        </w:rPr>
      </w:pPr>
      <w:r w:rsidRPr="00CB2503">
        <w:rPr>
          <w:rStyle w:val="fontstyle21"/>
          <w:rFonts w:ascii="Times New Roman" w:hAnsi="Times New Roman"/>
          <w:b w:val="0"/>
          <w:color w:val="auto"/>
          <w:lang w:val="ro-RO"/>
        </w:rPr>
        <w:t>„</w:t>
      </w:r>
      <w:bookmarkStart w:id="4" w:name="_Hlk52525534"/>
      <w:r w:rsidR="0063343A" w:rsidRPr="00CB2503">
        <w:rPr>
          <w:rStyle w:val="fontstyle21"/>
          <w:rFonts w:ascii="Times New Roman" w:hAnsi="Times New Roman"/>
          <w:b w:val="0"/>
          <w:bCs w:val="0"/>
          <w:color w:val="auto"/>
          <w:lang w:val="ro-RO"/>
        </w:rPr>
        <w:t>11</w:t>
      </w:r>
      <w:r w:rsidR="0063343A" w:rsidRPr="00CB2503">
        <w:rPr>
          <w:rStyle w:val="fontstyle21"/>
          <w:rFonts w:ascii="Times New Roman" w:hAnsi="Times New Roman"/>
          <w:b w:val="0"/>
          <w:bCs w:val="0"/>
          <w:color w:val="auto"/>
          <w:vertAlign w:val="superscript"/>
          <w:lang w:val="ro-RO"/>
        </w:rPr>
        <w:t>1</w:t>
      </w:r>
      <w:r w:rsidRPr="00CB2503">
        <w:rPr>
          <w:rStyle w:val="fontstyle21"/>
          <w:rFonts w:ascii="Times New Roman" w:hAnsi="Times New Roman"/>
          <w:b w:val="0"/>
          <w:bCs w:val="0"/>
          <w:color w:val="auto"/>
          <w:lang w:val="ro-RO"/>
        </w:rPr>
        <w:t>.</w:t>
      </w:r>
      <w:r w:rsidRPr="00CB2503">
        <w:rPr>
          <w:rStyle w:val="fontstyle21"/>
          <w:rFonts w:ascii="Times New Roman" w:hAnsi="Times New Roman"/>
          <w:b w:val="0"/>
          <w:color w:val="auto"/>
          <w:lang w:val="ro-RO"/>
        </w:rPr>
        <w:t xml:space="preserve"> </w:t>
      </w:r>
      <w:r w:rsidR="00D35E05" w:rsidRPr="00CB2503">
        <w:rPr>
          <w:rStyle w:val="fontstyle21"/>
          <w:rFonts w:ascii="Times New Roman" w:hAnsi="Times New Roman"/>
          <w:b w:val="0"/>
          <w:color w:val="auto"/>
          <w:lang w:val="ro-RO"/>
        </w:rPr>
        <w:t xml:space="preserve">Dacă adunarea rezidenților Parcului nu a </w:t>
      </w:r>
      <w:r w:rsidR="00383107" w:rsidRPr="00CB2503">
        <w:rPr>
          <w:rStyle w:val="fontstyle21"/>
          <w:rFonts w:ascii="Times New Roman" w:hAnsi="Times New Roman"/>
          <w:b w:val="0"/>
          <w:color w:val="auto"/>
          <w:lang w:val="ro-RO"/>
        </w:rPr>
        <w:t>întrunit</w:t>
      </w:r>
      <w:r w:rsidR="00D35E05" w:rsidRPr="00CB2503">
        <w:rPr>
          <w:rStyle w:val="fontstyle21"/>
          <w:rFonts w:ascii="Times New Roman" w:hAnsi="Times New Roman"/>
          <w:b w:val="0"/>
          <w:color w:val="auto"/>
          <w:lang w:val="ro-RO"/>
        </w:rPr>
        <w:t xml:space="preserve"> cvorumul necesar, adunarea se convoacă repetat. Decizia privind convocarea repetată a adunării rezidenților Parcului se ia în termen de </w:t>
      </w:r>
      <w:r w:rsidR="008A4B29" w:rsidRPr="00CB2503">
        <w:rPr>
          <w:rStyle w:val="fontstyle21"/>
          <w:rFonts w:ascii="Times New Roman" w:hAnsi="Times New Roman"/>
          <w:b w:val="0"/>
          <w:color w:val="auto"/>
          <w:lang w:val="ro-RO"/>
        </w:rPr>
        <w:t>3</w:t>
      </w:r>
      <w:r w:rsidR="00D35E05" w:rsidRPr="00CB2503">
        <w:rPr>
          <w:rStyle w:val="fontstyle21"/>
          <w:rFonts w:ascii="Times New Roman" w:hAnsi="Times New Roman"/>
          <w:b w:val="0"/>
          <w:color w:val="auto"/>
          <w:lang w:val="ro-RO"/>
        </w:rPr>
        <w:t xml:space="preserve"> zile de la data la care a fost fixată iniţial </w:t>
      </w:r>
      <w:r w:rsidR="00E056AA" w:rsidRPr="00CB2503">
        <w:rPr>
          <w:rStyle w:val="fontstyle21"/>
          <w:rFonts w:ascii="Times New Roman" w:hAnsi="Times New Roman"/>
          <w:b w:val="0"/>
          <w:color w:val="auto"/>
          <w:lang w:val="ro-RO"/>
        </w:rPr>
        <w:t>desfășurarea</w:t>
      </w:r>
      <w:r w:rsidR="00D35E05" w:rsidRPr="00CB2503">
        <w:rPr>
          <w:rStyle w:val="fontstyle21"/>
          <w:rFonts w:ascii="Times New Roman" w:hAnsi="Times New Roman"/>
          <w:b w:val="0"/>
          <w:color w:val="auto"/>
          <w:lang w:val="ro-RO"/>
        </w:rPr>
        <w:t xml:space="preserve"> adunării rezidenților Parcului. Data </w:t>
      </w:r>
      <w:r w:rsidR="00E056AA" w:rsidRPr="00CB2503">
        <w:rPr>
          <w:rStyle w:val="fontstyle21"/>
          <w:rFonts w:ascii="Times New Roman" w:hAnsi="Times New Roman"/>
          <w:b w:val="0"/>
          <w:color w:val="auto"/>
          <w:lang w:val="ro-RO"/>
        </w:rPr>
        <w:t>desfășurării</w:t>
      </w:r>
      <w:r w:rsidR="00D35E05" w:rsidRPr="00CB2503">
        <w:rPr>
          <w:rStyle w:val="fontstyle21"/>
          <w:rFonts w:ascii="Times New Roman" w:hAnsi="Times New Roman"/>
          <w:b w:val="0"/>
          <w:color w:val="auto"/>
          <w:lang w:val="ro-RO"/>
        </w:rPr>
        <w:t xml:space="preserve"> repetate a adunării rezidenților Parcului se stabileşte de către Administrație şi va fi nu mai devreme de </w:t>
      </w:r>
      <w:r w:rsidR="008A4B29" w:rsidRPr="00CB2503">
        <w:rPr>
          <w:rStyle w:val="fontstyle21"/>
          <w:rFonts w:ascii="Times New Roman" w:hAnsi="Times New Roman"/>
          <w:b w:val="0"/>
          <w:color w:val="auto"/>
          <w:lang w:val="ro-RO"/>
        </w:rPr>
        <w:t>10</w:t>
      </w:r>
      <w:r w:rsidR="00D35E05" w:rsidRPr="00CB2503">
        <w:rPr>
          <w:rStyle w:val="fontstyle21"/>
          <w:rFonts w:ascii="Times New Roman" w:hAnsi="Times New Roman"/>
          <w:b w:val="0"/>
          <w:color w:val="auto"/>
          <w:lang w:val="ro-RO"/>
        </w:rPr>
        <w:t xml:space="preserve"> zile şi nu mai tîrziu de </w:t>
      </w:r>
      <w:r w:rsidR="008A4B29" w:rsidRPr="00CB2503">
        <w:rPr>
          <w:rStyle w:val="fontstyle21"/>
          <w:rFonts w:ascii="Times New Roman" w:hAnsi="Times New Roman"/>
          <w:b w:val="0"/>
          <w:color w:val="auto"/>
          <w:lang w:val="ro-RO"/>
        </w:rPr>
        <w:t>2</w:t>
      </w:r>
      <w:r w:rsidR="00D35E05" w:rsidRPr="00CB2503">
        <w:rPr>
          <w:rStyle w:val="fontstyle21"/>
          <w:rFonts w:ascii="Times New Roman" w:hAnsi="Times New Roman"/>
          <w:b w:val="0"/>
          <w:color w:val="auto"/>
          <w:lang w:val="ro-RO"/>
        </w:rPr>
        <w:t xml:space="preserve">0 de zile de la data la care a fost fixată </w:t>
      </w:r>
      <w:r w:rsidR="001B51B2" w:rsidRPr="00CB2503">
        <w:rPr>
          <w:rStyle w:val="fontstyle21"/>
          <w:rFonts w:ascii="Times New Roman" w:hAnsi="Times New Roman"/>
          <w:b w:val="0"/>
          <w:color w:val="auto"/>
          <w:lang w:val="ro-RO"/>
        </w:rPr>
        <w:t>prima adunare</w:t>
      </w:r>
      <w:r w:rsidR="00D35E05" w:rsidRPr="00CB2503">
        <w:rPr>
          <w:rStyle w:val="fontstyle21"/>
          <w:rFonts w:ascii="Times New Roman" w:hAnsi="Times New Roman"/>
          <w:b w:val="0"/>
          <w:color w:val="auto"/>
          <w:lang w:val="ro-RO"/>
        </w:rPr>
        <w:t>.</w:t>
      </w:r>
      <w:r w:rsidR="008A4B29" w:rsidRPr="00CB2503">
        <w:rPr>
          <w:rStyle w:val="fontstyle21"/>
          <w:rFonts w:ascii="Times New Roman" w:hAnsi="Times New Roman"/>
          <w:b w:val="0"/>
          <w:color w:val="auto"/>
          <w:lang w:val="ro-RO"/>
        </w:rPr>
        <w:t xml:space="preserve"> Despre </w:t>
      </w:r>
      <w:r w:rsidR="001B51B2" w:rsidRPr="00CB2503">
        <w:rPr>
          <w:rStyle w:val="fontstyle21"/>
          <w:rFonts w:ascii="Times New Roman" w:hAnsi="Times New Roman"/>
          <w:b w:val="0"/>
          <w:color w:val="auto"/>
          <w:lang w:val="ro-RO"/>
        </w:rPr>
        <w:t>adunarea</w:t>
      </w:r>
      <w:r w:rsidR="008A4B29" w:rsidRPr="00CB2503">
        <w:rPr>
          <w:rStyle w:val="fontstyle21"/>
          <w:rFonts w:ascii="Times New Roman" w:hAnsi="Times New Roman"/>
          <w:b w:val="0"/>
          <w:color w:val="auto"/>
          <w:lang w:val="ro-RO"/>
        </w:rPr>
        <w:t xml:space="preserve"> repetat</w:t>
      </w:r>
      <w:r w:rsidR="007320AA" w:rsidRPr="00CB2503">
        <w:rPr>
          <w:rStyle w:val="fontstyle21"/>
          <w:rFonts w:ascii="Times New Roman" w:hAnsi="Times New Roman"/>
          <w:b w:val="0"/>
          <w:color w:val="auto"/>
          <w:lang w:val="ro-RO"/>
        </w:rPr>
        <w:t>ă</w:t>
      </w:r>
      <w:r w:rsidR="001B51B2" w:rsidRPr="00CB2503">
        <w:rPr>
          <w:rStyle w:val="fontstyle21"/>
          <w:rFonts w:ascii="Times New Roman" w:hAnsi="Times New Roman"/>
          <w:b w:val="0"/>
          <w:color w:val="auto"/>
          <w:lang w:val="ro-RO"/>
        </w:rPr>
        <w:t>,</w:t>
      </w:r>
      <w:r w:rsidR="008A4B29" w:rsidRPr="00CB2503">
        <w:rPr>
          <w:rStyle w:val="fontstyle21"/>
          <w:rFonts w:ascii="Times New Roman" w:hAnsi="Times New Roman"/>
          <w:b w:val="0"/>
          <w:color w:val="auto"/>
          <w:lang w:val="ro-RO"/>
        </w:rPr>
        <w:t xml:space="preserve"> rezidenții vor fi informaţi în modul prevăzut la pct. 11, cel mai tîrziu cu 7 zile înainte de </w:t>
      </w:r>
      <w:r w:rsidR="001B51B2" w:rsidRPr="00CB2503">
        <w:rPr>
          <w:rStyle w:val="fontstyle21"/>
          <w:rFonts w:ascii="Times New Roman" w:hAnsi="Times New Roman"/>
          <w:b w:val="0"/>
          <w:color w:val="auto"/>
          <w:lang w:val="ro-RO"/>
        </w:rPr>
        <w:t xml:space="preserve">desfășurarea </w:t>
      </w:r>
      <w:r w:rsidR="008A4B29" w:rsidRPr="00CB2503">
        <w:rPr>
          <w:rStyle w:val="fontstyle21"/>
          <w:rFonts w:ascii="Times New Roman" w:hAnsi="Times New Roman"/>
          <w:b w:val="0"/>
          <w:color w:val="auto"/>
          <w:lang w:val="ro-RO"/>
        </w:rPr>
        <w:t xml:space="preserve">adunării </w:t>
      </w:r>
      <w:r w:rsidR="004360A5" w:rsidRPr="00CB2503">
        <w:rPr>
          <w:rStyle w:val="fontstyle21"/>
          <w:rFonts w:ascii="Times New Roman" w:hAnsi="Times New Roman"/>
          <w:b w:val="0"/>
          <w:color w:val="auto"/>
          <w:lang w:val="ro-RO"/>
        </w:rPr>
        <w:t xml:space="preserve">repetate a </w:t>
      </w:r>
      <w:r w:rsidR="008A4B29" w:rsidRPr="00CB2503">
        <w:rPr>
          <w:rStyle w:val="fontstyle21"/>
          <w:rFonts w:ascii="Times New Roman" w:hAnsi="Times New Roman"/>
          <w:b w:val="0"/>
          <w:color w:val="auto"/>
          <w:lang w:val="ro-RO"/>
        </w:rPr>
        <w:t xml:space="preserve">rezidenților Parcului. Adunarea </w:t>
      </w:r>
      <w:r w:rsidR="0003738A" w:rsidRPr="00CB2503">
        <w:rPr>
          <w:rStyle w:val="fontstyle21"/>
          <w:rFonts w:ascii="Times New Roman" w:hAnsi="Times New Roman"/>
          <w:b w:val="0"/>
          <w:color w:val="auto"/>
          <w:lang w:val="ro-RO"/>
        </w:rPr>
        <w:t xml:space="preserve">repetată </w:t>
      </w:r>
      <w:r w:rsidR="008A4B29" w:rsidRPr="00CB2503">
        <w:rPr>
          <w:rStyle w:val="fontstyle21"/>
          <w:rFonts w:ascii="Times New Roman" w:hAnsi="Times New Roman"/>
          <w:b w:val="0"/>
          <w:color w:val="auto"/>
          <w:lang w:val="ro-RO"/>
        </w:rPr>
        <w:t xml:space="preserve">este deliberativă dacă la aceasta participă, inclusiv la distanță, reprezentanții a cel puțin 20% din numărul total al rezidenților Parcului la data desfășurării </w:t>
      </w:r>
      <w:r w:rsidR="0003738A" w:rsidRPr="00CB2503">
        <w:rPr>
          <w:rStyle w:val="fontstyle21"/>
          <w:rFonts w:ascii="Times New Roman" w:hAnsi="Times New Roman"/>
          <w:b w:val="0"/>
          <w:color w:val="auto"/>
          <w:lang w:val="ro-RO"/>
        </w:rPr>
        <w:t>acesteia</w:t>
      </w:r>
      <w:r w:rsidR="008A4B29" w:rsidRPr="00CB2503">
        <w:rPr>
          <w:rStyle w:val="fontstyle21"/>
          <w:rFonts w:ascii="Times New Roman" w:hAnsi="Times New Roman"/>
          <w:b w:val="0"/>
          <w:color w:val="auto"/>
          <w:lang w:val="ro-RO"/>
        </w:rPr>
        <w:t>. În cazul în care</w:t>
      </w:r>
      <w:r w:rsidR="004360A5" w:rsidRPr="00CB2503">
        <w:rPr>
          <w:rStyle w:val="fontstyle21"/>
          <w:rFonts w:ascii="Times New Roman" w:hAnsi="Times New Roman"/>
          <w:b w:val="0"/>
          <w:color w:val="auto"/>
          <w:lang w:val="ro-RO"/>
        </w:rPr>
        <w:t>,</w:t>
      </w:r>
      <w:r w:rsidR="008A4B29" w:rsidRPr="00CB2503">
        <w:rPr>
          <w:rStyle w:val="fontstyle21"/>
          <w:rFonts w:ascii="Times New Roman" w:hAnsi="Times New Roman"/>
          <w:b w:val="0"/>
          <w:color w:val="auto"/>
          <w:lang w:val="ro-RO"/>
        </w:rPr>
        <w:t xml:space="preserve"> adunarea rezidenților Parcului se convoacă repetat, modificarea ordinii de zi şi a materialelor pentru ordinea de zi nu se admite.</w:t>
      </w:r>
      <w:r w:rsidRPr="00CB2503">
        <w:rPr>
          <w:rStyle w:val="fontstyle21"/>
          <w:rFonts w:ascii="Times New Roman" w:hAnsi="Times New Roman"/>
          <w:b w:val="0"/>
          <w:color w:val="auto"/>
          <w:lang w:val="ro-RO"/>
        </w:rPr>
        <w:t xml:space="preserve"> </w:t>
      </w:r>
      <w:bookmarkStart w:id="5" w:name="_Hlk54778654"/>
      <w:bookmarkEnd w:id="4"/>
      <w:r w:rsidR="00B67C14" w:rsidRPr="00CB2503">
        <w:rPr>
          <w:rStyle w:val="fontstyle21"/>
          <w:rFonts w:ascii="Times New Roman" w:hAnsi="Times New Roman"/>
          <w:b w:val="0"/>
          <w:lang w:val="ro-RO"/>
        </w:rPr>
        <w:t>Procedura de vot</w:t>
      </w:r>
      <w:r w:rsidR="001037B3" w:rsidRPr="00CB2503">
        <w:rPr>
          <w:rStyle w:val="fontstyle21"/>
          <w:rFonts w:ascii="Times New Roman" w:hAnsi="Times New Roman"/>
          <w:b w:val="0"/>
          <w:lang w:val="ro-RO"/>
        </w:rPr>
        <w:t>are</w:t>
      </w:r>
      <w:r w:rsidR="00B67C14" w:rsidRPr="00CB2503">
        <w:rPr>
          <w:rStyle w:val="fontstyle21"/>
          <w:rFonts w:ascii="Times New Roman" w:hAnsi="Times New Roman"/>
          <w:b w:val="0"/>
          <w:lang w:val="ro-RO"/>
        </w:rPr>
        <w:t>, precum și protocolare</w:t>
      </w:r>
      <w:r w:rsidR="00456817" w:rsidRPr="00CB2503">
        <w:rPr>
          <w:rStyle w:val="fontstyle21"/>
          <w:rFonts w:ascii="Times New Roman" w:hAnsi="Times New Roman"/>
          <w:b w:val="0"/>
          <w:lang w:val="ro-RO"/>
        </w:rPr>
        <w:t xml:space="preserve"> </w:t>
      </w:r>
      <w:r w:rsidR="00B67C14" w:rsidRPr="00CB2503">
        <w:rPr>
          <w:rStyle w:val="fontstyle21"/>
          <w:rFonts w:ascii="Times New Roman" w:hAnsi="Times New Roman"/>
          <w:b w:val="0"/>
          <w:lang w:val="ro-RO"/>
        </w:rPr>
        <w:t xml:space="preserve">a </w:t>
      </w:r>
      <w:r w:rsidR="00343341" w:rsidRPr="00CB2503">
        <w:rPr>
          <w:rStyle w:val="fontstyle21"/>
          <w:rFonts w:ascii="Times New Roman" w:hAnsi="Times New Roman"/>
          <w:b w:val="0"/>
          <w:lang w:val="ro-RO"/>
        </w:rPr>
        <w:t>adunării repetate a rezidenților Parcului este similară prevederilor pct.</w:t>
      </w:r>
      <w:r w:rsidR="009D533F" w:rsidRPr="00CB2503">
        <w:rPr>
          <w:rStyle w:val="fontstyle21"/>
          <w:rFonts w:ascii="Times New Roman" w:hAnsi="Times New Roman"/>
          <w:b w:val="0"/>
          <w:lang w:val="ro-RO"/>
        </w:rPr>
        <w:t>11 din prezentul Regulament.</w:t>
      </w:r>
      <w:bookmarkEnd w:id="5"/>
      <w:r w:rsidR="00456817" w:rsidRPr="00CB2503">
        <w:rPr>
          <w:rStyle w:val="fontstyle21"/>
          <w:rFonts w:ascii="Times New Roman" w:hAnsi="Times New Roman"/>
          <w:b w:val="0"/>
          <w:lang w:val="ro-RO"/>
        </w:rPr>
        <w:t>”</w:t>
      </w:r>
    </w:p>
    <w:p w:rsidR="00DF16C8" w:rsidRPr="00CB2503" w:rsidRDefault="00D326A0" w:rsidP="00E3207A">
      <w:pPr>
        <w:pStyle w:val="tt"/>
        <w:spacing w:after="120"/>
        <w:jc w:val="both"/>
        <w:rPr>
          <w:rStyle w:val="fontstyle21"/>
          <w:rFonts w:ascii="Times New Roman" w:hAnsi="Times New Roman"/>
          <w:b w:val="0"/>
          <w:lang w:val="ro-RO"/>
        </w:rPr>
      </w:pPr>
      <w:r w:rsidRPr="00CB2503">
        <w:rPr>
          <w:rStyle w:val="fontstyle21"/>
          <w:rFonts w:ascii="Times New Roman" w:hAnsi="Times New Roman"/>
          <w:b w:val="0"/>
          <w:lang w:val="ro-RO"/>
        </w:rPr>
        <w:t>L</w:t>
      </w:r>
      <w:r w:rsidR="00DF16C8" w:rsidRPr="00CB2503">
        <w:rPr>
          <w:rStyle w:val="fontstyle21"/>
          <w:rFonts w:ascii="Times New Roman" w:hAnsi="Times New Roman"/>
          <w:b w:val="0"/>
          <w:lang w:val="ro-MD"/>
        </w:rPr>
        <w:t>a punctul 15, subpunctul 6), cuv</w:t>
      </w:r>
      <w:r w:rsidR="00DF16C8" w:rsidRPr="00CB2503">
        <w:rPr>
          <w:rStyle w:val="fontstyle21"/>
          <w:rFonts w:ascii="Times New Roman" w:hAnsi="Times New Roman"/>
          <w:b w:val="0"/>
          <w:lang w:val="ro-RO"/>
        </w:rPr>
        <w:t>întul „reziliere” se înlocuiește cu cuvîntul „rezoluțiune”.</w:t>
      </w:r>
    </w:p>
    <w:p w:rsidR="00937F47" w:rsidRPr="00CB2503" w:rsidRDefault="00937F47" w:rsidP="00937F47">
      <w:pPr>
        <w:pStyle w:val="tt"/>
        <w:jc w:val="both"/>
        <w:rPr>
          <w:rStyle w:val="fontstyle21"/>
          <w:rFonts w:ascii="Times New Roman" w:hAnsi="Times New Roman"/>
          <w:b w:val="0"/>
          <w:lang w:val="ro-MD"/>
        </w:rPr>
      </w:pPr>
      <w:r w:rsidRPr="00CB2503">
        <w:rPr>
          <w:rStyle w:val="fontstyle21"/>
          <w:rFonts w:ascii="Times New Roman" w:hAnsi="Times New Roman"/>
          <w:b w:val="0"/>
          <w:lang w:val="ro-MD"/>
        </w:rPr>
        <w:t xml:space="preserve">Punctul 16, </w:t>
      </w:r>
      <w:r w:rsidRPr="00CB2503">
        <w:rPr>
          <w:b w:val="0"/>
          <w:color w:val="000000"/>
          <w:sz w:val="28"/>
          <w:szCs w:val="28"/>
          <w:lang w:val="ro-MD"/>
        </w:rPr>
        <w:t xml:space="preserve">subpunctul </w:t>
      </w:r>
      <w:r w:rsidR="00481FC7" w:rsidRPr="00CB2503">
        <w:rPr>
          <w:b w:val="0"/>
          <w:color w:val="000000"/>
          <w:sz w:val="28"/>
          <w:szCs w:val="28"/>
          <w:lang w:val="ro-MD"/>
        </w:rPr>
        <w:t>3</w:t>
      </w:r>
      <w:r w:rsidRPr="00CB2503">
        <w:rPr>
          <w:b w:val="0"/>
          <w:color w:val="000000"/>
          <w:sz w:val="28"/>
          <w:szCs w:val="28"/>
          <w:lang w:val="ro-MD"/>
        </w:rPr>
        <w:t>)</w:t>
      </w:r>
      <w:r w:rsidRPr="00CB2503">
        <w:rPr>
          <w:rStyle w:val="fontstyle21"/>
          <w:rFonts w:ascii="Times New Roman" w:hAnsi="Times New Roman"/>
          <w:b w:val="0"/>
          <w:lang w:val="ro-MD"/>
        </w:rPr>
        <w:t xml:space="preserve"> va avea următorul cuprins: </w:t>
      </w:r>
    </w:p>
    <w:p w:rsidR="00937F47" w:rsidRPr="00CB2503" w:rsidRDefault="00481FC7" w:rsidP="00481FC7">
      <w:pPr>
        <w:pStyle w:val="tt"/>
        <w:spacing w:after="120"/>
        <w:jc w:val="both"/>
        <w:rPr>
          <w:rStyle w:val="fontstyle21"/>
          <w:rFonts w:ascii="Times New Roman" w:hAnsi="Times New Roman"/>
          <w:b w:val="0"/>
          <w:lang w:val="ro-MD"/>
        </w:rPr>
      </w:pPr>
      <w:r w:rsidRPr="00CB2503">
        <w:rPr>
          <w:rStyle w:val="fontstyle21"/>
          <w:rFonts w:ascii="Times New Roman" w:hAnsi="Times New Roman"/>
          <w:b w:val="0"/>
          <w:lang w:val="ro-MD"/>
        </w:rPr>
        <w:t xml:space="preserve">„3) numeşte în funcţie, modifică, suspendă şi încetează raporturile de serviciu, în condiţiile legii, cu personalul Administraţiei, </w:t>
      </w:r>
      <w:r w:rsidR="00937F47" w:rsidRPr="00CB2503">
        <w:rPr>
          <w:rStyle w:val="fontstyle21"/>
          <w:rFonts w:ascii="Times New Roman" w:hAnsi="Times New Roman"/>
          <w:b w:val="0"/>
          <w:lang w:val="ro-MD"/>
        </w:rPr>
        <w:t>inclusiv stabilește structura de personal a Administrației și politica de remunerare a acestuia, în funcție de necesități și în limitele bugetului anual aprobat de către Adunarea rezidenților Parcului</w:t>
      </w:r>
      <w:r w:rsidR="00C66383" w:rsidRPr="00CB2503">
        <w:rPr>
          <w:b w:val="0"/>
          <w:color w:val="000000"/>
          <w:sz w:val="28"/>
          <w:szCs w:val="28"/>
          <w:lang w:val="ro-RO"/>
        </w:rPr>
        <w:t>, a contractelor de prestare a serviciilor de consultanță, precum și a contractelor de asistență tehnică și financiară</w:t>
      </w:r>
      <w:r w:rsidR="00937F47" w:rsidRPr="00CB2503">
        <w:rPr>
          <w:rStyle w:val="fontstyle21"/>
          <w:rFonts w:ascii="Times New Roman" w:hAnsi="Times New Roman"/>
          <w:b w:val="0"/>
          <w:lang w:val="ro-MD"/>
        </w:rPr>
        <w:t>;</w:t>
      </w:r>
      <w:r w:rsidRPr="00CB2503">
        <w:rPr>
          <w:rStyle w:val="fontstyle21"/>
          <w:rFonts w:ascii="Times New Roman" w:hAnsi="Times New Roman"/>
          <w:b w:val="0"/>
          <w:lang w:val="ro-MD"/>
        </w:rPr>
        <w:t>”</w:t>
      </w:r>
    </w:p>
    <w:p w:rsidR="00853736" w:rsidRPr="00CB2503" w:rsidRDefault="00D326A0" w:rsidP="00E3207A">
      <w:pPr>
        <w:pStyle w:val="tt"/>
        <w:jc w:val="both"/>
        <w:rPr>
          <w:rStyle w:val="fontstyle21"/>
          <w:rFonts w:ascii="Times New Roman" w:hAnsi="Times New Roman"/>
          <w:b w:val="0"/>
          <w:lang w:val="ro-MD"/>
        </w:rPr>
      </w:pPr>
      <w:r w:rsidRPr="00CB2503">
        <w:rPr>
          <w:rStyle w:val="fontstyle21"/>
          <w:rFonts w:ascii="Times New Roman" w:hAnsi="Times New Roman"/>
          <w:b w:val="0"/>
          <w:lang w:val="ro-MD"/>
        </w:rPr>
        <w:t>L</w:t>
      </w:r>
      <w:r w:rsidR="00853736" w:rsidRPr="00CB2503">
        <w:rPr>
          <w:rStyle w:val="fontstyle21"/>
          <w:rFonts w:ascii="Times New Roman" w:hAnsi="Times New Roman"/>
          <w:b w:val="0"/>
          <w:lang w:val="ro-MD"/>
        </w:rPr>
        <w:t xml:space="preserve">a </w:t>
      </w:r>
      <w:r w:rsidR="009F1966" w:rsidRPr="00CB2503">
        <w:rPr>
          <w:rStyle w:val="fontstyle21"/>
          <w:rFonts w:ascii="Times New Roman" w:hAnsi="Times New Roman"/>
          <w:b w:val="0"/>
          <w:lang w:val="ro-MD"/>
        </w:rPr>
        <w:t>p</w:t>
      </w:r>
      <w:r w:rsidR="00F22AB9" w:rsidRPr="00CB2503">
        <w:rPr>
          <w:rStyle w:val="fontstyle21"/>
          <w:rFonts w:ascii="Times New Roman" w:hAnsi="Times New Roman"/>
          <w:b w:val="0"/>
          <w:lang w:val="ro-MD"/>
        </w:rPr>
        <w:t>unctul 1</w:t>
      </w:r>
      <w:r w:rsidR="00853736" w:rsidRPr="00CB2503">
        <w:rPr>
          <w:rStyle w:val="fontstyle21"/>
          <w:rFonts w:ascii="Times New Roman" w:hAnsi="Times New Roman"/>
          <w:b w:val="0"/>
          <w:lang w:val="ro-MD"/>
        </w:rPr>
        <w:t xml:space="preserve">6, </w:t>
      </w:r>
      <w:r w:rsidR="009D5B3B" w:rsidRPr="00CB2503">
        <w:rPr>
          <w:b w:val="0"/>
          <w:color w:val="000000"/>
          <w:sz w:val="28"/>
          <w:szCs w:val="28"/>
          <w:lang w:val="ro-MD"/>
        </w:rPr>
        <w:t>subpunctul 5)</w:t>
      </w:r>
      <w:r w:rsidR="00F22AB9" w:rsidRPr="00CB2503">
        <w:rPr>
          <w:rStyle w:val="fontstyle21"/>
          <w:rFonts w:ascii="Times New Roman" w:hAnsi="Times New Roman"/>
          <w:b w:val="0"/>
          <w:lang w:val="ro-MD"/>
        </w:rPr>
        <w:t xml:space="preserve"> </w:t>
      </w:r>
      <w:r w:rsidR="00FD0C96" w:rsidRPr="00CB2503">
        <w:rPr>
          <w:rStyle w:val="fontstyle21"/>
          <w:rFonts w:ascii="Times New Roman" w:hAnsi="Times New Roman"/>
          <w:b w:val="0"/>
          <w:lang w:val="ro-MD"/>
        </w:rPr>
        <w:t xml:space="preserve">va avea următorul cuprins: </w:t>
      </w:r>
    </w:p>
    <w:p w:rsidR="00853736" w:rsidRPr="00CB2503" w:rsidRDefault="009D5B3B" w:rsidP="00853736">
      <w:pPr>
        <w:pStyle w:val="tt"/>
        <w:spacing w:after="120"/>
        <w:jc w:val="both"/>
        <w:rPr>
          <w:rStyle w:val="fontstyle21"/>
          <w:rFonts w:ascii="Times New Roman" w:hAnsi="Times New Roman"/>
          <w:b w:val="0"/>
          <w:lang w:val="ro-MD"/>
        </w:rPr>
      </w:pPr>
      <w:r w:rsidRPr="00CB2503">
        <w:rPr>
          <w:rStyle w:val="fontstyle21"/>
          <w:rFonts w:ascii="Times New Roman" w:hAnsi="Times New Roman"/>
          <w:b w:val="0"/>
          <w:lang w:val="ro-MD"/>
        </w:rPr>
        <w:t>„</w:t>
      </w:r>
      <w:r w:rsidR="00853736" w:rsidRPr="00CB2503">
        <w:rPr>
          <w:rStyle w:val="fontstyle21"/>
          <w:rFonts w:ascii="Times New Roman" w:hAnsi="Times New Roman"/>
          <w:b w:val="0"/>
          <w:lang w:val="ro-MD"/>
        </w:rPr>
        <w:t xml:space="preserve">5) </w:t>
      </w:r>
      <w:r w:rsidRPr="00CB2503">
        <w:rPr>
          <w:rStyle w:val="fontstyle21"/>
          <w:rFonts w:ascii="Times New Roman" w:hAnsi="Times New Roman"/>
          <w:b w:val="0"/>
          <w:lang w:val="ro-MD"/>
        </w:rPr>
        <w:t>emite ordine, dispoziții și decizii, controlează executarea acestora;”</w:t>
      </w:r>
    </w:p>
    <w:p w:rsidR="00853736" w:rsidRPr="00CB2503" w:rsidRDefault="00853736" w:rsidP="00853736">
      <w:pPr>
        <w:pStyle w:val="tt"/>
        <w:jc w:val="both"/>
        <w:rPr>
          <w:rStyle w:val="fontstyle21"/>
          <w:rFonts w:ascii="Times New Roman" w:hAnsi="Times New Roman"/>
          <w:b w:val="0"/>
          <w:lang w:val="ro-MD"/>
        </w:rPr>
      </w:pPr>
      <w:r w:rsidRPr="00CB2503">
        <w:rPr>
          <w:b w:val="0"/>
          <w:color w:val="000000"/>
          <w:sz w:val="28"/>
          <w:szCs w:val="28"/>
          <w:lang w:val="ro-MD"/>
        </w:rPr>
        <w:lastRenderedPageBreak/>
        <w:t xml:space="preserve">la punctul 16, </w:t>
      </w:r>
      <w:r w:rsidR="00621EB3" w:rsidRPr="00CB2503">
        <w:rPr>
          <w:rStyle w:val="fontstyle21"/>
          <w:rFonts w:ascii="Times New Roman" w:hAnsi="Times New Roman"/>
          <w:b w:val="0"/>
          <w:lang w:val="ro-MD"/>
        </w:rPr>
        <w:t xml:space="preserve">subpunctul 7) </w:t>
      </w:r>
      <w:r w:rsidR="00FD0C96" w:rsidRPr="00CB2503">
        <w:rPr>
          <w:rStyle w:val="fontstyle21"/>
          <w:rFonts w:ascii="Times New Roman" w:hAnsi="Times New Roman"/>
          <w:b w:val="0"/>
          <w:lang w:val="ro-MD"/>
        </w:rPr>
        <w:t>va avea următorul cuprins:</w:t>
      </w:r>
    </w:p>
    <w:p w:rsidR="009D5B3B" w:rsidRPr="00CB2503" w:rsidRDefault="00621EB3" w:rsidP="00853736">
      <w:pPr>
        <w:pStyle w:val="tt"/>
        <w:spacing w:after="120"/>
        <w:jc w:val="both"/>
        <w:rPr>
          <w:b w:val="0"/>
          <w:color w:val="000000"/>
          <w:sz w:val="28"/>
          <w:szCs w:val="28"/>
          <w:lang w:val="ro-RO"/>
        </w:rPr>
      </w:pPr>
      <w:r w:rsidRPr="00CB2503">
        <w:rPr>
          <w:rStyle w:val="fontstyle21"/>
          <w:rFonts w:ascii="Times New Roman" w:hAnsi="Times New Roman"/>
          <w:b w:val="0"/>
          <w:lang w:val="ro-MD"/>
        </w:rPr>
        <w:t>„</w:t>
      </w:r>
      <w:r w:rsidR="00853736" w:rsidRPr="00CB2503">
        <w:rPr>
          <w:rStyle w:val="fontstyle21"/>
          <w:rFonts w:ascii="Times New Roman" w:hAnsi="Times New Roman"/>
          <w:b w:val="0"/>
          <w:lang w:val="ro-MD"/>
        </w:rPr>
        <w:t xml:space="preserve">7) </w:t>
      </w:r>
      <w:r w:rsidRPr="00CB2503">
        <w:rPr>
          <w:b w:val="0"/>
          <w:color w:val="000000"/>
          <w:sz w:val="28"/>
          <w:szCs w:val="28"/>
          <w:lang w:val="ro-RO"/>
        </w:rPr>
        <w:t xml:space="preserve">convoacă adunarea rezidenților Parcului, </w:t>
      </w:r>
      <w:r w:rsidRPr="00CB2503">
        <w:rPr>
          <w:b w:val="0"/>
          <w:sz w:val="28"/>
          <w:szCs w:val="28"/>
          <w:lang w:val="ro-RO"/>
        </w:rPr>
        <w:t xml:space="preserve">cu un preaviz </w:t>
      </w:r>
      <w:r w:rsidR="00434D52" w:rsidRPr="00CB2503">
        <w:rPr>
          <w:b w:val="0"/>
          <w:sz w:val="28"/>
          <w:szCs w:val="28"/>
          <w:lang w:val="ro-RO"/>
        </w:rPr>
        <w:t xml:space="preserve">în formă electronică, </w:t>
      </w:r>
      <w:r w:rsidRPr="00CB2503">
        <w:rPr>
          <w:b w:val="0"/>
          <w:color w:val="000000"/>
          <w:sz w:val="28"/>
          <w:szCs w:val="28"/>
          <w:lang w:val="ro-RO"/>
        </w:rPr>
        <w:t>cu cel puțin 10 zile înainte, care să conțină data, ora, locul și ordinea de zi a adunării, cu anexarea materialelor pentru ordinea de zi;”</w:t>
      </w:r>
    </w:p>
    <w:p w:rsidR="00C66383" w:rsidRPr="00CB2503" w:rsidRDefault="00C66383" w:rsidP="00853736">
      <w:pPr>
        <w:pStyle w:val="tt"/>
        <w:spacing w:after="120"/>
        <w:jc w:val="both"/>
        <w:rPr>
          <w:b w:val="0"/>
          <w:color w:val="000000"/>
          <w:sz w:val="28"/>
          <w:szCs w:val="28"/>
          <w:lang w:val="ro-RO"/>
        </w:rPr>
      </w:pPr>
      <w:r w:rsidRPr="00CB2503">
        <w:rPr>
          <w:b w:val="0"/>
          <w:color w:val="000000"/>
          <w:sz w:val="28"/>
          <w:szCs w:val="28"/>
          <w:lang w:val="ro-RO"/>
        </w:rPr>
        <w:t>La punctul 17, subpunctul 3)</w:t>
      </w:r>
      <w:r w:rsidR="003F27C6" w:rsidRPr="00CB2503">
        <w:rPr>
          <w:b w:val="0"/>
          <w:color w:val="000000"/>
          <w:sz w:val="28"/>
          <w:szCs w:val="28"/>
          <w:lang w:val="ro-RO"/>
        </w:rPr>
        <w:t xml:space="preserve"> va avea următorul cuprins:</w:t>
      </w:r>
    </w:p>
    <w:p w:rsidR="003F27C6" w:rsidRPr="00CB2503" w:rsidRDefault="003F27C6" w:rsidP="00853736">
      <w:pPr>
        <w:pStyle w:val="tt"/>
        <w:spacing w:after="120"/>
        <w:jc w:val="both"/>
        <w:rPr>
          <w:b w:val="0"/>
          <w:color w:val="000000"/>
          <w:sz w:val="28"/>
          <w:szCs w:val="28"/>
          <w:lang w:val="ro-RO"/>
        </w:rPr>
      </w:pPr>
      <w:r w:rsidRPr="00CB2503">
        <w:rPr>
          <w:rStyle w:val="fontstyle21"/>
          <w:rFonts w:ascii="Times New Roman" w:hAnsi="Times New Roman"/>
          <w:b w:val="0"/>
          <w:lang w:val="ro-MD"/>
        </w:rPr>
        <w:t>„</w:t>
      </w:r>
      <w:r w:rsidRPr="00CB2503">
        <w:rPr>
          <w:b w:val="0"/>
          <w:color w:val="000000"/>
          <w:sz w:val="28"/>
          <w:szCs w:val="28"/>
          <w:lang w:val="ro-RO"/>
        </w:rPr>
        <w:t xml:space="preserve">3) să asigure gestionarea conformă a </w:t>
      </w:r>
      <w:bookmarkStart w:id="6" w:name="_Hlk54779539"/>
      <w:r w:rsidRPr="00CB2503">
        <w:rPr>
          <w:b w:val="0"/>
          <w:color w:val="000000"/>
          <w:sz w:val="28"/>
          <w:szCs w:val="28"/>
          <w:lang w:val="ro-RO"/>
        </w:rPr>
        <w:t>mijloacelor financiare obţinute din realizarea atribuțiilor Administrației Parcului, inclusiv Fondul de susținere a inovațiilor digitale și startup-urilor tehnologice, precum și asistenţa tehnică şi financiară obținută pentru implementarea proiectelor / programelor în domeniul dezvoltării industriei tehnologiei informației și a ecosistemului pentru inovare digitală</w:t>
      </w:r>
      <w:bookmarkEnd w:id="6"/>
      <w:r w:rsidRPr="00CB2503">
        <w:rPr>
          <w:b w:val="0"/>
          <w:color w:val="000000"/>
          <w:sz w:val="28"/>
          <w:szCs w:val="28"/>
          <w:lang w:val="ro-RO"/>
        </w:rPr>
        <w:t>;”</w:t>
      </w:r>
    </w:p>
    <w:p w:rsidR="0063040D" w:rsidRPr="00CB2503" w:rsidRDefault="0063040D" w:rsidP="00853736">
      <w:pPr>
        <w:pStyle w:val="tt"/>
        <w:spacing w:after="120"/>
        <w:jc w:val="both"/>
        <w:rPr>
          <w:b w:val="0"/>
          <w:color w:val="000000"/>
          <w:sz w:val="28"/>
          <w:szCs w:val="28"/>
          <w:lang w:val="ro-RO"/>
        </w:rPr>
      </w:pPr>
      <w:r w:rsidRPr="00CB2503">
        <w:rPr>
          <w:b w:val="0"/>
          <w:color w:val="000000"/>
          <w:sz w:val="28"/>
          <w:szCs w:val="28"/>
          <w:lang w:val="ro-RO"/>
        </w:rPr>
        <w:t xml:space="preserve">La punctul 17, subpunctul 5) </w:t>
      </w:r>
      <w:r w:rsidR="002173E9" w:rsidRPr="00CB2503">
        <w:rPr>
          <w:b w:val="0"/>
          <w:color w:val="000000"/>
          <w:sz w:val="28"/>
          <w:szCs w:val="28"/>
          <w:lang w:val="ro-RO"/>
        </w:rPr>
        <w:t>cuvintele</w:t>
      </w:r>
      <w:r w:rsidRPr="00CB2503">
        <w:rPr>
          <w:b w:val="0"/>
          <w:color w:val="000000"/>
          <w:sz w:val="28"/>
          <w:szCs w:val="28"/>
          <w:lang w:val="ro-RO"/>
        </w:rPr>
        <w:t xml:space="preserve"> „statele de personal</w:t>
      </w:r>
      <w:r w:rsidR="003F27C6" w:rsidRPr="00CB2503">
        <w:rPr>
          <w:b w:val="0"/>
          <w:color w:val="000000"/>
          <w:sz w:val="28"/>
          <w:szCs w:val="28"/>
          <w:lang w:val="ro-RO"/>
        </w:rPr>
        <w:t xml:space="preserve"> și</w:t>
      </w:r>
      <w:r w:rsidR="002173E9" w:rsidRPr="00CB2503">
        <w:rPr>
          <w:b w:val="0"/>
          <w:color w:val="000000"/>
          <w:sz w:val="28"/>
          <w:szCs w:val="28"/>
          <w:lang w:val="ro-RO"/>
        </w:rPr>
        <w:t xml:space="preserve">” se </w:t>
      </w:r>
      <w:r w:rsidR="00F534AB" w:rsidRPr="00CB2503">
        <w:rPr>
          <w:b w:val="0"/>
          <w:color w:val="000000"/>
          <w:sz w:val="28"/>
          <w:szCs w:val="28"/>
          <w:lang w:val="ro-RO"/>
        </w:rPr>
        <w:t>exclud</w:t>
      </w:r>
      <w:r w:rsidR="00EE73EE" w:rsidRPr="00CB2503">
        <w:rPr>
          <w:b w:val="0"/>
          <w:color w:val="000000"/>
          <w:sz w:val="28"/>
          <w:szCs w:val="28"/>
          <w:lang w:val="ro-RO"/>
        </w:rPr>
        <w:t>.</w:t>
      </w:r>
    </w:p>
    <w:p w:rsidR="00B413AB" w:rsidRPr="00CB2503" w:rsidRDefault="00B413AB" w:rsidP="00853736">
      <w:pPr>
        <w:pStyle w:val="tt"/>
        <w:spacing w:after="120"/>
        <w:jc w:val="both"/>
        <w:rPr>
          <w:b w:val="0"/>
          <w:color w:val="000000"/>
          <w:sz w:val="28"/>
          <w:szCs w:val="28"/>
          <w:lang w:val="ro-MD"/>
        </w:rPr>
      </w:pPr>
      <w:r w:rsidRPr="00CB2503">
        <w:rPr>
          <w:b w:val="0"/>
          <w:color w:val="000000"/>
          <w:sz w:val="28"/>
          <w:szCs w:val="28"/>
          <w:lang w:val="ro-RO"/>
        </w:rPr>
        <w:t>P</w:t>
      </w:r>
      <w:r w:rsidRPr="00CB2503">
        <w:rPr>
          <w:b w:val="0"/>
          <w:color w:val="000000"/>
          <w:sz w:val="28"/>
          <w:szCs w:val="28"/>
          <w:lang w:val="ro-MD"/>
        </w:rPr>
        <w:t>unctul 21 se expune în următoarea redacție:</w:t>
      </w:r>
    </w:p>
    <w:p w:rsidR="00B413AB" w:rsidRPr="00CB2503" w:rsidRDefault="00B413AB" w:rsidP="00853736">
      <w:pPr>
        <w:pStyle w:val="tt"/>
        <w:spacing w:after="120"/>
        <w:jc w:val="both"/>
        <w:rPr>
          <w:b w:val="0"/>
          <w:color w:val="000000"/>
          <w:sz w:val="28"/>
          <w:szCs w:val="28"/>
          <w:lang w:val="ro-RO"/>
        </w:rPr>
      </w:pPr>
      <w:r w:rsidRPr="00CB2503">
        <w:rPr>
          <w:rStyle w:val="fontstyle21"/>
          <w:rFonts w:ascii="Times New Roman" w:hAnsi="Times New Roman"/>
          <w:b w:val="0"/>
          <w:lang w:val="ro-MD"/>
        </w:rPr>
        <w:t xml:space="preserve">„21. În cazul încălcării de către Administrator a obligaţiilor sale stabilite în prezentul Regulament, 50%+1 din numărul total al rezidenților Parcului </w:t>
      </w:r>
      <w:r w:rsidR="00A87A8E" w:rsidRPr="00CB2503">
        <w:rPr>
          <w:rStyle w:val="fontstyle21"/>
          <w:rFonts w:ascii="Times New Roman" w:hAnsi="Times New Roman"/>
          <w:b w:val="0"/>
          <w:lang w:val="ro-MD"/>
        </w:rPr>
        <w:t>sunt</w:t>
      </w:r>
      <w:r w:rsidRPr="00CB2503">
        <w:rPr>
          <w:rStyle w:val="fontstyle21"/>
          <w:rFonts w:ascii="Times New Roman" w:hAnsi="Times New Roman"/>
          <w:b w:val="0"/>
          <w:lang w:val="ro-MD"/>
        </w:rPr>
        <w:t xml:space="preserve"> în drept să </w:t>
      </w:r>
      <w:r w:rsidR="00A87A8E" w:rsidRPr="00CB2503">
        <w:rPr>
          <w:rStyle w:val="fontstyle21"/>
          <w:rFonts w:ascii="Times New Roman" w:hAnsi="Times New Roman"/>
          <w:b w:val="0"/>
          <w:lang w:val="ro-MD"/>
        </w:rPr>
        <w:t>inițieze</w:t>
      </w:r>
      <w:r w:rsidRPr="00CB2503">
        <w:rPr>
          <w:rStyle w:val="fontstyle21"/>
          <w:rFonts w:ascii="Times New Roman" w:hAnsi="Times New Roman"/>
          <w:b w:val="0"/>
          <w:lang w:val="ro-MD"/>
        </w:rPr>
        <w:t xml:space="preserve"> procedura de demitere a Administratorului. Solicitarea respectivă, cu anexarea tuturor documentelor justificative, este semnată cu </w:t>
      </w:r>
      <w:bookmarkStart w:id="7" w:name="_Hlk54780329"/>
      <w:r w:rsidRPr="00CB2503">
        <w:rPr>
          <w:b w:val="0"/>
          <w:color w:val="000000"/>
          <w:sz w:val="28"/>
          <w:szCs w:val="28"/>
          <w:lang w:val="ro-RO"/>
        </w:rPr>
        <w:t>semnătura electronică avansată calificată</w:t>
      </w:r>
      <w:r w:rsidRPr="00CB2503">
        <w:rPr>
          <w:rStyle w:val="fontstyle21"/>
          <w:rFonts w:ascii="Times New Roman" w:hAnsi="Times New Roman"/>
          <w:b w:val="0"/>
          <w:lang w:val="ro-MD"/>
        </w:rPr>
        <w:t xml:space="preserve"> </w:t>
      </w:r>
      <w:bookmarkEnd w:id="7"/>
      <w:r w:rsidRPr="00CB2503">
        <w:rPr>
          <w:rStyle w:val="fontstyle21"/>
          <w:rFonts w:ascii="Times New Roman" w:hAnsi="Times New Roman"/>
          <w:b w:val="0"/>
          <w:lang w:val="ro-MD"/>
        </w:rPr>
        <w:t>și depusă la Ministerul Economiei şi Infrastructurii care propune Guvernului demiterea Administratorului şi informează, în termen de 30 de zile, solicitanţii demiterii despre decizia luată.</w:t>
      </w:r>
      <w:r w:rsidRPr="00CB2503">
        <w:rPr>
          <w:b w:val="0"/>
          <w:color w:val="000000"/>
          <w:sz w:val="28"/>
          <w:szCs w:val="28"/>
          <w:lang w:val="ro-RO"/>
        </w:rPr>
        <w:t>”</w:t>
      </w:r>
    </w:p>
    <w:p w:rsidR="00CC7246" w:rsidRPr="00CB2503" w:rsidRDefault="00D326A0" w:rsidP="004B636A">
      <w:pPr>
        <w:pStyle w:val="tt"/>
        <w:spacing w:after="120"/>
        <w:jc w:val="both"/>
        <w:rPr>
          <w:b w:val="0"/>
          <w:color w:val="000000"/>
          <w:sz w:val="28"/>
          <w:szCs w:val="28"/>
          <w:lang w:val="ro-MD"/>
        </w:rPr>
      </w:pPr>
      <w:r w:rsidRPr="00CB2503">
        <w:rPr>
          <w:b w:val="0"/>
          <w:color w:val="000000"/>
          <w:sz w:val="28"/>
          <w:szCs w:val="28"/>
          <w:lang w:val="ro-RO"/>
        </w:rPr>
        <w:t>P</w:t>
      </w:r>
      <w:r w:rsidR="009D5B3B" w:rsidRPr="00CB2503">
        <w:rPr>
          <w:b w:val="0"/>
          <w:color w:val="000000"/>
          <w:sz w:val="28"/>
          <w:szCs w:val="28"/>
          <w:lang w:val="ro-MD"/>
        </w:rPr>
        <w:t>unctul 22</w:t>
      </w:r>
      <w:r w:rsidR="005509A3" w:rsidRPr="00CB2503">
        <w:rPr>
          <w:b w:val="0"/>
          <w:color w:val="000000"/>
          <w:sz w:val="28"/>
          <w:szCs w:val="28"/>
          <w:lang w:val="ro-MD"/>
        </w:rPr>
        <w:t xml:space="preserve">, la </w:t>
      </w:r>
      <w:r w:rsidR="00217B63" w:rsidRPr="00CB2503">
        <w:rPr>
          <w:b w:val="0"/>
          <w:color w:val="000000"/>
          <w:sz w:val="28"/>
          <w:szCs w:val="28"/>
          <w:lang w:val="ro-MD"/>
        </w:rPr>
        <w:t>sfârșit</w:t>
      </w:r>
      <w:r w:rsidR="005509A3" w:rsidRPr="00CB2503">
        <w:rPr>
          <w:b w:val="0"/>
          <w:color w:val="000000"/>
          <w:sz w:val="28"/>
          <w:szCs w:val="28"/>
          <w:lang w:val="ro-MD"/>
        </w:rPr>
        <w:t>,</w:t>
      </w:r>
      <w:r w:rsidR="009D5B3B" w:rsidRPr="00CB2503">
        <w:rPr>
          <w:b w:val="0"/>
          <w:color w:val="000000"/>
          <w:sz w:val="28"/>
          <w:szCs w:val="28"/>
          <w:lang w:val="ro-MD"/>
        </w:rPr>
        <w:t xml:space="preserve"> se completează cu textul „Administratorul interimar exe</w:t>
      </w:r>
      <w:r w:rsidR="005509A3" w:rsidRPr="00CB2503">
        <w:rPr>
          <w:b w:val="0"/>
          <w:color w:val="000000"/>
          <w:sz w:val="28"/>
          <w:szCs w:val="28"/>
          <w:lang w:val="ro-MD"/>
        </w:rPr>
        <w:t>rcită funcțiile şi atribuțiile a</w:t>
      </w:r>
      <w:r w:rsidR="009D5B3B" w:rsidRPr="00CB2503">
        <w:rPr>
          <w:b w:val="0"/>
          <w:color w:val="000000"/>
          <w:sz w:val="28"/>
          <w:szCs w:val="28"/>
          <w:lang w:val="ro-MD"/>
        </w:rPr>
        <w:t>dministratorului Parcului</w:t>
      </w:r>
      <w:r w:rsidR="00E446B1" w:rsidRPr="00CB2503">
        <w:rPr>
          <w:b w:val="0"/>
          <w:color w:val="000000"/>
          <w:sz w:val="28"/>
          <w:szCs w:val="28"/>
          <w:lang w:val="ro-MD"/>
        </w:rPr>
        <w:t xml:space="preserve"> pe perioada interimatului</w:t>
      </w:r>
      <w:r w:rsidR="009D5B3B" w:rsidRPr="00CB2503">
        <w:rPr>
          <w:b w:val="0"/>
          <w:color w:val="000000"/>
          <w:sz w:val="28"/>
          <w:szCs w:val="28"/>
          <w:lang w:val="ro-MD"/>
        </w:rPr>
        <w:t>.</w:t>
      </w:r>
      <w:r w:rsidR="004B636A" w:rsidRPr="00CB2503">
        <w:rPr>
          <w:b w:val="0"/>
          <w:color w:val="000000"/>
          <w:sz w:val="28"/>
          <w:szCs w:val="28"/>
          <w:lang w:val="ro-MD"/>
        </w:rPr>
        <w:t>”</w:t>
      </w:r>
    </w:p>
    <w:p w:rsidR="005509A3" w:rsidRPr="00CB2503" w:rsidRDefault="0060403A" w:rsidP="004B636A">
      <w:pPr>
        <w:pStyle w:val="tt"/>
        <w:spacing w:after="120"/>
        <w:jc w:val="both"/>
        <w:rPr>
          <w:b w:val="0"/>
          <w:color w:val="000000"/>
          <w:sz w:val="28"/>
          <w:szCs w:val="28"/>
          <w:lang w:val="ro-MD"/>
        </w:rPr>
      </w:pPr>
      <w:r w:rsidRPr="00CB2503">
        <w:rPr>
          <w:b w:val="0"/>
          <w:color w:val="000000"/>
          <w:sz w:val="28"/>
          <w:szCs w:val="28"/>
          <w:lang w:val="ro-MD"/>
        </w:rPr>
        <w:t>La p</w:t>
      </w:r>
      <w:r w:rsidR="00621EB3" w:rsidRPr="00CB2503">
        <w:rPr>
          <w:b w:val="0"/>
          <w:color w:val="000000"/>
          <w:sz w:val="28"/>
          <w:szCs w:val="28"/>
          <w:lang w:val="ro-MD"/>
        </w:rPr>
        <w:t xml:space="preserve">unctul 25, subpunctul 2) </w:t>
      </w:r>
      <w:r w:rsidR="00066D74" w:rsidRPr="00CB2503">
        <w:rPr>
          <w:b w:val="0"/>
          <w:color w:val="000000"/>
          <w:sz w:val="28"/>
          <w:szCs w:val="28"/>
          <w:lang w:val="ro-MD"/>
        </w:rPr>
        <w:t>după cuvintele „rezidenților Parcului” se completează cu cuvintele: „ , precum și potențialilor rezidenți</w:t>
      </w:r>
      <w:r w:rsidR="004A13D2" w:rsidRPr="00CB2503">
        <w:rPr>
          <w:b w:val="0"/>
          <w:color w:val="000000"/>
          <w:sz w:val="28"/>
          <w:szCs w:val="28"/>
          <w:lang w:val="ro-MD"/>
        </w:rPr>
        <w:t>, ”;</w:t>
      </w:r>
    </w:p>
    <w:p w:rsidR="00E446B1" w:rsidRPr="00CB2503" w:rsidRDefault="00187805" w:rsidP="00E446B1">
      <w:pPr>
        <w:pStyle w:val="tt"/>
        <w:spacing w:after="120"/>
        <w:jc w:val="both"/>
        <w:rPr>
          <w:rStyle w:val="fontstyle21"/>
          <w:rFonts w:ascii="Times New Roman" w:hAnsi="Times New Roman"/>
          <w:b w:val="0"/>
          <w:lang w:val="ro-MD"/>
        </w:rPr>
      </w:pPr>
      <w:r w:rsidRPr="00CB2503">
        <w:rPr>
          <w:b w:val="0"/>
          <w:color w:val="000000"/>
          <w:sz w:val="28"/>
          <w:szCs w:val="28"/>
          <w:lang w:val="ro-MD"/>
        </w:rPr>
        <w:t>P</w:t>
      </w:r>
      <w:r w:rsidR="00E446B1" w:rsidRPr="00CB2503">
        <w:rPr>
          <w:b w:val="0"/>
          <w:color w:val="000000"/>
          <w:sz w:val="28"/>
          <w:szCs w:val="28"/>
          <w:lang w:val="ro-MD"/>
        </w:rPr>
        <w:t xml:space="preserve">unctul 25, </w:t>
      </w:r>
      <w:r w:rsidR="00E446B1" w:rsidRPr="00CB2503">
        <w:rPr>
          <w:rStyle w:val="fontstyle21"/>
          <w:rFonts w:ascii="Times New Roman" w:hAnsi="Times New Roman"/>
          <w:b w:val="0"/>
          <w:lang w:val="ro-MD"/>
        </w:rPr>
        <w:t>se completează cu subpunc</w:t>
      </w:r>
      <w:r w:rsidR="00C36C63" w:rsidRPr="00CB2503">
        <w:rPr>
          <w:rStyle w:val="fontstyle21"/>
          <w:rFonts w:ascii="Times New Roman" w:hAnsi="Times New Roman"/>
          <w:b w:val="0"/>
          <w:lang w:val="ro-MD"/>
        </w:rPr>
        <w:t>tul</w:t>
      </w:r>
      <w:r w:rsidR="00E446B1" w:rsidRPr="00CB2503">
        <w:rPr>
          <w:rStyle w:val="fontstyle21"/>
          <w:rFonts w:ascii="Times New Roman" w:hAnsi="Times New Roman"/>
          <w:b w:val="0"/>
          <w:lang w:val="ro-MD"/>
        </w:rPr>
        <w:t xml:space="preserve"> 3) cu următorul text: </w:t>
      </w:r>
    </w:p>
    <w:p w:rsidR="00E446B1" w:rsidRPr="00CB2503" w:rsidRDefault="00E446B1" w:rsidP="004B636A">
      <w:pPr>
        <w:pStyle w:val="tt"/>
        <w:spacing w:after="120"/>
        <w:jc w:val="both"/>
        <w:rPr>
          <w:b w:val="0"/>
          <w:color w:val="000000"/>
          <w:sz w:val="28"/>
          <w:szCs w:val="28"/>
          <w:lang w:val="ro-MD"/>
        </w:rPr>
      </w:pPr>
      <w:r w:rsidRPr="00CB2503">
        <w:rPr>
          <w:b w:val="0"/>
          <w:color w:val="000000"/>
          <w:sz w:val="28"/>
          <w:szCs w:val="28"/>
          <w:lang w:val="ro-MD"/>
        </w:rPr>
        <w:t xml:space="preserve">„3) </w:t>
      </w:r>
      <w:bookmarkStart w:id="8" w:name="_Hlk52113385"/>
      <w:r w:rsidRPr="00CB2503">
        <w:rPr>
          <w:b w:val="0"/>
          <w:color w:val="000000"/>
          <w:sz w:val="28"/>
          <w:szCs w:val="28"/>
          <w:lang w:val="ro-MD"/>
        </w:rPr>
        <w:t>veniturile din implementarea proiectelor/programelor privind dezvoltarea industriei tehnologiei informației și a ecosistemului pentru inovare digitală</w:t>
      </w:r>
      <w:bookmarkEnd w:id="8"/>
      <w:r w:rsidR="00F97707" w:rsidRPr="00CB2503">
        <w:rPr>
          <w:b w:val="0"/>
          <w:color w:val="000000"/>
          <w:sz w:val="28"/>
          <w:szCs w:val="28"/>
          <w:lang w:val="ro-MD"/>
        </w:rPr>
        <w:t>.</w:t>
      </w:r>
      <w:r w:rsidRPr="00CB2503">
        <w:rPr>
          <w:b w:val="0"/>
          <w:color w:val="000000"/>
          <w:sz w:val="28"/>
          <w:szCs w:val="28"/>
          <w:lang w:val="ro-MD"/>
        </w:rPr>
        <w:t>”</w:t>
      </w:r>
    </w:p>
    <w:p w:rsidR="00C30034" w:rsidRPr="00CB2503" w:rsidRDefault="00330311" w:rsidP="004B636A">
      <w:pPr>
        <w:pStyle w:val="tt"/>
        <w:spacing w:after="120"/>
        <w:jc w:val="both"/>
        <w:rPr>
          <w:b w:val="0"/>
          <w:color w:val="000000"/>
          <w:sz w:val="28"/>
          <w:szCs w:val="28"/>
          <w:lang w:val="ro-RO"/>
        </w:rPr>
      </w:pPr>
      <w:r w:rsidRPr="00CB2503">
        <w:rPr>
          <w:b w:val="0"/>
          <w:color w:val="000000"/>
          <w:sz w:val="28"/>
          <w:szCs w:val="28"/>
          <w:lang w:val="ro-MD"/>
        </w:rPr>
        <w:t xml:space="preserve">La punctul 26, prima propoziție </w:t>
      </w:r>
      <w:r w:rsidR="00A24A5A" w:rsidRPr="00CB2503">
        <w:rPr>
          <w:b w:val="0"/>
          <w:color w:val="000000"/>
          <w:sz w:val="28"/>
          <w:szCs w:val="28"/>
          <w:lang w:val="ro-MD"/>
        </w:rPr>
        <w:t>se expune în următoarea redacție:</w:t>
      </w:r>
      <w:r w:rsidR="00B43253" w:rsidRPr="00CB2503">
        <w:rPr>
          <w:b w:val="0"/>
          <w:color w:val="000000"/>
          <w:sz w:val="28"/>
          <w:szCs w:val="28"/>
          <w:lang w:val="ro-MD"/>
        </w:rPr>
        <w:t xml:space="preserve"> „</w:t>
      </w:r>
      <w:r w:rsidR="00A24A5A" w:rsidRPr="00CB2503">
        <w:rPr>
          <w:b w:val="0"/>
          <w:color w:val="000000"/>
          <w:sz w:val="28"/>
          <w:szCs w:val="28"/>
          <w:lang w:val="ro-RO"/>
        </w:rPr>
        <w:t xml:space="preserve">Sursa de bază a venitului </w:t>
      </w:r>
      <w:r w:rsidR="00564D0D" w:rsidRPr="00CB2503">
        <w:rPr>
          <w:b w:val="0"/>
          <w:color w:val="000000"/>
          <w:sz w:val="28"/>
          <w:szCs w:val="28"/>
          <w:lang w:val="ro-RO"/>
        </w:rPr>
        <w:t>Administrației</w:t>
      </w:r>
      <w:r w:rsidR="00A24A5A" w:rsidRPr="00CB2503">
        <w:rPr>
          <w:b w:val="0"/>
          <w:color w:val="000000"/>
          <w:sz w:val="28"/>
          <w:szCs w:val="28"/>
          <w:lang w:val="ro-RO"/>
        </w:rPr>
        <w:t xml:space="preserve"> o constituie </w:t>
      </w:r>
      <w:r w:rsidR="00564D0D" w:rsidRPr="00CB2503">
        <w:rPr>
          <w:b w:val="0"/>
          <w:color w:val="000000"/>
          <w:sz w:val="28"/>
          <w:szCs w:val="28"/>
          <w:lang w:val="ro-RO"/>
        </w:rPr>
        <w:t>cotizațiile</w:t>
      </w:r>
      <w:r w:rsidR="00A24A5A" w:rsidRPr="00CB2503">
        <w:rPr>
          <w:b w:val="0"/>
          <w:color w:val="000000"/>
          <w:sz w:val="28"/>
          <w:szCs w:val="28"/>
          <w:lang w:val="ro-RO"/>
        </w:rPr>
        <w:t xml:space="preserve"> obligatorii ale </w:t>
      </w:r>
      <w:r w:rsidR="00564D0D" w:rsidRPr="00CB2503">
        <w:rPr>
          <w:b w:val="0"/>
          <w:color w:val="000000"/>
          <w:sz w:val="28"/>
          <w:szCs w:val="28"/>
          <w:lang w:val="ro-RO"/>
        </w:rPr>
        <w:t>rezidenților</w:t>
      </w:r>
      <w:r w:rsidR="00A24A5A" w:rsidRPr="00CB2503">
        <w:rPr>
          <w:b w:val="0"/>
          <w:color w:val="000000"/>
          <w:sz w:val="28"/>
          <w:szCs w:val="28"/>
          <w:lang w:val="ro-RO"/>
        </w:rPr>
        <w:t xml:space="preserve"> Parcului, a căror mărime este stabilită</w:t>
      </w:r>
      <w:r w:rsidR="00724A04" w:rsidRPr="00CB2503">
        <w:rPr>
          <w:b w:val="0"/>
          <w:color w:val="000000"/>
          <w:sz w:val="28"/>
          <w:szCs w:val="28"/>
          <w:lang w:val="ro-RO"/>
        </w:rPr>
        <w:t>, actualizată</w:t>
      </w:r>
      <w:r w:rsidR="00A24A5A" w:rsidRPr="00CB2503">
        <w:rPr>
          <w:b w:val="0"/>
          <w:color w:val="000000"/>
          <w:sz w:val="28"/>
          <w:szCs w:val="28"/>
          <w:lang w:val="ro-RO"/>
        </w:rPr>
        <w:t xml:space="preserve"> de </w:t>
      </w:r>
      <w:r w:rsidR="00564D0D" w:rsidRPr="00CB2503">
        <w:rPr>
          <w:b w:val="0"/>
          <w:color w:val="000000"/>
          <w:sz w:val="28"/>
          <w:szCs w:val="28"/>
          <w:lang w:val="ro-RO"/>
        </w:rPr>
        <w:t>Administrație</w:t>
      </w:r>
      <w:r w:rsidR="00724A04" w:rsidRPr="00CB2503">
        <w:rPr>
          <w:b w:val="0"/>
          <w:color w:val="000000"/>
          <w:sz w:val="28"/>
          <w:szCs w:val="28"/>
          <w:lang w:val="ro-RO"/>
        </w:rPr>
        <w:t xml:space="preserve"> în conformitate cu</w:t>
      </w:r>
      <w:r w:rsidR="00A24A5A" w:rsidRPr="00CB2503">
        <w:rPr>
          <w:b w:val="0"/>
          <w:color w:val="000000"/>
          <w:sz w:val="28"/>
          <w:szCs w:val="28"/>
          <w:lang w:val="ro-RO"/>
        </w:rPr>
        <w:t xml:space="preserve"> </w:t>
      </w:r>
      <w:r w:rsidR="009656AC" w:rsidRPr="00CB2503">
        <w:rPr>
          <w:b w:val="0"/>
          <w:color w:val="000000"/>
          <w:sz w:val="28"/>
          <w:szCs w:val="28"/>
          <w:lang w:val="ro-RO"/>
        </w:rPr>
        <w:t>prevederile c</w:t>
      </w:r>
      <w:r w:rsidR="00B43253" w:rsidRPr="00CB2503">
        <w:rPr>
          <w:b w:val="0"/>
          <w:color w:val="000000"/>
          <w:sz w:val="28"/>
          <w:szCs w:val="28"/>
          <w:lang w:val="ro-RO"/>
        </w:rPr>
        <w:t>ontract</w:t>
      </w:r>
      <w:r w:rsidR="00304012" w:rsidRPr="00CB2503">
        <w:rPr>
          <w:b w:val="0"/>
          <w:color w:val="000000"/>
          <w:sz w:val="28"/>
          <w:szCs w:val="28"/>
          <w:lang w:val="ro-RO"/>
        </w:rPr>
        <w:t xml:space="preserve">elor încheiate de Administrație cu rezidenții </w:t>
      </w:r>
      <w:r w:rsidR="00AD3C21" w:rsidRPr="00CB2503">
        <w:rPr>
          <w:b w:val="0"/>
          <w:color w:val="000000"/>
          <w:sz w:val="28"/>
          <w:szCs w:val="28"/>
          <w:lang w:val="ro-RO"/>
        </w:rPr>
        <w:t>Parcului</w:t>
      </w:r>
      <w:r w:rsidR="00F421A7" w:rsidRPr="00CB2503">
        <w:rPr>
          <w:b w:val="0"/>
          <w:color w:val="000000"/>
          <w:sz w:val="28"/>
          <w:szCs w:val="28"/>
          <w:lang w:val="ro-RO"/>
        </w:rPr>
        <w:t>,</w:t>
      </w:r>
      <w:r w:rsidR="002F1F41" w:rsidRPr="00CB2503">
        <w:rPr>
          <w:b w:val="0"/>
          <w:color w:val="000000"/>
          <w:sz w:val="28"/>
          <w:szCs w:val="28"/>
          <w:lang w:val="ro-RO"/>
        </w:rPr>
        <w:t xml:space="preserve"> anexă la prezentul Regulament,</w:t>
      </w:r>
      <w:r w:rsidR="00F421A7" w:rsidRPr="00CB2503">
        <w:rPr>
          <w:b w:val="0"/>
          <w:color w:val="000000"/>
          <w:sz w:val="28"/>
          <w:szCs w:val="28"/>
          <w:lang w:val="ro-RO"/>
        </w:rPr>
        <w:t xml:space="preserve"> </w:t>
      </w:r>
      <w:r w:rsidR="00A24A5A" w:rsidRPr="00CB2503">
        <w:rPr>
          <w:b w:val="0"/>
          <w:color w:val="000000"/>
          <w:sz w:val="28"/>
          <w:szCs w:val="28"/>
          <w:lang w:val="ro-RO"/>
        </w:rPr>
        <w:t xml:space="preserve">dar nu mai puțin de </w:t>
      </w:r>
      <w:r w:rsidR="00C30034" w:rsidRPr="00CB2503">
        <w:rPr>
          <w:b w:val="0"/>
          <w:color w:val="000000"/>
          <w:sz w:val="28"/>
          <w:szCs w:val="28"/>
          <w:lang w:val="ro-RO"/>
        </w:rPr>
        <w:t>o unitate convențională pe lună</w:t>
      </w:r>
      <w:r w:rsidR="00A24A5A" w:rsidRPr="00CB2503">
        <w:rPr>
          <w:b w:val="0"/>
          <w:color w:val="000000"/>
          <w:sz w:val="28"/>
          <w:szCs w:val="28"/>
          <w:lang w:val="ro-RO"/>
        </w:rPr>
        <w:t>.</w:t>
      </w:r>
      <w:r w:rsidR="00F87783" w:rsidRPr="00CB2503">
        <w:rPr>
          <w:b w:val="0"/>
          <w:color w:val="000000"/>
          <w:sz w:val="28"/>
          <w:szCs w:val="28"/>
          <w:lang w:val="ro-RO"/>
        </w:rPr>
        <w:t>”</w:t>
      </w:r>
      <w:r w:rsidR="00A24A5A" w:rsidRPr="00CB2503">
        <w:rPr>
          <w:b w:val="0"/>
          <w:color w:val="000000"/>
          <w:sz w:val="28"/>
          <w:szCs w:val="28"/>
          <w:lang w:val="ro-RO"/>
        </w:rPr>
        <w:t xml:space="preserve"> </w:t>
      </w:r>
    </w:p>
    <w:p w:rsidR="008D5503" w:rsidRPr="00CB2503" w:rsidRDefault="008D5503" w:rsidP="004B636A">
      <w:pPr>
        <w:pStyle w:val="tt"/>
        <w:spacing w:after="120"/>
        <w:jc w:val="both"/>
        <w:rPr>
          <w:b w:val="0"/>
          <w:color w:val="000000"/>
          <w:sz w:val="28"/>
          <w:szCs w:val="28"/>
          <w:lang w:val="ro-MD"/>
        </w:rPr>
      </w:pPr>
      <w:r w:rsidRPr="00CB2503">
        <w:rPr>
          <w:b w:val="0"/>
          <w:color w:val="000000"/>
          <w:sz w:val="28"/>
          <w:szCs w:val="28"/>
          <w:lang w:val="ro-RO"/>
        </w:rPr>
        <w:t xml:space="preserve">La punctul 26, la propoziția a doua se exclude </w:t>
      </w:r>
      <w:r w:rsidR="00A84EB1" w:rsidRPr="00CB2503">
        <w:rPr>
          <w:b w:val="0"/>
          <w:color w:val="000000"/>
          <w:sz w:val="28"/>
          <w:szCs w:val="28"/>
          <w:lang w:val="ro-RO"/>
        </w:rPr>
        <w:t>cuvîntul</w:t>
      </w:r>
      <w:r w:rsidRPr="00CB2503">
        <w:rPr>
          <w:b w:val="0"/>
          <w:color w:val="000000"/>
          <w:sz w:val="28"/>
          <w:szCs w:val="28"/>
          <w:lang w:val="ro-RO"/>
        </w:rPr>
        <w:t xml:space="preserve"> „</w:t>
      </w:r>
      <w:r w:rsidR="00A84EB1" w:rsidRPr="00CB2503">
        <w:rPr>
          <w:b w:val="0"/>
          <w:color w:val="000000"/>
          <w:sz w:val="28"/>
          <w:szCs w:val="28"/>
          <w:lang w:val="ro-RO"/>
        </w:rPr>
        <w:t>prognozat”.</w:t>
      </w:r>
    </w:p>
    <w:p w:rsidR="00A24A5A" w:rsidRPr="00CB2503" w:rsidRDefault="0058046D" w:rsidP="004B636A">
      <w:pPr>
        <w:pStyle w:val="tt"/>
        <w:spacing w:after="120"/>
        <w:jc w:val="both"/>
        <w:rPr>
          <w:b w:val="0"/>
          <w:color w:val="000000"/>
          <w:sz w:val="28"/>
          <w:szCs w:val="28"/>
          <w:lang w:val="ro-RO"/>
        </w:rPr>
      </w:pPr>
      <w:r w:rsidRPr="00CB2503">
        <w:rPr>
          <w:b w:val="0"/>
          <w:color w:val="000000"/>
          <w:sz w:val="28"/>
          <w:szCs w:val="28"/>
          <w:lang w:val="ro-RO"/>
        </w:rPr>
        <w:t>La p</w:t>
      </w:r>
      <w:r w:rsidR="00A24A5A" w:rsidRPr="00CB2503">
        <w:rPr>
          <w:b w:val="0"/>
          <w:color w:val="000000"/>
          <w:sz w:val="28"/>
          <w:szCs w:val="28"/>
          <w:lang w:val="ro-RO"/>
        </w:rPr>
        <w:t>unctul 27</w:t>
      </w:r>
      <w:r w:rsidR="00BD4FC5" w:rsidRPr="00CB2503">
        <w:rPr>
          <w:b w:val="0"/>
          <w:color w:val="000000"/>
          <w:sz w:val="28"/>
          <w:szCs w:val="28"/>
          <w:lang w:val="ro-RO"/>
        </w:rPr>
        <w:t xml:space="preserve">, propoziția a doua se expune după cum urmează: „Cotizația obligatorie la data semnării contractului </w:t>
      </w:r>
      <w:r w:rsidR="0070644E" w:rsidRPr="00CB2503">
        <w:rPr>
          <w:b w:val="0"/>
          <w:color w:val="000000"/>
          <w:sz w:val="28"/>
          <w:szCs w:val="28"/>
          <w:lang w:val="ro-RO"/>
        </w:rPr>
        <w:t xml:space="preserve">și modul de achitare a acesteia se fixează în </w:t>
      </w:r>
      <w:r w:rsidR="00826FCA" w:rsidRPr="00CB2503">
        <w:rPr>
          <w:b w:val="0"/>
          <w:color w:val="000000"/>
          <w:sz w:val="28"/>
          <w:szCs w:val="28"/>
          <w:lang w:val="ro-RO"/>
        </w:rPr>
        <w:t xml:space="preserve">contractele  încheiate de Administrație cu rezidenții Parcului. Mărimea cotizației obligatorii a rezidentului Parcului pentru anul respectiv </w:t>
      </w:r>
      <w:r w:rsidR="00F2303D" w:rsidRPr="00CB2503">
        <w:rPr>
          <w:b w:val="0"/>
          <w:color w:val="000000"/>
          <w:sz w:val="28"/>
          <w:szCs w:val="28"/>
          <w:lang w:val="ro-RO"/>
        </w:rPr>
        <w:t>se fixează</w:t>
      </w:r>
      <w:r w:rsidR="00DA2719" w:rsidRPr="00CB2503">
        <w:rPr>
          <w:b w:val="0"/>
          <w:color w:val="000000"/>
          <w:sz w:val="28"/>
          <w:szCs w:val="28"/>
          <w:lang w:val="ro-RO"/>
        </w:rPr>
        <w:t xml:space="preserve"> prin decizia Administrației</w:t>
      </w:r>
      <w:r w:rsidR="00F2303D" w:rsidRPr="00CB2503">
        <w:rPr>
          <w:b w:val="0"/>
          <w:color w:val="000000"/>
          <w:sz w:val="28"/>
          <w:szCs w:val="28"/>
          <w:lang w:val="ro-RO"/>
        </w:rPr>
        <w:t xml:space="preserve"> </w:t>
      </w:r>
      <w:r w:rsidR="00833D17" w:rsidRPr="00CB2503">
        <w:rPr>
          <w:b w:val="0"/>
          <w:color w:val="000000"/>
          <w:sz w:val="28"/>
          <w:szCs w:val="28"/>
          <w:lang w:val="ro-RO"/>
        </w:rPr>
        <w:t>după aprobarea bugetului Administrației pentru anul respectiv, fără a necesita amendarea contractelor încheiate de Administrație cu rezidenții Parcului</w:t>
      </w:r>
      <w:r w:rsidR="00F421A7" w:rsidRPr="00CB2503">
        <w:rPr>
          <w:b w:val="0"/>
          <w:color w:val="000000"/>
          <w:sz w:val="28"/>
          <w:szCs w:val="28"/>
          <w:lang w:val="ro-RO"/>
        </w:rPr>
        <w:t>”</w:t>
      </w:r>
      <w:r w:rsidR="00DA2719" w:rsidRPr="00CB2503">
        <w:rPr>
          <w:b w:val="0"/>
          <w:color w:val="000000"/>
          <w:sz w:val="28"/>
          <w:szCs w:val="28"/>
          <w:lang w:val="ro-RO"/>
        </w:rPr>
        <w:t>.</w:t>
      </w:r>
    </w:p>
    <w:p w:rsidR="009D5B3B" w:rsidRPr="00CB2503" w:rsidRDefault="00D80CF9" w:rsidP="004B636A">
      <w:pPr>
        <w:pStyle w:val="tt"/>
        <w:spacing w:after="120"/>
        <w:jc w:val="both"/>
        <w:rPr>
          <w:rStyle w:val="fontstyle21"/>
          <w:rFonts w:ascii="Times New Roman" w:hAnsi="Times New Roman"/>
          <w:b w:val="0"/>
          <w:lang w:val="ro-RO"/>
        </w:rPr>
      </w:pPr>
      <w:r w:rsidRPr="00CB2503">
        <w:rPr>
          <w:b w:val="0"/>
          <w:color w:val="000000"/>
          <w:sz w:val="28"/>
          <w:szCs w:val="28"/>
          <w:lang w:val="ro-RO"/>
        </w:rPr>
        <w:t>L</w:t>
      </w:r>
      <w:r w:rsidR="009F1966" w:rsidRPr="00CB2503">
        <w:rPr>
          <w:b w:val="0"/>
          <w:color w:val="000000"/>
          <w:sz w:val="28"/>
          <w:szCs w:val="28"/>
          <w:lang w:val="ro-MD"/>
        </w:rPr>
        <w:t>a p</w:t>
      </w:r>
      <w:r w:rsidR="003C718D" w:rsidRPr="00CB2503">
        <w:rPr>
          <w:b w:val="0"/>
          <w:color w:val="000000"/>
          <w:sz w:val="28"/>
          <w:szCs w:val="28"/>
          <w:lang w:val="ro-MD"/>
        </w:rPr>
        <w:t>unctul 28</w:t>
      </w:r>
      <w:r w:rsidR="009F1966" w:rsidRPr="00CB2503">
        <w:rPr>
          <w:b w:val="0"/>
          <w:color w:val="000000"/>
          <w:sz w:val="28"/>
          <w:szCs w:val="28"/>
          <w:lang w:val="ro-MD"/>
        </w:rPr>
        <w:t>,</w:t>
      </w:r>
      <w:r w:rsidR="003C718D" w:rsidRPr="00CB2503">
        <w:rPr>
          <w:b w:val="0"/>
          <w:color w:val="000000"/>
          <w:sz w:val="28"/>
          <w:szCs w:val="28"/>
          <w:lang w:val="ro-MD"/>
        </w:rPr>
        <w:t xml:space="preserve"> </w:t>
      </w:r>
      <w:r w:rsidR="009F1966" w:rsidRPr="00CB2503">
        <w:rPr>
          <w:b w:val="0"/>
          <w:color w:val="000000"/>
          <w:sz w:val="28"/>
          <w:szCs w:val="28"/>
          <w:lang w:val="ro-MD"/>
        </w:rPr>
        <w:t>textul „ , în baza facturii emise de aceasta” se exclud</w:t>
      </w:r>
      <w:r w:rsidR="00AD72BF" w:rsidRPr="00CB2503">
        <w:rPr>
          <w:b w:val="0"/>
          <w:color w:val="000000"/>
          <w:sz w:val="28"/>
          <w:szCs w:val="28"/>
          <w:lang w:val="ro-MD"/>
        </w:rPr>
        <w:t>e</w:t>
      </w:r>
      <w:r w:rsidR="009F1966" w:rsidRPr="00CB2503">
        <w:rPr>
          <w:b w:val="0"/>
          <w:color w:val="000000"/>
          <w:sz w:val="28"/>
          <w:szCs w:val="28"/>
          <w:lang w:val="ro-MD"/>
        </w:rPr>
        <w:t>.</w:t>
      </w:r>
    </w:p>
    <w:p w:rsidR="00E41A9F" w:rsidRPr="00CB2503" w:rsidRDefault="00D80CF9" w:rsidP="00C329EF">
      <w:pPr>
        <w:pStyle w:val="tt"/>
        <w:jc w:val="both"/>
        <w:rPr>
          <w:b w:val="0"/>
          <w:color w:val="000000"/>
          <w:sz w:val="28"/>
          <w:szCs w:val="28"/>
          <w:lang w:val="ro-MD"/>
        </w:rPr>
      </w:pPr>
      <w:r w:rsidRPr="00CB2503">
        <w:rPr>
          <w:b w:val="0"/>
          <w:color w:val="000000"/>
          <w:sz w:val="28"/>
          <w:szCs w:val="28"/>
          <w:lang w:val="ro-RO"/>
        </w:rPr>
        <w:t>P</w:t>
      </w:r>
      <w:r w:rsidR="00E41A9F" w:rsidRPr="00CB2503">
        <w:rPr>
          <w:b w:val="0"/>
          <w:color w:val="000000"/>
          <w:sz w:val="28"/>
          <w:szCs w:val="28"/>
          <w:lang w:val="ro-MD"/>
        </w:rPr>
        <w:t>unctul 31 se expune în redacție nouă:</w:t>
      </w:r>
    </w:p>
    <w:p w:rsidR="00B3684A" w:rsidRPr="00CB2503" w:rsidRDefault="00E15652" w:rsidP="00A72A2D">
      <w:pPr>
        <w:pStyle w:val="tt"/>
        <w:spacing w:after="120"/>
        <w:jc w:val="both"/>
        <w:rPr>
          <w:b w:val="0"/>
          <w:sz w:val="28"/>
          <w:szCs w:val="28"/>
          <w:lang w:val="ro-MD"/>
        </w:rPr>
      </w:pPr>
      <w:r w:rsidRPr="00CB2503">
        <w:rPr>
          <w:b w:val="0"/>
          <w:sz w:val="28"/>
          <w:szCs w:val="28"/>
          <w:lang w:val="ro-MD"/>
        </w:rPr>
        <w:lastRenderedPageBreak/>
        <w:t>„</w:t>
      </w:r>
      <w:r w:rsidR="00D80CF9" w:rsidRPr="00CB2503">
        <w:rPr>
          <w:b w:val="0"/>
          <w:sz w:val="28"/>
          <w:szCs w:val="28"/>
          <w:lang w:val="ro-MD"/>
        </w:rPr>
        <w:t xml:space="preserve">31. </w:t>
      </w:r>
      <w:bookmarkStart w:id="9" w:name="_Hlk54781538"/>
      <w:r w:rsidR="00003386" w:rsidRPr="00CB2503">
        <w:rPr>
          <w:b w:val="0"/>
          <w:sz w:val="28"/>
          <w:szCs w:val="28"/>
          <w:lang w:val="ro-MD"/>
        </w:rPr>
        <w:t>Modalitatea de r</w:t>
      </w:r>
      <w:r w:rsidR="00454CB8" w:rsidRPr="00CB2503">
        <w:rPr>
          <w:b w:val="0"/>
          <w:sz w:val="28"/>
          <w:szCs w:val="28"/>
          <w:lang w:val="ro-MD"/>
        </w:rPr>
        <w:t>ecalcul</w:t>
      </w:r>
      <w:r w:rsidR="00282918" w:rsidRPr="00CB2503">
        <w:rPr>
          <w:b w:val="0"/>
          <w:sz w:val="28"/>
          <w:szCs w:val="28"/>
          <w:lang w:val="ro-MD"/>
        </w:rPr>
        <w:t xml:space="preserve"> </w:t>
      </w:r>
      <w:r w:rsidR="00003386" w:rsidRPr="00CB2503">
        <w:rPr>
          <w:b w:val="0"/>
          <w:sz w:val="28"/>
          <w:szCs w:val="28"/>
          <w:lang w:val="ro-MD"/>
        </w:rPr>
        <w:t xml:space="preserve">a </w:t>
      </w:r>
      <w:r w:rsidR="00282918" w:rsidRPr="00CB2503">
        <w:rPr>
          <w:b w:val="0"/>
          <w:sz w:val="28"/>
          <w:szCs w:val="28"/>
          <w:lang w:val="ro-MD"/>
        </w:rPr>
        <w:t xml:space="preserve">cotizației obligatorii anuale </w:t>
      </w:r>
      <w:r w:rsidR="00C14F03" w:rsidRPr="00CB2503">
        <w:rPr>
          <w:b w:val="0"/>
          <w:sz w:val="28"/>
          <w:szCs w:val="28"/>
          <w:lang w:val="ro-MD"/>
        </w:rPr>
        <w:t xml:space="preserve">pentru anul precedent </w:t>
      </w:r>
      <w:r w:rsidR="00003386" w:rsidRPr="00CB2503">
        <w:rPr>
          <w:b w:val="0"/>
          <w:sz w:val="28"/>
          <w:szCs w:val="28"/>
          <w:lang w:val="ro-MD"/>
        </w:rPr>
        <w:t xml:space="preserve">se efectuează în conformitate cu prevederile </w:t>
      </w:r>
      <w:r w:rsidR="00C14F03" w:rsidRPr="00CB2503">
        <w:rPr>
          <w:b w:val="0"/>
          <w:sz w:val="28"/>
          <w:szCs w:val="28"/>
          <w:lang w:val="ro-MD"/>
        </w:rPr>
        <w:t>contractului dintre Administrația Parcului și rezidentul Parcului</w:t>
      </w:r>
      <w:r w:rsidR="00967732" w:rsidRPr="00CB2503">
        <w:rPr>
          <w:b w:val="0"/>
          <w:sz w:val="28"/>
          <w:szCs w:val="28"/>
          <w:lang w:val="ro-MD"/>
        </w:rPr>
        <w:t>, anexă la prezentul Regulament</w:t>
      </w:r>
      <w:r w:rsidR="003E6BF4" w:rsidRPr="00CB2503">
        <w:rPr>
          <w:b w:val="0"/>
          <w:sz w:val="28"/>
          <w:szCs w:val="28"/>
          <w:lang w:val="ro-MD"/>
        </w:rPr>
        <w:t>.</w:t>
      </w:r>
      <w:bookmarkEnd w:id="9"/>
      <w:r w:rsidR="00454CB8" w:rsidRPr="00CB2503">
        <w:rPr>
          <w:b w:val="0"/>
          <w:sz w:val="28"/>
          <w:szCs w:val="28"/>
          <w:lang w:val="ro-MD"/>
        </w:rPr>
        <w:t>”</w:t>
      </w:r>
      <w:r w:rsidR="00C14F03" w:rsidRPr="00CB2503">
        <w:rPr>
          <w:b w:val="0"/>
          <w:sz w:val="28"/>
          <w:szCs w:val="28"/>
          <w:lang w:val="ro-MD"/>
        </w:rPr>
        <w:t xml:space="preserve"> </w:t>
      </w:r>
    </w:p>
    <w:p w:rsidR="00AC2EA9" w:rsidRPr="00CB2503" w:rsidRDefault="007D1300" w:rsidP="00267AF6">
      <w:pPr>
        <w:pStyle w:val="tt"/>
        <w:spacing w:after="120"/>
        <w:jc w:val="both"/>
        <w:rPr>
          <w:rStyle w:val="fontstyle21"/>
          <w:rFonts w:ascii="Times New Roman" w:hAnsi="Times New Roman"/>
          <w:b w:val="0"/>
          <w:lang w:val="ro-MD"/>
        </w:rPr>
      </w:pPr>
      <w:r w:rsidRPr="00CB2503">
        <w:rPr>
          <w:rStyle w:val="fontstyle21"/>
          <w:rFonts w:ascii="Times New Roman" w:hAnsi="Times New Roman"/>
          <w:b w:val="0"/>
          <w:lang w:val="ro-MD"/>
        </w:rPr>
        <w:t>3</w:t>
      </w:r>
      <w:r w:rsidR="00853736" w:rsidRPr="00CB2503">
        <w:rPr>
          <w:rStyle w:val="fontstyle21"/>
          <w:rFonts w:ascii="Times New Roman" w:hAnsi="Times New Roman"/>
          <w:b w:val="0"/>
          <w:lang w:val="ro-MD"/>
        </w:rPr>
        <w:t>.</w:t>
      </w:r>
      <w:r w:rsidR="00C36338" w:rsidRPr="00CB2503">
        <w:rPr>
          <w:rStyle w:val="fontstyle21"/>
          <w:rFonts w:ascii="Times New Roman" w:hAnsi="Times New Roman"/>
          <w:b w:val="0"/>
          <w:lang w:val="ro-MD"/>
        </w:rPr>
        <w:t xml:space="preserve"> </w:t>
      </w:r>
      <w:r w:rsidR="00F22AB9" w:rsidRPr="00CB2503">
        <w:rPr>
          <w:rStyle w:val="fontstyle21"/>
          <w:rFonts w:ascii="Times New Roman" w:hAnsi="Times New Roman"/>
          <w:b w:val="0"/>
          <w:lang w:val="ro-MD"/>
        </w:rPr>
        <w:t>Anexa nr. 2</w:t>
      </w:r>
      <w:r w:rsidR="004B636A" w:rsidRPr="00CB2503">
        <w:rPr>
          <w:rStyle w:val="fontstyle21"/>
          <w:rFonts w:ascii="Times New Roman" w:hAnsi="Times New Roman"/>
          <w:b w:val="0"/>
          <w:lang w:val="ro-MD"/>
        </w:rPr>
        <w:t>,</w:t>
      </w:r>
      <w:r w:rsidR="00AC2EA9" w:rsidRPr="00CB2503">
        <w:rPr>
          <w:lang w:val="fr-FR"/>
        </w:rPr>
        <w:t xml:space="preserve"> </w:t>
      </w:r>
      <w:r w:rsidR="00AC2EA9" w:rsidRPr="00CB2503">
        <w:rPr>
          <w:rStyle w:val="fontstyle21"/>
          <w:rFonts w:ascii="Times New Roman" w:hAnsi="Times New Roman"/>
          <w:b w:val="0"/>
          <w:lang w:val="ro-MD"/>
        </w:rPr>
        <w:t>la Regulamentul de înregistrare a rezidenților parcului pentru tehnologia informației „Moldova IT park”</w:t>
      </w:r>
      <w:r w:rsidR="00C36338" w:rsidRPr="00CB2503">
        <w:rPr>
          <w:b w:val="0"/>
          <w:color w:val="000000"/>
          <w:sz w:val="28"/>
          <w:szCs w:val="28"/>
          <w:lang w:val="ro-RO"/>
        </w:rPr>
        <w:t xml:space="preserve"> va avea următorul cuprins:</w:t>
      </w:r>
    </w:p>
    <w:p w:rsidR="00544642" w:rsidRPr="00CB2503" w:rsidRDefault="006D5BF8" w:rsidP="002979AD">
      <w:pPr>
        <w:pStyle w:val="tt"/>
        <w:jc w:val="both"/>
        <w:rPr>
          <w:rStyle w:val="fontstyle21"/>
          <w:rFonts w:ascii="Times New Roman" w:hAnsi="Times New Roman"/>
          <w:b w:val="0"/>
          <w:lang w:val="ro-MD"/>
        </w:rPr>
      </w:pPr>
      <w:r w:rsidRPr="00CB2503">
        <w:rPr>
          <w:rStyle w:val="fontstyle21"/>
          <w:rFonts w:ascii="Times New Roman" w:hAnsi="Times New Roman"/>
          <w:b w:val="0"/>
          <w:lang w:val="ro-MD"/>
        </w:rPr>
        <w:t>P</w:t>
      </w:r>
      <w:r w:rsidR="00AC2EA9" w:rsidRPr="00CB2503">
        <w:rPr>
          <w:rStyle w:val="fontstyle21"/>
          <w:rFonts w:ascii="Times New Roman" w:hAnsi="Times New Roman"/>
          <w:b w:val="0"/>
          <w:lang w:val="ro-MD"/>
        </w:rPr>
        <w:t>unctul 9</w:t>
      </w:r>
      <w:r w:rsidR="00657D05" w:rsidRPr="00CB2503">
        <w:rPr>
          <w:rStyle w:val="fontstyle21"/>
          <w:rFonts w:ascii="Times New Roman" w:hAnsi="Times New Roman"/>
          <w:b w:val="0"/>
          <w:lang w:val="ro-MD"/>
        </w:rPr>
        <w:t>, prima propoziție</w:t>
      </w:r>
      <w:r w:rsidR="00AC2EA9" w:rsidRPr="00CB2503">
        <w:rPr>
          <w:rStyle w:val="fontstyle21"/>
          <w:rFonts w:ascii="Times New Roman" w:hAnsi="Times New Roman"/>
          <w:b w:val="0"/>
          <w:lang w:val="ro-MD"/>
        </w:rPr>
        <w:t xml:space="preserve"> </w:t>
      </w:r>
      <w:r w:rsidR="0028234D" w:rsidRPr="00CB2503">
        <w:rPr>
          <w:rStyle w:val="fontstyle21"/>
          <w:rFonts w:ascii="Times New Roman" w:hAnsi="Times New Roman"/>
          <w:b w:val="0"/>
          <w:lang w:val="ro-MD"/>
        </w:rPr>
        <w:t>se modifică după cum urmează</w:t>
      </w:r>
      <w:r w:rsidR="00544642" w:rsidRPr="00CB2503">
        <w:rPr>
          <w:rStyle w:val="fontstyle21"/>
          <w:rFonts w:ascii="Times New Roman" w:hAnsi="Times New Roman"/>
          <w:b w:val="0"/>
          <w:lang w:val="ro-MD"/>
        </w:rPr>
        <w:t>:</w:t>
      </w:r>
    </w:p>
    <w:p w:rsidR="000B4A54" w:rsidRPr="00CB2503" w:rsidRDefault="00AC2EA9" w:rsidP="00267AF6">
      <w:pPr>
        <w:pStyle w:val="tt"/>
        <w:spacing w:after="120"/>
        <w:jc w:val="both"/>
        <w:rPr>
          <w:b w:val="0"/>
          <w:color w:val="000000"/>
          <w:sz w:val="28"/>
          <w:szCs w:val="28"/>
          <w:lang w:val="ro-RO"/>
        </w:rPr>
      </w:pPr>
      <w:r w:rsidRPr="00CB2503">
        <w:rPr>
          <w:rStyle w:val="fontstyle21"/>
          <w:rFonts w:ascii="Times New Roman" w:hAnsi="Times New Roman"/>
          <w:b w:val="0"/>
          <w:lang w:val="ro-MD"/>
        </w:rPr>
        <w:t xml:space="preserve"> „</w:t>
      </w:r>
      <w:bookmarkStart w:id="10" w:name="_Hlk51591813"/>
      <w:r w:rsidR="00544642" w:rsidRPr="00CB2503">
        <w:rPr>
          <w:rStyle w:val="fontstyle21"/>
          <w:rFonts w:ascii="Times New Roman" w:hAnsi="Times New Roman"/>
          <w:b w:val="0"/>
          <w:lang w:val="ro-MD"/>
        </w:rPr>
        <w:t xml:space="preserve">9. </w:t>
      </w:r>
      <w:r w:rsidR="00C22A73" w:rsidRPr="00CB2503">
        <w:rPr>
          <w:b w:val="0"/>
          <w:color w:val="000000"/>
          <w:sz w:val="28"/>
          <w:szCs w:val="28"/>
          <w:lang w:val="ro-RO"/>
        </w:rPr>
        <w:t>În vederea înregistrării în calitate de rezident al Parcului, persoana care îndeplinește cerințele stabilite la pct. 2 din prezentul Regulament prezintă Administrației o cerere</w:t>
      </w:r>
      <w:r w:rsidR="002343C8" w:rsidRPr="00CB2503">
        <w:rPr>
          <w:b w:val="0"/>
          <w:color w:val="000000"/>
          <w:sz w:val="28"/>
          <w:szCs w:val="28"/>
          <w:lang w:val="ro-RO"/>
        </w:rPr>
        <w:t xml:space="preserve"> de modelul stabilit</w:t>
      </w:r>
      <w:r w:rsidR="00C22A73" w:rsidRPr="00CB2503">
        <w:rPr>
          <w:b w:val="0"/>
          <w:color w:val="000000"/>
          <w:sz w:val="28"/>
          <w:szCs w:val="28"/>
          <w:lang w:val="ro-RO"/>
        </w:rPr>
        <w:t>, pe suport de hârtie sau în formă electronică cu aplicarea semnăturii electronice avansate calificate, cu solicitarea încheierii contractului și înregistrării în calitate de rezident sau negocierea suplimentară a contractului.</w:t>
      </w:r>
      <w:bookmarkEnd w:id="10"/>
      <w:r w:rsidR="000B4A54" w:rsidRPr="00CB2503">
        <w:rPr>
          <w:b w:val="0"/>
          <w:color w:val="000000"/>
          <w:sz w:val="28"/>
          <w:szCs w:val="28"/>
          <w:lang w:val="ro-RO"/>
        </w:rPr>
        <w:t>”</w:t>
      </w:r>
    </w:p>
    <w:p w:rsidR="00C30ACE" w:rsidRPr="00CB2503" w:rsidRDefault="006D5BF8" w:rsidP="006D5BF8">
      <w:pPr>
        <w:pStyle w:val="tt"/>
        <w:jc w:val="both"/>
        <w:rPr>
          <w:b w:val="0"/>
          <w:color w:val="000000"/>
          <w:sz w:val="28"/>
          <w:szCs w:val="28"/>
          <w:lang w:val="ro-RO"/>
        </w:rPr>
      </w:pPr>
      <w:r w:rsidRPr="00CB2503">
        <w:rPr>
          <w:b w:val="0"/>
          <w:color w:val="000000"/>
          <w:sz w:val="28"/>
          <w:szCs w:val="28"/>
          <w:lang w:val="ro-RO"/>
        </w:rPr>
        <w:t>P</w:t>
      </w:r>
      <w:r w:rsidR="000B4A54" w:rsidRPr="00CB2503">
        <w:rPr>
          <w:b w:val="0"/>
          <w:color w:val="000000"/>
          <w:sz w:val="28"/>
          <w:szCs w:val="28"/>
          <w:lang w:val="ro-RO"/>
        </w:rPr>
        <w:t xml:space="preserve">unctul 10 se </w:t>
      </w:r>
      <w:r w:rsidR="00040422" w:rsidRPr="00CB2503">
        <w:rPr>
          <w:b w:val="0"/>
          <w:color w:val="000000"/>
          <w:sz w:val="28"/>
          <w:szCs w:val="28"/>
          <w:lang w:val="ro-RO"/>
        </w:rPr>
        <w:t>expune în următoarea redacție</w:t>
      </w:r>
      <w:r w:rsidR="000B4A54" w:rsidRPr="00CB2503">
        <w:rPr>
          <w:b w:val="0"/>
          <w:color w:val="000000"/>
          <w:sz w:val="28"/>
          <w:szCs w:val="28"/>
          <w:lang w:val="ro-RO"/>
        </w:rPr>
        <w:t xml:space="preserve">: </w:t>
      </w:r>
    </w:p>
    <w:p w:rsidR="00C30ACE" w:rsidRPr="00CB2503" w:rsidRDefault="006D5BF8" w:rsidP="00C30ACE">
      <w:pPr>
        <w:pStyle w:val="tt"/>
        <w:spacing w:after="120"/>
        <w:jc w:val="both"/>
        <w:rPr>
          <w:rStyle w:val="fontstyle21"/>
          <w:rFonts w:ascii="Times New Roman" w:hAnsi="Times New Roman"/>
          <w:b w:val="0"/>
          <w:lang w:val="ro-RO"/>
        </w:rPr>
      </w:pPr>
      <w:r w:rsidRPr="00CB2503">
        <w:rPr>
          <w:rStyle w:val="fontstyle21"/>
          <w:rFonts w:ascii="Times New Roman" w:hAnsi="Times New Roman"/>
          <w:b w:val="0"/>
          <w:lang w:val="ro-RO"/>
        </w:rPr>
        <w:t>„</w:t>
      </w:r>
      <w:r w:rsidR="00C30ACE" w:rsidRPr="00CB2503">
        <w:rPr>
          <w:rStyle w:val="fontstyle21"/>
          <w:rFonts w:ascii="Times New Roman" w:hAnsi="Times New Roman"/>
          <w:b w:val="0"/>
          <w:lang w:val="ro-RO"/>
        </w:rPr>
        <w:t xml:space="preserve">10. La cerere se anexează copiile, </w:t>
      </w:r>
      <w:r w:rsidR="003B5D4B" w:rsidRPr="00CB2503">
        <w:rPr>
          <w:rStyle w:val="fontstyle21"/>
          <w:rFonts w:ascii="Times New Roman" w:hAnsi="Times New Roman"/>
          <w:b w:val="0"/>
          <w:lang w:val="ro-RO"/>
        </w:rPr>
        <w:t>în format electronic</w:t>
      </w:r>
      <w:r w:rsidR="00C30ACE" w:rsidRPr="00CB2503">
        <w:rPr>
          <w:rStyle w:val="fontstyle21"/>
          <w:rFonts w:ascii="Times New Roman" w:hAnsi="Times New Roman"/>
          <w:b w:val="0"/>
          <w:lang w:val="ro-RO"/>
        </w:rPr>
        <w:t xml:space="preserve"> a următoarelor acte:</w:t>
      </w:r>
    </w:p>
    <w:p w:rsidR="00C30ACE" w:rsidRPr="00CB2503" w:rsidRDefault="00C30ACE" w:rsidP="00C30ACE">
      <w:pPr>
        <w:pStyle w:val="tt"/>
        <w:spacing w:after="120"/>
        <w:jc w:val="both"/>
        <w:rPr>
          <w:rStyle w:val="fontstyle21"/>
          <w:rFonts w:ascii="Times New Roman" w:hAnsi="Times New Roman"/>
          <w:b w:val="0"/>
          <w:lang w:val="ro-RO"/>
        </w:rPr>
      </w:pPr>
      <w:r w:rsidRPr="00CB2503">
        <w:rPr>
          <w:rStyle w:val="fontstyle21"/>
          <w:rFonts w:ascii="Times New Roman" w:hAnsi="Times New Roman"/>
          <w:b w:val="0"/>
          <w:lang w:val="ro-RO"/>
        </w:rPr>
        <w:t>1) Extrasul din Registrul de stat al persoanelor juridice sau Registrul de stat al întreprinzătorilor individuali (după caz);</w:t>
      </w:r>
    </w:p>
    <w:p w:rsidR="00C30ACE" w:rsidRPr="00CB2503" w:rsidRDefault="00C30ACE" w:rsidP="00C30ACE">
      <w:pPr>
        <w:pStyle w:val="tt"/>
        <w:spacing w:after="120"/>
        <w:jc w:val="both"/>
        <w:rPr>
          <w:rStyle w:val="fontstyle21"/>
          <w:rFonts w:ascii="Times New Roman" w:hAnsi="Times New Roman"/>
          <w:b w:val="0"/>
          <w:lang w:val="ro-RO"/>
        </w:rPr>
      </w:pPr>
      <w:r w:rsidRPr="00CB2503">
        <w:rPr>
          <w:rStyle w:val="fontstyle21"/>
          <w:rFonts w:ascii="Times New Roman" w:hAnsi="Times New Roman"/>
          <w:b w:val="0"/>
          <w:lang w:val="ro-RO"/>
        </w:rPr>
        <w:t>2) Statutul persoanei juridice înregistrate în calitate de subiect al activității de întreprinzător (doar în cazul în care aceasta are doi sau mai mulți administratori);</w:t>
      </w:r>
    </w:p>
    <w:p w:rsidR="0063343A" w:rsidRPr="00CB2503" w:rsidRDefault="00C30ACE" w:rsidP="00B71B8E">
      <w:pPr>
        <w:pStyle w:val="tt"/>
        <w:spacing w:after="120"/>
        <w:jc w:val="both"/>
        <w:rPr>
          <w:b w:val="0"/>
          <w:color w:val="000000"/>
          <w:sz w:val="28"/>
          <w:szCs w:val="28"/>
          <w:lang w:val="fr-FR"/>
        </w:rPr>
      </w:pPr>
      <w:r w:rsidRPr="00CB2503">
        <w:rPr>
          <w:rStyle w:val="fontstyle21"/>
          <w:rFonts w:ascii="Times New Roman" w:hAnsi="Times New Roman"/>
          <w:b w:val="0"/>
          <w:lang w:val="ro-RO"/>
        </w:rPr>
        <w:t>3) Actele ce confirmă împuternicirile solicitantului de a semna cererea de înregistrare în calitate de rezident al Parcului (după caz, procura).</w:t>
      </w:r>
      <w:r w:rsidRPr="00CB2503">
        <w:rPr>
          <w:rStyle w:val="fontstyle21"/>
          <w:rFonts w:ascii="Times New Roman" w:hAnsi="Times New Roman"/>
          <w:b w:val="0"/>
          <w:lang w:val="fr-FR"/>
        </w:rPr>
        <w:t>”</w:t>
      </w:r>
    </w:p>
    <w:p w:rsidR="001F76E5" w:rsidRPr="00CB2503" w:rsidRDefault="001F76E5" w:rsidP="001F76E5">
      <w:pPr>
        <w:pStyle w:val="tt"/>
        <w:spacing w:after="120"/>
        <w:jc w:val="both"/>
        <w:rPr>
          <w:rStyle w:val="fontstyle21"/>
          <w:rFonts w:ascii="Times New Roman" w:hAnsi="Times New Roman"/>
          <w:b w:val="0"/>
          <w:lang w:val="ro-RO"/>
        </w:rPr>
      </w:pPr>
      <w:r w:rsidRPr="00CB2503">
        <w:rPr>
          <w:rStyle w:val="fontstyle21"/>
          <w:rFonts w:ascii="Times New Roman" w:hAnsi="Times New Roman"/>
          <w:b w:val="0"/>
          <w:lang w:val="ro-RO"/>
        </w:rPr>
        <w:t xml:space="preserve">Capitolul II. </w:t>
      </w:r>
      <w:r w:rsidR="009309ED" w:rsidRPr="00CB2503">
        <w:rPr>
          <w:rStyle w:val="fontstyle21"/>
          <w:rFonts w:ascii="Times New Roman" w:hAnsi="Times New Roman"/>
          <w:b w:val="0"/>
          <w:lang w:val="ro-RO"/>
        </w:rPr>
        <w:t xml:space="preserve">Înregistrarea şi evidenţa </w:t>
      </w:r>
      <w:r w:rsidR="004772A9" w:rsidRPr="00CB2503">
        <w:rPr>
          <w:rStyle w:val="fontstyle21"/>
          <w:rFonts w:ascii="Times New Roman" w:hAnsi="Times New Roman"/>
          <w:b w:val="0"/>
          <w:lang w:val="ro-RO"/>
        </w:rPr>
        <w:t>rezidenților</w:t>
      </w:r>
      <w:r w:rsidR="009309ED" w:rsidRPr="00CB2503">
        <w:rPr>
          <w:rStyle w:val="fontstyle21"/>
          <w:rFonts w:ascii="Times New Roman" w:hAnsi="Times New Roman"/>
          <w:b w:val="0"/>
          <w:lang w:val="ro-RO"/>
        </w:rPr>
        <w:t xml:space="preserve"> parcului </w:t>
      </w:r>
      <w:r w:rsidRPr="00CB2503">
        <w:rPr>
          <w:rStyle w:val="fontstyle21"/>
          <w:rFonts w:ascii="Times New Roman" w:hAnsi="Times New Roman"/>
          <w:b w:val="0"/>
          <w:lang w:val="ro-RO"/>
        </w:rPr>
        <w:t>se completează cu punctul 1</w:t>
      </w:r>
      <w:r w:rsidR="0062520B" w:rsidRPr="00CB2503">
        <w:rPr>
          <w:rStyle w:val="fontstyle21"/>
          <w:rFonts w:ascii="Times New Roman" w:hAnsi="Times New Roman"/>
          <w:b w:val="0"/>
          <w:lang w:val="ro-RO"/>
        </w:rPr>
        <w:t>6</w:t>
      </w:r>
      <w:r w:rsidRPr="00CB2503">
        <w:rPr>
          <w:rStyle w:val="fontstyle21"/>
          <w:rFonts w:ascii="Times New Roman" w:hAnsi="Times New Roman"/>
          <w:b w:val="0"/>
          <w:vertAlign w:val="superscript"/>
          <w:lang w:val="ro-RO"/>
        </w:rPr>
        <w:t>1</w:t>
      </w:r>
      <w:r w:rsidRPr="00CB2503">
        <w:rPr>
          <w:rStyle w:val="fontstyle21"/>
          <w:rFonts w:ascii="Times New Roman" w:hAnsi="Times New Roman"/>
          <w:b w:val="0"/>
          <w:lang w:val="ro-RO"/>
        </w:rPr>
        <w:t xml:space="preserve"> în următoarea redacție:</w:t>
      </w:r>
    </w:p>
    <w:p w:rsidR="001F76E5" w:rsidRPr="00CB2503" w:rsidRDefault="009309ED" w:rsidP="00E3207A">
      <w:pPr>
        <w:pStyle w:val="tt"/>
        <w:spacing w:after="120"/>
        <w:jc w:val="both"/>
        <w:rPr>
          <w:b w:val="0"/>
          <w:sz w:val="28"/>
          <w:szCs w:val="28"/>
          <w:lang w:val="ro-RO"/>
        </w:rPr>
      </w:pPr>
      <w:r w:rsidRPr="00CB2503">
        <w:rPr>
          <w:rStyle w:val="fontstyle21"/>
          <w:rFonts w:ascii="Times New Roman" w:hAnsi="Times New Roman"/>
          <w:b w:val="0"/>
          <w:color w:val="auto"/>
          <w:lang w:val="ro-RO"/>
        </w:rPr>
        <w:t>„</w:t>
      </w:r>
      <w:r w:rsidR="00637C82" w:rsidRPr="00CB2503">
        <w:rPr>
          <w:rStyle w:val="fontstyle21"/>
          <w:rFonts w:ascii="Times New Roman" w:hAnsi="Times New Roman"/>
          <w:b w:val="0"/>
          <w:color w:val="auto"/>
          <w:lang w:val="ro-RO"/>
        </w:rPr>
        <w:t>16</w:t>
      </w:r>
      <w:r w:rsidR="00637C82" w:rsidRPr="00CB2503">
        <w:rPr>
          <w:rStyle w:val="fontstyle21"/>
          <w:rFonts w:ascii="Times New Roman" w:hAnsi="Times New Roman"/>
          <w:b w:val="0"/>
          <w:color w:val="auto"/>
          <w:vertAlign w:val="superscript"/>
          <w:lang w:val="ro-RO"/>
        </w:rPr>
        <w:t>1</w:t>
      </w:r>
      <w:r w:rsidR="00637C82" w:rsidRPr="00CB2503">
        <w:rPr>
          <w:rStyle w:val="fontstyle21"/>
          <w:rFonts w:ascii="Times New Roman" w:hAnsi="Times New Roman"/>
          <w:b w:val="0"/>
          <w:color w:val="auto"/>
          <w:lang w:val="ro-RO"/>
        </w:rPr>
        <w:t xml:space="preserve">. În cazul în care solicitantul a fost anterior rezident al Parcului, iar contractul acestuia cu privire la </w:t>
      </w:r>
      <w:r w:rsidR="005304CF" w:rsidRPr="00CB2503">
        <w:rPr>
          <w:rStyle w:val="fontstyle21"/>
          <w:rFonts w:ascii="Times New Roman" w:hAnsi="Times New Roman"/>
          <w:b w:val="0"/>
          <w:color w:val="auto"/>
          <w:lang w:val="ro-RO"/>
        </w:rPr>
        <w:t>desfășurarea</w:t>
      </w:r>
      <w:r w:rsidR="00637C82" w:rsidRPr="00CB2503">
        <w:rPr>
          <w:rStyle w:val="fontstyle21"/>
          <w:rFonts w:ascii="Times New Roman" w:hAnsi="Times New Roman"/>
          <w:b w:val="0"/>
          <w:color w:val="auto"/>
          <w:lang w:val="ro-RO"/>
        </w:rPr>
        <w:t xml:space="preserve"> </w:t>
      </w:r>
      <w:r w:rsidR="005304CF" w:rsidRPr="00CB2503">
        <w:rPr>
          <w:rStyle w:val="fontstyle21"/>
          <w:rFonts w:ascii="Times New Roman" w:hAnsi="Times New Roman"/>
          <w:b w:val="0"/>
          <w:color w:val="auto"/>
          <w:lang w:val="ro-RO"/>
        </w:rPr>
        <w:t>activității</w:t>
      </w:r>
      <w:r w:rsidR="00637C82" w:rsidRPr="00CB2503">
        <w:rPr>
          <w:rStyle w:val="fontstyle21"/>
          <w:rFonts w:ascii="Times New Roman" w:hAnsi="Times New Roman"/>
          <w:b w:val="0"/>
          <w:color w:val="auto"/>
          <w:lang w:val="ro-RO"/>
        </w:rPr>
        <w:t xml:space="preserve"> în Parc a fost reziliat la inițiativa Administrației parcului</w:t>
      </w:r>
      <w:r w:rsidR="007D5EAE" w:rsidRPr="00CB2503">
        <w:rPr>
          <w:rStyle w:val="fontstyle21"/>
          <w:rFonts w:ascii="Times New Roman" w:hAnsi="Times New Roman"/>
          <w:b w:val="0"/>
          <w:color w:val="auto"/>
          <w:lang w:val="ro-RO"/>
        </w:rPr>
        <w:t xml:space="preserve"> din motive imputabile rezidentului Parcului</w:t>
      </w:r>
      <w:r w:rsidR="00637C82" w:rsidRPr="00CB2503">
        <w:rPr>
          <w:rStyle w:val="fontstyle21"/>
          <w:rFonts w:ascii="Times New Roman" w:hAnsi="Times New Roman"/>
          <w:b w:val="0"/>
          <w:color w:val="auto"/>
          <w:lang w:val="ro-RO"/>
        </w:rPr>
        <w:t xml:space="preserve">, noua cerere de înregistrare este examinată </w:t>
      </w:r>
      <w:r w:rsidR="007D5EAE" w:rsidRPr="00CB2503">
        <w:rPr>
          <w:rStyle w:val="fontstyle21"/>
          <w:rFonts w:ascii="Times New Roman" w:hAnsi="Times New Roman"/>
          <w:b w:val="0"/>
          <w:color w:val="auto"/>
          <w:lang w:val="ro-RO"/>
        </w:rPr>
        <w:t xml:space="preserve">în modul general stabilit </w:t>
      </w:r>
      <w:r w:rsidR="00637C82" w:rsidRPr="00CB2503">
        <w:rPr>
          <w:rStyle w:val="fontstyle21"/>
          <w:rFonts w:ascii="Times New Roman" w:hAnsi="Times New Roman"/>
          <w:b w:val="0"/>
          <w:color w:val="auto"/>
          <w:lang w:val="ro-RO"/>
        </w:rPr>
        <w:t>la pct. 9, 10</w:t>
      </w:r>
      <w:r w:rsidR="007D5EAE" w:rsidRPr="00CB2503">
        <w:rPr>
          <w:rStyle w:val="fontstyle21"/>
          <w:rFonts w:ascii="Times New Roman" w:hAnsi="Times New Roman"/>
          <w:b w:val="0"/>
          <w:color w:val="auto"/>
          <w:lang w:val="ro-RO"/>
        </w:rPr>
        <w:t>, 11</w:t>
      </w:r>
      <w:r w:rsidR="00637C82" w:rsidRPr="00CB2503">
        <w:rPr>
          <w:rStyle w:val="fontstyle21"/>
          <w:rFonts w:ascii="Times New Roman" w:hAnsi="Times New Roman"/>
          <w:b w:val="0"/>
          <w:color w:val="auto"/>
          <w:lang w:val="ro-RO"/>
        </w:rPr>
        <w:t xml:space="preserve"> și 12, după </w:t>
      </w:r>
      <w:r w:rsidR="007D5EAE" w:rsidRPr="00CB2503">
        <w:rPr>
          <w:rStyle w:val="fontstyle21"/>
          <w:rFonts w:ascii="Times New Roman" w:hAnsi="Times New Roman"/>
          <w:b w:val="0"/>
          <w:color w:val="auto"/>
          <w:lang w:val="ro-RO"/>
        </w:rPr>
        <w:t xml:space="preserve">înlăturarea temeiului </w:t>
      </w:r>
      <w:r w:rsidR="00637C82" w:rsidRPr="00CB2503">
        <w:rPr>
          <w:rStyle w:val="fontstyle21"/>
          <w:rFonts w:ascii="Times New Roman" w:hAnsi="Times New Roman"/>
          <w:b w:val="0"/>
          <w:color w:val="auto"/>
          <w:lang w:val="ro-RO"/>
        </w:rPr>
        <w:t>care a stat la baza rezilierii anterioare a contractului.”</w:t>
      </w:r>
    </w:p>
    <w:p w:rsidR="001343EB" w:rsidRPr="00CB2503" w:rsidRDefault="009309ED" w:rsidP="00E3207A">
      <w:pPr>
        <w:pStyle w:val="tt"/>
        <w:spacing w:after="120"/>
        <w:jc w:val="both"/>
        <w:rPr>
          <w:b w:val="0"/>
          <w:color w:val="000000"/>
          <w:sz w:val="28"/>
          <w:szCs w:val="28"/>
          <w:lang w:val="ro-RO"/>
        </w:rPr>
      </w:pPr>
      <w:r w:rsidRPr="00CB2503">
        <w:rPr>
          <w:b w:val="0"/>
          <w:color w:val="000000"/>
          <w:sz w:val="28"/>
          <w:szCs w:val="28"/>
          <w:lang w:val="ro-RO"/>
        </w:rPr>
        <w:t>P</w:t>
      </w:r>
      <w:r w:rsidR="001343EB" w:rsidRPr="00CB2503">
        <w:rPr>
          <w:b w:val="0"/>
          <w:color w:val="000000"/>
          <w:sz w:val="28"/>
          <w:szCs w:val="28"/>
          <w:lang w:val="ro-RO"/>
        </w:rPr>
        <w:t>unctul 17, subpunct</w:t>
      </w:r>
      <w:r w:rsidR="001173F1" w:rsidRPr="00CB2503">
        <w:rPr>
          <w:b w:val="0"/>
          <w:color w:val="000000"/>
          <w:sz w:val="28"/>
          <w:szCs w:val="28"/>
          <w:lang w:val="ro-RO"/>
        </w:rPr>
        <w:t>ul 7) se exclude</w:t>
      </w:r>
      <w:r w:rsidR="002D43D5" w:rsidRPr="00CB2503">
        <w:rPr>
          <w:b w:val="0"/>
          <w:color w:val="000000"/>
          <w:sz w:val="28"/>
          <w:szCs w:val="28"/>
          <w:lang w:val="ro-RO"/>
        </w:rPr>
        <w:t>.</w:t>
      </w:r>
    </w:p>
    <w:p w:rsidR="00C87847" w:rsidRPr="00CB2503" w:rsidRDefault="00C87847" w:rsidP="00E3207A">
      <w:pPr>
        <w:pStyle w:val="tt"/>
        <w:spacing w:after="120"/>
        <w:jc w:val="both"/>
        <w:rPr>
          <w:b w:val="0"/>
          <w:color w:val="000000"/>
          <w:sz w:val="28"/>
          <w:szCs w:val="28"/>
          <w:lang w:val="ro-RO"/>
        </w:rPr>
      </w:pPr>
      <w:r w:rsidRPr="00CB2503">
        <w:rPr>
          <w:b w:val="0"/>
          <w:color w:val="000000"/>
          <w:sz w:val="28"/>
          <w:szCs w:val="28"/>
          <w:lang w:val="ro-RO"/>
        </w:rPr>
        <w:t xml:space="preserve">La punctul 17, subpunctul 8) se exclud cuvintele </w:t>
      </w:r>
      <w:r w:rsidR="00510769" w:rsidRPr="00CB2503">
        <w:rPr>
          <w:b w:val="0"/>
          <w:color w:val="000000"/>
          <w:sz w:val="28"/>
          <w:szCs w:val="28"/>
          <w:lang w:val="ro-RO"/>
        </w:rPr>
        <w:t>„sau altor persoane responsabile”.</w:t>
      </w:r>
      <w:r w:rsidRPr="00CB2503">
        <w:rPr>
          <w:b w:val="0"/>
          <w:color w:val="000000"/>
          <w:sz w:val="28"/>
          <w:szCs w:val="28"/>
          <w:lang w:val="ro-RO"/>
        </w:rPr>
        <w:t xml:space="preserve"> </w:t>
      </w:r>
    </w:p>
    <w:p w:rsidR="003B0D1C" w:rsidRPr="00CB2503" w:rsidRDefault="007877A1" w:rsidP="007507F2">
      <w:pPr>
        <w:pStyle w:val="tt"/>
        <w:jc w:val="both"/>
        <w:rPr>
          <w:rStyle w:val="fontstyle21"/>
          <w:rFonts w:ascii="Times New Roman" w:hAnsi="Times New Roman"/>
          <w:b w:val="0"/>
          <w:lang w:val="ro-MD"/>
        </w:rPr>
      </w:pPr>
      <w:r w:rsidRPr="00CB2503">
        <w:rPr>
          <w:rStyle w:val="fontstyle21"/>
          <w:rFonts w:ascii="Times New Roman" w:hAnsi="Times New Roman"/>
          <w:b w:val="0"/>
          <w:lang w:val="ro-MD"/>
        </w:rPr>
        <w:t>Punctul 18 se expune în următoarea redacție:</w:t>
      </w:r>
    </w:p>
    <w:p w:rsidR="003B60F0" w:rsidRPr="00CB2503" w:rsidRDefault="002D43D5" w:rsidP="002D43D5">
      <w:pPr>
        <w:pStyle w:val="tt"/>
        <w:spacing w:after="120"/>
        <w:jc w:val="both"/>
        <w:rPr>
          <w:rStyle w:val="fontstyle21"/>
          <w:rFonts w:ascii="Times New Roman" w:hAnsi="Times New Roman"/>
          <w:b w:val="0"/>
          <w:lang w:val="ro-MD"/>
        </w:rPr>
      </w:pPr>
      <w:r w:rsidRPr="00CB2503">
        <w:rPr>
          <w:rStyle w:val="fontstyle21"/>
          <w:rFonts w:ascii="Times New Roman" w:hAnsi="Times New Roman"/>
          <w:b w:val="0"/>
          <w:lang w:val="ro-MD"/>
        </w:rPr>
        <w:t>„</w:t>
      </w:r>
      <w:r w:rsidR="007877A1" w:rsidRPr="00CB2503">
        <w:rPr>
          <w:rStyle w:val="fontstyle21"/>
          <w:rFonts w:ascii="Times New Roman" w:hAnsi="Times New Roman"/>
          <w:b w:val="0"/>
          <w:lang w:val="ro-MD"/>
        </w:rPr>
        <w:t>18. În termen de 10 zile lucrătoare de la data înregistrării rezidentului, Administraţia prezintă cîte o copie a extrasului din Registrul de evidenţă a rezidenţilor Parcului către organul fiscal, de asigurări sociale, de asigurări medicale și autorităţile administraţiei publice locale din circumscripţia în care se află sediul central (adresa juridică) al rezidentului.”</w:t>
      </w:r>
    </w:p>
    <w:p w:rsidR="00E4077F" w:rsidRPr="00CB2503" w:rsidRDefault="0042255F" w:rsidP="007507F2">
      <w:pPr>
        <w:pStyle w:val="tt"/>
        <w:jc w:val="both"/>
        <w:rPr>
          <w:rStyle w:val="fontstyle21"/>
          <w:rFonts w:ascii="Times New Roman" w:hAnsi="Times New Roman"/>
          <w:b w:val="0"/>
          <w:lang w:val="ro-MD"/>
        </w:rPr>
      </w:pPr>
      <w:r w:rsidRPr="00CB2503">
        <w:rPr>
          <w:rStyle w:val="fontstyle21"/>
          <w:rFonts w:ascii="Times New Roman" w:hAnsi="Times New Roman"/>
          <w:b w:val="0"/>
          <w:lang w:val="ro-MD"/>
        </w:rPr>
        <w:t>Punctul 19 se expune în următoarea redacție</w:t>
      </w:r>
      <w:r w:rsidR="00E4077F" w:rsidRPr="00CB2503">
        <w:rPr>
          <w:rStyle w:val="fontstyle21"/>
          <w:rFonts w:ascii="Times New Roman" w:hAnsi="Times New Roman"/>
          <w:b w:val="0"/>
          <w:lang w:val="ro-MD"/>
        </w:rPr>
        <w:t>:</w:t>
      </w:r>
    </w:p>
    <w:p w:rsidR="001032DB" w:rsidRPr="00CB2503" w:rsidRDefault="001032DB" w:rsidP="002D43D5">
      <w:pPr>
        <w:pStyle w:val="tt"/>
        <w:spacing w:after="120"/>
        <w:jc w:val="both"/>
        <w:rPr>
          <w:rStyle w:val="fontstyle21"/>
          <w:rFonts w:ascii="Times New Roman" w:hAnsi="Times New Roman"/>
          <w:b w:val="0"/>
          <w:lang w:val="ro-MD"/>
        </w:rPr>
      </w:pPr>
      <w:r w:rsidRPr="00CB2503">
        <w:rPr>
          <w:rStyle w:val="fontstyle21"/>
          <w:rFonts w:ascii="Times New Roman" w:hAnsi="Times New Roman"/>
          <w:b w:val="0"/>
          <w:lang w:val="ro-MD"/>
        </w:rPr>
        <w:t>„</w:t>
      </w:r>
      <w:bookmarkStart w:id="11" w:name="_Hlk51591981"/>
      <w:bookmarkStart w:id="12" w:name="_Hlk54782154"/>
      <w:r w:rsidR="003A4E2D" w:rsidRPr="00CB2503">
        <w:rPr>
          <w:rStyle w:val="fontstyle21"/>
          <w:rFonts w:ascii="Times New Roman" w:hAnsi="Times New Roman"/>
          <w:b w:val="0"/>
          <w:lang w:val="ro-MD"/>
        </w:rPr>
        <w:t xml:space="preserve">1) </w:t>
      </w:r>
      <w:r w:rsidR="0064546A" w:rsidRPr="00CB2503">
        <w:rPr>
          <w:rStyle w:val="fontstyle21"/>
          <w:rFonts w:ascii="Times New Roman" w:hAnsi="Times New Roman"/>
          <w:b w:val="0"/>
          <w:lang w:val="ro-MD"/>
        </w:rPr>
        <w:t xml:space="preserve">În </w:t>
      </w:r>
      <w:r w:rsidR="00220504" w:rsidRPr="00CB2503">
        <w:rPr>
          <w:rStyle w:val="fontstyle21"/>
          <w:rFonts w:ascii="Times New Roman" w:hAnsi="Times New Roman"/>
          <w:b w:val="0"/>
          <w:lang w:val="ro-MD"/>
        </w:rPr>
        <w:t xml:space="preserve">cazurile prevăzute în art.19, alin.1, lit. b), c), d) și e) din Legea nr.77/2016 cu privire la parcurile pentru tehnologia informației, </w:t>
      </w:r>
      <w:r w:rsidRPr="00CB2503">
        <w:rPr>
          <w:rStyle w:val="fontstyle21"/>
          <w:rFonts w:ascii="Times New Roman" w:hAnsi="Times New Roman"/>
          <w:b w:val="0"/>
          <w:lang w:val="ro-MD"/>
        </w:rPr>
        <w:t xml:space="preserve">Administrația inițiază </w:t>
      </w:r>
      <w:r w:rsidR="00390D8D" w:rsidRPr="00CB2503">
        <w:rPr>
          <w:rStyle w:val="fontstyle21"/>
          <w:rFonts w:ascii="Times New Roman" w:hAnsi="Times New Roman"/>
          <w:b w:val="0"/>
          <w:lang w:val="ro-MD"/>
        </w:rPr>
        <w:t xml:space="preserve">rezoluțiunea </w:t>
      </w:r>
      <w:r w:rsidRPr="00CB2503">
        <w:rPr>
          <w:rStyle w:val="fontstyle21"/>
          <w:rFonts w:ascii="Times New Roman" w:hAnsi="Times New Roman"/>
          <w:b w:val="0"/>
          <w:lang w:val="ro-MD"/>
        </w:rPr>
        <w:t>contractului cu privire la desfășurarea activității în Parcul pentru tehnologia i</w:t>
      </w:r>
      <w:r w:rsidR="00220504" w:rsidRPr="00CB2503">
        <w:rPr>
          <w:rStyle w:val="fontstyle21"/>
          <w:rFonts w:ascii="Times New Roman" w:hAnsi="Times New Roman"/>
          <w:b w:val="0"/>
          <w:lang w:val="ro-MD"/>
        </w:rPr>
        <w:t xml:space="preserve">nformației „Moldova IT Park. </w:t>
      </w:r>
      <w:r w:rsidR="0071126D" w:rsidRPr="00CB2503">
        <w:rPr>
          <w:rStyle w:val="fontstyle21"/>
          <w:rFonts w:ascii="Times New Roman" w:hAnsi="Times New Roman"/>
          <w:b w:val="0"/>
          <w:lang w:val="ro-MD"/>
        </w:rPr>
        <w:t xml:space="preserve">Rezoluțiunea </w:t>
      </w:r>
      <w:r w:rsidRPr="00CB2503">
        <w:rPr>
          <w:rStyle w:val="fontstyle21"/>
          <w:rFonts w:ascii="Times New Roman" w:hAnsi="Times New Roman"/>
          <w:b w:val="0"/>
          <w:lang w:val="ro-MD"/>
        </w:rPr>
        <w:t xml:space="preserve">contractului se efectuează în luna constatării </w:t>
      </w:r>
      <w:r w:rsidR="001B2802" w:rsidRPr="00CB2503">
        <w:rPr>
          <w:rStyle w:val="fontstyle21"/>
          <w:rFonts w:ascii="Times New Roman" w:hAnsi="Times New Roman"/>
          <w:b w:val="0"/>
          <w:lang w:val="ro-MD"/>
        </w:rPr>
        <w:t>cazului respectiv</w:t>
      </w:r>
      <w:r w:rsidR="003B0D1C" w:rsidRPr="00CB2503">
        <w:rPr>
          <w:rStyle w:val="fontstyle21"/>
          <w:rFonts w:ascii="Times New Roman" w:hAnsi="Times New Roman"/>
          <w:b w:val="0"/>
          <w:lang w:val="ro-MD"/>
        </w:rPr>
        <w:t xml:space="preserve"> sau la expirarea termenelor prevăzute pentru înlăturarea încălcărilor (după caz)</w:t>
      </w:r>
      <w:r w:rsidRPr="00CB2503">
        <w:rPr>
          <w:rStyle w:val="fontstyle21"/>
          <w:rFonts w:ascii="Times New Roman" w:hAnsi="Times New Roman"/>
          <w:b w:val="0"/>
          <w:lang w:val="ro-MD"/>
        </w:rPr>
        <w:t>.</w:t>
      </w:r>
    </w:p>
    <w:p w:rsidR="00B3684A" w:rsidRPr="00CB2503" w:rsidRDefault="003A4E2D" w:rsidP="00B8529A">
      <w:pPr>
        <w:pStyle w:val="tt"/>
        <w:spacing w:after="120"/>
        <w:jc w:val="both"/>
        <w:rPr>
          <w:rStyle w:val="fontstyle21"/>
          <w:rFonts w:ascii="Times New Roman" w:hAnsi="Times New Roman"/>
          <w:b w:val="0"/>
          <w:lang w:val="ro-MD"/>
        </w:rPr>
      </w:pPr>
      <w:r w:rsidRPr="00CB2503">
        <w:rPr>
          <w:rStyle w:val="fontstyle21"/>
          <w:rFonts w:ascii="Times New Roman" w:hAnsi="Times New Roman"/>
          <w:b w:val="0"/>
          <w:lang w:val="ro-MD"/>
        </w:rPr>
        <w:lastRenderedPageBreak/>
        <w:t>2</w:t>
      </w:r>
      <w:r w:rsidR="001032DB" w:rsidRPr="00CB2503">
        <w:rPr>
          <w:rStyle w:val="fontstyle21"/>
          <w:rFonts w:ascii="Times New Roman" w:hAnsi="Times New Roman"/>
          <w:b w:val="0"/>
          <w:lang w:val="ro-MD"/>
        </w:rPr>
        <w:t>) În cazul retragerii titlului de rezident al Parcului, Administrația va informa despre acest fapt, în termen de 1</w:t>
      </w:r>
      <w:r w:rsidR="00390D8D" w:rsidRPr="00CB2503">
        <w:rPr>
          <w:rStyle w:val="fontstyle21"/>
          <w:rFonts w:ascii="Times New Roman" w:hAnsi="Times New Roman"/>
          <w:b w:val="0"/>
          <w:lang w:val="ro-MD"/>
        </w:rPr>
        <w:t>0</w:t>
      </w:r>
      <w:r w:rsidR="001032DB" w:rsidRPr="00CB2503">
        <w:rPr>
          <w:rStyle w:val="fontstyle21"/>
          <w:rFonts w:ascii="Times New Roman" w:hAnsi="Times New Roman"/>
          <w:b w:val="0"/>
          <w:lang w:val="ro-MD"/>
        </w:rPr>
        <w:t xml:space="preserve"> zile lucrătoare, </w:t>
      </w:r>
      <w:r w:rsidR="00390D8D" w:rsidRPr="00CB2503">
        <w:rPr>
          <w:rStyle w:val="fontstyle21"/>
          <w:rFonts w:ascii="Times New Roman" w:hAnsi="Times New Roman"/>
          <w:b w:val="0"/>
          <w:lang w:val="ro-MD"/>
        </w:rPr>
        <w:t>organul fiscal, de asigurări sociale, de asigurări medicale și autorităţile administraţiei publice locale din circumscripţia în care se află sediul central (adresa juridică) al rezidentului</w:t>
      </w:r>
      <w:r w:rsidR="001032DB" w:rsidRPr="00CB2503">
        <w:rPr>
          <w:rStyle w:val="fontstyle21"/>
          <w:rFonts w:ascii="Times New Roman" w:hAnsi="Times New Roman"/>
          <w:b w:val="0"/>
          <w:lang w:val="ro-MD"/>
        </w:rPr>
        <w:t>.</w:t>
      </w:r>
      <w:bookmarkEnd w:id="11"/>
      <w:r w:rsidR="001032DB" w:rsidRPr="00CB2503">
        <w:rPr>
          <w:rStyle w:val="fontstyle21"/>
          <w:rFonts w:ascii="Times New Roman" w:hAnsi="Times New Roman"/>
          <w:b w:val="0"/>
          <w:lang w:val="ro-MD"/>
        </w:rPr>
        <w:t>”</w:t>
      </w:r>
    </w:p>
    <w:bookmarkEnd w:id="12"/>
    <w:p w:rsidR="00B3684A" w:rsidRPr="00CB2503" w:rsidRDefault="00B3684A" w:rsidP="006D0E2B">
      <w:pPr>
        <w:pStyle w:val="tt"/>
        <w:spacing w:after="120"/>
        <w:jc w:val="both"/>
        <w:rPr>
          <w:rStyle w:val="fontstyle21"/>
          <w:rFonts w:ascii="Times New Roman" w:hAnsi="Times New Roman"/>
          <w:b w:val="0"/>
          <w:lang w:val="ro-RO"/>
        </w:rPr>
      </w:pPr>
      <w:r w:rsidRPr="00CB2503">
        <w:rPr>
          <w:rStyle w:val="fontstyle21"/>
          <w:rFonts w:ascii="Times New Roman" w:hAnsi="Times New Roman"/>
          <w:b w:val="0"/>
          <w:lang w:val="ro-MD"/>
        </w:rPr>
        <w:t xml:space="preserve">Punctul 22, subpunctul 3) se </w:t>
      </w:r>
      <w:r w:rsidR="00EF63C7" w:rsidRPr="00CB2503">
        <w:rPr>
          <w:rStyle w:val="fontstyle21"/>
          <w:rFonts w:ascii="Times New Roman" w:hAnsi="Times New Roman"/>
          <w:b w:val="0"/>
          <w:lang w:val="ro-MD"/>
        </w:rPr>
        <w:t>completeaz</w:t>
      </w:r>
      <w:r w:rsidR="00EF63C7" w:rsidRPr="00CB2503">
        <w:rPr>
          <w:rStyle w:val="fontstyle21"/>
          <w:rFonts w:ascii="Times New Roman" w:hAnsi="Times New Roman"/>
          <w:b w:val="0"/>
          <w:lang w:val="ro-RO"/>
        </w:rPr>
        <w:t>ă cu cuvintele</w:t>
      </w:r>
      <w:r w:rsidRPr="00CB2503">
        <w:rPr>
          <w:rStyle w:val="fontstyle21"/>
          <w:rFonts w:ascii="Times New Roman" w:hAnsi="Times New Roman"/>
          <w:b w:val="0"/>
          <w:lang w:val="ro-RO"/>
        </w:rPr>
        <w:t>:</w:t>
      </w:r>
      <w:r w:rsidR="00EF63C7" w:rsidRPr="00CB2503">
        <w:rPr>
          <w:rStyle w:val="fontstyle21"/>
          <w:rFonts w:ascii="Times New Roman" w:hAnsi="Times New Roman"/>
          <w:b w:val="0"/>
          <w:lang w:val="ro-RO"/>
        </w:rPr>
        <w:t xml:space="preserve"> „</w:t>
      </w:r>
      <w:r w:rsidR="006D0E2B" w:rsidRPr="00CB2503">
        <w:rPr>
          <w:rStyle w:val="fontstyle21"/>
          <w:rFonts w:ascii="Times New Roman" w:hAnsi="Times New Roman"/>
          <w:b w:val="0"/>
          <w:lang w:val="ro-RO"/>
        </w:rPr>
        <w:t xml:space="preserve"> ,</w:t>
      </w:r>
      <w:r w:rsidRPr="00CB2503">
        <w:rPr>
          <w:rStyle w:val="fontstyle21"/>
          <w:rFonts w:ascii="Times New Roman" w:hAnsi="Times New Roman"/>
          <w:b w:val="0"/>
          <w:lang w:val="ro-RO"/>
        </w:rPr>
        <w:t xml:space="preserve"> la data semnării Contractului;</w:t>
      </w:r>
      <w:r w:rsidRPr="00CB2503">
        <w:rPr>
          <w:rStyle w:val="fontstyle21"/>
          <w:rFonts w:ascii="Times New Roman" w:hAnsi="Times New Roman"/>
          <w:b w:val="0"/>
          <w:lang w:val="ro-MD"/>
        </w:rPr>
        <w:t xml:space="preserve">” </w:t>
      </w:r>
    </w:p>
    <w:p w:rsidR="007507F2" w:rsidRPr="00CB2503" w:rsidRDefault="007D1300" w:rsidP="0076447F">
      <w:pPr>
        <w:pStyle w:val="tt"/>
        <w:spacing w:after="120"/>
        <w:jc w:val="both"/>
        <w:rPr>
          <w:rStyle w:val="fontstyle21"/>
          <w:rFonts w:ascii="Times New Roman" w:hAnsi="Times New Roman"/>
          <w:b w:val="0"/>
          <w:lang w:val="ro-MD"/>
        </w:rPr>
      </w:pPr>
      <w:r w:rsidRPr="00CB2503">
        <w:rPr>
          <w:rStyle w:val="fontstyle21"/>
          <w:rFonts w:ascii="Times New Roman" w:hAnsi="Times New Roman"/>
          <w:b w:val="0"/>
          <w:lang w:val="ro-MD"/>
        </w:rPr>
        <w:t>4</w:t>
      </w:r>
      <w:r w:rsidR="00853736" w:rsidRPr="00CB2503">
        <w:rPr>
          <w:rStyle w:val="fontstyle21"/>
          <w:rFonts w:ascii="Times New Roman" w:hAnsi="Times New Roman"/>
          <w:b w:val="0"/>
          <w:lang w:val="ro-MD"/>
        </w:rPr>
        <w:t>.</w:t>
      </w:r>
      <w:r w:rsidR="007507F2" w:rsidRPr="00CB2503">
        <w:rPr>
          <w:rStyle w:val="fontstyle21"/>
          <w:rFonts w:ascii="Times New Roman" w:hAnsi="Times New Roman"/>
          <w:b w:val="0"/>
          <w:lang w:val="ro-MD"/>
        </w:rPr>
        <w:t xml:space="preserve"> </w:t>
      </w:r>
      <w:r w:rsidR="00A575EE" w:rsidRPr="00CB2503">
        <w:rPr>
          <w:rStyle w:val="fontstyle21"/>
          <w:rFonts w:ascii="Times New Roman" w:hAnsi="Times New Roman"/>
          <w:b w:val="0"/>
          <w:lang w:val="ro-MD"/>
        </w:rPr>
        <w:t>Anexa</w:t>
      </w:r>
      <w:r w:rsidR="007507F2" w:rsidRPr="00CB2503">
        <w:rPr>
          <w:rStyle w:val="fontstyle21"/>
          <w:rFonts w:ascii="Times New Roman" w:hAnsi="Times New Roman"/>
          <w:b w:val="0"/>
          <w:lang w:val="ro-MD"/>
        </w:rPr>
        <w:t xml:space="preserve"> (Contract)</w:t>
      </w:r>
      <w:r w:rsidR="00EE3593" w:rsidRPr="00CB2503">
        <w:rPr>
          <w:rStyle w:val="fontstyle21"/>
          <w:rFonts w:ascii="Times New Roman" w:hAnsi="Times New Roman"/>
          <w:b w:val="0"/>
          <w:lang w:val="ro-MD"/>
        </w:rPr>
        <w:t xml:space="preserve"> </w:t>
      </w:r>
      <w:r w:rsidR="007507F2" w:rsidRPr="00CB2503">
        <w:rPr>
          <w:rStyle w:val="fontstyle21"/>
          <w:rFonts w:ascii="Times New Roman" w:hAnsi="Times New Roman"/>
          <w:b w:val="0"/>
          <w:lang w:val="ro-MD"/>
        </w:rPr>
        <w:t>la Regulamentul de înregistrare a rezidenților parcului pentru tehnologia informației „Moldova IT park”</w:t>
      </w:r>
      <w:r w:rsidR="00993DAE" w:rsidRPr="00CB2503">
        <w:rPr>
          <w:rStyle w:val="fontstyle21"/>
          <w:rFonts w:ascii="Times New Roman" w:hAnsi="Times New Roman"/>
          <w:b w:val="0"/>
          <w:lang w:val="ro-MD"/>
        </w:rPr>
        <w:t xml:space="preserve"> va avea următorul cuprins</w:t>
      </w:r>
      <w:r w:rsidR="007507F2" w:rsidRPr="00CB2503">
        <w:rPr>
          <w:rStyle w:val="fontstyle21"/>
          <w:rFonts w:ascii="Times New Roman" w:hAnsi="Times New Roman"/>
          <w:b w:val="0"/>
          <w:lang w:val="ro-MD"/>
        </w:rPr>
        <w:t>:</w:t>
      </w:r>
    </w:p>
    <w:p w:rsidR="007C0CFD" w:rsidRPr="00CB2503" w:rsidRDefault="007C0CFD" w:rsidP="00821F53">
      <w:pPr>
        <w:pStyle w:val="tt"/>
        <w:spacing w:after="120"/>
        <w:jc w:val="both"/>
        <w:rPr>
          <w:b w:val="0"/>
          <w:color w:val="000000"/>
          <w:sz w:val="28"/>
          <w:szCs w:val="28"/>
          <w:lang w:val="ro-RO"/>
        </w:rPr>
      </w:pPr>
      <w:r w:rsidRPr="00CB2503">
        <w:rPr>
          <w:b w:val="0"/>
          <w:color w:val="000000"/>
          <w:sz w:val="28"/>
          <w:szCs w:val="28"/>
          <w:lang w:val="ro-RO"/>
        </w:rPr>
        <w:t>Subpunctul 2.2.2. se expune în următoarea redacție:</w:t>
      </w:r>
    </w:p>
    <w:p w:rsidR="007C0CFD" w:rsidRPr="00CB2503" w:rsidRDefault="002D43D5" w:rsidP="00821F53">
      <w:pPr>
        <w:pStyle w:val="tt"/>
        <w:spacing w:after="120"/>
        <w:jc w:val="both"/>
        <w:rPr>
          <w:b w:val="0"/>
          <w:color w:val="000000"/>
          <w:sz w:val="28"/>
          <w:szCs w:val="28"/>
          <w:lang w:val="ro-RO"/>
        </w:rPr>
      </w:pPr>
      <w:r w:rsidRPr="00CB2503">
        <w:rPr>
          <w:b w:val="0"/>
          <w:color w:val="000000"/>
          <w:sz w:val="28"/>
          <w:szCs w:val="28"/>
          <w:lang w:val="ro-RO"/>
        </w:rPr>
        <w:t>„</w:t>
      </w:r>
      <w:r w:rsidR="007C0CFD" w:rsidRPr="00CB2503">
        <w:rPr>
          <w:b w:val="0"/>
          <w:color w:val="000000"/>
          <w:sz w:val="28"/>
          <w:szCs w:val="28"/>
          <w:lang w:val="ro-RO"/>
        </w:rPr>
        <w:t>2.2.2. să prezinte, în termen de 10 zile lucrătoare de la data înregistrării rezidentului în Registrul de evidenţă a rezidenţilor Parcului, cîte o copie a extrasului din Registrul de evidenţă a rezidenţilor Parcului către organul fiscal, de asigurări sociale, de asigurări medicale și autorităţile administraţiei publice locale din circumscripţia în care se află sediul central (adresa juridică) al rezidentului;”</w:t>
      </w:r>
    </w:p>
    <w:p w:rsidR="00A82846" w:rsidRPr="00CB2503" w:rsidRDefault="00A82846" w:rsidP="00821F53">
      <w:pPr>
        <w:pStyle w:val="tt"/>
        <w:spacing w:after="120"/>
        <w:jc w:val="both"/>
        <w:rPr>
          <w:b w:val="0"/>
          <w:color w:val="000000"/>
          <w:sz w:val="28"/>
          <w:szCs w:val="28"/>
          <w:lang w:val="ro-RO"/>
        </w:rPr>
      </w:pPr>
      <w:r w:rsidRPr="00CB2503">
        <w:rPr>
          <w:b w:val="0"/>
          <w:color w:val="000000"/>
          <w:sz w:val="28"/>
          <w:szCs w:val="28"/>
          <w:lang w:val="ro-RO"/>
        </w:rPr>
        <w:t>La subpunctul 2.4.1. cuvîntul „membru” se înlocuiește cu cuvîntul „rezident”.</w:t>
      </w:r>
    </w:p>
    <w:p w:rsidR="0076447F" w:rsidRPr="00CB2503" w:rsidRDefault="007819D4" w:rsidP="00821F53">
      <w:pPr>
        <w:pStyle w:val="tt"/>
        <w:spacing w:after="120"/>
        <w:jc w:val="both"/>
        <w:rPr>
          <w:b w:val="0"/>
          <w:color w:val="000000"/>
          <w:sz w:val="28"/>
          <w:szCs w:val="28"/>
          <w:lang w:val="ro-RO"/>
        </w:rPr>
      </w:pPr>
      <w:r w:rsidRPr="00CB2503">
        <w:rPr>
          <w:b w:val="0"/>
          <w:color w:val="000000"/>
          <w:sz w:val="28"/>
          <w:szCs w:val="28"/>
          <w:lang w:val="ro-RO"/>
        </w:rPr>
        <w:t>la subp</w:t>
      </w:r>
      <w:r w:rsidR="0076447F" w:rsidRPr="00CB2503">
        <w:rPr>
          <w:b w:val="0"/>
          <w:color w:val="000000"/>
          <w:sz w:val="28"/>
          <w:szCs w:val="28"/>
          <w:lang w:val="ro-MD"/>
        </w:rPr>
        <w:t>unctul 2.</w:t>
      </w:r>
      <w:r w:rsidR="005345AC" w:rsidRPr="00CB2503">
        <w:rPr>
          <w:b w:val="0"/>
          <w:color w:val="000000"/>
          <w:sz w:val="28"/>
          <w:szCs w:val="28"/>
          <w:lang w:val="ro-MD"/>
        </w:rPr>
        <w:t>4</w:t>
      </w:r>
      <w:r w:rsidR="0076447F" w:rsidRPr="00CB2503">
        <w:rPr>
          <w:b w:val="0"/>
          <w:color w:val="000000"/>
          <w:sz w:val="28"/>
          <w:szCs w:val="28"/>
          <w:lang w:val="ro-MD"/>
        </w:rPr>
        <w:t>.2</w:t>
      </w:r>
      <w:r w:rsidR="005345AC" w:rsidRPr="00CB2503">
        <w:rPr>
          <w:b w:val="0"/>
          <w:color w:val="000000"/>
          <w:sz w:val="28"/>
          <w:szCs w:val="28"/>
          <w:lang w:val="ro-MD"/>
        </w:rPr>
        <w:t xml:space="preserve">. </w:t>
      </w:r>
      <w:r w:rsidRPr="00CB2503">
        <w:rPr>
          <w:b w:val="0"/>
          <w:color w:val="000000"/>
          <w:sz w:val="28"/>
          <w:szCs w:val="28"/>
          <w:lang w:val="ro-MD"/>
        </w:rPr>
        <w:t xml:space="preserve">după </w:t>
      </w:r>
      <w:r w:rsidR="00217B63" w:rsidRPr="00CB2503">
        <w:rPr>
          <w:b w:val="0"/>
          <w:color w:val="000000"/>
          <w:sz w:val="28"/>
          <w:szCs w:val="28"/>
          <w:lang w:val="ro-MD"/>
        </w:rPr>
        <w:t>cuvântul</w:t>
      </w:r>
      <w:r w:rsidRPr="00CB2503">
        <w:rPr>
          <w:b w:val="0"/>
          <w:color w:val="000000"/>
          <w:sz w:val="28"/>
          <w:szCs w:val="28"/>
          <w:lang w:val="ro-MD"/>
        </w:rPr>
        <w:t xml:space="preserve"> „Administrației” se introduce textul „ </w:t>
      </w:r>
      <w:r w:rsidR="005345AC" w:rsidRPr="00CB2503">
        <w:rPr>
          <w:b w:val="0"/>
          <w:color w:val="000000"/>
          <w:sz w:val="28"/>
          <w:szCs w:val="28"/>
          <w:lang w:val="ro-RO"/>
        </w:rPr>
        <w:t xml:space="preserve">, </w:t>
      </w:r>
      <w:r w:rsidR="00217B63" w:rsidRPr="00CB2503">
        <w:rPr>
          <w:b w:val="0"/>
          <w:color w:val="000000"/>
          <w:sz w:val="28"/>
          <w:szCs w:val="28"/>
          <w:lang w:val="ro-RO"/>
        </w:rPr>
        <w:t>până</w:t>
      </w:r>
      <w:r w:rsidR="005345AC" w:rsidRPr="00CB2503">
        <w:rPr>
          <w:b w:val="0"/>
          <w:color w:val="000000"/>
          <w:sz w:val="28"/>
          <w:szCs w:val="28"/>
          <w:lang w:val="ro-RO"/>
        </w:rPr>
        <w:t xml:space="preserve"> în data de 25 a lunii următoare perioadei de raportare</w:t>
      </w:r>
      <w:r w:rsidR="00937ED4" w:rsidRPr="00CB2503">
        <w:rPr>
          <w:b w:val="0"/>
          <w:color w:val="000000"/>
          <w:sz w:val="28"/>
          <w:szCs w:val="28"/>
          <w:lang w:val="ro-RO"/>
        </w:rPr>
        <w:t>,”</w:t>
      </w:r>
    </w:p>
    <w:p w:rsidR="00A82846" w:rsidRPr="00CB2503" w:rsidRDefault="00A82846" w:rsidP="00821F53">
      <w:pPr>
        <w:pStyle w:val="tt"/>
        <w:spacing w:after="120"/>
        <w:jc w:val="both"/>
        <w:rPr>
          <w:b w:val="0"/>
          <w:color w:val="000000"/>
          <w:sz w:val="28"/>
          <w:szCs w:val="28"/>
          <w:lang w:val="ro-RO"/>
        </w:rPr>
      </w:pPr>
      <w:r w:rsidRPr="00CB2503">
        <w:rPr>
          <w:b w:val="0"/>
          <w:color w:val="000000"/>
          <w:sz w:val="28"/>
          <w:szCs w:val="28"/>
          <w:lang w:val="ro-RO"/>
        </w:rPr>
        <w:t>la subpunctul 2.4.6. sintagma “să creeze condițiile necesare pentru” se înlocuiește cu sintagma “să asigure”.</w:t>
      </w:r>
    </w:p>
    <w:p w:rsidR="005345AC" w:rsidRPr="00CB2503" w:rsidRDefault="006A0078" w:rsidP="006A0078">
      <w:pPr>
        <w:pStyle w:val="tt"/>
        <w:jc w:val="both"/>
        <w:rPr>
          <w:b w:val="0"/>
          <w:color w:val="000000"/>
          <w:sz w:val="28"/>
          <w:szCs w:val="28"/>
          <w:lang w:val="ro-RO"/>
        </w:rPr>
      </w:pPr>
      <w:r w:rsidRPr="00CB2503">
        <w:rPr>
          <w:b w:val="0"/>
          <w:color w:val="000000"/>
          <w:sz w:val="28"/>
          <w:szCs w:val="28"/>
          <w:lang w:val="ro-RO"/>
        </w:rPr>
        <w:t>p</w:t>
      </w:r>
      <w:r w:rsidR="002F6F81" w:rsidRPr="00CB2503">
        <w:rPr>
          <w:b w:val="0"/>
          <w:color w:val="000000"/>
          <w:sz w:val="28"/>
          <w:szCs w:val="28"/>
          <w:lang w:val="ro-RO"/>
        </w:rPr>
        <w:t xml:space="preserve">unctul 2.4. se completează cu </w:t>
      </w:r>
      <w:r w:rsidRPr="00CB2503">
        <w:rPr>
          <w:b w:val="0"/>
          <w:color w:val="000000"/>
          <w:sz w:val="28"/>
          <w:szCs w:val="28"/>
          <w:lang w:val="ro-RO"/>
        </w:rPr>
        <w:t>sub</w:t>
      </w:r>
      <w:r w:rsidR="002F6F81" w:rsidRPr="00CB2503">
        <w:rPr>
          <w:b w:val="0"/>
          <w:color w:val="000000"/>
          <w:sz w:val="28"/>
          <w:szCs w:val="28"/>
          <w:lang w:val="ro-RO"/>
        </w:rPr>
        <w:t>pct. 2.4.8</w:t>
      </w:r>
      <w:r w:rsidR="00235E41" w:rsidRPr="00CB2503">
        <w:rPr>
          <w:b w:val="0"/>
          <w:color w:val="000000"/>
          <w:sz w:val="28"/>
          <w:szCs w:val="28"/>
          <w:lang w:val="ro-RO"/>
        </w:rPr>
        <w:t>, 2.4.9</w:t>
      </w:r>
      <w:r w:rsidR="002F6F81" w:rsidRPr="00CB2503">
        <w:rPr>
          <w:b w:val="0"/>
          <w:color w:val="000000"/>
          <w:sz w:val="28"/>
          <w:szCs w:val="28"/>
          <w:lang w:val="ro-RO"/>
        </w:rPr>
        <w:t xml:space="preserve"> și 2.4.</w:t>
      </w:r>
      <w:r w:rsidR="00235E41" w:rsidRPr="00CB2503">
        <w:rPr>
          <w:b w:val="0"/>
          <w:color w:val="000000"/>
          <w:sz w:val="28"/>
          <w:szCs w:val="28"/>
          <w:lang w:val="ro-RO"/>
        </w:rPr>
        <w:t>10</w:t>
      </w:r>
      <w:r w:rsidRPr="00CB2503">
        <w:rPr>
          <w:b w:val="0"/>
          <w:color w:val="000000"/>
          <w:sz w:val="28"/>
          <w:szCs w:val="28"/>
          <w:lang w:val="ro-RO"/>
        </w:rPr>
        <w:t xml:space="preserve"> cu următorul cuprins</w:t>
      </w:r>
      <w:r w:rsidR="002F6F81" w:rsidRPr="00CB2503">
        <w:rPr>
          <w:b w:val="0"/>
          <w:color w:val="000000"/>
          <w:sz w:val="28"/>
          <w:szCs w:val="28"/>
          <w:lang w:val="ro-RO"/>
        </w:rPr>
        <w:t>:</w:t>
      </w:r>
    </w:p>
    <w:p w:rsidR="002F6F81" w:rsidRPr="00CB2503" w:rsidRDefault="006A0078" w:rsidP="00ED2963">
      <w:pPr>
        <w:pStyle w:val="tt"/>
        <w:spacing w:after="120"/>
        <w:jc w:val="both"/>
        <w:rPr>
          <w:b w:val="0"/>
          <w:color w:val="000000"/>
          <w:sz w:val="28"/>
          <w:szCs w:val="28"/>
          <w:lang w:val="ro-RO"/>
        </w:rPr>
      </w:pPr>
      <w:r w:rsidRPr="00CB2503">
        <w:rPr>
          <w:b w:val="0"/>
          <w:color w:val="000000"/>
          <w:sz w:val="28"/>
          <w:szCs w:val="28"/>
          <w:lang w:val="ro-RO"/>
        </w:rPr>
        <w:t xml:space="preserve">„2.4.8. </w:t>
      </w:r>
      <w:r w:rsidR="002F6F81" w:rsidRPr="00CB2503">
        <w:rPr>
          <w:b w:val="0"/>
          <w:color w:val="000000"/>
          <w:sz w:val="28"/>
          <w:szCs w:val="28"/>
          <w:lang w:val="ro-RO"/>
        </w:rPr>
        <w:t xml:space="preserve">să informeze Administrația în decurs de 10 zile despre </w:t>
      </w:r>
      <w:r w:rsidR="00335EA1" w:rsidRPr="00CB2503">
        <w:rPr>
          <w:b w:val="0"/>
          <w:color w:val="000000"/>
          <w:sz w:val="28"/>
          <w:szCs w:val="28"/>
          <w:lang w:val="ro-RO"/>
        </w:rPr>
        <w:t>modificarea denumirii, administratorului</w:t>
      </w:r>
      <w:r w:rsidR="00066CC9" w:rsidRPr="00CB2503">
        <w:rPr>
          <w:b w:val="0"/>
          <w:color w:val="000000"/>
          <w:sz w:val="28"/>
          <w:szCs w:val="28"/>
          <w:lang w:val="ro-RO"/>
        </w:rPr>
        <w:t>, asociaților</w:t>
      </w:r>
      <w:r w:rsidR="00335EA1" w:rsidRPr="00CB2503">
        <w:rPr>
          <w:b w:val="0"/>
          <w:color w:val="000000"/>
          <w:sz w:val="28"/>
          <w:szCs w:val="28"/>
          <w:lang w:val="ro-RO"/>
        </w:rPr>
        <w:t xml:space="preserve"> și/sau adresei juridice a rezidentului</w:t>
      </w:r>
      <w:r w:rsidR="002F6F81" w:rsidRPr="00CB2503">
        <w:rPr>
          <w:b w:val="0"/>
          <w:color w:val="000000"/>
          <w:sz w:val="28"/>
          <w:szCs w:val="28"/>
          <w:lang w:val="ro-RO"/>
        </w:rPr>
        <w:t>;”</w:t>
      </w:r>
    </w:p>
    <w:p w:rsidR="002F6F81" w:rsidRPr="00CB2503" w:rsidRDefault="006A0078" w:rsidP="006A0078">
      <w:pPr>
        <w:pStyle w:val="tt"/>
        <w:spacing w:after="120"/>
        <w:jc w:val="both"/>
        <w:rPr>
          <w:b w:val="0"/>
          <w:color w:val="000000"/>
          <w:sz w:val="28"/>
          <w:szCs w:val="28"/>
          <w:lang w:val="ro-RO"/>
        </w:rPr>
      </w:pPr>
      <w:r w:rsidRPr="00CB2503">
        <w:rPr>
          <w:b w:val="0"/>
          <w:color w:val="000000"/>
          <w:sz w:val="28"/>
          <w:szCs w:val="28"/>
          <w:lang w:val="ro-RO"/>
        </w:rPr>
        <w:t xml:space="preserve">„2.4.9. </w:t>
      </w:r>
      <w:r w:rsidR="002F6F81" w:rsidRPr="00CB2503">
        <w:rPr>
          <w:b w:val="0"/>
          <w:color w:val="000000"/>
          <w:sz w:val="28"/>
          <w:szCs w:val="28"/>
          <w:lang w:val="ro-RO"/>
        </w:rPr>
        <w:t>să informeze Administrația în decurs de 10 zile despre modificarea datelor de contact ale rezidentului și a adresei poștei electronice utilizate drept canal oficial de comunicare</w:t>
      </w:r>
      <w:r w:rsidR="00235E41" w:rsidRPr="00CB2503">
        <w:rPr>
          <w:b w:val="0"/>
          <w:color w:val="000000"/>
          <w:sz w:val="28"/>
          <w:szCs w:val="28"/>
          <w:lang w:val="ro-RO"/>
        </w:rPr>
        <w:t>;</w:t>
      </w:r>
      <w:r w:rsidR="002F6F81" w:rsidRPr="00CB2503">
        <w:rPr>
          <w:b w:val="0"/>
          <w:color w:val="000000"/>
          <w:sz w:val="28"/>
          <w:szCs w:val="28"/>
          <w:lang w:val="ro-RO"/>
        </w:rPr>
        <w:t>”</w:t>
      </w:r>
    </w:p>
    <w:p w:rsidR="00235E41" w:rsidRPr="00CB2503" w:rsidRDefault="00235E41" w:rsidP="006A0078">
      <w:pPr>
        <w:pStyle w:val="tt"/>
        <w:spacing w:after="120"/>
        <w:jc w:val="both"/>
        <w:rPr>
          <w:b w:val="0"/>
          <w:color w:val="000000"/>
          <w:sz w:val="28"/>
          <w:szCs w:val="28"/>
          <w:lang w:val="ro-RO"/>
        </w:rPr>
      </w:pPr>
      <w:r w:rsidRPr="00CB2503">
        <w:rPr>
          <w:b w:val="0"/>
          <w:color w:val="000000"/>
          <w:sz w:val="28"/>
          <w:szCs w:val="28"/>
          <w:lang w:val="ro-RO"/>
        </w:rPr>
        <w:t>„2.4.10. să prezinte Administrației informația privind venitul din vânzări prognozat pentru anul următor până la data de 31 decembrie a anului curent.”</w:t>
      </w:r>
    </w:p>
    <w:p w:rsidR="00B3684A" w:rsidRPr="00CB2503" w:rsidRDefault="00B3684A" w:rsidP="006A0078">
      <w:pPr>
        <w:pStyle w:val="tt"/>
        <w:jc w:val="both"/>
        <w:rPr>
          <w:b w:val="0"/>
          <w:color w:val="000000"/>
          <w:sz w:val="28"/>
          <w:szCs w:val="28"/>
          <w:lang w:val="ro-RO"/>
        </w:rPr>
      </w:pPr>
      <w:r w:rsidRPr="00CB2503">
        <w:rPr>
          <w:b w:val="0"/>
          <w:color w:val="000000"/>
          <w:sz w:val="28"/>
          <w:szCs w:val="28"/>
          <w:lang w:val="ro-RO"/>
        </w:rPr>
        <w:t>Punctul 3.1. se expune în următoarea redacție:</w:t>
      </w:r>
    </w:p>
    <w:p w:rsidR="00B3684A" w:rsidRPr="00CB2503" w:rsidRDefault="00ED2963" w:rsidP="00ED2963">
      <w:pPr>
        <w:pStyle w:val="tt"/>
        <w:spacing w:after="120"/>
        <w:jc w:val="both"/>
        <w:rPr>
          <w:b w:val="0"/>
          <w:color w:val="000000"/>
          <w:sz w:val="28"/>
          <w:szCs w:val="28"/>
          <w:lang w:val="ro-RO"/>
        </w:rPr>
      </w:pPr>
      <w:r w:rsidRPr="00CB2503">
        <w:rPr>
          <w:b w:val="0"/>
          <w:color w:val="000000"/>
          <w:sz w:val="28"/>
          <w:szCs w:val="28"/>
          <w:lang w:val="ro-RO"/>
        </w:rPr>
        <w:t>„</w:t>
      </w:r>
      <w:r w:rsidR="00B3684A" w:rsidRPr="00CB2503">
        <w:rPr>
          <w:b w:val="0"/>
          <w:color w:val="000000"/>
          <w:sz w:val="28"/>
          <w:szCs w:val="28"/>
          <w:lang w:val="ro-RO"/>
        </w:rPr>
        <w:t>3.1. Mărimea cotizaţiei obligatorii anuale a rezidentului Parcului este stabilită de Administraţie în conformitate cu Regulamentul acesteia, dar nu poate fi mai mică decât o unitate convențională pe lună.</w:t>
      </w:r>
    </w:p>
    <w:p w:rsidR="00B3684A" w:rsidRPr="00CB2503" w:rsidRDefault="00B3684A" w:rsidP="00ED2963">
      <w:pPr>
        <w:pStyle w:val="tt"/>
        <w:spacing w:after="120"/>
        <w:jc w:val="both"/>
        <w:rPr>
          <w:b w:val="0"/>
          <w:color w:val="000000"/>
          <w:sz w:val="28"/>
          <w:szCs w:val="28"/>
          <w:lang w:val="ro-RO"/>
        </w:rPr>
      </w:pPr>
      <w:r w:rsidRPr="00CB2503">
        <w:rPr>
          <w:b w:val="0"/>
          <w:color w:val="000000"/>
          <w:sz w:val="28"/>
          <w:szCs w:val="28"/>
          <w:lang w:val="ro-RO"/>
        </w:rPr>
        <w:t>3.1.1. Mărimea pr</w:t>
      </w:r>
      <w:r w:rsidR="00C36C63" w:rsidRPr="00CB2503">
        <w:rPr>
          <w:b w:val="0"/>
          <w:color w:val="000000"/>
          <w:sz w:val="28"/>
          <w:szCs w:val="28"/>
          <w:lang w:val="ro-RO"/>
        </w:rPr>
        <w:t>ognozat</w:t>
      </w:r>
      <w:r w:rsidRPr="00CB2503">
        <w:rPr>
          <w:b w:val="0"/>
          <w:color w:val="000000"/>
          <w:sz w:val="28"/>
          <w:szCs w:val="28"/>
          <w:lang w:val="ro-RO"/>
        </w:rPr>
        <w:t xml:space="preserve">ă a cotizaţiei obligatorii anuale a rezidentului Parcului este egală cu suma cheltuielilor anuale incluse în bugetul Administraţiei pentru anul de gestiune, împărţită la venitul total din vînzări al tuturor rezidenţilor Parcului prognozat pentru anul de gestiune şi înmulţită la venitul din vînzări al rezidentului Parcului prognozat pentru anul de gestiune. </w:t>
      </w:r>
    </w:p>
    <w:p w:rsidR="00B3684A" w:rsidRPr="00CB2503" w:rsidRDefault="00B3684A" w:rsidP="00ED2963">
      <w:pPr>
        <w:pStyle w:val="tt"/>
        <w:spacing w:after="120"/>
        <w:jc w:val="both"/>
        <w:rPr>
          <w:b w:val="0"/>
          <w:color w:val="000000"/>
          <w:sz w:val="28"/>
          <w:szCs w:val="28"/>
          <w:lang w:val="ro-RO"/>
        </w:rPr>
      </w:pPr>
      <w:r w:rsidRPr="00CB2503">
        <w:rPr>
          <w:b w:val="0"/>
          <w:color w:val="000000"/>
          <w:sz w:val="28"/>
          <w:szCs w:val="28"/>
          <w:lang w:val="ro-RO"/>
        </w:rPr>
        <w:t xml:space="preserve">3.1.2. Mărimea efectivă a cotizaţiei obligatorii anuale a rezidentului Parcului este egală cu suma cheltuielilor anuale efectiv valorificate din bugetul Administraţiei pentru anul de gestiune, împărţită la venitul total din vînzări al tuturor rezidenţilor Parcului realizat pentru anul de gestiune şi înmulţită la venitul din vînzări al rezidentului Parcului realizat pentru anul de gestiune. </w:t>
      </w:r>
    </w:p>
    <w:p w:rsidR="00B3684A" w:rsidRPr="00CB2503" w:rsidRDefault="00B3684A" w:rsidP="00ED2963">
      <w:pPr>
        <w:pStyle w:val="tt"/>
        <w:spacing w:after="120"/>
        <w:jc w:val="both"/>
        <w:rPr>
          <w:b w:val="0"/>
          <w:color w:val="000000"/>
          <w:sz w:val="28"/>
          <w:szCs w:val="28"/>
          <w:lang w:val="ro-RO"/>
        </w:rPr>
      </w:pPr>
      <w:r w:rsidRPr="00CB2503">
        <w:rPr>
          <w:b w:val="0"/>
          <w:color w:val="000000"/>
          <w:sz w:val="28"/>
          <w:szCs w:val="28"/>
          <w:lang w:val="ro-RO"/>
        </w:rPr>
        <w:lastRenderedPageBreak/>
        <w:t>3.1.3. În ambele cazuri, venitul din vânzări considerat se referă la perioada de aplicare a regimului special de impozitare prevăzut pentru rezidenții Parcului în anul de gestiune respectiv.</w:t>
      </w:r>
    </w:p>
    <w:p w:rsidR="00B3684A" w:rsidRPr="00CB2503" w:rsidRDefault="00B3684A" w:rsidP="00ED2963">
      <w:pPr>
        <w:pStyle w:val="tt"/>
        <w:spacing w:after="120"/>
        <w:jc w:val="both"/>
        <w:rPr>
          <w:b w:val="0"/>
          <w:color w:val="000000"/>
          <w:sz w:val="28"/>
          <w:szCs w:val="28"/>
          <w:lang w:val="ro-RO"/>
        </w:rPr>
      </w:pPr>
      <w:r w:rsidRPr="00CB2503">
        <w:rPr>
          <w:b w:val="0"/>
          <w:color w:val="000000"/>
          <w:sz w:val="28"/>
          <w:szCs w:val="28"/>
          <w:lang w:val="ro-RO"/>
        </w:rPr>
        <w:t>3.1.4. Mărimea cotizației obligatorii pentru luna în care a fost obținut statutul de rezident al Parcului este egală cu o unitate convențională, indiferent de valoarea venitului din vânzări pentru anul de gestiune.”</w:t>
      </w:r>
    </w:p>
    <w:p w:rsidR="00B3684A" w:rsidRPr="00CB2503" w:rsidRDefault="00B3684A" w:rsidP="006A0078">
      <w:pPr>
        <w:pStyle w:val="tt"/>
        <w:jc w:val="both"/>
        <w:rPr>
          <w:b w:val="0"/>
          <w:color w:val="000000"/>
          <w:sz w:val="28"/>
          <w:szCs w:val="28"/>
          <w:lang w:val="ro-RO"/>
        </w:rPr>
      </w:pPr>
      <w:r w:rsidRPr="00CB2503">
        <w:rPr>
          <w:b w:val="0"/>
          <w:color w:val="000000"/>
          <w:sz w:val="28"/>
          <w:szCs w:val="28"/>
          <w:lang w:val="ro-RO"/>
        </w:rPr>
        <w:t>Punctul 3.2. se expune în următoarea redacție:</w:t>
      </w:r>
    </w:p>
    <w:p w:rsidR="00B3684A" w:rsidRPr="00CB2503" w:rsidRDefault="00ED2963" w:rsidP="00ED2963">
      <w:pPr>
        <w:pStyle w:val="tt"/>
        <w:spacing w:after="120"/>
        <w:jc w:val="both"/>
        <w:rPr>
          <w:b w:val="0"/>
          <w:color w:val="000000"/>
          <w:sz w:val="28"/>
          <w:szCs w:val="28"/>
          <w:lang w:val="ro-RO"/>
        </w:rPr>
      </w:pPr>
      <w:r w:rsidRPr="00CB2503">
        <w:rPr>
          <w:b w:val="0"/>
          <w:color w:val="000000"/>
          <w:sz w:val="28"/>
          <w:szCs w:val="28"/>
          <w:lang w:val="ro-RO"/>
        </w:rPr>
        <w:t>„</w:t>
      </w:r>
      <w:r w:rsidR="00B3684A" w:rsidRPr="00CB2503">
        <w:rPr>
          <w:b w:val="0"/>
          <w:color w:val="000000"/>
          <w:sz w:val="28"/>
          <w:szCs w:val="28"/>
          <w:lang w:val="ro-RO"/>
        </w:rPr>
        <w:t>3.2. La data semnării prezentului Contract, cotizaţia de rezident constituie [      ______] lei pe lună pentru luna în care este semnat prezentul Contract și [____] lei pe lună începând cu luna următoare. Suma stabilită este estimativă şi este pasibilă de recalcul în conformitate cu pct. 3.6. din prezentul Contract.”</w:t>
      </w:r>
    </w:p>
    <w:p w:rsidR="006A0078" w:rsidRPr="00CB2503" w:rsidRDefault="00CD523C" w:rsidP="006A0078">
      <w:pPr>
        <w:pStyle w:val="tt"/>
        <w:jc w:val="both"/>
        <w:rPr>
          <w:b w:val="0"/>
          <w:color w:val="000000"/>
          <w:sz w:val="28"/>
          <w:szCs w:val="28"/>
          <w:lang w:val="ro-RO"/>
        </w:rPr>
      </w:pPr>
      <w:r w:rsidRPr="00CB2503">
        <w:rPr>
          <w:b w:val="0"/>
          <w:color w:val="000000"/>
          <w:sz w:val="28"/>
          <w:szCs w:val="28"/>
          <w:lang w:val="ro-RO"/>
        </w:rPr>
        <w:t xml:space="preserve">Punctul 3.4. </w:t>
      </w:r>
      <w:r w:rsidR="006A0078" w:rsidRPr="00CB2503">
        <w:rPr>
          <w:b w:val="0"/>
          <w:color w:val="000000"/>
          <w:sz w:val="28"/>
          <w:szCs w:val="28"/>
          <w:lang w:val="ro-RO"/>
        </w:rPr>
        <w:t xml:space="preserve">la sfîrșit se completează cu următorul cuprins: </w:t>
      </w:r>
    </w:p>
    <w:p w:rsidR="00CD523C" w:rsidRPr="00CB2503" w:rsidRDefault="006A0078" w:rsidP="00821F53">
      <w:pPr>
        <w:pStyle w:val="tt"/>
        <w:spacing w:after="120"/>
        <w:jc w:val="both"/>
        <w:rPr>
          <w:b w:val="0"/>
          <w:color w:val="000000"/>
          <w:sz w:val="28"/>
          <w:szCs w:val="28"/>
          <w:lang w:val="ro-RO"/>
        </w:rPr>
      </w:pPr>
      <w:r w:rsidRPr="00CB2503">
        <w:rPr>
          <w:b w:val="0"/>
          <w:color w:val="000000"/>
          <w:sz w:val="28"/>
          <w:szCs w:val="28"/>
          <w:lang w:val="ro-RO"/>
        </w:rPr>
        <w:t xml:space="preserve">„3.4. </w:t>
      </w:r>
      <w:r w:rsidR="00CD523C" w:rsidRPr="00CB2503">
        <w:rPr>
          <w:b w:val="0"/>
          <w:color w:val="000000"/>
          <w:sz w:val="28"/>
          <w:szCs w:val="28"/>
          <w:lang w:val="ro-RO"/>
        </w:rPr>
        <w:t>Cotizația se achită din data semnării contractului.”</w:t>
      </w:r>
    </w:p>
    <w:p w:rsidR="0053336C" w:rsidRPr="00CB2503" w:rsidRDefault="004455E2" w:rsidP="0018355E">
      <w:pPr>
        <w:pStyle w:val="tt"/>
        <w:jc w:val="both"/>
        <w:rPr>
          <w:rFonts w:eastAsia="Calibri"/>
          <w:b w:val="0"/>
          <w:bCs w:val="0"/>
          <w:sz w:val="22"/>
          <w:szCs w:val="22"/>
          <w:lang w:val="ro-RO"/>
        </w:rPr>
      </w:pPr>
      <w:r w:rsidRPr="00CB2503">
        <w:rPr>
          <w:b w:val="0"/>
          <w:color w:val="000000"/>
          <w:sz w:val="28"/>
          <w:szCs w:val="28"/>
          <w:lang w:val="ro-RO"/>
        </w:rPr>
        <w:t xml:space="preserve">Se completează cu </w:t>
      </w:r>
      <w:r w:rsidR="00C329EF" w:rsidRPr="00CB2503">
        <w:rPr>
          <w:b w:val="0"/>
          <w:color w:val="000000"/>
          <w:sz w:val="28"/>
          <w:szCs w:val="28"/>
          <w:lang w:val="ro-RO"/>
        </w:rPr>
        <w:t xml:space="preserve">punctul </w:t>
      </w:r>
      <w:r w:rsidRPr="00CB2503">
        <w:rPr>
          <w:b w:val="0"/>
          <w:color w:val="000000"/>
          <w:sz w:val="28"/>
          <w:szCs w:val="28"/>
          <w:lang w:val="ro-RO"/>
        </w:rPr>
        <w:t>3.6.</w:t>
      </w:r>
      <w:r w:rsidRPr="00CB2503">
        <w:rPr>
          <w:rFonts w:eastAsia="Calibri"/>
          <w:b w:val="0"/>
          <w:bCs w:val="0"/>
          <w:sz w:val="22"/>
          <w:szCs w:val="22"/>
          <w:lang w:val="ro-RO"/>
        </w:rPr>
        <w:t xml:space="preserve"> </w:t>
      </w:r>
    </w:p>
    <w:p w:rsidR="0053336C" w:rsidRPr="00CB2503" w:rsidRDefault="0053336C" w:rsidP="0053336C">
      <w:pPr>
        <w:pStyle w:val="tt"/>
        <w:spacing w:after="120"/>
        <w:jc w:val="both"/>
        <w:rPr>
          <w:b w:val="0"/>
          <w:color w:val="000000"/>
          <w:sz w:val="28"/>
          <w:szCs w:val="28"/>
          <w:lang w:val="ro-RO"/>
        </w:rPr>
      </w:pPr>
      <w:r w:rsidRPr="00CB2503">
        <w:rPr>
          <w:b w:val="0"/>
          <w:color w:val="000000"/>
          <w:sz w:val="28"/>
          <w:szCs w:val="28"/>
          <w:lang w:val="ro-RO"/>
        </w:rPr>
        <w:t>„3.6. Recalculul cotizației obligatorii anuale va fi efectuat după cum urmează:</w:t>
      </w:r>
    </w:p>
    <w:p w:rsidR="0053336C" w:rsidRPr="00CB2503" w:rsidRDefault="0053336C" w:rsidP="0053336C">
      <w:pPr>
        <w:pStyle w:val="tt"/>
        <w:spacing w:after="120"/>
        <w:jc w:val="both"/>
        <w:rPr>
          <w:b w:val="0"/>
          <w:color w:val="000000"/>
          <w:sz w:val="28"/>
          <w:szCs w:val="28"/>
          <w:lang w:val="ro-RO"/>
        </w:rPr>
      </w:pPr>
      <w:r w:rsidRPr="00CB2503">
        <w:rPr>
          <w:b w:val="0"/>
          <w:color w:val="000000"/>
          <w:sz w:val="28"/>
          <w:szCs w:val="28"/>
          <w:lang w:val="ro-RO"/>
        </w:rPr>
        <w:t xml:space="preserve">3.6.1. După recepționarea rezultatelor verificării anuale a activității rezidenților Parcului, efectuate de către entitățile de audit, Administrația Parcului va recalcula mărimea cotizațiilor pentru anul precedent, reieșind din venitul din vânzări real al fiecărui rezident și venitul total din vânzări al tuturor rezidenților Parcului în perioada de aplicare a regimului special de impozitare prevăzut pentru rezidenții Parcului în anul supus procesului de recalcul, precum și bugetul final al Parcului aprobat pentru acel an. </w:t>
      </w:r>
    </w:p>
    <w:p w:rsidR="0053336C" w:rsidRPr="00CB2503" w:rsidRDefault="0053336C" w:rsidP="0053336C">
      <w:pPr>
        <w:pStyle w:val="tt"/>
        <w:spacing w:after="120"/>
        <w:jc w:val="both"/>
        <w:rPr>
          <w:b w:val="0"/>
          <w:color w:val="000000"/>
          <w:sz w:val="28"/>
          <w:szCs w:val="28"/>
          <w:lang w:val="ro-RO"/>
        </w:rPr>
      </w:pPr>
      <w:r w:rsidRPr="00CB2503">
        <w:rPr>
          <w:b w:val="0"/>
          <w:color w:val="000000"/>
          <w:sz w:val="28"/>
          <w:szCs w:val="28"/>
          <w:lang w:val="ro-RO"/>
        </w:rPr>
        <w:t>3.6.2. În cazul constatării supraplății, mijloacele financiare respective se transferă în bugetul anului următor, în contul cotizațiilor obligatorii ale rezidenților Parcului pentru anul următor</w:t>
      </w:r>
      <w:r w:rsidR="001D4BDF" w:rsidRPr="00CB2503">
        <w:rPr>
          <w:b w:val="0"/>
          <w:color w:val="000000"/>
          <w:sz w:val="28"/>
          <w:szCs w:val="28"/>
          <w:lang w:val="ro-RO"/>
        </w:rPr>
        <w:t xml:space="preserve">, </w:t>
      </w:r>
      <w:r w:rsidR="002041B6" w:rsidRPr="00CB2503">
        <w:rPr>
          <w:b w:val="0"/>
          <w:color w:val="000000"/>
          <w:sz w:val="28"/>
          <w:szCs w:val="28"/>
          <w:lang w:val="ro-RO"/>
        </w:rPr>
        <w:t>în Fondul de susținere a inovațiilor digitale și startup-urilor tehnologice sau se restituie rezidenților Parcului</w:t>
      </w:r>
      <w:r w:rsidR="001D4BDF" w:rsidRPr="00CB2503">
        <w:rPr>
          <w:b w:val="0"/>
          <w:color w:val="000000"/>
          <w:sz w:val="28"/>
          <w:szCs w:val="28"/>
          <w:lang w:val="ro-RO"/>
        </w:rPr>
        <w:t>,</w:t>
      </w:r>
      <w:r w:rsidR="002041B6" w:rsidRPr="00CB2503">
        <w:rPr>
          <w:b w:val="0"/>
          <w:color w:val="000000"/>
          <w:sz w:val="28"/>
          <w:szCs w:val="28"/>
          <w:lang w:val="ro-RO"/>
        </w:rPr>
        <w:t xml:space="preserve"> </w:t>
      </w:r>
      <w:r w:rsidRPr="00CB2503">
        <w:rPr>
          <w:b w:val="0"/>
          <w:color w:val="000000"/>
          <w:sz w:val="28"/>
          <w:szCs w:val="28"/>
          <w:lang w:val="ro-RO"/>
        </w:rPr>
        <w:t xml:space="preserve">conform deciziei adunării rezidenților Parcului. </w:t>
      </w:r>
    </w:p>
    <w:p w:rsidR="0053336C" w:rsidRPr="00CB2503" w:rsidRDefault="0053336C" w:rsidP="0053336C">
      <w:pPr>
        <w:pStyle w:val="tt"/>
        <w:spacing w:after="120"/>
        <w:jc w:val="both"/>
        <w:rPr>
          <w:b w:val="0"/>
          <w:color w:val="000000"/>
          <w:sz w:val="28"/>
          <w:szCs w:val="28"/>
          <w:lang w:val="ro-RO"/>
        </w:rPr>
      </w:pPr>
      <w:r w:rsidRPr="00CB2503">
        <w:rPr>
          <w:b w:val="0"/>
          <w:color w:val="000000"/>
          <w:sz w:val="28"/>
          <w:szCs w:val="28"/>
          <w:lang w:val="ro-RO"/>
        </w:rPr>
        <w:t xml:space="preserve">3.6.3. În cazul în care se constată că rezidentul Parcului datorează o cotizație efectivă mai mare decât cotizația </w:t>
      </w:r>
      <w:r w:rsidR="00C36C63" w:rsidRPr="00CB2503">
        <w:rPr>
          <w:b w:val="0"/>
          <w:color w:val="000000"/>
          <w:sz w:val="28"/>
          <w:szCs w:val="28"/>
          <w:lang w:val="ro-RO"/>
        </w:rPr>
        <w:t>prognozat</w:t>
      </w:r>
      <w:r w:rsidRPr="00CB2503">
        <w:rPr>
          <w:b w:val="0"/>
          <w:color w:val="000000"/>
          <w:sz w:val="28"/>
          <w:szCs w:val="28"/>
          <w:lang w:val="ro-RO"/>
        </w:rPr>
        <w:t>ă, rezidentul va achita diferența datorată pentru anul financiar precedent în decurs de 5 zile din momentul notificării de către Administrația Parcului.</w:t>
      </w:r>
    </w:p>
    <w:p w:rsidR="0053336C" w:rsidRPr="00CB2503" w:rsidRDefault="0053336C" w:rsidP="0053336C">
      <w:pPr>
        <w:pStyle w:val="tt"/>
        <w:spacing w:after="120"/>
        <w:jc w:val="both"/>
        <w:rPr>
          <w:b w:val="0"/>
          <w:color w:val="000000"/>
          <w:sz w:val="28"/>
          <w:szCs w:val="28"/>
          <w:lang w:val="ro-RO"/>
        </w:rPr>
      </w:pPr>
      <w:r w:rsidRPr="00CB2503">
        <w:rPr>
          <w:b w:val="0"/>
          <w:color w:val="000000"/>
          <w:sz w:val="28"/>
          <w:szCs w:val="28"/>
          <w:lang w:val="ro-RO"/>
        </w:rPr>
        <w:t>3.6.4. Rezidentul în baza prezentului punct și a notificării primite de la Administrația Parcului acceptă și este de acord să achite cotizația recalculată fără semnarea unor acte adiționale suplimentare.”</w:t>
      </w:r>
    </w:p>
    <w:p w:rsidR="00A704C2" w:rsidRPr="00CB2503" w:rsidRDefault="000B7D86" w:rsidP="00821F53">
      <w:pPr>
        <w:pStyle w:val="tt"/>
        <w:spacing w:after="120"/>
        <w:jc w:val="both"/>
        <w:rPr>
          <w:b w:val="0"/>
          <w:color w:val="000000"/>
          <w:sz w:val="28"/>
          <w:szCs w:val="28"/>
          <w:lang w:val="ro-RO"/>
        </w:rPr>
      </w:pPr>
      <w:r w:rsidRPr="00CB2503">
        <w:rPr>
          <w:b w:val="0"/>
          <w:color w:val="000000"/>
          <w:sz w:val="28"/>
          <w:szCs w:val="28"/>
          <w:lang w:val="ro-RO"/>
        </w:rPr>
        <w:t>L</w:t>
      </w:r>
      <w:r w:rsidR="00A704C2" w:rsidRPr="00CB2503">
        <w:rPr>
          <w:b w:val="0"/>
          <w:color w:val="000000"/>
          <w:sz w:val="28"/>
          <w:szCs w:val="28"/>
          <w:lang w:val="ro-RO"/>
        </w:rPr>
        <w:t>a p</w:t>
      </w:r>
      <w:r w:rsidR="009B5706" w:rsidRPr="00CB2503">
        <w:rPr>
          <w:b w:val="0"/>
          <w:color w:val="000000"/>
          <w:sz w:val="28"/>
          <w:szCs w:val="28"/>
          <w:lang w:val="ro-RO"/>
        </w:rPr>
        <w:t>unctul 4.1.</w:t>
      </w:r>
      <w:r w:rsidR="00A65020" w:rsidRPr="00CB2503">
        <w:rPr>
          <w:b w:val="0"/>
          <w:color w:val="000000"/>
          <w:sz w:val="28"/>
          <w:szCs w:val="28"/>
          <w:lang w:val="ro-RO"/>
        </w:rPr>
        <w:t>, textul</w:t>
      </w:r>
      <w:r w:rsidR="00A704C2" w:rsidRPr="00CB2503">
        <w:rPr>
          <w:b w:val="0"/>
          <w:color w:val="000000"/>
          <w:sz w:val="28"/>
          <w:szCs w:val="28"/>
          <w:lang w:val="ro-RO"/>
        </w:rPr>
        <w:t xml:space="preserve"> „art.585”</w:t>
      </w:r>
      <w:r w:rsidR="009B5706" w:rsidRPr="00CB2503">
        <w:rPr>
          <w:b w:val="0"/>
          <w:color w:val="000000"/>
          <w:sz w:val="28"/>
          <w:szCs w:val="28"/>
          <w:lang w:val="ro-RO"/>
        </w:rPr>
        <w:t xml:space="preserve"> </w:t>
      </w:r>
      <w:r w:rsidR="00A65020" w:rsidRPr="00CB2503">
        <w:rPr>
          <w:b w:val="0"/>
          <w:color w:val="000000"/>
          <w:sz w:val="28"/>
          <w:szCs w:val="28"/>
          <w:lang w:val="ro-RO"/>
        </w:rPr>
        <w:t xml:space="preserve">se </w:t>
      </w:r>
      <w:r w:rsidRPr="00CB2503">
        <w:rPr>
          <w:b w:val="0"/>
          <w:color w:val="000000"/>
          <w:sz w:val="28"/>
          <w:szCs w:val="28"/>
          <w:lang w:val="ro-RO"/>
        </w:rPr>
        <w:t>înlocuiește cu „art.942”.</w:t>
      </w:r>
    </w:p>
    <w:p w:rsidR="001C356B" w:rsidRPr="00CB2503" w:rsidRDefault="001C356B" w:rsidP="009F2B60">
      <w:pPr>
        <w:pStyle w:val="tt"/>
        <w:spacing w:after="120"/>
        <w:jc w:val="both"/>
        <w:rPr>
          <w:b w:val="0"/>
          <w:sz w:val="28"/>
          <w:szCs w:val="28"/>
          <w:lang w:val="ro-RO"/>
        </w:rPr>
      </w:pPr>
      <w:r w:rsidRPr="00CB2503">
        <w:rPr>
          <w:b w:val="0"/>
          <w:sz w:val="28"/>
          <w:szCs w:val="28"/>
          <w:lang w:val="ro-RO"/>
        </w:rPr>
        <w:t>La pct.5, cuvântul „rezilierea</w:t>
      </w:r>
      <w:r w:rsidRPr="00CB2503">
        <w:rPr>
          <w:b w:val="0"/>
          <w:color w:val="000000"/>
          <w:sz w:val="28"/>
          <w:szCs w:val="28"/>
          <w:lang w:val="ro-RO"/>
        </w:rPr>
        <w:t>” se substituie cu cuvântul „</w:t>
      </w:r>
      <w:r w:rsidR="007D037C" w:rsidRPr="00CB2503">
        <w:rPr>
          <w:b w:val="0"/>
          <w:color w:val="000000"/>
          <w:sz w:val="28"/>
          <w:szCs w:val="28"/>
          <w:lang w:val="ro-RO"/>
        </w:rPr>
        <w:t>rezoluțiunea</w:t>
      </w:r>
      <w:r w:rsidRPr="00CB2503">
        <w:rPr>
          <w:b w:val="0"/>
          <w:color w:val="000000"/>
          <w:sz w:val="28"/>
          <w:szCs w:val="28"/>
          <w:lang w:val="ro-RO"/>
        </w:rPr>
        <w:t>”</w:t>
      </w:r>
      <w:r w:rsidR="00B24519" w:rsidRPr="00CB2503">
        <w:rPr>
          <w:b w:val="0"/>
          <w:color w:val="000000"/>
          <w:sz w:val="28"/>
          <w:szCs w:val="28"/>
          <w:lang w:val="ro-RO"/>
        </w:rPr>
        <w:t>;</w:t>
      </w:r>
    </w:p>
    <w:p w:rsidR="008B4683" w:rsidRPr="00CB2503" w:rsidRDefault="008B4683" w:rsidP="008B4683">
      <w:pPr>
        <w:pStyle w:val="tt"/>
        <w:spacing w:after="120"/>
        <w:jc w:val="both"/>
        <w:rPr>
          <w:b w:val="0"/>
          <w:sz w:val="28"/>
          <w:szCs w:val="28"/>
          <w:lang w:val="ro-RO"/>
        </w:rPr>
      </w:pPr>
      <w:r w:rsidRPr="00CB2503">
        <w:rPr>
          <w:b w:val="0"/>
          <w:sz w:val="28"/>
          <w:szCs w:val="28"/>
          <w:lang w:val="ro-RO"/>
        </w:rPr>
        <w:t>La pct. 5.1. se modifică, după cum urmează următoarele subpuncte:</w:t>
      </w:r>
    </w:p>
    <w:p w:rsidR="008B4683" w:rsidRPr="00CB2503" w:rsidRDefault="00187805" w:rsidP="008B4683">
      <w:pPr>
        <w:pStyle w:val="tt"/>
        <w:spacing w:after="120"/>
        <w:jc w:val="both"/>
        <w:rPr>
          <w:b w:val="0"/>
          <w:sz w:val="28"/>
          <w:szCs w:val="28"/>
          <w:lang w:val="ro-RO"/>
        </w:rPr>
      </w:pPr>
      <w:r w:rsidRPr="00CB2503">
        <w:rPr>
          <w:b w:val="0"/>
          <w:sz w:val="28"/>
          <w:szCs w:val="28"/>
          <w:lang w:val="ro-RO"/>
        </w:rPr>
        <w:t>L</w:t>
      </w:r>
      <w:r w:rsidR="008B4683" w:rsidRPr="00CB2503">
        <w:rPr>
          <w:b w:val="0"/>
          <w:sz w:val="28"/>
          <w:szCs w:val="28"/>
          <w:lang w:val="ro-RO"/>
        </w:rPr>
        <w:t>a subpunctul 5.1.2. cuvintele „3 luni” se substituie cu cuvintele „30 de zile”</w:t>
      </w:r>
    </w:p>
    <w:p w:rsidR="008B4683" w:rsidRPr="00CB2503" w:rsidRDefault="00187805" w:rsidP="008B4683">
      <w:pPr>
        <w:pStyle w:val="tt"/>
        <w:spacing w:after="120"/>
        <w:jc w:val="both"/>
        <w:rPr>
          <w:b w:val="0"/>
          <w:sz w:val="28"/>
          <w:szCs w:val="28"/>
          <w:lang w:val="ro-RO"/>
        </w:rPr>
      </w:pPr>
      <w:r w:rsidRPr="00CB2503">
        <w:rPr>
          <w:b w:val="0"/>
          <w:sz w:val="28"/>
          <w:szCs w:val="28"/>
          <w:lang w:val="ro-RO"/>
        </w:rPr>
        <w:t>L</w:t>
      </w:r>
      <w:r w:rsidR="008B4683" w:rsidRPr="00CB2503">
        <w:rPr>
          <w:b w:val="0"/>
          <w:sz w:val="28"/>
          <w:szCs w:val="28"/>
          <w:lang w:val="ro-RO"/>
        </w:rPr>
        <w:t>a subpunctul 5.1.3. cuvintele „3 luni” se substituie cu cuvintele „30 de zile”</w:t>
      </w:r>
    </w:p>
    <w:p w:rsidR="007B2D74" w:rsidRPr="00CB2503" w:rsidRDefault="007B2D74" w:rsidP="00E756A5">
      <w:pPr>
        <w:pStyle w:val="tt"/>
        <w:spacing w:after="120"/>
        <w:jc w:val="both"/>
        <w:rPr>
          <w:b w:val="0"/>
          <w:color w:val="000000"/>
          <w:sz w:val="28"/>
          <w:szCs w:val="28"/>
          <w:lang w:val="ro-RO"/>
        </w:rPr>
      </w:pPr>
      <w:r w:rsidRPr="00CB2503">
        <w:rPr>
          <w:b w:val="0"/>
          <w:color w:val="000000"/>
          <w:sz w:val="28"/>
          <w:szCs w:val="28"/>
          <w:lang w:val="ro-RO"/>
        </w:rPr>
        <w:t xml:space="preserve">La subpunctul 5.1.9. </w:t>
      </w:r>
      <w:r w:rsidRPr="00CB2503">
        <w:rPr>
          <w:b w:val="0"/>
          <w:sz w:val="28"/>
          <w:szCs w:val="28"/>
          <w:lang w:val="ro-RO"/>
        </w:rPr>
        <w:t>cuvântul „necondiționată” se substituie cu cuvântul „argumentată”</w:t>
      </w:r>
      <w:r w:rsidRPr="00CB2503">
        <w:rPr>
          <w:b w:val="0"/>
          <w:color w:val="000000"/>
          <w:sz w:val="28"/>
          <w:szCs w:val="28"/>
          <w:lang w:val="ro-RO"/>
        </w:rPr>
        <w:t>.</w:t>
      </w:r>
    </w:p>
    <w:p w:rsidR="005A5775" w:rsidRPr="00CB2503" w:rsidRDefault="00E756A5" w:rsidP="009F2B60">
      <w:pPr>
        <w:pStyle w:val="tt"/>
        <w:spacing w:after="120"/>
        <w:jc w:val="both"/>
        <w:rPr>
          <w:b w:val="0"/>
          <w:sz w:val="28"/>
          <w:szCs w:val="28"/>
          <w:lang w:val="ro-RO"/>
        </w:rPr>
      </w:pPr>
      <w:r w:rsidRPr="00CB2503">
        <w:rPr>
          <w:b w:val="0"/>
          <w:sz w:val="28"/>
          <w:szCs w:val="28"/>
          <w:lang w:val="ro-RO"/>
        </w:rPr>
        <w:t>P</w:t>
      </w:r>
      <w:r w:rsidR="002E27C7" w:rsidRPr="00CB2503">
        <w:rPr>
          <w:b w:val="0"/>
          <w:sz w:val="28"/>
          <w:szCs w:val="28"/>
          <w:lang w:val="ro-RO"/>
        </w:rPr>
        <w:t>unctul 5.1. se completează cu un subpunct nou 5.1.</w:t>
      </w:r>
      <w:r w:rsidR="00235E41" w:rsidRPr="00CB2503">
        <w:rPr>
          <w:b w:val="0"/>
          <w:sz w:val="28"/>
          <w:szCs w:val="28"/>
          <w:lang w:val="ro-RO"/>
        </w:rPr>
        <w:t>10.</w:t>
      </w:r>
      <w:r w:rsidR="009F2B60" w:rsidRPr="00CB2503">
        <w:rPr>
          <w:b w:val="0"/>
          <w:sz w:val="28"/>
          <w:szCs w:val="28"/>
          <w:lang w:val="ro-RO"/>
        </w:rPr>
        <w:t xml:space="preserve">: </w:t>
      </w:r>
    </w:p>
    <w:p w:rsidR="002E27C7" w:rsidRPr="00CB2503" w:rsidRDefault="009F2B60" w:rsidP="009F2B60">
      <w:pPr>
        <w:pStyle w:val="tt"/>
        <w:spacing w:after="120"/>
        <w:jc w:val="both"/>
        <w:rPr>
          <w:b w:val="0"/>
          <w:sz w:val="28"/>
          <w:szCs w:val="28"/>
          <w:lang w:val="ro-RO"/>
        </w:rPr>
      </w:pPr>
      <w:r w:rsidRPr="00CB2503">
        <w:rPr>
          <w:b w:val="0"/>
          <w:sz w:val="28"/>
          <w:szCs w:val="28"/>
          <w:lang w:val="ro-RO"/>
        </w:rPr>
        <w:lastRenderedPageBreak/>
        <w:t>„</w:t>
      </w:r>
      <w:r w:rsidR="005A5775" w:rsidRPr="00CB2503">
        <w:rPr>
          <w:b w:val="0"/>
          <w:sz w:val="28"/>
          <w:szCs w:val="28"/>
          <w:lang w:val="ro-RO"/>
        </w:rPr>
        <w:t>5.1.</w:t>
      </w:r>
      <w:r w:rsidR="00235E41" w:rsidRPr="00CB2503">
        <w:rPr>
          <w:b w:val="0"/>
          <w:sz w:val="28"/>
          <w:szCs w:val="28"/>
          <w:lang w:val="ro-RO"/>
        </w:rPr>
        <w:t>10</w:t>
      </w:r>
      <w:r w:rsidR="005A5775" w:rsidRPr="00CB2503">
        <w:rPr>
          <w:b w:val="0"/>
          <w:sz w:val="28"/>
          <w:szCs w:val="28"/>
          <w:lang w:val="ro-RO"/>
        </w:rPr>
        <w:t xml:space="preserve">. </w:t>
      </w:r>
      <w:r w:rsidR="005317D3" w:rsidRPr="00CB2503">
        <w:rPr>
          <w:b w:val="0"/>
          <w:sz w:val="28"/>
          <w:szCs w:val="28"/>
          <w:lang w:val="ro-RO"/>
        </w:rPr>
        <w:t xml:space="preserve">unilateral, la inițiativa Administrației, în cazul în care </w:t>
      </w:r>
      <w:r w:rsidR="000F17A1" w:rsidRPr="00CB2503">
        <w:rPr>
          <w:b w:val="0"/>
          <w:sz w:val="28"/>
          <w:szCs w:val="28"/>
          <w:lang w:val="ro-RO"/>
        </w:rPr>
        <w:t>în urma verificării efectuate anual de către entitatea de audit, se constată că rezidentul nu întrunește condițiile de calificare în calitate de rezident al Parcului, prevăzute de Legea nr. 77/2016 cu privire la parcurile pentru tehnologia informației.</w:t>
      </w:r>
      <w:r w:rsidRPr="00CB2503">
        <w:rPr>
          <w:b w:val="0"/>
          <w:sz w:val="28"/>
          <w:szCs w:val="28"/>
          <w:lang w:val="ro-RO"/>
        </w:rPr>
        <w:t>”</w:t>
      </w:r>
    </w:p>
    <w:p w:rsidR="008756EC" w:rsidRPr="00CB2503" w:rsidRDefault="008756EC" w:rsidP="00236BE2">
      <w:pPr>
        <w:pStyle w:val="tt"/>
        <w:spacing w:after="120"/>
        <w:jc w:val="both"/>
        <w:rPr>
          <w:b w:val="0"/>
          <w:color w:val="000000"/>
          <w:sz w:val="28"/>
          <w:szCs w:val="28"/>
          <w:lang w:val="ro-RO"/>
        </w:rPr>
      </w:pPr>
      <w:r w:rsidRPr="00CB2503">
        <w:rPr>
          <w:b w:val="0"/>
          <w:color w:val="000000"/>
          <w:sz w:val="28"/>
          <w:szCs w:val="28"/>
          <w:lang w:val="ro-RO"/>
        </w:rPr>
        <w:t>Subpunctul 5.4. se expune în următoarea redacție:</w:t>
      </w:r>
    </w:p>
    <w:p w:rsidR="008756EC" w:rsidRPr="00CB2503" w:rsidRDefault="00D84A80" w:rsidP="00236BE2">
      <w:pPr>
        <w:pStyle w:val="tt"/>
        <w:spacing w:after="120"/>
        <w:jc w:val="both"/>
        <w:rPr>
          <w:b w:val="0"/>
          <w:color w:val="000000"/>
          <w:sz w:val="28"/>
          <w:szCs w:val="28"/>
          <w:lang w:val="ro-RO"/>
        </w:rPr>
      </w:pPr>
      <w:r w:rsidRPr="00CB2503">
        <w:rPr>
          <w:b w:val="0"/>
          <w:color w:val="000000"/>
          <w:sz w:val="28"/>
          <w:szCs w:val="28"/>
          <w:lang w:val="ro-RO"/>
        </w:rPr>
        <w:t>„</w:t>
      </w:r>
      <w:r w:rsidR="008756EC" w:rsidRPr="00CB2503">
        <w:rPr>
          <w:b w:val="0"/>
          <w:color w:val="000000"/>
          <w:sz w:val="28"/>
          <w:szCs w:val="28"/>
          <w:lang w:val="ro-RO"/>
        </w:rPr>
        <w:t>5.4. În caz de retragere a titlului de rezident al Parcului, Administraţia va informa, în termen de 10 zile lucrătoare, despre acest fapt organul fiscal, de asigurări sociale, de asigurări medicale și autorităţile administraţiei publice locale din circumscripţia în care se află sediul central (adresa juridică) al rezidentului.”</w:t>
      </w:r>
    </w:p>
    <w:p w:rsidR="00236BE2" w:rsidRPr="00CB2503" w:rsidRDefault="00853736" w:rsidP="00775D69">
      <w:pPr>
        <w:pStyle w:val="tt"/>
        <w:jc w:val="both"/>
        <w:rPr>
          <w:b w:val="0"/>
          <w:color w:val="000000"/>
          <w:sz w:val="28"/>
          <w:szCs w:val="28"/>
          <w:lang w:val="ro-RO"/>
        </w:rPr>
      </w:pPr>
      <w:r w:rsidRPr="00CB2503">
        <w:rPr>
          <w:b w:val="0"/>
          <w:color w:val="000000"/>
          <w:sz w:val="28"/>
          <w:szCs w:val="28"/>
          <w:lang w:val="ro-RO"/>
        </w:rPr>
        <w:t xml:space="preserve">punctul 5 </w:t>
      </w:r>
      <w:r w:rsidR="00236BE2" w:rsidRPr="00CB2503">
        <w:rPr>
          <w:b w:val="0"/>
          <w:color w:val="000000"/>
          <w:sz w:val="28"/>
          <w:szCs w:val="28"/>
          <w:lang w:val="ro-RO"/>
        </w:rPr>
        <w:t xml:space="preserve">se completează cu </w:t>
      </w:r>
      <w:r w:rsidRPr="00CB2503">
        <w:rPr>
          <w:b w:val="0"/>
          <w:color w:val="000000"/>
          <w:sz w:val="28"/>
          <w:szCs w:val="28"/>
          <w:lang w:val="ro-RO"/>
        </w:rPr>
        <w:t xml:space="preserve">un punct nou, </w:t>
      </w:r>
      <w:r w:rsidR="00236BE2" w:rsidRPr="00CB2503">
        <w:rPr>
          <w:b w:val="0"/>
          <w:color w:val="000000"/>
          <w:sz w:val="28"/>
          <w:szCs w:val="28"/>
          <w:lang w:val="ro-RO"/>
        </w:rPr>
        <w:t>punctul 5.6</w:t>
      </w:r>
      <w:r w:rsidR="00775D69" w:rsidRPr="00CB2503">
        <w:rPr>
          <w:b w:val="0"/>
          <w:color w:val="000000"/>
          <w:sz w:val="28"/>
          <w:szCs w:val="28"/>
          <w:lang w:val="ro-RO"/>
        </w:rPr>
        <w:t>.</w:t>
      </w:r>
      <w:r w:rsidR="00236BE2" w:rsidRPr="00CB2503">
        <w:rPr>
          <w:b w:val="0"/>
          <w:color w:val="000000"/>
          <w:sz w:val="28"/>
          <w:szCs w:val="28"/>
          <w:lang w:val="ro-RO"/>
        </w:rPr>
        <w:t xml:space="preserve"> cu următorul cuprins</w:t>
      </w:r>
      <w:r w:rsidR="00775D69" w:rsidRPr="00CB2503">
        <w:rPr>
          <w:b w:val="0"/>
          <w:color w:val="000000"/>
          <w:sz w:val="28"/>
          <w:szCs w:val="28"/>
          <w:lang w:val="ro-RO"/>
        </w:rPr>
        <w:t>:</w:t>
      </w:r>
      <w:r w:rsidR="00267AF6" w:rsidRPr="00CB2503">
        <w:rPr>
          <w:b w:val="0"/>
          <w:color w:val="000000"/>
          <w:sz w:val="28"/>
          <w:szCs w:val="28"/>
          <w:lang w:val="ro-RO"/>
        </w:rPr>
        <w:t xml:space="preserve"> </w:t>
      </w:r>
    </w:p>
    <w:p w:rsidR="002D2D97" w:rsidRPr="00CB2503" w:rsidRDefault="00D84A80" w:rsidP="00775D69">
      <w:pPr>
        <w:pStyle w:val="tt"/>
        <w:spacing w:after="120"/>
        <w:jc w:val="both"/>
        <w:rPr>
          <w:b w:val="0"/>
          <w:color w:val="000000"/>
          <w:sz w:val="28"/>
          <w:szCs w:val="28"/>
          <w:lang w:val="ro-RO"/>
        </w:rPr>
      </w:pPr>
      <w:r w:rsidRPr="00CB2503">
        <w:rPr>
          <w:b w:val="0"/>
          <w:color w:val="000000"/>
          <w:sz w:val="28"/>
          <w:szCs w:val="28"/>
          <w:lang w:val="ro-RO"/>
        </w:rPr>
        <w:t>„</w:t>
      </w:r>
      <w:r w:rsidR="002D2D97" w:rsidRPr="00CB2503">
        <w:rPr>
          <w:b w:val="0"/>
          <w:color w:val="000000"/>
          <w:sz w:val="28"/>
          <w:szCs w:val="28"/>
          <w:lang w:val="ro-RO"/>
        </w:rPr>
        <w:t>5.6. Părțile prezentului contract consimt că notificările expediate prin intermediul poștei electronice indicate în prezentul contract sau în ultimul aviz al părţii privind modificarea adresei poştei electronice expediat în conformitate cu prezentul contract, au valoare juridică egală cu notificările pe suport de hârtie expediate la adresa juridică a uneia dintre Părți. Notificările expediate prin poştă electronică se consideră primite în următoarea zi lucrătoare după ziua în care sunt expediate. Destinatarul este singurul responsabil pentru toate aspectele legate de utilizarea adresei poştale electronice, inclusiv menţinerea acesteia în stare activă, disponibilitatea spaţiului pentru stocarea mesajelor, remiterea automa</w:t>
      </w:r>
      <w:r w:rsidRPr="00CB2503">
        <w:rPr>
          <w:b w:val="0"/>
          <w:color w:val="000000"/>
          <w:sz w:val="28"/>
          <w:szCs w:val="28"/>
          <w:lang w:val="ro-RO"/>
        </w:rPr>
        <w:t>tă a mesajelor primite în mapa „</w:t>
      </w:r>
      <w:r w:rsidR="002D2D97" w:rsidRPr="00CB2503">
        <w:rPr>
          <w:b w:val="0"/>
          <w:color w:val="000000"/>
          <w:sz w:val="28"/>
          <w:szCs w:val="28"/>
          <w:lang w:val="ro-RO"/>
        </w:rPr>
        <w:t>Spam”, neprimirea mesajelor sau primirea acestora în forma incompletă, sau alterată, sau cu întârziere, precum şi pentru condiţiile de accesare a internetului.”</w:t>
      </w:r>
    </w:p>
    <w:p w:rsidR="00F31A0C" w:rsidRPr="00CB2503" w:rsidRDefault="00F1696C" w:rsidP="004B636A">
      <w:pPr>
        <w:pStyle w:val="tt"/>
        <w:spacing w:after="120"/>
        <w:jc w:val="both"/>
        <w:rPr>
          <w:b w:val="0"/>
          <w:color w:val="000000"/>
          <w:sz w:val="28"/>
          <w:szCs w:val="28"/>
          <w:lang w:val="ro-RO"/>
        </w:rPr>
      </w:pPr>
      <w:r w:rsidRPr="00CB2503">
        <w:rPr>
          <w:b w:val="0"/>
          <w:color w:val="000000"/>
          <w:sz w:val="28"/>
          <w:szCs w:val="28"/>
          <w:lang w:val="ro-RO"/>
        </w:rPr>
        <w:t>L</w:t>
      </w:r>
      <w:r w:rsidR="00853736" w:rsidRPr="00CB2503">
        <w:rPr>
          <w:b w:val="0"/>
          <w:color w:val="000000"/>
          <w:sz w:val="28"/>
          <w:szCs w:val="28"/>
          <w:lang w:val="ro-RO"/>
        </w:rPr>
        <w:t xml:space="preserve">a </w:t>
      </w:r>
      <w:r w:rsidR="00775D69" w:rsidRPr="00CB2503">
        <w:rPr>
          <w:b w:val="0"/>
          <w:color w:val="000000"/>
          <w:sz w:val="28"/>
          <w:szCs w:val="28"/>
          <w:lang w:val="ro-RO"/>
        </w:rPr>
        <w:t>p</w:t>
      </w:r>
      <w:r w:rsidR="00267AF6" w:rsidRPr="00CB2503">
        <w:rPr>
          <w:b w:val="0"/>
          <w:color w:val="000000"/>
          <w:sz w:val="28"/>
          <w:szCs w:val="28"/>
          <w:lang w:val="ro-RO"/>
        </w:rPr>
        <w:t xml:space="preserve">unctul 6.2. </w:t>
      </w:r>
      <w:r w:rsidR="00775D69" w:rsidRPr="00CB2503">
        <w:rPr>
          <w:b w:val="0"/>
          <w:color w:val="000000"/>
          <w:sz w:val="28"/>
          <w:szCs w:val="28"/>
          <w:lang w:val="ro-RO"/>
        </w:rPr>
        <w:t xml:space="preserve">după </w:t>
      </w:r>
      <w:r w:rsidR="00895D2A" w:rsidRPr="00CB2503">
        <w:rPr>
          <w:b w:val="0"/>
          <w:color w:val="000000"/>
          <w:sz w:val="28"/>
          <w:szCs w:val="28"/>
          <w:lang w:val="ro-RO"/>
        </w:rPr>
        <w:t>cuvântul</w:t>
      </w:r>
      <w:r w:rsidR="00775D69" w:rsidRPr="00CB2503">
        <w:rPr>
          <w:b w:val="0"/>
          <w:color w:val="000000"/>
          <w:sz w:val="28"/>
          <w:szCs w:val="28"/>
          <w:lang w:val="ro-RO"/>
        </w:rPr>
        <w:t xml:space="preserve"> „Părți” se introduce textul</w:t>
      </w:r>
      <w:r w:rsidR="00267AF6" w:rsidRPr="00CB2503">
        <w:rPr>
          <w:b w:val="0"/>
          <w:color w:val="000000"/>
          <w:sz w:val="28"/>
          <w:szCs w:val="28"/>
          <w:lang w:val="ro-RO"/>
        </w:rPr>
        <w:t xml:space="preserve"> „</w:t>
      </w:r>
      <w:r w:rsidR="00775D69" w:rsidRPr="00CB2503">
        <w:rPr>
          <w:b w:val="0"/>
          <w:color w:val="000000"/>
          <w:sz w:val="28"/>
          <w:szCs w:val="28"/>
          <w:lang w:val="ro-RO"/>
        </w:rPr>
        <w:t xml:space="preserve"> </w:t>
      </w:r>
      <w:r w:rsidR="00267AF6" w:rsidRPr="00CB2503">
        <w:rPr>
          <w:b w:val="0"/>
          <w:color w:val="000000"/>
          <w:sz w:val="28"/>
          <w:szCs w:val="28"/>
          <w:lang w:val="ro-RO"/>
        </w:rPr>
        <w:t>cu semnătura olografă</w:t>
      </w:r>
      <w:r w:rsidR="00375FCE" w:rsidRPr="00CB2503">
        <w:rPr>
          <w:b w:val="0"/>
          <w:color w:val="000000"/>
          <w:sz w:val="28"/>
          <w:szCs w:val="28"/>
          <w:lang w:val="ro-RO"/>
        </w:rPr>
        <w:t xml:space="preserve"> sau</w:t>
      </w:r>
      <w:r w:rsidR="00267AF6" w:rsidRPr="00CB2503">
        <w:rPr>
          <w:b w:val="0"/>
          <w:color w:val="000000"/>
          <w:sz w:val="28"/>
          <w:szCs w:val="28"/>
          <w:lang w:val="ro-RO"/>
        </w:rPr>
        <w:t xml:space="preserve"> cu semnătura electronică avansată calificată.</w:t>
      </w:r>
      <w:r w:rsidR="004B636A" w:rsidRPr="00CB2503">
        <w:rPr>
          <w:b w:val="0"/>
          <w:color w:val="000000"/>
          <w:sz w:val="28"/>
          <w:szCs w:val="28"/>
          <w:lang w:val="ro-RO"/>
        </w:rPr>
        <w:t>”</w:t>
      </w:r>
    </w:p>
    <w:p w:rsidR="0053336C" w:rsidRPr="00CB2503" w:rsidRDefault="0053336C" w:rsidP="0053336C">
      <w:pPr>
        <w:pStyle w:val="tt"/>
        <w:spacing w:after="120"/>
        <w:jc w:val="both"/>
        <w:rPr>
          <w:b w:val="0"/>
          <w:color w:val="000000"/>
          <w:sz w:val="28"/>
          <w:szCs w:val="28"/>
          <w:lang w:val="ro-RO"/>
        </w:rPr>
      </w:pPr>
      <w:r w:rsidRPr="00CB2503">
        <w:rPr>
          <w:b w:val="0"/>
          <w:color w:val="000000"/>
          <w:sz w:val="28"/>
          <w:szCs w:val="28"/>
          <w:lang w:val="ro-RO"/>
        </w:rPr>
        <w:t>În Anexa la Contractul cu privire la desfăşurarea activităţii în Parcul</w:t>
      </w:r>
      <w:r w:rsidR="0077736D" w:rsidRPr="00CB2503">
        <w:rPr>
          <w:b w:val="0"/>
          <w:color w:val="000000"/>
          <w:sz w:val="28"/>
          <w:szCs w:val="28"/>
          <w:lang w:val="ro-RO"/>
        </w:rPr>
        <w:t xml:space="preserve"> pentru tehnologia informaţiei „</w:t>
      </w:r>
      <w:r w:rsidRPr="00CB2503">
        <w:rPr>
          <w:b w:val="0"/>
          <w:color w:val="000000"/>
          <w:sz w:val="28"/>
          <w:szCs w:val="28"/>
          <w:lang w:val="ro-RO"/>
        </w:rPr>
        <w:t xml:space="preserve">Moldova IT park”, pct. 15 se expune în redacția </w:t>
      </w:r>
      <w:r w:rsidR="005D076A" w:rsidRPr="00CB2503">
        <w:rPr>
          <w:b w:val="0"/>
          <w:color w:val="000000"/>
          <w:sz w:val="28"/>
          <w:szCs w:val="28"/>
          <w:lang w:val="ro-RO"/>
        </w:rPr>
        <w:t>„</w:t>
      </w:r>
      <w:r w:rsidRPr="00CB2503">
        <w:rPr>
          <w:b w:val="0"/>
          <w:color w:val="000000"/>
          <w:sz w:val="28"/>
          <w:szCs w:val="28"/>
          <w:lang w:val="ro-RO"/>
        </w:rPr>
        <w:t>Produsele și/sau serviciile rezidentului”, iar completarea acestuia devine obligatorie.</w:t>
      </w:r>
    </w:p>
    <w:p w:rsidR="0053336C" w:rsidRPr="00CB2503" w:rsidRDefault="0053336C" w:rsidP="004B636A">
      <w:pPr>
        <w:pStyle w:val="tt"/>
        <w:spacing w:after="120"/>
        <w:jc w:val="both"/>
        <w:rPr>
          <w:b w:val="0"/>
          <w:color w:val="000000"/>
          <w:sz w:val="28"/>
          <w:szCs w:val="28"/>
          <w:lang w:val="ro-RO"/>
        </w:rPr>
      </w:pPr>
      <w:r w:rsidRPr="00CB2503">
        <w:rPr>
          <w:b w:val="0"/>
          <w:color w:val="000000"/>
          <w:sz w:val="28"/>
          <w:szCs w:val="28"/>
          <w:lang w:val="ro-RO"/>
        </w:rPr>
        <w:t xml:space="preserve">În Nota la Raport cifra </w:t>
      </w:r>
      <w:r w:rsidR="005D076A" w:rsidRPr="00CB2503">
        <w:rPr>
          <w:b w:val="0"/>
          <w:color w:val="000000"/>
          <w:sz w:val="28"/>
          <w:szCs w:val="28"/>
          <w:lang w:val="fr-FR"/>
        </w:rPr>
        <w:t>„</w:t>
      </w:r>
      <w:r w:rsidRPr="00CB2503">
        <w:rPr>
          <w:b w:val="0"/>
          <w:color w:val="000000"/>
          <w:sz w:val="28"/>
          <w:szCs w:val="28"/>
          <w:lang w:val="fr-FR"/>
        </w:rPr>
        <w:t>15”</w:t>
      </w:r>
      <w:r w:rsidRPr="00CB2503">
        <w:rPr>
          <w:b w:val="0"/>
          <w:color w:val="000000"/>
          <w:sz w:val="28"/>
          <w:szCs w:val="28"/>
          <w:lang w:val="ro-RO"/>
        </w:rPr>
        <w:t xml:space="preserve"> se înlocuiește cu cifra „16”. </w:t>
      </w:r>
    </w:p>
    <w:p w:rsidR="002E58BF" w:rsidRPr="00CB2503" w:rsidRDefault="00CD3A34" w:rsidP="004B636A">
      <w:pPr>
        <w:pStyle w:val="tt"/>
        <w:spacing w:after="120"/>
        <w:jc w:val="both"/>
        <w:rPr>
          <w:b w:val="0"/>
          <w:color w:val="000000"/>
          <w:sz w:val="28"/>
          <w:szCs w:val="28"/>
          <w:lang w:val="ro-RO"/>
        </w:rPr>
      </w:pPr>
      <w:r w:rsidRPr="00CB2503">
        <w:rPr>
          <w:color w:val="000000"/>
          <w:sz w:val="28"/>
          <w:szCs w:val="28"/>
          <w:lang w:val="ro-RO"/>
        </w:rPr>
        <w:t>II.</w:t>
      </w:r>
      <w:r w:rsidRPr="00CB2503">
        <w:rPr>
          <w:b w:val="0"/>
          <w:color w:val="000000"/>
          <w:sz w:val="28"/>
          <w:szCs w:val="28"/>
          <w:lang w:val="ro-RO"/>
        </w:rPr>
        <w:t xml:space="preserve"> </w:t>
      </w:r>
      <w:r w:rsidR="008E4CB5" w:rsidRPr="00CB2503">
        <w:rPr>
          <w:b w:val="0"/>
          <w:color w:val="000000"/>
          <w:sz w:val="28"/>
          <w:szCs w:val="28"/>
          <w:lang w:val="ro-RO"/>
        </w:rPr>
        <w:t xml:space="preserve">Hotărârea Guvernului nr. 1478/2002 cu privire la </w:t>
      </w:r>
      <w:r w:rsidR="00F53364" w:rsidRPr="00CB2503">
        <w:rPr>
          <w:b w:val="0"/>
          <w:color w:val="000000"/>
          <w:sz w:val="28"/>
          <w:szCs w:val="28"/>
          <w:lang w:val="ro-RO"/>
        </w:rPr>
        <w:t>îndemnizațiile</w:t>
      </w:r>
      <w:r w:rsidR="008E4CB5" w:rsidRPr="00CB2503">
        <w:rPr>
          <w:b w:val="0"/>
          <w:color w:val="000000"/>
          <w:sz w:val="28"/>
          <w:szCs w:val="28"/>
          <w:lang w:val="ro-RO"/>
        </w:rPr>
        <w:t xml:space="preserve"> adresate familiilor cu copii </w:t>
      </w:r>
      <w:r w:rsidR="002E58BF" w:rsidRPr="00CB2503">
        <w:rPr>
          <w:b w:val="0"/>
          <w:color w:val="000000"/>
          <w:sz w:val="28"/>
          <w:szCs w:val="28"/>
          <w:lang w:val="ro-RO"/>
        </w:rPr>
        <w:t>(Monitorul Oficial al Republicii Moldova, 2002, nr. 154-157, art. 1612), cu modificările ulterioare</w:t>
      </w:r>
      <w:r w:rsidR="00CF1651" w:rsidRPr="00CB2503">
        <w:rPr>
          <w:b w:val="0"/>
          <w:color w:val="000000"/>
          <w:sz w:val="28"/>
          <w:szCs w:val="28"/>
          <w:lang w:val="ro-RO"/>
        </w:rPr>
        <w:t>, l</w:t>
      </w:r>
      <w:r w:rsidR="002E58BF" w:rsidRPr="00CB2503">
        <w:rPr>
          <w:b w:val="0"/>
          <w:color w:val="000000"/>
          <w:sz w:val="28"/>
          <w:szCs w:val="28"/>
          <w:lang w:val="ro-RO"/>
        </w:rPr>
        <w:t>a punctul 37</w:t>
      </w:r>
      <w:r w:rsidR="002E58BF" w:rsidRPr="00CB2503">
        <w:rPr>
          <w:b w:val="0"/>
          <w:color w:val="000000"/>
          <w:sz w:val="28"/>
          <w:szCs w:val="28"/>
          <w:vertAlign w:val="superscript"/>
          <w:lang w:val="ro-RO"/>
        </w:rPr>
        <w:t>1</w:t>
      </w:r>
      <w:r w:rsidR="002E58BF" w:rsidRPr="00CB2503">
        <w:rPr>
          <w:b w:val="0"/>
          <w:color w:val="000000"/>
          <w:sz w:val="28"/>
          <w:szCs w:val="28"/>
          <w:lang w:val="ro-RO"/>
        </w:rPr>
        <w:t xml:space="preserve"> textul „60%” se substituie cu textul „68%”. </w:t>
      </w:r>
    </w:p>
    <w:p w:rsidR="002E58BF" w:rsidRPr="00CB2503" w:rsidRDefault="002E58BF" w:rsidP="007E3042">
      <w:pPr>
        <w:pStyle w:val="tt"/>
        <w:spacing w:after="120"/>
        <w:jc w:val="both"/>
        <w:rPr>
          <w:b w:val="0"/>
          <w:color w:val="000000"/>
          <w:sz w:val="28"/>
          <w:szCs w:val="28"/>
          <w:lang w:val="ro-RO"/>
        </w:rPr>
      </w:pPr>
      <w:r w:rsidRPr="00CB2503">
        <w:rPr>
          <w:color w:val="000000"/>
          <w:sz w:val="28"/>
          <w:szCs w:val="28"/>
          <w:lang w:val="ro-RO"/>
        </w:rPr>
        <w:t>III.</w:t>
      </w:r>
      <w:r w:rsidRPr="00CB2503">
        <w:rPr>
          <w:b w:val="0"/>
          <w:color w:val="000000"/>
          <w:sz w:val="28"/>
          <w:szCs w:val="28"/>
          <w:lang w:val="ro-RO"/>
        </w:rPr>
        <w:t xml:space="preserve"> </w:t>
      </w:r>
      <w:r w:rsidR="00895D2A" w:rsidRPr="00CB2503">
        <w:rPr>
          <w:b w:val="0"/>
          <w:color w:val="000000"/>
          <w:sz w:val="28"/>
          <w:szCs w:val="28"/>
          <w:lang w:val="ro-RO"/>
        </w:rPr>
        <w:t>Hotărârea</w:t>
      </w:r>
      <w:r w:rsidR="00CF1651" w:rsidRPr="00CB2503">
        <w:rPr>
          <w:b w:val="0"/>
          <w:color w:val="000000"/>
          <w:sz w:val="28"/>
          <w:szCs w:val="28"/>
          <w:lang w:val="ro-RO"/>
        </w:rPr>
        <w:t xml:space="preserve"> Guvernului nr. 1245/2016 </w:t>
      </w:r>
      <w:r w:rsidR="007E3042" w:rsidRPr="00CB2503">
        <w:rPr>
          <w:b w:val="0"/>
          <w:color w:val="000000"/>
          <w:sz w:val="28"/>
          <w:szCs w:val="28"/>
          <w:lang w:val="ro-RO"/>
        </w:rPr>
        <w:t xml:space="preserve">pentru aprobarea Regulamentului cu privire la </w:t>
      </w:r>
      <w:r w:rsidR="00F53364" w:rsidRPr="00CB2503">
        <w:rPr>
          <w:b w:val="0"/>
          <w:color w:val="000000"/>
          <w:sz w:val="28"/>
          <w:szCs w:val="28"/>
          <w:lang w:val="ro-RO"/>
        </w:rPr>
        <w:t>condițiile</w:t>
      </w:r>
      <w:r w:rsidR="007E3042" w:rsidRPr="00CB2503">
        <w:rPr>
          <w:b w:val="0"/>
          <w:color w:val="000000"/>
          <w:sz w:val="28"/>
          <w:szCs w:val="28"/>
          <w:lang w:val="ro-RO"/>
        </w:rPr>
        <w:t xml:space="preserve"> de stabilire, modul de calcul şi de plată a </w:t>
      </w:r>
      <w:r w:rsidR="004156FF" w:rsidRPr="00CB2503">
        <w:rPr>
          <w:b w:val="0"/>
          <w:color w:val="000000"/>
          <w:sz w:val="28"/>
          <w:szCs w:val="28"/>
          <w:lang w:val="ro-RO"/>
        </w:rPr>
        <w:t>indemnizației</w:t>
      </w:r>
      <w:r w:rsidR="007E3042" w:rsidRPr="00CB2503">
        <w:rPr>
          <w:b w:val="0"/>
          <w:color w:val="000000"/>
          <w:sz w:val="28"/>
          <w:szCs w:val="28"/>
          <w:lang w:val="ro-RO"/>
        </w:rPr>
        <w:t xml:space="preserve"> paternale </w:t>
      </w:r>
      <w:r w:rsidR="00CF1651" w:rsidRPr="00CB2503">
        <w:rPr>
          <w:b w:val="0"/>
          <w:color w:val="000000"/>
          <w:sz w:val="28"/>
          <w:szCs w:val="28"/>
          <w:lang w:val="ro-RO"/>
        </w:rPr>
        <w:t>(Monitorul Oficial al Republicii Moldova, 2016, nr. 405-414 art. 1354), cu modificările ulterioare, la pct. 17</w:t>
      </w:r>
      <w:r w:rsidR="00CF1651" w:rsidRPr="00CB2503">
        <w:rPr>
          <w:b w:val="0"/>
          <w:color w:val="000000"/>
          <w:sz w:val="28"/>
          <w:szCs w:val="28"/>
          <w:vertAlign w:val="superscript"/>
          <w:lang w:val="ro-RO"/>
        </w:rPr>
        <w:t>1</w:t>
      </w:r>
      <w:r w:rsidRPr="00CB2503">
        <w:rPr>
          <w:b w:val="0"/>
          <w:color w:val="000000"/>
          <w:sz w:val="28"/>
          <w:szCs w:val="28"/>
          <w:lang w:val="ro-RO"/>
        </w:rPr>
        <w:t xml:space="preserve">, textul „60%” se substituie cu textul „68%”. </w:t>
      </w:r>
    </w:p>
    <w:p w:rsidR="00CD3A34" w:rsidRPr="00CB2503" w:rsidRDefault="002E58BF" w:rsidP="004156FF">
      <w:pPr>
        <w:pStyle w:val="tt"/>
        <w:spacing w:after="120"/>
        <w:jc w:val="both"/>
        <w:rPr>
          <w:b w:val="0"/>
          <w:color w:val="000000"/>
          <w:sz w:val="28"/>
          <w:szCs w:val="28"/>
          <w:lang w:val="ro-RO"/>
        </w:rPr>
      </w:pPr>
      <w:r w:rsidRPr="00CB2503">
        <w:rPr>
          <w:color w:val="000000"/>
          <w:sz w:val="28"/>
          <w:szCs w:val="28"/>
          <w:lang w:val="ro-RO"/>
        </w:rPr>
        <w:t>IV.</w:t>
      </w:r>
      <w:r w:rsidRPr="00CB2503">
        <w:rPr>
          <w:b w:val="0"/>
          <w:color w:val="000000"/>
          <w:sz w:val="28"/>
          <w:szCs w:val="28"/>
          <w:lang w:val="ro-RO"/>
        </w:rPr>
        <w:t xml:space="preserve"> </w:t>
      </w:r>
      <w:r w:rsidR="00895D2A" w:rsidRPr="00CB2503">
        <w:rPr>
          <w:b w:val="0"/>
          <w:color w:val="000000"/>
          <w:sz w:val="28"/>
          <w:szCs w:val="28"/>
          <w:lang w:val="ro-RO"/>
        </w:rPr>
        <w:t>Hotărârea</w:t>
      </w:r>
      <w:r w:rsidR="00CF1651" w:rsidRPr="00CB2503">
        <w:rPr>
          <w:b w:val="0"/>
          <w:color w:val="000000"/>
          <w:sz w:val="28"/>
          <w:szCs w:val="28"/>
          <w:lang w:val="ro-RO"/>
        </w:rPr>
        <w:t xml:space="preserve"> Guvernului nr. 108/2005</w:t>
      </w:r>
      <w:r w:rsidR="004156FF" w:rsidRPr="00CB2503">
        <w:rPr>
          <w:lang w:val="ro-RO"/>
        </w:rPr>
        <w:t xml:space="preserve"> </w:t>
      </w:r>
      <w:r w:rsidR="004156FF" w:rsidRPr="00CB2503">
        <w:rPr>
          <w:b w:val="0"/>
          <w:color w:val="000000"/>
          <w:sz w:val="28"/>
          <w:szCs w:val="28"/>
          <w:lang w:val="ro-RO"/>
        </w:rPr>
        <w:t xml:space="preserve">privind aprobarea Regulamentului cu privire la </w:t>
      </w:r>
      <w:r w:rsidR="00F53364" w:rsidRPr="00CB2503">
        <w:rPr>
          <w:b w:val="0"/>
          <w:color w:val="000000"/>
          <w:sz w:val="28"/>
          <w:szCs w:val="28"/>
          <w:lang w:val="ro-RO"/>
        </w:rPr>
        <w:t>condițiile</w:t>
      </w:r>
      <w:r w:rsidR="004156FF" w:rsidRPr="00CB2503">
        <w:rPr>
          <w:b w:val="0"/>
          <w:color w:val="000000"/>
          <w:sz w:val="28"/>
          <w:szCs w:val="28"/>
          <w:lang w:val="ro-RO"/>
        </w:rPr>
        <w:t xml:space="preserve"> de stabilire, modul de calcul şi de plată a indemnizațiilor pentru incapacitate temporară de muncă </w:t>
      </w:r>
      <w:r w:rsidR="00CF1651" w:rsidRPr="00CB2503">
        <w:rPr>
          <w:b w:val="0"/>
          <w:color w:val="000000"/>
          <w:sz w:val="28"/>
          <w:szCs w:val="28"/>
          <w:lang w:val="ro-RO"/>
        </w:rPr>
        <w:t xml:space="preserve"> (Monitorul Oficial al Republicii Moldova, 2005, nr. 24-25 art. 162), cu modificările ulterioare,</w:t>
      </w:r>
      <w:r w:rsidR="00EA6A7D" w:rsidRPr="00CB2503">
        <w:rPr>
          <w:b w:val="0"/>
          <w:color w:val="000000"/>
          <w:sz w:val="28"/>
          <w:szCs w:val="28"/>
          <w:lang w:val="ro-RO"/>
        </w:rPr>
        <w:t xml:space="preserve"> l</w:t>
      </w:r>
      <w:r w:rsidRPr="00CB2503">
        <w:rPr>
          <w:b w:val="0"/>
          <w:color w:val="000000"/>
          <w:sz w:val="28"/>
          <w:szCs w:val="28"/>
          <w:lang w:val="ro-RO"/>
        </w:rPr>
        <w:t>a pct. 70</w:t>
      </w:r>
      <w:r w:rsidRPr="00CB2503">
        <w:rPr>
          <w:b w:val="0"/>
          <w:color w:val="000000"/>
          <w:sz w:val="28"/>
          <w:szCs w:val="28"/>
          <w:vertAlign w:val="superscript"/>
          <w:lang w:val="ro-RO"/>
        </w:rPr>
        <w:t>1</w:t>
      </w:r>
      <w:r w:rsidR="00EA6A7D" w:rsidRPr="00CB2503">
        <w:rPr>
          <w:b w:val="0"/>
          <w:color w:val="000000"/>
          <w:sz w:val="28"/>
          <w:szCs w:val="28"/>
          <w:lang w:val="ro-RO"/>
        </w:rPr>
        <w:t>,</w:t>
      </w:r>
      <w:r w:rsidRPr="00CB2503">
        <w:rPr>
          <w:b w:val="0"/>
          <w:color w:val="000000"/>
          <w:sz w:val="28"/>
          <w:szCs w:val="28"/>
          <w:lang w:val="ro-RO"/>
        </w:rPr>
        <w:t xml:space="preserve"> textul „60%” se substituie cu textul „68%”.</w:t>
      </w:r>
    </w:p>
    <w:p w:rsidR="00187805" w:rsidRPr="007F754A" w:rsidRDefault="00BA647F" w:rsidP="004B636A">
      <w:pPr>
        <w:pStyle w:val="tt"/>
        <w:spacing w:after="120"/>
        <w:jc w:val="both"/>
        <w:rPr>
          <w:b w:val="0"/>
          <w:color w:val="000000"/>
          <w:sz w:val="28"/>
          <w:szCs w:val="28"/>
          <w:lang w:val="ro-RO"/>
        </w:rPr>
      </w:pPr>
      <w:r w:rsidRPr="00CB2503">
        <w:rPr>
          <w:color w:val="000000"/>
          <w:sz w:val="28"/>
          <w:szCs w:val="28"/>
          <w:lang w:val="ro-RO"/>
        </w:rPr>
        <w:t>V.</w:t>
      </w:r>
      <w:r w:rsidRPr="00CB2503">
        <w:rPr>
          <w:b w:val="0"/>
          <w:color w:val="000000"/>
          <w:sz w:val="28"/>
          <w:szCs w:val="28"/>
          <w:lang w:val="ro-RO"/>
        </w:rPr>
        <w:t xml:space="preserve"> Prezenta hotărâre intră în vigoare la data publicării</w:t>
      </w:r>
      <w:r w:rsidR="00066CC9" w:rsidRPr="00CB2503">
        <w:rPr>
          <w:b w:val="0"/>
          <w:color w:val="000000"/>
          <w:sz w:val="28"/>
          <w:szCs w:val="28"/>
          <w:lang w:val="ro-RO"/>
        </w:rPr>
        <w:t xml:space="preserve">, cu excepția prevederilor aferente </w:t>
      </w:r>
      <w:r w:rsidR="00F53364" w:rsidRPr="00CB2503">
        <w:rPr>
          <w:b w:val="0"/>
          <w:color w:val="000000"/>
          <w:sz w:val="28"/>
          <w:szCs w:val="28"/>
          <w:lang w:val="ro-RO"/>
        </w:rPr>
        <w:t>cotizației</w:t>
      </w:r>
      <w:r w:rsidR="00187805" w:rsidRPr="00CB2503">
        <w:rPr>
          <w:b w:val="0"/>
          <w:color w:val="000000"/>
          <w:sz w:val="28"/>
          <w:szCs w:val="28"/>
          <w:lang w:val="ro-RO"/>
        </w:rPr>
        <w:t xml:space="preserve"> obligatorii anuale ale rezidenților Parcului, care intră în vigoare la 1 ianuarie 2021</w:t>
      </w:r>
      <w:r w:rsidR="00C606E7" w:rsidRPr="00CB2503">
        <w:rPr>
          <w:b w:val="0"/>
          <w:color w:val="000000"/>
          <w:sz w:val="28"/>
          <w:szCs w:val="28"/>
          <w:lang w:val="ro-RO"/>
        </w:rPr>
        <w:t>.</w:t>
      </w: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3753"/>
        <w:gridCol w:w="5130"/>
      </w:tblGrid>
      <w:tr w:rsidR="002A0D33" w:rsidRPr="009519A0" w:rsidTr="00504947">
        <w:trPr>
          <w:tblCellSpacing w:w="15" w:type="dxa"/>
        </w:trPr>
        <w:tc>
          <w:tcPr>
            <w:tcW w:w="3708" w:type="dxa"/>
            <w:tcBorders>
              <w:top w:val="nil"/>
              <w:left w:val="nil"/>
              <w:bottom w:val="nil"/>
              <w:right w:val="nil"/>
            </w:tcBorders>
            <w:tcMar>
              <w:top w:w="15" w:type="dxa"/>
              <w:left w:w="45" w:type="dxa"/>
              <w:bottom w:w="15" w:type="dxa"/>
              <w:right w:w="480" w:type="dxa"/>
            </w:tcMar>
            <w:hideMark/>
          </w:tcPr>
          <w:p w:rsidR="00F31A0C" w:rsidRPr="00A305F1" w:rsidRDefault="00F31A0C" w:rsidP="003F21B9">
            <w:pPr>
              <w:spacing w:after="0" w:line="240" w:lineRule="auto"/>
              <w:rPr>
                <w:rFonts w:ascii="Times New Roman" w:eastAsia="Times New Roman" w:hAnsi="Times New Roman" w:cs="Times New Roman"/>
                <w:b/>
                <w:bCs/>
                <w:sz w:val="26"/>
                <w:szCs w:val="26"/>
                <w:lang w:val="ro-RO" w:eastAsia="ru-RU"/>
              </w:rPr>
            </w:pPr>
          </w:p>
          <w:p w:rsidR="002A0D33" w:rsidRPr="00A305F1" w:rsidRDefault="002A0D33" w:rsidP="003F21B9">
            <w:pPr>
              <w:spacing w:after="0" w:line="240" w:lineRule="auto"/>
              <w:rPr>
                <w:rFonts w:ascii="Times New Roman" w:eastAsia="Times New Roman" w:hAnsi="Times New Roman" w:cs="Times New Roman"/>
                <w:b/>
                <w:bCs/>
                <w:sz w:val="26"/>
                <w:szCs w:val="26"/>
                <w:lang w:val="ro-MD" w:eastAsia="ru-RU"/>
              </w:rPr>
            </w:pPr>
            <w:r w:rsidRPr="00A305F1">
              <w:rPr>
                <w:rFonts w:ascii="Times New Roman" w:eastAsia="Times New Roman" w:hAnsi="Times New Roman" w:cs="Times New Roman"/>
                <w:b/>
                <w:bCs/>
                <w:sz w:val="26"/>
                <w:szCs w:val="26"/>
                <w:lang w:val="ro-MD" w:eastAsia="ru-RU"/>
              </w:rPr>
              <w:t>PRIM-MINISTRU</w:t>
            </w:r>
          </w:p>
        </w:tc>
        <w:tc>
          <w:tcPr>
            <w:tcW w:w="5085" w:type="dxa"/>
            <w:tcBorders>
              <w:top w:val="nil"/>
              <w:left w:val="nil"/>
              <w:bottom w:val="nil"/>
              <w:right w:val="nil"/>
            </w:tcBorders>
            <w:tcMar>
              <w:top w:w="15" w:type="dxa"/>
              <w:left w:w="45" w:type="dxa"/>
              <w:bottom w:w="15" w:type="dxa"/>
              <w:right w:w="45" w:type="dxa"/>
            </w:tcMar>
            <w:hideMark/>
          </w:tcPr>
          <w:p w:rsidR="00F31A0C" w:rsidRPr="009519A0" w:rsidRDefault="00F31A0C" w:rsidP="008D0349">
            <w:pPr>
              <w:spacing w:after="0" w:line="240" w:lineRule="auto"/>
              <w:ind w:left="1830" w:right="-1665"/>
              <w:rPr>
                <w:rFonts w:ascii="Times New Roman" w:eastAsia="Times New Roman" w:hAnsi="Times New Roman" w:cs="Times New Roman"/>
                <w:b/>
                <w:bCs/>
                <w:sz w:val="28"/>
                <w:szCs w:val="28"/>
                <w:lang w:val="ro-MD" w:eastAsia="ru-RU"/>
              </w:rPr>
            </w:pPr>
          </w:p>
          <w:p w:rsidR="002A0D33" w:rsidRPr="009519A0" w:rsidRDefault="002A0D33" w:rsidP="008D0349">
            <w:pPr>
              <w:spacing w:after="0" w:line="240" w:lineRule="auto"/>
              <w:ind w:left="1830" w:firstLine="567"/>
              <w:jc w:val="both"/>
              <w:rPr>
                <w:rFonts w:ascii="Times New Roman" w:eastAsia="Times New Roman" w:hAnsi="Times New Roman" w:cs="Times New Roman"/>
                <w:b/>
                <w:bCs/>
                <w:sz w:val="28"/>
                <w:szCs w:val="28"/>
                <w:lang w:val="ro-MD" w:eastAsia="ru-RU"/>
              </w:rPr>
            </w:pPr>
            <w:r w:rsidRPr="009519A0">
              <w:rPr>
                <w:rFonts w:ascii="Times New Roman" w:eastAsia="Times New Roman" w:hAnsi="Times New Roman" w:cs="Times New Roman"/>
                <w:b/>
                <w:bCs/>
                <w:sz w:val="28"/>
                <w:szCs w:val="28"/>
                <w:lang w:val="ro-MD" w:eastAsia="ru-RU"/>
              </w:rPr>
              <w:t> </w:t>
            </w:r>
          </w:p>
        </w:tc>
      </w:tr>
      <w:tr w:rsidR="002A0D33" w:rsidRPr="009519A0" w:rsidTr="00504947">
        <w:trPr>
          <w:tblCellSpacing w:w="15" w:type="dxa"/>
        </w:trPr>
        <w:tc>
          <w:tcPr>
            <w:tcW w:w="3708" w:type="dxa"/>
            <w:tcBorders>
              <w:top w:val="nil"/>
              <w:left w:val="nil"/>
              <w:bottom w:val="nil"/>
              <w:right w:val="nil"/>
            </w:tcBorders>
            <w:tcMar>
              <w:top w:w="15" w:type="dxa"/>
              <w:left w:w="45" w:type="dxa"/>
              <w:bottom w:w="15" w:type="dxa"/>
              <w:right w:w="480" w:type="dxa"/>
            </w:tcMar>
            <w:hideMark/>
          </w:tcPr>
          <w:p w:rsidR="002A0D33" w:rsidRPr="00A305F1" w:rsidRDefault="004B636A" w:rsidP="00A305F1">
            <w:pPr>
              <w:spacing w:after="120" w:line="240" w:lineRule="auto"/>
              <w:rPr>
                <w:rFonts w:ascii="Times New Roman" w:eastAsia="Times New Roman" w:hAnsi="Times New Roman" w:cs="Times New Roman"/>
                <w:b/>
                <w:bCs/>
                <w:sz w:val="26"/>
                <w:szCs w:val="26"/>
                <w:lang w:val="ro-MD" w:eastAsia="ru-RU"/>
              </w:rPr>
            </w:pPr>
            <w:r w:rsidRPr="00A305F1">
              <w:rPr>
                <w:rFonts w:ascii="Times New Roman" w:eastAsia="Times New Roman" w:hAnsi="Times New Roman" w:cs="Times New Roman"/>
                <w:b/>
                <w:bCs/>
                <w:sz w:val="26"/>
                <w:szCs w:val="26"/>
                <w:lang w:val="ro-MD" w:eastAsia="ru-RU"/>
              </w:rPr>
              <w:t>Contrasemnează:</w:t>
            </w:r>
          </w:p>
        </w:tc>
        <w:tc>
          <w:tcPr>
            <w:tcW w:w="5085" w:type="dxa"/>
            <w:tcBorders>
              <w:top w:val="nil"/>
              <w:left w:val="nil"/>
              <w:bottom w:val="nil"/>
              <w:right w:val="nil"/>
            </w:tcBorders>
            <w:tcMar>
              <w:top w:w="15" w:type="dxa"/>
              <w:left w:w="45" w:type="dxa"/>
              <w:bottom w:w="15" w:type="dxa"/>
              <w:right w:w="45" w:type="dxa"/>
            </w:tcMar>
            <w:hideMark/>
          </w:tcPr>
          <w:p w:rsidR="002A0D33" w:rsidRPr="009519A0" w:rsidRDefault="002A0D33" w:rsidP="00504947">
            <w:pPr>
              <w:spacing w:after="0" w:line="240" w:lineRule="auto"/>
              <w:ind w:left="1830"/>
              <w:rPr>
                <w:rFonts w:ascii="Times New Roman" w:eastAsia="Times New Roman" w:hAnsi="Times New Roman" w:cs="Times New Roman"/>
                <w:b/>
                <w:bCs/>
                <w:sz w:val="28"/>
                <w:szCs w:val="28"/>
                <w:lang w:val="ro-MD" w:eastAsia="ru-RU"/>
              </w:rPr>
            </w:pPr>
          </w:p>
        </w:tc>
      </w:tr>
      <w:tr w:rsidR="002A0D33" w:rsidRPr="00B82333" w:rsidTr="00504947">
        <w:trPr>
          <w:tblCellSpacing w:w="15" w:type="dxa"/>
        </w:trPr>
        <w:tc>
          <w:tcPr>
            <w:tcW w:w="3708" w:type="dxa"/>
            <w:tcBorders>
              <w:top w:val="nil"/>
              <w:left w:val="nil"/>
              <w:bottom w:val="nil"/>
              <w:right w:val="nil"/>
            </w:tcBorders>
            <w:tcMar>
              <w:top w:w="15" w:type="dxa"/>
              <w:left w:w="45" w:type="dxa"/>
              <w:bottom w:w="15" w:type="dxa"/>
              <w:right w:w="480" w:type="dxa"/>
            </w:tcMar>
            <w:hideMark/>
          </w:tcPr>
          <w:p w:rsidR="002A0D33" w:rsidRDefault="002A0D33" w:rsidP="00504947">
            <w:pPr>
              <w:spacing w:after="0" w:line="240" w:lineRule="auto"/>
              <w:rPr>
                <w:rFonts w:ascii="Times New Roman" w:eastAsia="Times New Roman" w:hAnsi="Times New Roman" w:cs="Times New Roman"/>
                <w:b/>
                <w:bCs/>
                <w:sz w:val="26"/>
                <w:szCs w:val="26"/>
                <w:lang w:val="ro-MD" w:eastAsia="ru-RU"/>
              </w:rPr>
            </w:pPr>
            <w:r w:rsidRPr="00A305F1">
              <w:rPr>
                <w:rFonts w:ascii="Times New Roman" w:eastAsia="Times New Roman" w:hAnsi="Times New Roman" w:cs="Times New Roman"/>
                <w:b/>
                <w:bCs/>
                <w:sz w:val="26"/>
                <w:szCs w:val="26"/>
                <w:lang w:val="ro-MD" w:eastAsia="ru-RU"/>
              </w:rPr>
              <w:t>ministrul economiei și infrastructurii</w:t>
            </w:r>
          </w:p>
          <w:p w:rsidR="00A305F1" w:rsidRPr="00A305F1" w:rsidRDefault="00A305F1" w:rsidP="00504947">
            <w:pPr>
              <w:spacing w:after="0" w:line="240" w:lineRule="auto"/>
              <w:rPr>
                <w:rFonts w:ascii="Times New Roman" w:eastAsia="Times New Roman" w:hAnsi="Times New Roman" w:cs="Times New Roman"/>
                <w:b/>
                <w:bCs/>
                <w:sz w:val="26"/>
                <w:szCs w:val="26"/>
                <w:lang w:val="ro-MD" w:eastAsia="ru-RU"/>
              </w:rPr>
            </w:pPr>
          </w:p>
          <w:p w:rsidR="003C4FF5" w:rsidRPr="00A305F1" w:rsidRDefault="00A305F1" w:rsidP="00504947">
            <w:pPr>
              <w:spacing w:after="0" w:line="240" w:lineRule="auto"/>
              <w:rPr>
                <w:rFonts w:ascii="Times New Roman" w:eastAsia="Times New Roman" w:hAnsi="Times New Roman" w:cs="Times New Roman"/>
                <w:b/>
                <w:bCs/>
                <w:sz w:val="26"/>
                <w:szCs w:val="26"/>
                <w:lang w:val="ro-MD" w:eastAsia="ru-RU"/>
              </w:rPr>
            </w:pPr>
            <w:r w:rsidRPr="00A305F1">
              <w:rPr>
                <w:rFonts w:ascii="Times New Roman" w:eastAsia="Times New Roman" w:hAnsi="Times New Roman" w:cs="Times New Roman"/>
                <w:b/>
                <w:bCs/>
                <w:sz w:val="26"/>
                <w:szCs w:val="26"/>
                <w:lang w:val="ro-MD" w:eastAsia="ru-RU"/>
              </w:rPr>
              <w:t>m</w:t>
            </w:r>
            <w:r w:rsidR="003C4FF5" w:rsidRPr="00A305F1">
              <w:rPr>
                <w:rFonts w:ascii="Times New Roman" w:eastAsia="Times New Roman" w:hAnsi="Times New Roman" w:cs="Times New Roman"/>
                <w:b/>
                <w:bCs/>
                <w:sz w:val="26"/>
                <w:szCs w:val="26"/>
                <w:lang w:val="ro-MD" w:eastAsia="ru-RU"/>
              </w:rPr>
              <w:t xml:space="preserve">inistrul </w:t>
            </w:r>
            <w:r w:rsidRPr="00A305F1">
              <w:rPr>
                <w:rFonts w:ascii="Times New Roman" w:eastAsia="Times New Roman" w:hAnsi="Times New Roman" w:cs="Times New Roman"/>
                <w:b/>
                <w:bCs/>
                <w:sz w:val="26"/>
                <w:szCs w:val="26"/>
                <w:lang w:val="ro-MD" w:eastAsia="ru-RU"/>
              </w:rPr>
              <w:t>sănătății</w:t>
            </w:r>
            <w:r w:rsidR="003C4FF5" w:rsidRPr="00A305F1">
              <w:rPr>
                <w:rFonts w:ascii="Times New Roman" w:eastAsia="Times New Roman" w:hAnsi="Times New Roman" w:cs="Times New Roman"/>
                <w:b/>
                <w:bCs/>
                <w:sz w:val="26"/>
                <w:szCs w:val="26"/>
                <w:lang w:val="ro-MD" w:eastAsia="ru-RU"/>
              </w:rPr>
              <w:t xml:space="preserve">, muncii </w:t>
            </w:r>
            <w:r w:rsidRPr="00A305F1">
              <w:rPr>
                <w:rFonts w:ascii="Times New Roman" w:eastAsia="Times New Roman" w:hAnsi="Times New Roman" w:cs="Times New Roman"/>
                <w:b/>
                <w:bCs/>
                <w:sz w:val="26"/>
                <w:szCs w:val="26"/>
                <w:lang w:val="ro-MD" w:eastAsia="ru-RU"/>
              </w:rPr>
              <w:t>și</w:t>
            </w:r>
            <w:r w:rsidR="003C4FF5" w:rsidRPr="00A305F1">
              <w:rPr>
                <w:rFonts w:ascii="Times New Roman" w:eastAsia="Times New Roman" w:hAnsi="Times New Roman" w:cs="Times New Roman"/>
                <w:b/>
                <w:bCs/>
                <w:sz w:val="26"/>
                <w:szCs w:val="26"/>
                <w:lang w:val="ro-MD" w:eastAsia="ru-RU"/>
              </w:rPr>
              <w:t xml:space="preserve"> </w:t>
            </w:r>
            <w:r w:rsidRPr="00A305F1">
              <w:rPr>
                <w:rFonts w:ascii="Times New Roman" w:eastAsia="Times New Roman" w:hAnsi="Times New Roman" w:cs="Times New Roman"/>
                <w:b/>
                <w:bCs/>
                <w:sz w:val="26"/>
                <w:szCs w:val="26"/>
                <w:lang w:val="ro-MD" w:eastAsia="ru-RU"/>
              </w:rPr>
              <w:t>protecției</w:t>
            </w:r>
            <w:r w:rsidR="003C4FF5" w:rsidRPr="00A305F1">
              <w:rPr>
                <w:rFonts w:ascii="Times New Roman" w:eastAsia="Times New Roman" w:hAnsi="Times New Roman" w:cs="Times New Roman"/>
                <w:b/>
                <w:bCs/>
                <w:sz w:val="26"/>
                <w:szCs w:val="26"/>
                <w:lang w:val="ro-MD" w:eastAsia="ru-RU"/>
              </w:rPr>
              <w:t xml:space="preserve"> sociale</w:t>
            </w:r>
          </w:p>
        </w:tc>
        <w:tc>
          <w:tcPr>
            <w:tcW w:w="5085" w:type="dxa"/>
            <w:tcBorders>
              <w:top w:val="nil"/>
              <w:left w:val="nil"/>
              <w:bottom w:val="nil"/>
              <w:right w:val="nil"/>
            </w:tcBorders>
            <w:tcMar>
              <w:top w:w="15" w:type="dxa"/>
              <w:left w:w="45" w:type="dxa"/>
              <w:bottom w:w="15" w:type="dxa"/>
              <w:right w:w="45" w:type="dxa"/>
            </w:tcMar>
          </w:tcPr>
          <w:p w:rsidR="002A0D33" w:rsidRPr="009519A0" w:rsidRDefault="002A0D33" w:rsidP="00504947">
            <w:pPr>
              <w:spacing w:after="0" w:line="240" w:lineRule="auto"/>
              <w:ind w:left="1830"/>
              <w:rPr>
                <w:rFonts w:ascii="Times New Roman" w:eastAsia="Times New Roman" w:hAnsi="Times New Roman" w:cs="Times New Roman"/>
                <w:b/>
                <w:bCs/>
                <w:sz w:val="28"/>
                <w:szCs w:val="28"/>
                <w:lang w:val="ro-MD" w:eastAsia="ru-RU"/>
              </w:rPr>
            </w:pPr>
          </w:p>
        </w:tc>
      </w:tr>
    </w:tbl>
    <w:p w:rsidR="006F500B" w:rsidRDefault="006F500B"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1F3727" w:rsidRDefault="001F3727" w:rsidP="004B636A">
      <w:pPr>
        <w:pStyle w:val="tt"/>
        <w:jc w:val="left"/>
        <w:rPr>
          <w:rStyle w:val="fontstyle01"/>
          <w:rFonts w:ascii="Times New Roman" w:hAnsi="Times New Roman"/>
          <w:i/>
          <w:lang w:val="ro-MD"/>
        </w:rPr>
      </w:pPr>
    </w:p>
    <w:p w:rsidR="001F3727" w:rsidRDefault="001F3727" w:rsidP="004B636A">
      <w:pPr>
        <w:pStyle w:val="tt"/>
        <w:jc w:val="left"/>
        <w:rPr>
          <w:rStyle w:val="fontstyle01"/>
          <w:rFonts w:ascii="Times New Roman" w:hAnsi="Times New Roman"/>
          <w:i/>
          <w:lang w:val="ro-MD"/>
        </w:rPr>
      </w:pPr>
    </w:p>
    <w:p w:rsidR="001F3727" w:rsidRDefault="001F3727" w:rsidP="004B636A">
      <w:pPr>
        <w:pStyle w:val="tt"/>
        <w:jc w:val="left"/>
        <w:rPr>
          <w:rStyle w:val="fontstyle01"/>
          <w:rFonts w:ascii="Times New Roman" w:hAnsi="Times New Roman"/>
          <w:i/>
          <w:lang w:val="ro-MD"/>
        </w:rPr>
      </w:pPr>
    </w:p>
    <w:p w:rsidR="001F3727" w:rsidRDefault="001F3727" w:rsidP="004B636A">
      <w:pPr>
        <w:pStyle w:val="tt"/>
        <w:jc w:val="left"/>
        <w:rPr>
          <w:rStyle w:val="fontstyle01"/>
          <w:rFonts w:ascii="Times New Roman" w:hAnsi="Times New Roman"/>
          <w:i/>
          <w:lang w:val="ro-MD"/>
        </w:rPr>
      </w:pPr>
    </w:p>
    <w:p w:rsidR="001F3727" w:rsidRDefault="001F3727" w:rsidP="004B636A">
      <w:pPr>
        <w:pStyle w:val="tt"/>
        <w:jc w:val="left"/>
        <w:rPr>
          <w:rStyle w:val="fontstyle01"/>
          <w:rFonts w:ascii="Times New Roman" w:hAnsi="Times New Roman"/>
          <w:i/>
          <w:lang w:val="ro-MD"/>
        </w:rPr>
      </w:pPr>
    </w:p>
    <w:p w:rsidR="001F3727" w:rsidRDefault="001F3727"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p w:rsidR="0060781C" w:rsidRDefault="0060781C" w:rsidP="004B636A">
      <w:pPr>
        <w:pStyle w:val="tt"/>
        <w:jc w:val="left"/>
        <w:rPr>
          <w:rStyle w:val="fontstyle01"/>
          <w:rFonts w:ascii="Times New Roman" w:hAnsi="Times New Roman"/>
          <w:i/>
          <w:lang w:val="ro-MD"/>
        </w:rPr>
      </w:pPr>
    </w:p>
    <w:tbl>
      <w:tblPr>
        <w:tblW w:w="5300" w:type="pct"/>
        <w:tblInd w:w="-43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0579"/>
      </w:tblGrid>
      <w:tr w:rsidR="0060781C" w:rsidRPr="0060781C" w:rsidTr="00A41C72">
        <w:tc>
          <w:tcPr>
            <w:tcW w:w="5000" w:type="pct"/>
            <w:tcBorders>
              <w:bottom w:val="single" w:sz="12" w:space="0" w:color="666666"/>
            </w:tcBorders>
            <w:shd w:val="clear" w:color="auto" w:fill="auto"/>
          </w:tcPr>
          <w:p w:rsidR="0060781C" w:rsidRPr="0060781C" w:rsidRDefault="0060781C" w:rsidP="0060781C">
            <w:pPr>
              <w:spacing w:after="0" w:line="240" w:lineRule="auto"/>
              <w:ind w:firstLine="540"/>
              <w:jc w:val="center"/>
              <w:rPr>
                <w:rFonts w:ascii="Times New Roman" w:eastAsia="Times New Roman" w:hAnsi="Times New Roman" w:cs="Times New Roman"/>
                <w:b/>
                <w:bCs/>
                <w:color w:val="000000"/>
                <w:sz w:val="28"/>
                <w:szCs w:val="28"/>
                <w:lang w:val="ro-MD" w:eastAsia="ru-RU"/>
              </w:rPr>
            </w:pPr>
            <w:r w:rsidRPr="0060781C">
              <w:rPr>
                <w:rFonts w:ascii="Times New Roman" w:eastAsia="Times New Roman" w:hAnsi="Times New Roman" w:cs="Times New Roman"/>
                <w:b/>
                <w:bCs/>
                <w:color w:val="000000"/>
                <w:sz w:val="28"/>
                <w:szCs w:val="28"/>
                <w:lang w:val="ro-MD" w:eastAsia="ru-RU"/>
              </w:rPr>
              <w:lastRenderedPageBreak/>
              <w:t>NOTĂ INFORMATIVĂ</w:t>
            </w:r>
          </w:p>
          <w:p w:rsidR="0060781C" w:rsidRPr="0060781C" w:rsidRDefault="0060781C" w:rsidP="0060781C">
            <w:pPr>
              <w:spacing w:after="0" w:line="240" w:lineRule="auto"/>
              <w:ind w:left="-142"/>
              <w:jc w:val="center"/>
              <w:rPr>
                <w:rFonts w:ascii="Times New Roman" w:eastAsia="Calibri" w:hAnsi="Times New Roman" w:cs="Times New Roman"/>
                <w:b/>
                <w:sz w:val="28"/>
                <w:szCs w:val="28"/>
                <w:lang w:val="ro-MD"/>
              </w:rPr>
            </w:pPr>
            <w:r w:rsidRPr="0060781C">
              <w:rPr>
                <w:rFonts w:ascii="Times New Roman" w:eastAsia="Calibri" w:hAnsi="Times New Roman" w:cs="Times New Roman"/>
                <w:b/>
                <w:bCs/>
                <w:sz w:val="28"/>
                <w:szCs w:val="28"/>
                <w:lang w:val="ro-MD"/>
              </w:rPr>
              <w:t xml:space="preserve">cu privire la modificarea </w:t>
            </w:r>
            <w:r w:rsidRPr="0060781C">
              <w:rPr>
                <w:rFonts w:ascii="Times New Roman" w:eastAsia="Calibri" w:hAnsi="Times New Roman" w:cs="Times New Roman"/>
                <w:b/>
                <w:sz w:val="28"/>
                <w:szCs w:val="28"/>
                <w:lang w:val="ro-MD"/>
              </w:rPr>
              <w:t>unor hotărâri ale Guvernului</w:t>
            </w:r>
          </w:p>
          <w:p w:rsidR="0060781C" w:rsidRPr="0060781C" w:rsidRDefault="0060781C" w:rsidP="0060781C">
            <w:pPr>
              <w:spacing w:after="0" w:line="240" w:lineRule="auto"/>
              <w:ind w:left="-142"/>
              <w:rPr>
                <w:rFonts w:ascii="Times New Roman" w:eastAsia="Calibri" w:hAnsi="Times New Roman" w:cs="Times New Roman"/>
                <w:b/>
                <w:sz w:val="28"/>
                <w:szCs w:val="28"/>
                <w:lang w:val="ro-MD"/>
              </w:rPr>
            </w:pPr>
          </w:p>
        </w:tc>
      </w:tr>
      <w:tr w:rsidR="0060781C" w:rsidRPr="0060781C" w:rsidTr="00A41C72">
        <w:tc>
          <w:tcPr>
            <w:tcW w:w="5000" w:type="pct"/>
            <w:shd w:val="clear" w:color="auto" w:fill="CCCCCC"/>
          </w:tcPr>
          <w:p w:rsidR="0060781C" w:rsidRPr="0060781C" w:rsidRDefault="0060781C" w:rsidP="0060781C">
            <w:pPr>
              <w:spacing w:before="120" w:after="120" w:line="240" w:lineRule="auto"/>
              <w:jc w:val="both"/>
              <w:rPr>
                <w:rFonts w:ascii="Times New Roman" w:eastAsia="Times New Roman" w:hAnsi="Times New Roman" w:cs="Candara"/>
                <w:b/>
                <w:bCs/>
                <w:i/>
                <w:color w:val="000000"/>
                <w:sz w:val="26"/>
                <w:szCs w:val="26"/>
                <w:lang w:val="ro-MD" w:eastAsia="ru-RU"/>
              </w:rPr>
            </w:pPr>
            <w:r w:rsidRPr="0060781C">
              <w:rPr>
                <w:rFonts w:ascii="Times New Roman" w:eastAsia="Calibri" w:hAnsi="Times New Roman" w:cs="Times New Roman"/>
                <w:b/>
                <w:bCs/>
                <w:color w:val="000000"/>
                <w:sz w:val="28"/>
                <w:szCs w:val="28"/>
                <w:lang w:val="ro-RO"/>
              </w:rPr>
              <w:t>1. Denumirea autorului şi, după caz, a participanților la elaborarea proiectului</w:t>
            </w:r>
          </w:p>
        </w:tc>
      </w:tr>
      <w:tr w:rsidR="0060781C" w:rsidRPr="0060781C" w:rsidTr="00A41C72">
        <w:tc>
          <w:tcPr>
            <w:tcW w:w="5000" w:type="pct"/>
            <w:shd w:val="clear" w:color="auto" w:fill="auto"/>
          </w:tcPr>
          <w:p w:rsidR="0060781C" w:rsidRPr="0060781C" w:rsidRDefault="0060781C" w:rsidP="0060781C">
            <w:pPr>
              <w:spacing w:after="0" w:line="240" w:lineRule="auto"/>
              <w:jc w:val="both"/>
              <w:rPr>
                <w:rFonts w:ascii="Times New Roman" w:eastAsia="Calibri" w:hAnsi="Times New Roman" w:cs="Times New Roman"/>
                <w:bCs/>
                <w:color w:val="000000"/>
                <w:sz w:val="26"/>
                <w:szCs w:val="26"/>
                <w:lang w:val="ro-RO"/>
              </w:rPr>
            </w:pPr>
            <w:r w:rsidRPr="0060781C">
              <w:rPr>
                <w:rFonts w:ascii="Times New Roman" w:eastAsia="Times New Roman" w:hAnsi="Times New Roman" w:cs="Candara"/>
                <w:bCs/>
                <w:color w:val="000000"/>
                <w:sz w:val="28"/>
                <w:szCs w:val="28"/>
                <w:lang w:val="ro-MD" w:eastAsia="ru-RU"/>
              </w:rPr>
              <w:t>Proiectul hotărârii de Guvern a fost elaborat de către Ministerul Economiei și Infrastructurii.</w:t>
            </w:r>
            <w:r w:rsidRPr="0060781C">
              <w:rPr>
                <w:rFonts w:ascii="Times New Roman" w:eastAsia="Calibri" w:hAnsi="Times New Roman" w:cs="Times New Roman"/>
                <w:bCs/>
                <w:color w:val="000000"/>
                <w:sz w:val="26"/>
                <w:szCs w:val="26"/>
                <w:lang w:val="ro-RO"/>
              </w:rPr>
              <w:t xml:space="preserve"> </w:t>
            </w:r>
          </w:p>
        </w:tc>
      </w:tr>
      <w:tr w:rsidR="0060781C" w:rsidRPr="0060781C" w:rsidTr="00A41C72">
        <w:trPr>
          <w:trHeight w:val="609"/>
        </w:trPr>
        <w:tc>
          <w:tcPr>
            <w:tcW w:w="5000" w:type="pct"/>
            <w:shd w:val="clear" w:color="auto" w:fill="CCCCCC"/>
          </w:tcPr>
          <w:p w:rsidR="0060781C" w:rsidRPr="0060781C" w:rsidRDefault="0060781C" w:rsidP="0060781C">
            <w:pPr>
              <w:spacing w:before="120" w:after="120" w:line="240" w:lineRule="auto"/>
              <w:jc w:val="both"/>
              <w:rPr>
                <w:rFonts w:ascii="Times New Roman" w:eastAsia="Times New Roman" w:hAnsi="Times New Roman" w:cs="Candara"/>
                <w:b/>
                <w:bCs/>
                <w:color w:val="000000"/>
                <w:sz w:val="28"/>
                <w:szCs w:val="28"/>
                <w:lang w:val="ro-MD" w:eastAsia="ru-RU"/>
              </w:rPr>
            </w:pPr>
            <w:r w:rsidRPr="0060781C">
              <w:rPr>
                <w:rFonts w:ascii="Times New Roman" w:eastAsia="Times New Roman" w:hAnsi="Times New Roman" w:cs="Candara"/>
                <w:b/>
                <w:bCs/>
                <w:color w:val="000000"/>
                <w:sz w:val="28"/>
                <w:szCs w:val="28"/>
                <w:lang w:val="ro-MD" w:eastAsia="ru-RU"/>
              </w:rPr>
              <w:t xml:space="preserve">2. Condițiile ce au impus elaborarea proiectului </w:t>
            </w:r>
            <w:r w:rsidRPr="0060781C">
              <w:rPr>
                <w:rFonts w:ascii="Times New Roman" w:eastAsia="Times New Roman" w:hAnsi="Times New Roman" w:cs="Candara"/>
                <w:b/>
                <w:bCs/>
                <w:color w:val="000000"/>
                <w:sz w:val="28"/>
                <w:szCs w:val="28"/>
                <w:lang w:eastAsia="ru-RU"/>
              </w:rPr>
              <w:t xml:space="preserve">de act </w:t>
            </w:r>
            <w:r w:rsidRPr="0060781C">
              <w:rPr>
                <w:rFonts w:ascii="Times New Roman" w:eastAsia="Times New Roman" w:hAnsi="Times New Roman" w:cs="Candara"/>
                <w:b/>
                <w:bCs/>
                <w:color w:val="000000"/>
                <w:sz w:val="28"/>
                <w:szCs w:val="28"/>
                <w:lang w:val="ro-RO" w:eastAsia="ru-RU"/>
              </w:rPr>
              <w:t>normativ şi finalitățile urmărite</w:t>
            </w:r>
          </w:p>
        </w:tc>
      </w:tr>
      <w:tr w:rsidR="0060781C" w:rsidRPr="0060781C" w:rsidTr="00A41C72">
        <w:trPr>
          <w:trHeight w:val="4182"/>
        </w:trPr>
        <w:tc>
          <w:tcPr>
            <w:tcW w:w="5000" w:type="pct"/>
            <w:shd w:val="clear" w:color="auto" w:fill="auto"/>
            <w:hideMark/>
          </w:tcPr>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MD" w:eastAsia="ru-RU"/>
              </w:rPr>
            </w:pPr>
            <w:r w:rsidRPr="0060781C">
              <w:rPr>
                <w:rFonts w:ascii="Times New Roman" w:eastAsia="Times New Roman" w:hAnsi="Times New Roman" w:cs="Candara"/>
                <w:bCs/>
                <w:color w:val="000000"/>
                <w:sz w:val="28"/>
                <w:szCs w:val="28"/>
                <w:lang w:val="ro-MD" w:eastAsia="ru-RU"/>
              </w:rPr>
              <w:t>Proiectul de modificare a unor hotărâri de Guvern vine ca urmare a aprobării modificărilor la Legea nr.77/2016 cu privire la parcurile pentru tehnologia informației prin racordarea prevederilor Hotărârii Guvernului nr.1144/2016, Hotărârii Guvernului nr. 1478/2002, Hotărârii Guvernului nr. 1245/2016 și Hotărârii Guvernului nr. 108/2005 la legea menționată.</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MD" w:eastAsia="ru-RU"/>
              </w:rPr>
            </w:pPr>
            <w:r w:rsidRPr="0060781C">
              <w:rPr>
                <w:rFonts w:ascii="Times New Roman" w:eastAsia="Times New Roman" w:hAnsi="Times New Roman" w:cs="Candara"/>
                <w:bCs/>
                <w:color w:val="000000"/>
                <w:sz w:val="28"/>
                <w:szCs w:val="28"/>
                <w:lang w:val="ro-MD" w:eastAsia="ru-RU"/>
              </w:rPr>
              <w:t xml:space="preserve">Cadrul normativ și instituțional de organizare și funcționare a parcului pentru tehnologia informației „Moldova IT Park” este reglementat de Hotărârea Guvernului nr.1144/2017 cu privire la crearea parcului pentru tehnologia informației „Moldova IT Park” (în continuare – </w:t>
            </w:r>
            <w:r w:rsidRPr="0060781C">
              <w:rPr>
                <w:rFonts w:ascii="Times New Roman" w:eastAsia="Times New Roman" w:hAnsi="Times New Roman" w:cs="Candara"/>
                <w:bCs/>
                <w:i/>
                <w:color w:val="000000"/>
                <w:sz w:val="28"/>
                <w:szCs w:val="28"/>
                <w:lang w:val="ro-MD" w:eastAsia="ru-RU"/>
              </w:rPr>
              <w:t>Parc</w:t>
            </w:r>
            <w:r w:rsidRPr="0060781C">
              <w:rPr>
                <w:rFonts w:ascii="Times New Roman" w:eastAsia="Times New Roman" w:hAnsi="Times New Roman" w:cs="Candara"/>
                <w:bCs/>
                <w:color w:val="000000"/>
                <w:sz w:val="28"/>
                <w:szCs w:val="28"/>
                <w:lang w:val="ro-MD" w:eastAsia="ru-RU"/>
              </w:rPr>
              <w:t>).</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MD" w:eastAsia="ru-RU"/>
              </w:rPr>
            </w:pPr>
            <w:r w:rsidRPr="0060781C">
              <w:rPr>
                <w:rFonts w:ascii="Times New Roman" w:eastAsia="Times New Roman" w:hAnsi="Times New Roman" w:cs="Candara"/>
                <w:bCs/>
                <w:color w:val="000000"/>
                <w:sz w:val="28"/>
                <w:szCs w:val="28"/>
                <w:lang w:val="ro-MD" w:eastAsia="ru-RU"/>
              </w:rPr>
              <w:t>Actualmente, Regulamentul de organizare și funcționare a Administrației parcului pentru tehnologia informației „Moldova IT Park” reglementează raporturile dintre Administrație și rezidenții Parcului.</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Cs/>
                <w:color w:val="000000"/>
                <w:sz w:val="28"/>
                <w:szCs w:val="28"/>
                <w:lang w:val="ro-RO" w:eastAsia="ru-RU"/>
              </w:rPr>
              <w:t>Regulamentul de înregistrare a rezidenților Parcului stabilește procedura și cerințele de înregistrare a acestora, precum și modelul contractului cu privire la desfășurarea activității în Parc.</w:t>
            </w:r>
          </w:p>
          <w:p w:rsidR="0060781C" w:rsidRPr="0060781C" w:rsidRDefault="0060781C" w:rsidP="0060781C">
            <w:pPr>
              <w:spacing w:after="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Cs/>
                <w:color w:val="000000"/>
                <w:sz w:val="28"/>
                <w:szCs w:val="28"/>
                <w:lang w:val="ro-RO" w:eastAsia="ru-RU"/>
              </w:rPr>
              <w:t>Proiectul hotărârii Guvernului de modificare a Regulamentelor menționate supra este elaborat în vederea simplificării și ajustării mecanismului de organizare și funcționare a „Moldova IT park”, precum și facilitarea interacțiunii dintre Administrația Parcului și rezidenții acestuia.</w:t>
            </w:r>
          </w:p>
        </w:tc>
      </w:tr>
      <w:tr w:rsidR="0060781C" w:rsidRPr="0060781C" w:rsidTr="0060781C">
        <w:trPr>
          <w:trHeight w:val="672"/>
        </w:trPr>
        <w:tc>
          <w:tcPr>
            <w:tcW w:w="5000" w:type="pct"/>
            <w:shd w:val="clear" w:color="auto" w:fill="D0CECE"/>
          </w:tcPr>
          <w:p w:rsidR="0060781C" w:rsidRPr="0060781C" w:rsidRDefault="0060781C" w:rsidP="0060781C">
            <w:pPr>
              <w:spacing w:before="120" w:after="120" w:line="240" w:lineRule="auto"/>
              <w:jc w:val="both"/>
              <w:rPr>
                <w:rFonts w:ascii="Times New Roman" w:eastAsia="Calibri" w:hAnsi="Times New Roman" w:cs="Times New Roman"/>
                <w:b/>
                <w:bCs/>
                <w:color w:val="000000"/>
                <w:sz w:val="28"/>
                <w:szCs w:val="28"/>
                <w:lang w:val="ro-RO"/>
              </w:rPr>
            </w:pPr>
            <w:r w:rsidRPr="0060781C">
              <w:rPr>
                <w:rFonts w:ascii="Times New Roman" w:eastAsia="Calibri" w:hAnsi="Times New Roman" w:cs="Times New Roman"/>
                <w:b/>
                <w:bCs/>
                <w:color w:val="000000"/>
                <w:sz w:val="28"/>
                <w:szCs w:val="28"/>
                <w:lang w:val="ro-MD"/>
              </w:rPr>
              <w:t xml:space="preserve">3. </w:t>
            </w:r>
            <w:r w:rsidRPr="0060781C">
              <w:rPr>
                <w:rFonts w:ascii="Times New Roman" w:eastAsia="Calibri" w:hAnsi="Times New Roman" w:cs="Times New Roman"/>
                <w:b/>
                <w:bCs/>
                <w:color w:val="000000"/>
                <w:sz w:val="28"/>
                <w:szCs w:val="28"/>
                <w:lang w:val="ro-RO"/>
              </w:rPr>
              <w:t>Descrierea gradului de compatibilitate pentru proiectele care au ca scop armonizarea legislației naționale cu legislația Uniunii Europene</w:t>
            </w:r>
          </w:p>
        </w:tc>
      </w:tr>
      <w:tr w:rsidR="0060781C" w:rsidRPr="0060781C" w:rsidTr="00A41C72">
        <w:trPr>
          <w:trHeight w:val="672"/>
        </w:trPr>
        <w:tc>
          <w:tcPr>
            <w:tcW w:w="5000" w:type="pct"/>
            <w:shd w:val="clear" w:color="auto" w:fill="auto"/>
          </w:tcPr>
          <w:p w:rsidR="0060781C" w:rsidRPr="0060781C" w:rsidRDefault="0060781C" w:rsidP="0060781C">
            <w:pPr>
              <w:spacing w:after="0" w:line="240" w:lineRule="auto"/>
              <w:jc w:val="both"/>
              <w:rPr>
                <w:rFonts w:ascii="Times New Roman" w:eastAsia="Calibri" w:hAnsi="Times New Roman" w:cs="Times New Roman"/>
                <w:bCs/>
                <w:color w:val="000000"/>
                <w:sz w:val="28"/>
                <w:szCs w:val="28"/>
                <w:lang w:val="ro-RO"/>
              </w:rPr>
            </w:pPr>
            <w:r w:rsidRPr="0060781C">
              <w:rPr>
                <w:rFonts w:ascii="Times New Roman" w:eastAsia="Calibri" w:hAnsi="Times New Roman" w:cs="Times New Roman"/>
                <w:bCs/>
                <w:color w:val="000000"/>
                <w:sz w:val="28"/>
                <w:szCs w:val="28"/>
                <w:lang w:val="ro-RO"/>
              </w:rPr>
              <w:t>Proiectul nu are drept scop armonizarea legislației naționale cu legislația Uniunii Europene.</w:t>
            </w:r>
          </w:p>
        </w:tc>
      </w:tr>
      <w:tr w:rsidR="0060781C" w:rsidRPr="0060781C" w:rsidTr="0060781C">
        <w:tc>
          <w:tcPr>
            <w:tcW w:w="5000" w:type="pct"/>
            <w:shd w:val="clear" w:color="auto" w:fill="D0CECE"/>
          </w:tcPr>
          <w:p w:rsidR="0060781C" w:rsidRPr="0060781C" w:rsidRDefault="0060781C" w:rsidP="0060781C">
            <w:pPr>
              <w:spacing w:before="120" w:after="120" w:line="240" w:lineRule="auto"/>
              <w:jc w:val="both"/>
              <w:rPr>
                <w:rFonts w:ascii="Times New Roman" w:eastAsia="Calibri" w:hAnsi="Times New Roman" w:cs="Times New Roman"/>
                <w:b/>
                <w:bCs/>
                <w:color w:val="000000"/>
                <w:sz w:val="28"/>
                <w:szCs w:val="28"/>
                <w:lang w:val="ro-RO"/>
              </w:rPr>
            </w:pPr>
            <w:r w:rsidRPr="0060781C">
              <w:rPr>
                <w:rFonts w:ascii="Times New Roman" w:eastAsia="Calibri" w:hAnsi="Times New Roman" w:cs="Times New Roman"/>
                <w:b/>
                <w:bCs/>
                <w:color w:val="000000"/>
                <w:sz w:val="28"/>
                <w:szCs w:val="28"/>
                <w:lang w:val="ro-RO"/>
              </w:rPr>
              <w:t>4. Principalele prevederi ale proiectului și evidențierea elementelor noi</w:t>
            </w:r>
          </w:p>
        </w:tc>
      </w:tr>
      <w:tr w:rsidR="0060781C" w:rsidRPr="0060781C" w:rsidTr="00A41C72">
        <w:tc>
          <w:tcPr>
            <w:tcW w:w="5000" w:type="pct"/>
            <w:shd w:val="clear" w:color="auto" w:fill="auto"/>
          </w:tcPr>
          <w:p w:rsidR="0060781C" w:rsidRPr="0060781C" w:rsidRDefault="0060781C" w:rsidP="0060781C">
            <w:pPr>
              <w:spacing w:before="120"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Cs/>
                <w:color w:val="000000"/>
                <w:sz w:val="28"/>
                <w:szCs w:val="28"/>
                <w:lang w:val="ro-RO" w:eastAsia="ru-RU"/>
              </w:rPr>
              <w:t>Proiectul vine să stabilească principiul echității expus în art.6, alin.3 din Legea nr. 77/2016 prin care mărimea cotizației obligatorii a rezidentului parcului se stabilește în condiții egale şi nu poate fi discriminatorie, respectându-se totodată și principiul stabilirii cotizației în funcție de numărul rezidenților parcului și venitul din vânzări al acestora.</w:t>
            </w:r>
          </w:p>
          <w:p w:rsidR="0060781C" w:rsidRPr="0060781C" w:rsidRDefault="0060781C" w:rsidP="0060781C">
            <w:pPr>
              <w:spacing w:before="120"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Cs/>
                <w:color w:val="000000"/>
                <w:sz w:val="28"/>
                <w:szCs w:val="28"/>
                <w:lang w:val="ro-RO" w:eastAsia="ru-RU"/>
              </w:rPr>
              <w:t xml:space="preserve">Astfel, clarificarea procesului de stabilire a cotizației de rezident urmează să suplinească cele prevăzute în lege, fiind totalmente conform cu formula de calcul stipulată în art.26 al Regulamentului de organizare și funcționarea Administrației parcului. </w:t>
            </w:r>
          </w:p>
          <w:p w:rsidR="0060781C" w:rsidRPr="0060781C" w:rsidRDefault="0060781C" w:rsidP="0060781C">
            <w:pPr>
              <w:spacing w:after="120" w:line="240" w:lineRule="auto"/>
              <w:jc w:val="both"/>
              <w:rPr>
                <w:rFonts w:ascii="Times New Roman" w:eastAsia="Times New Roman" w:hAnsi="Times New Roman" w:cs="Candara"/>
                <w:bCs/>
                <w:i/>
                <w:color w:val="000000"/>
                <w:sz w:val="28"/>
                <w:szCs w:val="28"/>
                <w:lang w:val="ro-RO" w:eastAsia="ru-RU"/>
              </w:rPr>
            </w:pPr>
            <w:r w:rsidRPr="0060781C">
              <w:rPr>
                <w:rFonts w:ascii="Times New Roman" w:eastAsia="Times New Roman" w:hAnsi="Times New Roman" w:cs="Candara"/>
                <w:bCs/>
                <w:i/>
                <w:color w:val="000000"/>
                <w:sz w:val="28"/>
                <w:szCs w:val="28"/>
                <w:lang w:val="ro-RO" w:eastAsia="ru-RU"/>
              </w:rPr>
              <w:t>La Regulamentul de organizare și funcționare a Administrației Parcului:</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Cs/>
                <w:color w:val="000000"/>
                <w:sz w:val="28"/>
                <w:szCs w:val="28"/>
                <w:lang w:val="ro-RO" w:eastAsia="ru-RU"/>
              </w:rPr>
              <w:t xml:space="preserve">La </w:t>
            </w:r>
            <w:r w:rsidRPr="0060781C">
              <w:rPr>
                <w:rFonts w:ascii="Times New Roman" w:eastAsia="Times New Roman" w:hAnsi="Times New Roman" w:cs="Candara"/>
                <w:b/>
                <w:bCs/>
                <w:color w:val="000000"/>
                <w:sz w:val="28"/>
                <w:szCs w:val="28"/>
                <w:lang w:val="ro-RO" w:eastAsia="ru-RU"/>
              </w:rPr>
              <w:t>pct. 8, subpct.13)</w:t>
            </w:r>
            <w:r w:rsidRPr="0060781C">
              <w:rPr>
                <w:rFonts w:ascii="Times New Roman" w:eastAsia="Times New Roman" w:hAnsi="Times New Roman" w:cs="Candara"/>
                <w:bCs/>
                <w:color w:val="000000"/>
                <w:sz w:val="28"/>
                <w:szCs w:val="28"/>
                <w:lang w:val="ro-RO" w:eastAsia="ru-RU"/>
              </w:rPr>
              <w:t xml:space="preserve"> se propune introducerea Actului (decizie) în baza căruia sunt aprobați  indicatorii de verificare anuală a activității rezidenților Parcului. Actul dat este aprobat de </w:t>
            </w:r>
            <w:r w:rsidRPr="0060781C">
              <w:rPr>
                <w:rFonts w:ascii="Times New Roman" w:eastAsia="Times New Roman" w:hAnsi="Times New Roman" w:cs="Candara"/>
                <w:bCs/>
                <w:color w:val="000000"/>
                <w:sz w:val="28"/>
                <w:szCs w:val="28"/>
                <w:lang w:val="ro-RO" w:eastAsia="ru-RU"/>
              </w:rPr>
              <w:lastRenderedPageBreak/>
              <w:t>Administrație pentru a evita eventualele încercări ale rezidenților de a omite anumiți indicatori la verificare. De asemenea, în scopul excluderii situațiilor când entitățile de audit solicită sume exagerate pentru efectuarea verificării, prin decizia administrației parcului se stabilesc indicatorii pe care entitățile de audit le evaluează, fără a efectua verificarea altor aspecte ce nu țin de activitatea companiilor în parc și care pot eventual influența suma contractului încheiat între compania de audit și rezidenți.</w:t>
            </w:r>
          </w:p>
          <w:p w:rsidR="0060781C" w:rsidRPr="0060781C" w:rsidRDefault="0060781C" w:rsidP="0060781C">
            <w:pPr>
              <w:spacing w:after="120" w:line="240" w:lineRule="auto"/>
              <w:jc w:val="both"/>
              <w:rPr>
                <w:rFonts w:ascii="Times New Roman" w:eastAsia="Times New Roman" w:hAnsi="Times New Roman" w:cs="Candara"/>
                <w:b/>
                <w:bCs/>
                <w:color w:val="000000"/>
                <w:sz w:val="28"/>
                <w:szCs w:val="28"/>
                <w:lang w:val="ro-RO" w:eastAsia="ru-RU"/>
              </w:rPr>
            </w:pPr>
            <w:r w:rsidRPr="0060781C">
              <w:rPr>
                <w:rFonts w:ascii="Times New Roman" w:eastAsia="Times New Roman" w:hAnsi="Times New Roman" w:cs="Candara"/>
                <w:b/>
                <w:bCs/>
                <w:color w:val="000000"/>
                <w:sz w:val="28"/>
                <w:szCs w:val="28"/>
                <w:lang w:val="ro-RO" w:eastAsia="ru-RU"/>
              </w:rPr>
              <w:t xml:space="preserve">La Pct.9, </w:t>
            </w:r>
            <w:r w:rsidRPr="0060781C">
              <w:rPr>
                <w:rFonts w:ascii="Times New Roman" w:eastAsia="Times New Roman" w:hAnsi="Times New Roman" w:cs="Candara"/>
                <w:bCs/>
                <w:color w:val="000000"/>
                <w:sz w:val="28"/>
                <w:szCs w:val="28"/>
                <w:lang w:val="ro-RO" w:eastAsia="ru-RU"/>
              </w:rPr>
              <w:t xml:space="preserve">se modifică </w:t>
            </w:r>
            <w:r w:rsidRPr="0060781C">
              <w:rPr>
                <w:rFonts w:ascii="Times New Roman" w:eastAsia="Times New Roman" w:hAnsi="Times New Roman" w:cs="Candara"/>
                <w:b/>
                <w:bCs/>
                <w:color w:val="000000"/>
                <w:sz w:val="28"/>
                <w:szCs w:val="28"/>
                <w:lang w:val="ro-RO" w:eastAsia="ru-RU"/>
              </w:rPr>
              <w:t>subpct. 4)</w:t>
            </w:r>
            <w:r w:rsidRPr="0060781C">
              <w:rPr>
                <w:rFonts w:ascii="Times New Roman" w:eastAsia="Times New Roman" w:hAnsi="Times New Roman" w:cs="Candara"/>
                <w:bCs/>
                <w:color w:val="000000"/>
                <w:sz w:val="28"/>
                <w:szCs w:val="28"/>
                <w:lang w:val="ro-RO" w:eastAsia="ru-RU"/>
              </w:rPr>
              <w:t>,</w:t>
            </w:r>
            <w:r w:rsidRPr="0060781C">
              <w:rPr>
                <w:rFonts w:ascii="Times New Roman" w:eastAsia="Times New Roman" w:hAnsi="Times New Roman" w:cs="Candara"/>
                <w:b/>
                <w:bCs/>
                <w:color w:val="000000"/>
                <w:sz w:val="28"/>
                <w:szCs w:val="28"/>
                <w:lang w:val="ro-RO" w:eastAsia="ru-RU"/>
              </w:rPr>
              <w:t xml:space="preserve"> </w:t>
            </w:r>
            <w:r w:rsidRPr="0060781C">
              <w:rPr>
                <w:rFonts w:ascii="Times New Roman" w:eastAsia="Times New Roman" w:hAnsi="Times New Roman" w:cs="Candara"/>
                <w:bCs/>
                <w:color w:val="000000"/>
                <w:sz w:val="28"/>
                <w:szCs w:val="28"/>
                <w:lang w:val="ro-RO" w:eastAsia="ru-RU"/>
              </w:rPr>
              <w:t>care prevede dreptul Administrației de a presta servicii de consultanță potențialilor rezidenți ai Parcului, în bază de contract.</w:t>
            </w:r>
          </w:p>
          <w:p w:rsidR="0060781C" w:rsidRPr="0060781C" w:rsidRDefault="0060781C" w:rsidP="0060781C">
            <w:pPr>
              <w:spacing w:after="120" w:line="240" w:lineRule="auto"/>
              <w:jc w:val="both"/>
              <w:rPr>
                <w:rFonts w:ascii="Times New Roman" w:eastAsia="Times New Roman" w:hAnsi="Times New Roman" w:cs="Candara"/>
                <w:b/>
                <w:bCs/>
                <w:color w:val="000000"/>
                <w:sz w:val="28"/>
                <w:szCs w:val="28"/>
                <w:lang w:val="ro-RO" w:eastAsia="ru-RU"/>
              </w:rPr>
            </w:pPr>
            <w:r w:rsidRPr="0060781C">
              <w:rPr>
                <w:rFonts w:ascii="Times New Roman" w:eastAsia="Times New Roman" w:hAnsi="Times New Roman" w:cs="Candara"/>
                <w:bCs/>
                <w:color w:val="000000"/>
                <w:sz w:val="28"/>
                <w:szCs w:val="28"/>
                <w:lang w:val="ro-RO" w:eastAsia="ru-RU"/>
              </w:rPr>
              <w:t>Această reglementare oferă posibilitate Administrației Parcului de a presta servicii de consultanță nu doar persoanelor care au devenit rezidenți, dar și celor care intenționează să devină rezidenți, sau eventualilor investitori, care aflând despre existența Moldova IT Park doresc să intre pe piața din RM. Prin urmare, potențialii rezidenți solicită suportul parcului pentru deschiderea unei reprezentanțe/fondarea unui SRL în scopul aderării ulterioare la Parc. Completarea acestui punct scutește investitorul de cheltuieli suplimentare ce țin de căutarea birourilor de avocați, care prestează astfel de servicii. La fel, eventuală suma contractată de Park pentru prestarea serviciilor date va fi net inferioară sumei încasate de către birouri de avocați.</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Cs/>
                <w:color w:val="000000"/>
                <w:sz w:val="28"/>
                <w:szCs w:val="28"/>
                <w:lang w:val="ro-RO" w:eastAsia="ru-RU"/>
              </w:rPr>
              <w:t xml:space="preserve">Totodată, </w:t>
            </w:r>
            <w:r w:rsidRPr="0060781C">
              <w:rPr>
                <w:rFonts w:ascii="Times New Roman" w:eastAsia="Times New Roman" w:hAnsi="Times New Roman" w:cs="Candara"/>
                <w:b/>
                <w:bCs/>
                <w:color w:val="000000"/>
                <w:sz w:val="28"/>
                <w:szCs w:val="28"/>
                <w:lang w:val="ro-RO" w:eastAsia="ru-RU"/>
              </w:rPr>
              <w:t>pct. 9</w:t>
            </w:r>
            <w:r w:rsidRPr="0060781C">
              <w:rPr>
                <w:rFonts w:ascii="Times New Roman" w:eastAsia="Times New Roman" w:hAnsi="Times New Roman" w:cs="Candara"/>
                <w:bCs/>
                <w:color w:val="000000"/>
                <w:sz w:val="28"/>
                <w:szCs w:val="28"/>
                <w:lang w:val="ro-RO" w:eastAsia="ru-RU"/>
              </w:rPr>
              <w:t xml:space="preserve"> se completează cu subpuncte noi, care oferă posibilitate Parcului să acceseze asistență tehnică și financiară de la organisme internaționale și donatori.</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
                <w:bCs/>
                <w:color w:val="000000"/>
                <w:sz w:val="28"/>
                <w:szCs w:val="28"/>
                <w:lang w:val="ro-RO" w:eastAsia="ru-RU"/>
              </w:rPr>
              <w:t>Pct. 11</w:t>
            </w:r>
            <w:r w:rsidRPr="0060781C">
              <w:rPr>
                <w:rFonts w:ascii="Times New Roman" w:eastAsia="Times New Roman" w:hAnsi="Times New Roman" w:cs="Candara"/>
                <w:bCs/>
                <w:color w:val="000000"/>
                <w:sz w:val="28"/>
                <w:szCs w:val="28"/>
                <w:lang w:val="ro-RO" w:eastAsia="ru-RU"/>
              </w:rPr>
              <w:t xml:space="preserve"> specifică procedura de desfășurare a adunării rezidenților Parcului și concretizează unele momente pentru a evita blocaje în vederea desfășurării adunării.</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Cs/>
                <w:color w:val="000000"/>
                <w:sz w:val="28"/>
                <w:szCs w:val="28"/>
                <w:lang w:val="ro-RO" w:eastAsia="ru-RU"/>
              </w:rPr>
              <w:t xml:space="preserve">Capitolul II se completează cu un </w:t>
            </w:r>
            <w:r w:rsidRPr="0060781C">
              <w:rPr>
                <w:rFonts w:ascii="Times New Roman" w:eastAsia="Times New Roman" w:hAnsi="Times New Roman" w:cs="Candara"/>
                <w:b/>
                <w:bCs/>
                <w:color w:val="000000"/>
                <w:sz w:val="28"/>
                <w:szCs w:val="28"/>
                <w:lang w:val="ro-RO" w:eastAsia="ru-RU"/>
              </w:rPr>
              <w:t>pct. nou 11</w:t>
            </w:r>
            <w:r w:rsidRPr="0060781C">
              <w:rPr>
                <w:rFonts w:ascii="Times New Roman" w:eastAsia="Times New Roman" w:hAnsi="Times New Roman" w:cs="Candara"/>
                <w:b/>
                <w:bCs/>
                <w:color w:val="000000"/>
                <w:sz w:val="28"/>
                <w:szCs w:val="28"/>
                <w:vertAlign w:val="superscript"/>
                <w:lang w:val="ro-RO" w:eastAsia="ru-RU"/>
              </w:rPr>
              <w:t>1</w:t>
            </w:r>
            <w:r w:rsidRPr="0060781C">
              <w:rPr>
                <w:rFonts w:ascii="Times New Roman" w:eastAsia="Times New Roman" w:hAnsi="Times New Roman" w:cs="Candara"/>
                <w:bCs/>
                <w:color w:val="000000"/>
                <w:sz w:val="28"/>
                <w:szCs w:val="28"/>
                <w:vertAlign w:val="superscript"/>
                <w:lang w:val="ro-RO" w:eastAsia="ru-RU"/>
              </w:rPr>
              <w:t xml:space="preserve"> </w:t>
            </w:r>
            <w:r w:rsidRPr="0060781C">
              <w:rPr>
                <w:rFonts w:ascii="Times New Roman" w:eastAsia="Times New Roman" w:hAnsi="Times New Roman" w:cs="Candara"/>
                <w:bCs/>
                <w:color w:val="000000"/>
                <w:sz w:val="28"/>
                <w:szCs w:val="28"/>
                <w:lang w:val="ro-RO" w:eastAsia="ru-RU"/>
              </w:rPr>
              <w:t>ce reglementează procedura desfășurării adunării repetate.</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MD" w:eastAsia="ru-RU"/>
              </w:rPr>
            </w:pPr>
            <w:r w:rsidRPr="0060781C">
              <w:rPr>
                <w:rFonts w:ascii="Times New Roman" w:eastAsia="Times New Roman" w:hAnsi="Times New Roman" w:cs="Candara"/>
                <w:b/>
                <w:bCs/>
                <w:color w:val="000000"/>
                <w:sz w:val="28"/>
                <w:szCs w:val="28"/>
                <w:lang w:val="ro-RO" w:eastAsia="ru-RU"/>
              </w:rPr>
              <w:t>La pct.16, subpct. 3)</w:t>
            </w:r>
            <w:r w:rsidRPr="0060781C">
              <w:rPr>
                <w:rFonts w:ascii="Times New Roman" w:eastAsia="Times New Roman" w:hAnsi="Times New Roman" w:cs="Candara"/>
                <w:bCs/>
                <w:color w:val="000000"/>
                <w:sz w:val="28"/>
                <w:szCs w:val="28"/>
                <w:lang w:val="ro-RO" w:eastAsia="ru-RU"/>
              </w:rPr>
              <w:t xml:space="preserve"> se completează cu posibilitatea Administrației de a  modifică, suspenda şi înceta raporturile de serviciu inclusiv în funcție </w:t>
            </w:r>
            <w:r w:rsidRPr="0060781C">
              <w:rPr>
                <w:rFonts w:ascii="Times New Roman" w:eastAsia="Times New Roman" w:hAnsi="Times New Roman" w:cs="Candara"/>
                <w:bCs/>
                <w:color w:val="000000"/>
                <w:sz w:val="28"/>
                <w:szCs w:val="28"/>
                <w:lang w:val="fr-FR" w:eastAsia="ru-RU"/>
              </w:rPr>
              <w:t xml:space="preserve">de </w:t>
            </w:r>
            <w:r w:rsidRPr="0060781C">
              <w:rPr>
                <w:rFonts w:ascii="Times New Roman" w:eastAsia="Times New Roman" w:hAnsi="Times New Roman" w:cs="Candara"/>
                <w:bCs/>
                <w:color w:val="000000"/>
                <w:sz w:val="28"/>
                <w:szCs w:val="28"/>
                <w:lang w:val="ro-RO" w:eastAsia="ru-RU"/>
              </w:rPr>
              <w:t>a contractelor de prestare a serviciilor de consultanță, precum și a contractelor de asistență tehnică și financiară.</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
                <w:bCs/>
                <w:color w:val="000000"/>
                <w:sz w:val="28"/>
                <w:szCs w:val="28"/>
                <w:lang w:val="ro-RO" w:eastAsia="ru-RU"/>
              </w:rPr>
              <w:t>La pct. 17, subpct. 3)</w:t>
            </w:r>
            <w:r w:rsidRPr="0060781C">
              <w:rPr>
                <w:rFonts w:ascii="Times New Roman" w:eastAsia="Times New Roman" w:hAnsi="Times New Roman" w:cs="Candara"/>
                <w:bCs/>
                <w:color w:val="000000"/>
                <w:sz w:val="28"/>
                <w:szCs w:val="28"/>
                <w:lang w:val="ro-RO" w:eastAsia="ru-RU"/>
              </w:rPr>
              <w:t xml:space="preserve">  se completează cu o nouă obligație privind asigurarea gestionării conformă a mijloacelor financiare a Fondului de susținere a inovațiilor digitale și startup-urilor tehnologice, precum și asistența tehnică şi financiară obținută pentru implementarea proiectelor/programelor în domeniul dezvoltării industriei tehnologiei informației și a ecosistemului pentru inovare digitală.</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
                <w:bCs/>
                <w:color w:val="000000"/>
                <w:sz w:val="28"/>
                <w:szCs w:val="28"/>
                <w:lang w:val="ro-RO" w:eastAsia="ru-RU"/>
              </w:rPr>
              <w:t>La pct. 26</w:t>
            </w:r>
            <w:r w:rsidRPr="0060781C">
              <w:rPr>
                <w:rFonts w:ascii="Times New Roman" w:eastAsia="Times New Roman" w:hAnsi="Times New Roman" w:cs="Candara"/>
                <w:bCs/>
                <w:color w:val="000000"/>
                <w:sz w:val="28"/>
                <w:szCs w:val="28"/>
                <w:lang w:val="ro-RO" w:eastAsia="ru-RU"/>
              </w:rPr>
              <w:t>, se introduce norma privind mărimea cotizației minime a rezidentului Parcului de o unitate convențională pe lună.</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Cs/>
                <w:color w:val="000000"/>
                <w:sz w:val="28"/>
                <w:szCs w:val="28"/>
                <w:lang w:val="ro-RO" w:eastAsia="ru-RU"/>
              </w:rPr>
              <w:t xml:space="preserve">Modificările respective vin să reglementeze și cazurile când veniturile reale ale rezidenților au depășit prognozele declarate la începutul anului/la aderare și care au servit drept bază pentru calculul cotizației sau viceversa, de exemplu când rezidentul a avut vânzări mai mari și urmează să achite suplimentar, sau când rezidentul a prognozat vânzări mai mari, dar în realitate a avut vânzări mai mici și parcul urmează să restituie banii. </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Cs/>
                <w:color w:val="000000"/>
                <w:sz w:val="28"/>
                <w:szCs w:val="28"/>
                <w:lang w:val="ro-RO" w:eastAsia="ru-RU"/>
              </w:rPr>
              <w:t xml:space="preserve">Toate aceste situații duc la modificarea sumei cotizației după finisarea anului financiar și în regulament nu pot fi stabilite sume exacte, respectiv și în cazul în care rezidentul a avut </w:t>
            </w:r>
            <w:r w:rsidRPr="0060781C">
              <w:rPr>
                <w:rFonts w:ascii="Times New Roman" w:eastAsia="Times New Roman" w:hAnsi="Times New Roman" w:cs="Candara"/>
                <w:bCs/>
                <w:color w:val="000000"/>
                <w:sz w:val="28"/>
                <w:szCs w:val="28"/>
                <w:lang w:val="ro-RO" w:eastAsia="ru-RU"/>
              </w:rPr>
              <w:lastRenderedPageBreak/>
              <w:t xml:space="preserve">vânzări ”0”. Astfel, stabilind o sumă fixă, minimă sau maximă, se încalcă principiul expus în art.6 din Legea nr. 77/2016. </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Cs/>
                <w:color w:val="000000"/>
                <w:sz w:val="28"/>
                <w:szCs w:val="28"/>
                <w:lang w:val="ro-RO" w:eastAsia="ru-RU"/>
              </w:rPr>
              <w:t>Suma maximă la fel nu poate fi indicată în hotărâre de Guvern, deoarece adunarea generală a rezidenților aprobă bugetul parcului și dacă rezidenții decid majorarea acestuia sau micșorarea, suma achitată de rezidenți poate varia și nu poate fi prestabilită în hotărâre de Guvern.</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fr-FR" w:eastAsia="ru-RU"/>
              </w:rPr>
            </w:pPr>
            <w:r w:rsidRPr="0060781C">
              <w:rPr>
                <w:rFonts w:ascii="Times New Roman" w:eastAsia="Times New Roman" w:hAnsi="Times New Roman" w:cs="Candara"/>
                <w:bCs/>
                <w:color w:val="000000"/>
                <w:sz w:val="28"/>
                <w:szCs w:val="28"/>
                <w:lang w:val="ro-RO" w:eastAsia="ru-RU"/>
              </w:rPr>
              <w:t>Se propune ca</w:t>
            </w:r>
            <w:r w:rsidRPr="0060781C">
              <w:rPr>
                <w:rFonts w:ascii="Times New Roman" w:eastAsia="Times New Roman" w:hAnsi="Times New Roman" w:cs="Candara"/>
                <w:b/>
                <w:bCs/>
                <w:color w:val="000000"/>
                <w:sz w:val="28"/>
                <w:szCs w:val="28"/>
                <w:lang w:val="ro-RO" w:eastAsia="ru-RU"/>
              </w:rPr>
              <w:t xml:space="preserve"> pct. 31 </w:t>
            </w:r>
            <w:r w:rsidRPr="0060781C">
              <w:rPr>
                <w:rFonts w:ascii="Times New Roman" w:eastAsia="Times New Roman" w:hAnsi="Times New Roman" w:cs="Candara"/>
                <w:bCs/>
                <w:color w:val="000000"/>
                <w:sz w:val="28"/>
                <w:szCs w:val="28"/>
                <w:lang w:val="ro-RO" w:eastAsia="ru-RU"/>
              </w:rPr>
              <w:t xml:space="preserve">să se expună în redacție nouă, modalitatea de stabilire a cotizației anuale, modalitatea de recalcul, de returnare, etc. sunt prevăzute în </w:t>
            </w:r>
            <w:r w:rsidRPr="0060781C">
              <w:rPr>
                <w:rFonts w:ascii="Times New Roman" w:eastAsia="Times New Roman" w:hAnsi="Times New Roman" w:cs="Candara"/>
                <w:bCs/>
                <w:color w:val="000000"/>
                <w:sz w:val="28"/>
                <w:szCs w:val="28"/>
                <w:lang w:val="ro-MD" w:eastAsia="ru-RU"/>
              </w:rPr>
              <w:t>contractul dintre Administrația Parcului și rezidentul Parcului.</w:t>
            </w:r>
            <w:r w:rsidRPr="0060781C">
              <w:rPr>
                <w:rFonts w:ascii="Times New Roman" w:eastAsia="Times New Roman" w:hAnsi="Times New Roman" w:cs="Candara"/>
                <w:bCs/>
                <w:color w:val="000000"/>
                <w:sz w:val="28"/>
                <w:szCs w:val="28"/>
                <w:lang w:val="ro-RO" w:eastAsia="ru-RU"/>
              </w:rPr>
              <w:t xml:space="preserve"> Necesitatea reglementării a apărut ca urmare a funcționării Parcului mai mult de un an și apariția diferitor neclarități ce ține de cotizație. </w:t>
            </w:r>
          </w:p>
          <w:p w:rsidR="0060781C" w:rsidRPr="0060781C" w:rsidRDefault="0060781C" w:rsidP="0060781C">
            <w:pPr>
              <w:spacing w:after="120" w:line="240" w:lineRule="auto"/>
              <w:jc w:val="both"/>
              <w:rPr>
                <w:rFonts w:ascii="Times New Roman" w:eastAsia="Times New Roman" w:hAnsi="Times New Roman" w:cs="Candara"/>
                <w:bCs/>
                <w:i/>
                <w:color w:val="000000"/>
                <w:sz w:val="28"/>
                <w:szCs w:val="28"/>
                <w:lang w:val="ro-RO" w:eastAsia="ru-RU"/>
              </w:rPr>
            </w:pPr>
            <w:r w:rsidRPr="0060781C">
              <w:rPr>
                <w:rFonts w:ascii="Times New Roman" w:eastAsia="Times New Roman" w:hAnsi="Times New Roman" w:cs="Candara"/>
                <w:bCs/>
                <w:i/>
                <w:color w:val="000000"/>
                <w:sz w:val="28"/>
                <w:szCs w:val="28"/>
                <w:lang w:val="ro-RO" w:eastAsia="ru-RU"/>
              </w:rPr>
              <w:t>La Regulamentul de înregistrare a rezidenților Parcului:</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Cs/>
                <w:color w:val="000000"/>
                <w:sz w:val="28"/>
                <w:szCs w:val="28"/>
                <w:lang w:val="ro-RO" w:eastAsia="ru-RU"/>
              </w:rPr>
              <w:t>În</w:t>
            </w:r>
            <w:r w:rsidRPr="0060781C">
              <w:rPr>
                <w:rFonts w:ascii="Times New Roman" w:eastAsia="Times New Roman" w:hAnsi="Times New Roman" w:cs="Candara"/>
                <w:b/>
                <w:bCs/>
                <w:color w:val="000000"/>
                <w:sz w:val="28"/>
                <w:szCs w:val="28"/>
                <w:lang w:val="ro-RO" w:eastAsia="ru-RU"/>
              </w:rPr>
              <w:t xml:space="preserve"> pct.9 </w:t>
            </w:r>
            <w:r w:rsidRPr="0060781C">
              <w:rPr>
                <w:rFonts w:ascii="Times New Roman" w:eastAsia="Times New Roman" w:hAnsi="Times New Roman" w:cs="Candara"/>
                <w:bCs/>
                <w:color w:val="000000"/>
                <w:sz w:val="28"/>
                <w:szCs w:val="28"/>
                <w:lang w:val="ro-RO" w:eastAsia="ru-RU"/>
              </w:rPr>
              <w:t>se introduce obligativitatea aprobării de către Administrație a cererii-tip privind înregistrarea în calitate de rezident al Parcului. În vederea eficientizării lucrului Parcului și uniformizării cererilor privind înregistrarea în calitate de rezident, Administrația va aproba un model de cerere în care este prevăzut minimum necesar de informație pentru a putea fi semnat contractul și stabili cotizația. Menținerea unei cereri în formă liberă îngreunează furnizarea informației necesare pentru semnarea contractului și de multe ori duce la modificarea cererii de mai multe ori.</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
                <w:bCs/>
                <w:color w:val="000000"/>
                <w:sz w:val="28"/>
                <w:szCs w:val="28"/>
                <w:lang w:val="ro-RO" w:eastAsia="ru-RU"/>
              </w:rPr>
              <w:t xml:space="preserve">Pct. 10 </w:t>
            </w:r>
            <w:r w:rsidRPr="0060781C">
              <w:rPr>
                <w:rFonts w:ascii="Times New Roman" w:eastAsia="Times New Roman" w:hAnsi="Times New Roman" w:cs="Candara"/>
                <w:bCs/>
                <w:color w:val="000000"/>
                <w:sz w:val="28"/>
                <w:szCs w:val="28"/>
                <w:lang w:val="ro-RO" w:eastAsia="ru-RU"/>
              </w:rPr>
              <w:t>se reformulează și se expune în redacție nouă. Se explică exact documentele care sunt necesare a fi anexate la cerere.</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Cs/>
                <w:color w:val="000000"/>
                <w:sz w:val="28"/>
                <w:szCs w:val="28"/>
                <w:lang w:val="ro-RO" w:eastAsia="ru-RU"/>
              </w:rPr>
              <w:t xml:space="preserve">Capitolul II. se completează cu un </w:t>
            </w:r>
            <w:r w:rsidRPr="0060781C">
              <w:rPr>
                <w:rFonts w:ascii="Times New Roman" w:eastAsia="Times New Roman" w:hAnsi="Times New Roman" w:cs="Candara"/>
                <w:b/>
                <w:bCs/>
                <w:color w:val="000000"/>
                <w:sz w:val="28"/>
                <w:szCs w:val="28"/>
                <w:lang w:val="ro-RO" w:eastAsia="ru-RU"/>
              </w:rPr>
              <w:t>pct. nou 16</w:t>
            </w:r>
            <w:r w:rsidRPr="0060781C">
              <w:rPr>
                <w:rFonts w:ascii="Times New Roman" w:eastAsia="Times New Roman" w:hAnsi="Times New Roman" w:cs="Candara"/>
                <w:b/>
                <w:bCs/>
                <w:color w:val="000000"/>
                <w:sz w:val="28"/>
                <w:szCs w:val="28"/>
                <w:vertAlign w:val="superscript"/>
                <w:lang w:val="ro-RO" w:eastAsia="ru-RU"/>
              </w:rPr>
              <w:t xml:space="preserve">1 </w:t>
            </w:r>
            <w:r w:rsidRPr="0060781C">
              <w:rPr>
                <w:rFonts w:ascii="Times New Roman" w:eastAsia="Times New Roman" w:hAnsi="Times New Roman" w:cs="Candara"/>
                <w:bCs/>
                <w:color w:val="000000"/>
                <w:sz w:val="28"/>
                <w:szCs w:val="28"/>
                <w:lang w:val="ro-RO" w:eastAsia="ru-RU"/>
              </w:rPr>
              <w:t>și</w:t>
            </w:r>
            <w:r w:rsidRPr="0060781C">
              <w:rPr>
                <w:rFonts w:ascii="Times New Roman" w:eastAsia="Times New Roman" w:hAnsi="Times New Roman" w:cs="Candara"/>
                <w:b/>
                <w:bCs/>
                <w:color w:val="000000"/>
                <w:sz w:val="28"/>
                <w:szCs w:val="28"/>
                <w:lang w:val="ro-RO" w:eastAsia="ru-RU"/>
              </w:rPr>
              <w:t xml:space="preserve"> </w:t>
            </w:r>
            <w:r w:rsidRPr="0060781C">
              <w:rPr>
                <w:rFonts w:ascii="Times New Roman" w:eastAsia="Times New Roman" w:hAnsi="Times New Roman" w:cs="Candara"/>
                <w:bCs/>
                <w:color w:val="000000"/>
                <w:sz w:val="28"/>
                <w:szCs w:val="28"/>
                <w:lang w:val="ro-RO" w:eastAsia="ru-RU"/>
              </w:rPr>
              <w:t>prevede condițiile în care solicitantul, care anterior a fost rezident al Parcului, dar contractul a fost reziliat la inițiativa Administrației parcului din motive imputabile rezidentului Parcului depune repetat cererea pentru accesare în Parc.</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Cs/>
                <w:color w:val="000000"/>
                <w:sz w:val="28"/>
                <w:szCs w:val="28"/>
                <w:lang w:val="ro-RO" w:eastAsia="ru-RU"/>
              </w:rPr>
              <w:t xml:space="preserve">În </w:t>
            </w:r>
            <w:r w:rsidRPr="0060781C">
              <w:rPr>
                <w:rFonts w:ascii="Times New Roman" w:eastAsia="Times New Roman" w:hAnsi="Times New Roman" w:cs="Candara"/>
                <w:b/>
                <w:bCs/>
                <w:color w:val="000000"/>
                <w:sz w:val="28"/>
                <w:szCs w:val="28"/>
                <w:lang w:val="ro-RO" w:eastAsia="ru-RU"/>
              </w:rPr>
              <w:t>pct. 17, subpct. 7)</w:t>
            </w:r>
            <w:r w:rsidRPr="0060781C">
              <w:rPr>
                <w:rFonts w:ascii="Times New Roman" w:eastAsia="Times New Roman" w:hAnsi="Times New Roman" w:cs="Candara"/>
                <w:bCs/>
                <w:color w:val="000000"/>
                <w:sz w:val="28"/>
                <w:szCs w:val="28"/>
                <w:lang w:val="ro-RO" w:eastAsia="ru-RU"/>
              </w:rPr>
              <w:t xml:space="preserve"> se exclude pe motiv că informație</w:t>
            </w:r>
            <w:r w:rsidRPr="0060781C">
              <w:rPr>
                <w:rFonts w:ascii="Times New Roman" w:eastAsia="Times New Roman" w:hAnsi="Times New Roman" w:cs="Candara"/>
                <w:bCs/>
                <w:color w:val="000000"/>
                <w:sz w:val="28"/>
                <w:szCs w:val="28"/>
                <w:lang w:val="ro-MD" w:eastAsia="ru-RU"/>
              </w:rPr>
              <w:t xml:space="preserve"> privind adresele subdiviziunilor solicitantului titlului de rezident </w:t>
            </w:r>
            <w:r w:rsidRPr="0060781C">
              <w:rPr>
                <w:rFonts w:ascii="Times New Roman" w:eastAsia="Times New Roman" w:hAnsi="Times New Roman" w:cs="Candara"/>
                <w:bCs/>
                <w:color w:val="000000"/>
                <w:sz w:val="28"/>
                <w:szCs w:val="28"/>
                <w:lang w:val="ro-RO" w:eastAsia="ru-RU"/>
              </w:rPr>
              <w:t>este inutilă pentru parc și nu contribuie la menținerea statutului de rezident.</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Cs/>
                <w:color w:val="000000"/>
                <w:sz w:val="28"/>
                <w:szCs w:val="28"/>
                <w:lang w:val="ro-RO" w:eastAsia="ru-RU"/>
              </w:rPr>
              <w:t>Pct. 18 se reformulează și exclude obligativitatea informării organului vamal și statistic a extrasului din Registrul de evidența a acestora.</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
                <w:bCs/>
                <w:color w:val="000000"/>
                <w:sz w:val="28"/>
                <w:szCs w:val="28"/>
                <w:lang w:val="ro-RO" w:eastAsia="ru-RU"/>
              </w:rPr>
              <w:t xml:space="preserve">Pct. 19 </w:t>
            </w:r>
            <w:r w:rsidRPr="0060781C">
              <w:rPr>
                <w:rFonts w:ascii="Times New Roman" w:eastAsia="Times New Roman" w:hAnsi="Times New Roman" w:cs="Candara"/>
                <w:bCs/>
                <w:color w:val="000000"/>
                <w:sz w:val="28"/>
                <w:szCs w:val="28"/>
                <w:lang w:val="ro-RO" w:eastAsia="ru-RU"/>
              </w:rPr>
              <w:t>se reformulează și prevede cazurile în care Administrația inițiază rezoluțiunea contractului cu privire la desfășurarea activității în Parc.</w:t>
            </w:r>
          </w:p>
          <w:p w:rsidR="0060781C" w:rsidRPr="0060781C" w:rsidRDefault="0060781C" w:rsidP="0060781C">
            <w:pPr>
              <w:spacing w:after="120" w:line="240" w:lineRule="auto"/>
              <w:jc w:val="both"/>
              <w:rPr>
                <w:rFonts w:ascii="Times New Roman" w:eastAsia="Times New Roman" w:hAnsi="Times New Roman" w:cs="Candara"/>
                <w:bCs/>
                <w:i/>
                <w:color w:val="000000"/>
                <w:sz w:val="28"/>
                <w:szCs w:val="28"/>
                <w:lang w:val="ro-RO" w:eastAsia="ru-RU"/>
              </w:rPr>
            </w:pPr>
            <w:r w:rsidRPr="0060781C">
              <w:rPr>
                <w:rFonts w:ascii="Times New Roman" w:eastAsia="Times New Roman" w:hAnsi="Times New Roman" w:cs="Candara"/>
                <w:bCs/>
                <w:i/>
                <w:color w:val="000000"/>
                <w:sz w:val="28"/>
                <w:szCs w:val="28"/>
                <w:lang w:val="fr-FR" w:eastAsia="ru-RU"/>
              </w:rPr>
              <w:t xml:space="preserve">La </w:t>
            </w:r>
            <w:r w:rsidRPr="0060781C">
              <w:rPr>
                <w:rFonts w:ascii="Times New Roman" w:eastAsia="Times New Roman" w:hAnsi="Times New Roman" w:cs="Candara"/>
                <w:bCs/>
                <w:i/>
                <w:color w:val="000000"/>
                <w:sz w:val="28"/>
                <w:szCs w:val="28"/>
                <w:lang w:val="ro-RO" w:eastAsia="ru-RU"/>
              </w:rPr>
              <w:t>Contractul cu privire la desfășurarea activității în parcul pentru tehnologia informației „Moldova IT Park” (model):</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
                <w:bCs/>
                <w:color w:val="000000"/>
                <w:sz w:val="28"/>
                <w:szCs w:val="28"/>
                <w:lang w:val="ro-RO" w:eastAsia="ru-RU"/>
              </w:rPr>
              <w:t xml:space="preserve">Pct. 2.4. </w:t>
            </w:r>
            <w:r w:rsidRPr="0060781C">
              <w:rPr>
                <w:rFonts w:ascii="Times New Roman" w:eastAsia="Times New Roman" w:hAnsi="Times New Roman" w:cs="Candara"/>
                <w:bCs/>
                <w:color w:val="000000"/>
                <w:sz w:val="28"/>
                <w:szCs w:val="28"/>
                <w:lang w:val="ro-RO" w:eastAsia="ru-RU"/>
              </w:rPr>
              <w:t>se completează cu subpct. 2.4.8, 2.4.9 și 2.4.10 privind informarea Administrației despre modificările efectuate în actele constitutive ale rezidentului, datele de contact ale rezidentului, în special a adresei poștei electronice utilizate drept canal oficial de comunicare.</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Cs/>
                <w:color w:val="000000"/>
                <w:sz w:val="28"/>
                <w:szCs w:val="28"/>
                <w:lang w:val="ro-RO" w:eastAsia="ru-RU"/>
              </w:rPr>
              <w:t xml:space="preserve">Orice modificare în statut duce la modificarea fie a contractului semnat cu Administrația Parcului, fie la schimbarea certificatului eliberat de Parc. Prin urmare, se pune în sarcina rezidentului să informeze Parcul despre schimbările ce au fost efectuate. La fel, poșta electronică reprezintă o cale de comunicare rapidă și eficientă. Toate notificările, somațiile, </w:t>
            </w:r>
            <w:r w:rsidRPr="0060781C">
              <w:rPr>
                <w:rFonts w:ascii="Times New Roman" w:eastAsia="Times New Roman" w:hAnsi="Times New Roman" w:cs="Candara"/>
                <w:bCs/>
                <w:color w:val="000000"/>
                <w:sz w:val="28"/>
                <w:szCs w:val="28"/>
                <w:lang w:val="ro-RO" w:eastAsia="ru-RU"/>
              </w:rPr>
              <w:lastRenderedPageBreak/>
              <w:t>prezentarea rapoartelor către Parc, prezentarea raportului de verificare anuală a activității rezidentului Parcului, etc. sunt expediate prin email.</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
                <w:bCs/>
                <w:color w:val="000000"/>
                <w:sz w:val="28"/>
                <w:szCs w:val="28"/>
                <w:lang w:val="ro-RO" w:eastAsia="ru-RU"/>
              </w:rPr>
              <w:t>Pct. 3.1.</w:t>
            </w:r>
            <w:r w:rsidRPr="0060781C">
              <w:rPr>
                <w:rFonts w:ascii="Times New Roman" w:eastAsia="Times New Roman" w:hAnsi="Times New Roman" w:cs="Candara"/>
                <w:bCs/>
                <w:color w:val="000000"/>
                <w:sz w:val="28"/>
                <w:szCs w:val="28"/>
                <w:lang w:val="ro-RO" w:eastAsia="ru-RU"/>
              </w:rPr>
              <w:t xml:space="preserve"> se expune în redacție nouă și prevede modalitatea de calcul a cotizației, mărimea minimă a cotizației, mărimea prognozată și mărimea efectivă a acesteia.</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Cs/>
                <w:color w:val="000000"/>
                <w:sz w:val="28"/>
                <w:szCs w:val="28"/>
                <w:lang w:val="ro-RO" w:eastAsia="ru-RU"/>
              </w:rPr>
              <w:t xml:space="preserve">Se completează cu </w:t>
            </w:r>
            <w:r w:rsidRPr="0060781C">
              <w:rPr>
                <w:rFonts w:ascii="Times New Roman" w:eastAsia="Times New Roman" w:hAnsi="Times New Roman" w:cs="Candara"/>
                <w:b/>
                <w:bCs/>
                <w:color w:val="000000"/>
                <w:sz w:val="28"/>
                <w:szCs w:val="28"/>
                <w:lang w:val="ro-RO" w:eastAsia="ru-RU"/>
              </w:rPr>
              <w:t xml:space="preserve">punctul 3.6. </w:t>
            </w:r>
            <w:r w:rsidRPr="0060781C">
              <w:rPr>
                <w:rFonts w:ascii="Times New Roman" w:eastAsia="Times New Roman" w:hAnsi="Times New Roman" w:cs="Candara"/>
                <w:bCs/>
                <w:color w:val="000000"/>
                <w:sz w:val="28"/>
                <w:szCs w:val="28"/>
                <w:lang w:val="ro-RO" w:eastAsia="ru-RU"/>
              </w:rPr>
              <w:t>care prevede modalitatea de recalcul a cotizației obligatorii anuale, precum și cazurile de supraplată a cotizațiilor.</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
                <w:bCs/>
                <w:color w:val="000000"/>
                <w:sz w:val="28"/>
                <w:szCs w:val="28"/>
                <w:lang w:val="ro-RO" w:eastAsia="ru-RU"/>
              </w:rPr>
              <w:t>Pct.5.1.</w:t>
            </w:r>
            <w:r w:rsidRPr="0060781C">
              <w:rPr>
                <w:rFonts w:ascii="Times New Roman" w:eastAsia="Times New Roman" w:hAnsi="Times New Roman" w:cs="Candara"/>
                <w:bCs/>
                <w:color w:val="000000"/>
                <w:sz w:val="28"/>
                <w:szCs w:val="28"/>
                <w:lang w:val="ro-RO" w:eastAsia="ru-RU"/>
              </w:rPr>
              <w:t xml:space="preserve"> se ajustează conform Legii nr.77/2016.</w:t>
            </w:r>
          </w:p>
          <w:p w:rsidR="0060781C" w:rsidRPr="0060781C" w:rsidRDefault="0060781C" w:rsidP="0060781C">
            <w:pPr>
              <w:spacing w:after="120" w:line="240" w:lineRule="auto"/>
              <w:jc w:val="both"/>
              <w:rPr>
                <w:rFonts w:ascii="Times New Roman" w:eastAsia="Times New Roman" w:hAnsi="Times New Roman" w:cs="Candara"/>
                <w:bCs/>
                <w:i/>
                <w:iCs/>
                <w:color w:val="000000"/>
                <w:sz w:val="28"/>
                <w:szCs w:val="28"/>
                <w:lang w:val="ro-RO" w:eastAsia="ru-RU"/>
              </w:rPr>
            </w:pPr>
            <w:r w:rsidRPr="0060781C">
              <w:rPr>
                <w:rFonts w:ascii="Times New Roman" w:eastAsia="Times New Roman" w:hAnsi="Times New Roman" w:cs="Candara"/>
                <w:bCs/>
                <w:color w:val="000000"/>
                <w:sz w:val="28"/>
                <w:szCs w:val="28"/>
                <w:lang w:val="ro-RO" w:eastAsia="ru-RU"/>
              </w:rPr>
              <w:t xml:space="preserve">Pe lângă modalitățile expuse în art. 19 din Legea nr.77/2016, în virtutea lit. d), art. 19 din Legea nr.77/2016 </w:t>
            </w:r>
            <w:r w:rsidRPr="0060781C">
              <w:rPr>
                <w:rFonts w:ascii="Times New Roman" w:eastAsia="Times New Roman" w:hAnsi="Times New Roman" w:cs="Candara"/>
                <w:bCs/>
                <w:i/>
                <w:iCs/>
                <w:color w:val="000000"/>
                <w:sz w:val="28"/>
                <w:szCs w:val="28"/>
                <w:lang w:val="ro-RO" w:eastAsia="ru-RU"/>
              </w:rPr>
              <w:t>(</w:t>
            </w:r>
            <w:r w:rsidRPr="0060781C">
              <w:rPr>
                <w:rFonts w:ascii="Times New Roman" w:eastAsia="Times New Roman" w:hAnsi="Times New Roman" w:cs="Candara"/>
                <w:bCs/>
                <w:color w:val="000000"/>
                <w:sz w:val="28"/>
                <w:szCs w:val="28"/>
                <w:lang w:val="ro-RO" w:eastAsia="ru-RU"/>
              </w:rPr>
              <w:t> </w:t>
            </w:r>
            <w:r w:rsidRPr="0060781C">
              <w:rPr>
                <w:rFonts w:ascii="Times New Roman" w:eastAsia="Times New Roman" w:hAnsi="Times New Roman" w:cs="Candara"/>
                <w:bCs/>
                <w:i/>
                <w:iCs/>
                <w:color w:val="000000"/>
                <w:sz w:val="28"/>
                <w:szCs w:val="28"/>
                <w:lang w:val="ro-RO" w:eastAsia="ru-RU"/>
              </w:rPr>
              <w:t>în alte cazuri prevăzute de contractul privind desfăşurarea activităţii în parc)</w:t>
            </w:r>
            <w:r w:rsidRPr="0060781C">
              <w:rPr>
                <w:rFonts w:ascii="Times New Roman" w:eastAsia="Times New Roman" w:hAnsi="Times New Roman" w:cs="Candara"/>
                <w:bCs/>
                <w:color w:val="000000"/>
                <w:sz w:val="28"/>
                <w:szCs w:val="28"/>
                <w:lang w:val="ro-RO" w:eastAsia="ru-RU"/>
              </w:rPr>
              <w:t xml:space="preserve"> se introduce reglementarea suplimentară bazată pe probleme întâmpinate în practică legate de neprezentarea la timp a raportului de verificare anuală de către unii rezidenți. Drept urmare, Administrația nu are posibilitate de a recalcula cotizația celorlalți rezidenți ai Parcului, fapt care duce la încălcarea standardelor de contabilitate absolut de către toți rezidenții parcului, reflectând în contabilitate sume neactualizate care urmează a fi recalculate reieșind din venitul din vînzări anual real al tuturor rezidenților. </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
                <w:bCs/>
                <w:color w:val="000000"/>
                <w:sz w:val="28"/>
                <w:szCs w:val="28"/>
                <w:lang w:val="ro-RO" w:eastAsia="ru-RU"/>
              </w:rPr>
              <w:t>Subpct. 5.1.9</w:t>
            </w:r>
            <w:r w:rsidRPr="0060781C">
              <w:rPr>
                <w:rFonts w:ascii="Times New Roman" w:eastAsia="Times New Roman" w:hAnsi="Times New Roman" w:cs="Candara"/>
                <w:bCs/>
                <w:color w:val="000000"/>
                <w:sz w:val="28"/>
                <w:szCs w:val="28"/>
                <w:lang w:val="ro-RO" w:eastAsia="ru-RU"/>
              </w:rPr>
              <w:t>. se modifică și se include obligarea rezidentului de a depune o cerere argumentată în cazul în care solicită rezilierea contractului.</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Cs/>
                <w:color w:val="000000"/>
                <w:sz w:val="28"/>
                <w:szCs w:val="28"/>
                <w:lang w:val="ro-RO" w:eastAsia="ru-RU"/>
              </w:rPr>
              <w:t>Prin</w:t>
            </w:r>
            <w:r w:rsidRPr="0060781C">
              <w:rPr>
                <w:rFonts w:ascii="Times New Roman" w:eastAsia="Times New Roman" w:hAnsi="Times New Roman" w:cs="Candara"/>
                <w:b/>
                <w:bCs/>
                <w:color w:val="000000"/>
                <w:sz w:val="28"/>
                <w:szCs w:val="28"/>
                <w:lang w:val="ro-RO" w:eastAsia="ru-RU"/>
              </w:rPr>
              <w:t xml:space="preserve"> pct. 5.6. </w:t>
            </w:r>
            <w:r w:rsidRPr="0060781C">
              <w:rPr>
                <w:rFonts w:ascii="Times New Roman" w:eastAsia="Times New Roman" w:hAnsi="Times New Roman" w:cs="Candara"/>
                <w:bCs/>
                <w:color w:val="000000"/>
                <w:sz w:val="28"/>
                <w:szCs w:val="28"/>
                <w:lang w:val="ro-RO" w:eastAsia="ru-RU"/>
              </w:rPr>
              <w:t>se introduce poșta electronică, ca mecanism de comunicare între Administrație și rezidenții Parcului.</w:t>
            </w:r>
            <w:r w:rsidRPr="0060781C">
              <w:rPr>
                <w:rFonts w:ascii="Times New Roman" w:eastAsia="Times New Roman" w:hAnsi="Times New Roman" w:cs="Candara"/>
                <w:b/>
                <w:bCs/>
                <w:color w:val="000000"/>
                <w:sz w:val="28"/>
                <w:szCs w:val="28"/>
                <w:lang w:val="ro-RO" w:eastAsia="ru-RU"/>
              </w:rPr>
              <w:t xml:space="preserve"> </w:t>
            </w:r>
            <w:r w:rsidRPr="0060781C">
              <w:rPr>
                <w:rFonts w:ascii="Times New Roman" w:eastAsia="Times New Roman" w:hAnsi="Times New Roman" w:cs="Candara"/>
                <w:bCs/>
                <w:color w:val="000000"/>
                <w:sz w:val="28"/>
                <w:szCs w:val="28"/>
                <w:lang w:val="ro-RO" w:eastAsia="ru-RU"/>
              </w:rPr>
              <w:t>În vederea eficientizării activității Parcului, reducerea cheltuielilor poștale, reducerea timpului de informare se include în contract poșta electronică în calitate de un mecanism de comunicare oficială între părți, echivalându-se cu adresa juridică a rezidentului.</w:t>
            </w:r>
          </w:p>
          <w:p w:rsidR="0060781C" w:rsidRPr="0060781C" w:rsidRDefault="0060781C" w:rsidP="0060781C">
            <w:pPr>
              <w:spacing w:after="120" w:line="240" w:lineRule="auto"/>
              <w:jc w:val="both"/>
              <w:rPr>
                <w:rFonts w:ascii="Times New Roman" w:eastAsia="Times New Roman" w:hAnsi="Times New Roman" w:cs="Candara"/>
                <w:bCs/>
                <w:color w:val="000000"/>
                <w:sz w:val="28"/>
                <w:szCs w:val="28"/>
                <w:lang w:val="ro-RO" w:eastAsia="ru-RU"/>
              </w:rPr>
            </w:pPr>
            <w:r w:rsidRPr="0060781C">
              <w:rPr>
                <w:rFonts w:ascii="Times New Roman" w:eastAsia="Times New Roman" w:hAnsi="Times New Roman" w:cs="Candara"/>
                <w:bCs/>
                <w:color w:val="000000"/>
                <w:sz w:val="28"/>
                <w:szCs w:val="28"/>
                <w:lang w:val="ro-RO" w:eastAsia="ru-RU"/>
              </w:rPr>
              <w:t xml:space="preserve">La </w:t>
            </w:r>
            <w:r w:rsidRPr="0060781C">
              <w:rPr>
                <w:rFonts w:ascii="Times New Roman" w:eastAsia="Times New Roman" w:hAnsi="Times New Roman" w:cs="Candara"/>
                <w:b/>
                <w:bCs/>
                <w:color w:val="000000"/>
                <w:sz w:val="28"/>
                <w:szCs w:val="28"/>
                <w:lang w:val="ro-RO" w:eastAsia="ru-RU"/>
              </w:rPr>
              <w:t xml:space="preserve">pct. 6.2. </w:t>
            </w:r>
            <w:r w:rsidRPr="0060781C">
              <w:rPr>
                <w:rFonts w:ascii="Times New Roman" w:eastAsia="Times New Roman" w:hAnsi="Times New Roman" w:cs="Candara"/>
                <w:bCs/>
                <w:color w:val="000000"/>
                <w:sz w:val="28"/>
                <w:szCs w:val="28"/>
                <w:lang w:val="ro-RO" w:eastAsia="ru-RU"/>
              </w:rPr>
              <w:t>se introduce, pe lângă semnătura olografă și semnătura electronică, recunoscută de către ambele părți, pentru semnarea actelor, anexelor, grafice, acordurilor adiționale, et</w:t>
            </w:r>
          </w:p>
        </w:tc>
      </w:tr>
      <w:tr w:rsidR="0060781C" w:rsidRPr="0060781C" w:rsidTr="0060781C">
        <w:tc>
          <w:tcPr>
            <w:tcW w:w="5000" w:type="pct"/>
            <w:shd w:val="clear" w:color="auto" w:fill="D0CECE"/>
          </w:tcPr>
          <w:p w:rsidR="0060781C" w:rsidRPr="0060781C" w:rsidRDefault="0060781C" w:rsidP="0060781C">
            <w:pPr>
              <w:spacing w:before="120" w:after="120" w:line="240" w:lineRule="auto"/>
              <w:jc w:val="both"/>
              <w:rPr>
                <w:rFonts w:ascii="Times New Roman" w:eastAsia="Times New Roman" w:hAnsi="Times New Roman" w:cs="Times New Roman"/>
                <w:b/>
                <w:bCs/>
                <w:color w:val="000000"/>
                <w:sz w:val="28"/>
                <w:szCs w:val="28"/>
                <w:lang w:val="ro-MD" w:eastAsia="ru-RU"/>
              </w:rPr>
            </w:pPr>
            <w:r w:rsidRPr="0060781C">
              <w:rPr>
                <w:rFonts w:ascii="Times New Roman" w:eastAsia="Calibri" w:hAnsi="Times New Roman" w:cs="Times New Roman"/>
                <w:b/>
                <w:bCs/>
                <w:color w:val="000000"/>
                <w:sz w:val="28"/>
                <w:szCs w:val="28"/>
                <w:lang w:val="ro-RO"/>
              </w:rPr>
              <w:lastRenderedPageBreak/>
              <w:t>5. Fundamentarea economico-financiară</w:t>
            </w:r>
          </w:p>
        </w:tc>
      </w:tr>
      <w:tr w:rsidR="0060781C" w:rsidRPr="0060781C" w:rsidTr="00A41C72">
        <w:tc>
          <w:tcPr>
            <w:tcW w:w="5000" w:type="pct"/>
            <w:shd w:val="clear" w:color="auto" w:fill="auto"/>
            <w:hideMark/>
          </w:tcPr>
          <w:p w:rsidR="0060781C" w:rsidRPr="0060781C" w:rsidRDefault="0060781C" w:rsidP="0060781C">
            <w:pPr>
              <w:spacing w:after="0" w:line="240" w:lineRule="auto"/>
              <w:jc w:val="both"/>
              <w:rPr>
                <w:rFonts w:ascii="Times New Roman" w:eastAsia="Times New Roman" w:hAnsi="Times New Roman" w:cs="Times New Roman"/>
                <w:bCs/>
                <w:color w:val="000000"/>
                <w:sz w:val="28"/>
                <w:szCs w:val="28"/>
                <w:lang w:val="ro-MD" w:eastAsia="ru-RU"/>
              </w:rPr>
            </w:pPr>
            <w:r w:rsidRPr="0060781C">
              <w:rPr>
                <w:rFonts w:ascii="Times New Roman" w:eastAsia="Times New Roman" w:hAnsi="Times New Roman" w:cs="Times New Roman"/>
                <w:bCs/>
                <w:color w:val="000000"/>
                <w:sz w:val="28"/>
                <w:szCs w:val="28"/>
                <w:lang w:val="ro-MD" w:eastAsia="ru-RU"/>
              </w:rPr>
              <w:t>Aplicarea reglementărilor propuse nu va avea impact financiar asupra bugetului de stat.</w:t>
            </w:r>
          </w:p>
        </w:tc>
      </w:tr>
      <w:tr w:rsidR="0060781C" w:rsidRPr="0060781C" w:rsidTr="0060781C">
        <w:tc>
          <w:tcPr>
            <w:tcW w:w="5000" w:type="pct"/>
            <w:shd w:val="clear" w:color="auto" w:fill="D0CECE"/>
          </w:tcPr>
          <w:p w:rsidR="0060781C" w:rsidRPr="0060781C" w:rsidRDefault="0060781C" w:rsidP="0060781C">
            <w:pPr>
              <w:spacing w:before="120" w:after="120" w:line="240" w:lineRule="auto"/>
              <w:jc w:val="both"/>
              <w:rPr>
                <w:rFonts w:ascii="Times New Roman" w:eastAsia="Times New Roman" w:hAnsi="Times New Roman" w:cs="Times New Roman"/>
                <w:b/>
                <w:bCs/>
                <w:color w:val="000000"/>
                <w:sz w:val="28"/>
                <w:szCs w:val="28"/>
                <w:lang w:val="ro-RO" w:eastAsia="ru-RU"/>
              </w:rPr>
            </w:pPr>
            <w:r w:rsidRPr="0060781C">
              <w:rPr>
                <w:rFonts w:ascii="Times New Roman" w:eastAsia="Times New Roman" w:hAnsi="Times New Roman" w:cs="Times New Roman"/>
                <w:b/>
                <w:bCs/>
                <w:color w:val="000000"/>
                <w:sz w:val="28"/>
                <w:szCs w:val="28"/>
                <w:lang w:val="ro-RO" w:eastAsia="ru-RU"/>
              </w:rPr>
              <w:t>6. Modul de încorporare a actului în cadrul normativ în vigoare</w:t>
            </w:r>
          </w:p>
        </w:tc>
      </w:tr>
      <w:tr w:rsidR="0060781C" w:rsidRPr="0060781C" w:rsidTr="00A41C72">
        <w:tc>
          <w:tcPr>
            <w:tcW w:w="5000" w:type="pct"/>
            <w:shd w:val="clear" w:color="auto" w:fill="auto"/>
          </w:tcPr>
          <w:p w:rsidR="0060781C" w:rsidRPr="0060781C" w:rsidRDefault="0060781C" w:rsidP="0060781C">
            <w:pPr>
              <w:spacing w:after="0" w:line="240" w:lineRule="auto"/>
              <w:jc w:val="both"/>
              <w:rPr>
                <w:rFonts w:ascii="Times New Roman" w:eastAsia="Calibri" w:hAnsi="Times New Roman" w:cs="Times New Roman"/>
                <w:bCs/>
                <w:color w:val="000000"/>
                <w:sz w:val="28"/>
                <w:szCs w:val="28"/>
                <w:lang w:val="ro-RO"/>
              </w:rPr>
            </w:pPr>
            <w:r w:rsidRPr="0060781C">
              <w:rPr>
                <w:rFonts w:ascii="Times New Roman" w:eastAsia="Calibri" w:hAnsi="Times New Roman" w:cs="Times New Roman"/>
                <w:bCs/>
                <w:color w:val="000000"/>
                <w:sz w:val="28"/>
                <w:szCs w:val="28"/>
                <w:lang w:val="ro-RO"/>
              </w:rPr>
              <w:t>Aprobarea proiectului de hotărâre a Guvernului nu implică modificarea, abrogarea sau aprobarea altor acte normative.</w:t>
            </w:r>
          </w:p>
        </w:tc>
      </w:tr>
      <w:tr w:rsidR="0060781C" w:rsidRPr="0060781C" w:rsidTr="0060781C">
        <w:tc>
          <w:tcPr>
            <w:tcW w:w="5000" w:type="pct"/>
            <w:shd w:val="clear" w:color="auto" w:fill="D0CECE"/>
          </w:tcPr>
          <w:p w:rsidR="0060781C" w:rsidRPr="0060781C" w:rsidRDefault="0060781C" w:rsidP="0060781C">
            <w:pPr>
              <w:spacing w:before="120" w:after="120" w:line="240" w:lineRule="auto"/>
              <w:jc w:val="both"/>
              <w:rPr>
                <w:rFonts w:ascii="Times New Roman" w:eastAsia="Calibri" w:hAnsi="Times New Roman" w:cs="Times New Roman"/>
                <w:b/>
                <w:bCs/>
                <w:color w:val="000000"/>
                <w:sz w:val="28"/>
                <w:szCs w:val="28"/>
                <w:lang w:val="ro-RO"/>
              </w:rPr>
            </w:pPr>
            <w:r w:rsidRPr="0060781C">
              <w:rPr>
                <w:rFonts w:ascii="Times New Roman" w:eastAsia="Calibri" w:hAnsi="Times New Roman" w:cs="Times New Roman"/>
                <w:b/>
                <w:bCs/>
                <w:color w:val="000000"/>
                <w:sz w:val="28"/>
                <w:szCs w:val="28"/>
                <w:lang w:val="ro-RO"/>
              </w:rPr>
              <w:t>7. Avizarea și consultarea publică a proiectului</w:t>
            </w:r>
          </w:p>
        </w:tc>
      </w:tr>
      <w:tr w:rsidR="0060781C" w:rsidRPr="0060781C" w:rsidTr="00A41C72">
        <w:tc>
          <w:tcPr>
            <w:tcW w:w="5000" w:type="pct"/>
            <w:shd w:val="clear" w:color="auto" w:fill="auto"/>
            <w:hideMark/>
          </w:tcPr>
          <w:p w:rsidR="0060781C" w:rsidRPr="0060781C" w:rsidRDefault="0060781C" w:rsidP="0060781C">
            <w:pPr>
              <w:spacing w:after="0" w:line="240" w:lineRule="auto"/>
              <w:jc w:val="both"/>
              <w:rPr>
                <w:rFonts w:ascii="Times New Roman" w:eastAsia="Times New Roman" w:hAnsi="Times New Roman" w:cs="Times New Roman"/>
                <w:bCs/>
                <w:color w:val="000000"/>
                <w:sz w:val="28"/>
                <w:szCs w:val="28"/>
                <w:lang w:val="ro-MD" w:eastAsia="ru-RU"/>
              </w:rPr>
            </w:pPr>
            <w:r w:rsidRPr="0060781C">
              <w:rPr>
                <w:rFonts w:ascii="Times New Roman" w:eastAsia="Times New Roman" w:hAnsi="Times New Roman" w:cs="Times New Roman"/>
                <w:bCs/>
                <w:color w:val="000000"/>
                <w:sz w:val="28"/>
                <w:szCs w:val="28"/>
                <w:lang w:val="ro-MD" w:eastAsia="ru-RU"/>
              </w:rPr>
              <w:t>De menționat că, în conformitate cu procedurile stabilite pentru transparența în procesul decizional şi în vederea elaborării actelor normative, proiectul a fost plasat pe pagina Internet a Ministerului Economiei şi Infrastructurii pentru consultările publice.</w:t>
            </w:r>
          </w:p>
        </w:tc>
      </w:tr>
      <w:tr w:rsidR="0060781C" w:rsidRPr="0060781C" w:rsidTr="00A41C72">
        <w:tc>
          <w:tcPr>
            <w:tcW w:w="5000" w:type="pct"/>
            <w:shd w:val="clear" w:color="auto" w:fill="CCCCCC"/>
            <w:hideMark/>
          </w:tcPr>
          <w:p w:rsidR="0060781C" w:rsidRPr="0060781C" w:rsidRDefault="0060781C" w:rsidP="0060781C">
            <w:pPr>
              <w:spacing w:before="120" w:after="120" w:line="240" w:lineRule="auto"/>
              <w:rPr>
                <w:rFonts w:ascii="Times New Roman" w:eastAsia="Calibri" w:hAnsi="Times New Roman" w:cs="Times New Roman"/>
                <w:b/>
                <w:bCs/>
                <w:color w:val="000000"/>
                <w:sz w:val="28"/>
                <w:szCs w:val="28"/>
                <w:lang w:val="ro-RO"/>
              </w:rPr>
            </w:pPr>
            <w:r w:rsidRPr="0060781C">
              <w:rPr>
                <w:rFonts w:ascii="Times New Roman" w:eastAsia="Calibri" w:hAnsi="Times New Roman" w:cs="Times New Roman"/>
                <w:b/>
                <w:bCs/>
                <w:color w:val="000000"/>
                <w:sz w:val="28"/>
                <w:szCs w:val="28"/>
                <w:lang w:val="ro-RO"/>
              </w:rPr>
              <w:t>8. Constatările expertizei anticorupție</w:t>
            </w:r>
          </w:p>
        </w:tc>
      </w:tr>
      <w:tr w:rsidR="0060781C" w:rsidRPr="0060781C" w:rsidTr="00A41C72">
        <w:trPr>
          <w:trHeight w:val="384"/>
        </w:trPr>
        <w:tc>
          <w:tcPr>
            <w:tcW w:w="5000" w:type="pct"/>
            <w:shd w:val="clear" w:color="auto" w:fill="auto"/>
            <w:hideMark/>
          </w:tcPr>
          <w:p w:rsidR="0060781C" w:rsidRPr="0060781C" w:rsidRDefault="0060781C" w:rsidP="0060781C">
            <w:pPr>
              <w:tabs>
                <w:tab w:val="left" w:pos="317"/>
              </w:tabs>
              <w:spacing w:after="0" w:line="240" w:lineRule="auto"/>
              <w:contextualSpacing/>
              <w:jc w:val="both"/>
              <w:rPr>
                <w:rFonts w:ascii="Times New Roman" w:eastAsia="Times New Roman" w:hAnsi="Times New Roman" w:cs="Times New Roman"/>
                <w:bCs/>
                <w:color w:val="000000"/>
                <w:sz w:val="28"/>
                <w:szCs w:val="28"/>
                <w:lang w:val="ro-MD"/>
              </w:rPr>
            </w:pPr>
            <w:r w:rsidRPr="0060781C">
              <w:rPr>
                <w:rFonts w:ascii="Times New Roman" w:eastAsia="Times New Roman" w:hAnsi="Times New Roman" w:cs="Times New Roman"/>
                <w:bCs/>
                <w:color w:val="000000"/>
                <w:sz w:val="28"/>
                <w:szCs w:val="28"/>
                <w:lang w:val="ro-MD"/>
              </w:rPr>
              <w:t>Proiectul de hotărâre va fi expediat pentru expertizare Centrului Național Anticorupție.</w:t>
            </w:r>
          </w:p>
        </w:tc>
      </w:tr>
      <w:tr w:rsidR="0060781C" w:rsidRPr="0060781C" w:rsidTr="0060781C">
        <w:trPr>
          <w:trHeight w:val="384"/>
        </w:trPr>
        <w:tc>
          <w:tcPr>
            <w:tcW w:w="5000" w:type="pct"/>
            <w:shd w:val="clear" w:color="auto" w:fill="D0CECE"/>
          </w:tcPr>
          <w:p w:rsidR="0060781C" w:rsidRPr="0060781C" w:rsidRDefault="0060781C" w:rsidP="0060781C">
            <w:pPr>
              <w:tabs>
                <w:tab w:val="left" w:pos="317"/>
              </w:tabs>
              <w:spacing w:after="0" w:line="240" w:lineRule="auto"/>
              <w:contextualSpacing/>
              <w:jc w:val="both"/>
              <w:rPr>
                <w:rFonts w:ascii="Times New Roman" w:eastAsia="Times New Roman" w:hAnsi="Times New Roman" w:cs="Times New Roman"/>
                <w:bCs/>
                <w:color w:val="000000"/>
                <w:sz w:val="28"/>
                <w:szCs w:val="28"/>
                <w:lang w:val="ro-MD"/>
              </w:rPr>
            </w:pPr>
            <w:r w:rsidRPr="0060781C">
              <w:rPr>
                <w:rFonts w:ascii="Times New Roman" w:eastAsia="Calibri" w:hAnsi="Times New Roman" w:cs="Times New Roman"/>
                <w:b/>
                <w:bCs/>
                <w:color w:val="000000"/>
                <w:sz w:val="28"/>
                <w:szCs w:val="28"/>
                <w:lang w:val="ro-RO"/>
              </w:rPr>
              <w:t>9. Constatările expertizei de compatibilitate</w:t>
            </w:r>
          </w:p>
        </w:tc>
      </w:tr>
      <w:tr w:rsidR="0060781C" w:rsidRPr="0060781C" w:rsidTr="00A41C72">
        <w:trPr>
          <w:trHeight w:val="384"/>
        </w:trPr>
        <w:tc>
          <w:tcPr>
            <w:tcW w:w="5000" w:type="pct"/>
            <w:shd w:val="clear" w:color="auto" w:fill="auto"/>
          </w:tcPr>
          <w:p w:rsidR="0060781C" w:rsidRPr="0060781C" w:rsidRDefault="0060781C" w:rsidP="0060781C">
            <w:pPr>
              <w:tabs>
                <w:tab w:val="left" w:pos="317"/>
              </w:tabs>
              <w:spacing w:after="0" w:line="240" w:lineRule="auto"/>
              <w:contextualSpacing/>
              <w:jc w:val="both"/>
              <w:rPr>
                <w:rFonts w:ascii="Times New Roman" w:eastAsia="Times New Roman" w:hAnsi="Times New Roman" w:cs="Times New Roman"/>
                <w:bCs/>
                <w:color w:val="000000"/>
                <w:sz w:val="28"/>
                <w:szCs w:val="28"/>
                <w:lang w:val="ro-MD"/>
              </w:rPr>
            </w:pPr>
          </w:p>
        </w:tc>
      </w:tr>
      <w:tr w:rsidR="0060781C" w:rsidRPr="0060781C" w:rsidTr="0060781C">
        <w:trPr>
          <w:trHeight w:val="384"/>
        </w:trPr>
        <w:tc>
          <w:tcPr>
            <w:tcW w:w="5000" w:type="pct"/>
            <w:shd w:val="clear" w:color="auto" w:fill="D0CECE"/>
          </w:tcPr>
          <w:p w:rsidR="0060781C" w:rsidRPr="0060781C" w:rsidRDefault="0060781C" w:rsidP="0060781C">
            <w:pPr>
              <w:tabs>
                <w:tab w:val="left" w:pos="317"/>
              </w:tabs>
              <w:spacing w:after="0" w:line="240" w:lineRule="auto"/>
              <w:contextualSpacing/>
              <w:jc w:val="both"/>
              <w:rPr>
                <w:rFonts w:ascii="Times New Roman" w:eastAsia="Times New Roman" w:hAnsi="Times New Roman" w:cs="Times New Roman"/>
                <w:bCs/>
                <w:color w:val="000000"/>
                <w:sz w:val="28"/>
                <w:szCs w:val="28"/>
                <w:lang w:val="ro-MD"/>
              </w:rPr>
            </w:pPr>
            <w:r w:rsidRPr="0060781C">
              <w:rPr>
                <w:rFonts w:ascii="Times New Roman" w:eastAsia="Calibri" w:hAnsi="Times New Roman" w:cs="Times New Roman"/>
                <w:b/>
                <w:bCs/>
                <w:color w:val="000000"/>
                <w:sz w:val="28"/>
                <w:szCs w:val="28"/>
                <w:lang w:val="ro-RO"/>
              </w:rPr>
              <w:t>10. Constatările expertizei juridice</w:t>
            </w:r>
          </w:p>
        </w:tc>
      </w:tr>
      <w:tr w:rsidR="0060781C" w:rsidRPr="0060781C" w:rsidTr="00A41C72">
        <w:trPr>
          <w:trHeight w:val="384"/>
        </w:trPr>
        <w:tc>
          <w:tcPr>
            <w:tcW w:w="5000" w:type="pct"/>
            <w:shd w:val="clear" w:color="auto" w:fill="auto"/>
          </w:tcPr>
          <w:p w:rsidR="0060781C" w:rsidRPr="0060781C" w:rsidRDefault="0060781C" w:rsidP="0060781C">
            <w:pPr>
              <w:tabs>
                <w:tab w:val="left" w:pos="317"/>
              </w:tabs>
              <w:spacing w:after="0" w:line="240" w:lineRule="auto"/>
              <w:contextualSpacing/>
              <w:jc w:val="both"/>
              <w:rPr>
                <w:rFonts w:ascii="Times New Roman" w:eastAsia="Times New Roman" w:hAnsi="Times New Roman" w:cs="Times New Roman"/>
                <w:bCs/>
                <w:color w:val="000000"/>
                <w:sz w:val="28"/>
                <w:szCs w:val="28"/>
                <w:lang w:val="ro-MD"/>
              </w:rPr>
            </w:pPr>
          </w:p>
        </w:tc>
      </w:tr>
      <w:tr w:rsidR="0060781C" w:rsidRPr="0060781C" w:rsidTr="0060781C">
        <w:trPr>
          <w:trHeight w:val="384"/>
        </w:trPr>
        <w:tc>
          <w:tcPr>
            <w:tcW w:w="5000" w:type="pct"/>
            <w:shd w:val="clear" w:color="auto" w:fill="D0CECE"/>
          </w:tcPr>
          <w:p w:rsidR="0060781C" w:rsidRPr="0060781C" w:rsidRDefault="0060781C" w:rsidP="0060781C">
            <w:pPr>
              <w:tabs>
                <w:tab w:val="left" w:pos="317"/>
              </w:tabs>
              <w:spacing w:after="0" w:line="240" w:lineRule="auto"/>
              <w:contextualSpacing/>
              <w:jc w:val="both"/>
              <w:rPr>
                <w:rFonts w:ascii="Times New Roman" w:eastAsia="Times New Roman" w:hAnsi="Times New Roman" w:cs="Times New Roman"/>
                <w:bCs/>
                <w:color w:val="000000"/>
                <w:sz w:val="28"/>
                <w:szCs w:val="28"/>
                <w:lang w:val="ro-MD"/>
              </w:rPr>
            </w:pPr>
            <w:r w:rsidRPr="0060781C">
              <w:rPr>
                <w:rFonts w:ascii="Times New Roman" w:eastAsia="Calibri" w:hAnsi="Times New Roman" w:cs="Times New Roman"/>
                <w:b/>
                <w:bCs/>
                <w:color w:val="000000"/>
                <w:sz w:val="28"/>
                <w:szCs w:val="28"/>
                <w:lang w:val="ro-RO"/>
              </w:rPr>
              <w:t>11. Constatările altor expertize</w:t>
            </w:r>
          </w:p>
        </w:tc>
      </w:tr>
      <w:tr w:rsidR="0060781C" w:rsidRPr="0060781C" w:rsidTr="00A41C72">
        <w:trPr>
          <w:trHeight w:val="384"/>
        </w:trPr>
        <w:tc>
          <w:tcPr>
            <w:tcW w:w="5000" w:type="pct"/>
            <w:shd w:val="clear" w:color="auto" w:fill="auto"/>
          </w:tcPr>
          <w:p w:rsidR="0060781C" w:rsidRPr="0060781C" w:rsidRDefault="0060781C" w:rsidP="0060781C">
            <w:pPr>
              <w:tabs>
                <w:tab w:val="left" w:pos="317"/>
              </w:tabs>
              <w:spacing w:after="0" w:line="240" w:lineRule="auto"/>
              <w:contextualSpacing/>
              <w:jc w:val="both"/>
              <w:rPr>
                <w:rFonts w:ascii="Times New Roman" w:eastAsia="Times New Roman" w:hAnsi="Times New Roman" w:cs="Times New Roman"/>
                <w:bCs/>
                <w:color w:val="000000"/>
                <w:sz w:val="28"/>
                <w:szCs w:val="28"/>
                <w:lang w:val="ro-MD"/>
              </w:rPr>
            </w:pPr>
            <w:r w:rsidRPr="0060781C">
              <w:rPr>
                <w:rFonts w:ascii="Times New Roman" w:eastAsia="Times New Roman" w:hAnsi="Times New Roman" w:cs="Times New Roman"/>
                <w:bCs/>
                <w:color w:val="000000"/>
                <w:sz w:val="28"/>
                <w:szCs w:val="28"/>
                <w:lang w:val="ro-MD"/>
              </w:rPr>
              <w:t>Analiza de Impact la proiectul Hotărârii Guvernului nr.1144/2017 (nr. unic 765/MEI/2019) a fost examinată în ședința grupului de lucru la data de 14.01.2020. În baza Opiniei expertului, AIR-ul a fost îmbunătățit (se anexează).</w:t>
            </w:r>
          </w:p>
        </w:tc>
      </w:tr>
    </w:tbl>
    <w:p w:rsidR="0060781C" w:rsidRDefault="0060781C"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Pr="00CF0B7E" w:rsidRDefault="00CF0B7E" w:rsidP="004B636A">
      <w:pPr>
        <w:pStyle w:val="tt"/>
        <w:jc w:val="left"/>
        <w:rPr>
          <w:rStyle w:val="fontstyle01"/>
          <w:rFonts w:ascii="Times New Roman" w:hAnsi="Times New Roman"/>
          <w:b/>
          <w:lang w:val="ro-MD"/>
        </w:rPr>
      </w:pPr>
      <w:r w:rsidRPr="00CF0B7E">
        <w:rPr>
          <w:rStyle w:val="fontstyle01"/>
          <w:rFonts w:ascii="Times New Roman" w:hAnsi="Times New Roman"/>
          <w:b/>
          <w:lang w:val="ro-MD"/>
        </w:rPr>
        <w:t xml:space="preserve">Ministru </w:t>
      </w:r>
      <w:r>
        <w:rPr>
          <w:rStyle w:val="fontstyle01"/>
          <w:rFonts w:ascii="Times New Roman" w:hAnsi="Times New Roman"/>
          <w:b/>
          <w:lang w:val="ro-MD"/>
        </w:rPr>
        <w:tab/>
      </w:r>
      <w:r>
        <w:rPr>
          <w:rStyle w:val="fontstyle01"/>
          <w:rFonts w:ascii="Times New Roman" w:hAnsi="Times New Roman"/>
          <w:b/>
          <w:lang w:val="ro-MD"/>
        </w:rPr>
        <w:tab/>
      </w:r>
      <w:r>
        <w:rPr>
          <w:rStyle w:val="fontstyle01"/>
          <w:rFonts w:ascii="Times New Roman" w:hAnsi="Times New Roman"/>
          <w:b/>
          <w:lang w:val="ro-MD"/>
        </w:rPr>
        <w:tab/>
      </w:r>
      <w:r>
        <w:rPr>
          <w:rStyle w:val="fontstyle01"/>
          <w:rFonts w:ascii="Times New Roman" w:hAnsi="Times New Roman"/>
          <w:b/>
          <w:lang w:val="ro-MD"/>
        </w:rPr>
        <w:tab/>
      </w:r>
      <w:r>
        <w:rPr>
          <w:rStyle w:val="fontstyle01"/>
          <w:rFonts w:ascii="Times New Roman" w:hAnsi="Times New Roman"/>
          <w:b/>
          <w:lang w:val="ro-MD"/>
        </w:rPr>
        <w:tab/>
      </w:r>
      <w:r>
        <w:rPr>
          <w:rStyle w:val="fontstyle01"/>
          <w:rFonts w:ascii="Times New Roman" w:hAnsi="Times New Roman"/>
          <w:b/>
          <w:lang w:val="ro-MD"/>
        </w:rPr>
        <w:tab/>
      </w:r>
      <w:r>
        <w:rPr>
          <w:rStyle w:val="fontstyle01"/>
          <w:rFonts w:ascii="Times New Roman" w:hAnsi="Times New Roman"/>
          <w:b/>
          <w:lang w:val="ro-MD"/>
        </w:rPr>
        <w:tab/>
      </w:r>
      <w:r>
        <w:rPr>
          <w:rStyle w:val="fontstyle01"/>
          <w:rFonts w:ascii="Times New Roman" w:hAnsi="Times New Roman"/>
          <w:b/>
          <w:lang w:val="ro-MD"/>
        </w:rPr>
        <w:tab/>
      </w:r>
      <w:r>
        <w:rPr>
          <w:rStyle w:val="fontstyle01"/>
          <w:rFonts w:ascii="Times New Roman" w:hAnsi="Times New Roman"/>
          <w:b/>
          <w:lang w:val="ro-MD"/>
        </w:rPr>
        <w:tab/>
      </w:r>
      <w:r w:rsidRPr="00CF0B7E">
        <w:rPr>
          <w:rStyle w:val="fontstyle01"/>
          <w:rFonts w:ascii="Times New Roman" w:hAnsi="Times New Roman"/>
          <w:b/>
          <w:lang w:val="ro-MD"/>
        </w:rPr>
        <w:t>Serghei RAILEAN</w:t>
      </w: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1F3727" w:rsidRDefault="001F3727" w:rsidP="004B636A">
      <w:pPr>
        <w:pStyle w:val="tt"/>
        <w:jc w:val="left"/>
        <w:rPr>
          <w:rStyle w:val="fontstyle01"/>
          <w:rFonts w:ascii="Times New Roman" w:hAnsi="Times New Roman"/>
          <w:lang w:val="ro-MD"/>
        </w:rPr>
      </w:pPr>
    </w:p>
    <w:p w:rsidR="001F3727" w:rsidRDefault="001F3727" w:rsidP="004B636A">
      <w:pPr>
        <w:pStyle w:val="tt"/>
        <w:jc w:val="left"/>
        <w:rPr>
          <w:rStyle w:val="fontstyle01"/>
          <w:rFonts w:ascii="Times New Roman" w:hAnsi="Times New Roman"/>
          <w:lang w:val="ro-MD"/>
        </w:rPr>
      </w:pPr>
    </w:p>
    <w:p w:rsidR="001F3727" w:rsidRDefault="001F3727" w:rsidP="004B636A">
      <w:pPr>
        <w:pStyle w:val="tt"/>
        <w:jc w:val="left"/>
        <w:rPr>
          <w:rStyle w:val="fontstyle01"/>
          <w:rFonts w:ascii="Times New Roman" w:hAnsi="Times New Roman"/>
          <w:lang w:val="ro-MD"/>
        </w:rPr>
      </w:pPr>
    </w:p>
    <w:p w:rsidR="001F3727" w:rsidRDefault="001F3727" w:rsidP="004B636A">
      <w:pPr>
        <w:pStyle w:val="tt"/>
        <w:jc w:val="left"/>
        <w:rPr>
          <w:rStyle w:val="fontstyle01"/>
          <w:rFonts w:ascii="Times New Roman" w:hAnsi="Times New Roman"/>
          <w:lang w:val="ro-MD"/>
        </w:rPr>
      </w:pPr>
    </w:p>
    <w:p w:rsidR="001F3727" w:rsidRDefault="001F3727" w:rsidP="004B636A">
      <w:pPr>
        <w:pStyle w:val="tt"/>
        <w:jc w:val="left"/>
        <w:rPr>
          <w:rStyle w:val="fontstyle01"/>
          <w:rFonts w:ascii="Times New Roman" w:hAnsi="Times New Roman"/>
          <w:lang w:val="ro-MD"/>
        </w:rPr>
      </w:pPr>
    </w:p>
    <w:p w:rsidR="001F3727" w:rsidRDefault="001F3727" w:rsidP="004B636A">
      <w:pPr>
        <w:pStyle w:val="tt"/>
        <w:jc w:val="left"/>
        <w:rPr>
          <w:rStyle w:val="fontstyle01"/>
          <w:rFonts w:ascii="Times New Roman" w:hAnsi="Times New Roman"/>
          <w:lang w:val="ro-MD"/>
        </w:rPr>
      </w:pPr>
    </w:p>
    <w:p w:rsidR="00A41C72" w:rsidRDefault="00A41C72" w:rsidP="004B636A">
      <w:pPr>
        <w:pStyle w:val="tt"/>
        <w:jc w:val="left"/>
        <w:rPr>
          <w:rStyle w:val="fontstyle01"/>
          <w:rFonts w:ascii="Times New Roman" w:hAnsi="Times New Roman"/>
          <w:lang w:val="ro-MD"/>
        </w:rPr>
      </w:pPr>
    </w:p>
    <w:p w:rsidR="00A41C72" w:rsidRPr="00A41C72" w:rsidRDefault="00A41C72" w:rsidP="00A41C72">
      <w:pPr>
        <w:spacing w:after="0" w:line="240" w:lineRule="auto"/>
        <w:ind w:left="5040" w:firstLine="720"/>
        <w:jc w:val="both"/>
        <w:rPr>
          <w:rFonts w:ascii="Times New Roman" w:eastAsia="Times New Roman" w:hAnsi="Times New Roman" w:cs="Times New Roman"/>
          <w:sz w:val="24"/>
          <w:szCs w:val="26"/>
          <w:lang w:val="ro-RO" w:eastAsia="en-GB"/>
        </w:rPr>
      </w:pPr>
      <w:r w:rsidRPr="00A41C72">
        <w:rPr>
          <w:rFonts w:ascii="Times New Roman" w:eastAsia="Times New Roman" w:hAnsi="Times New Roman" w:cs="Times New Roman"/>
          <w:sz w:val="24"/>
          <w:szCs w:val="26"/>
          <w:lang w:val="ro-RO" w:eastAsia="en-GB"/>
        </w:rPr>
        <w:t>Anexă</w:t>
      </w:r>
    </w:p>
    <w:p w:rsidR="00A41C72" w:rsidRPr="00A41C72" w:rsidRDefault="00A41C72" w:rsidP="00A41C72">
      <w:pPr>
        <w:spacing w:after="0" w:line="240" w:lineRule="auto"/>
        <w:ind w:left="5040"/>
        <w:jc w:val="both"/>
        <w:rPr>
          <w:rFonts w:ascii="Times New Roman" w:eastAsia="Times New Roman" w:hAnsi="Times New Roman" w:cs="Times New Roman"/>
          <w:sz w:val="24"/>
          <w:szCs w:val="26"/>
          <w:lang w:val="ro-RO" w:eastAsia="en-GB"/>
        </w:rPr>
      </w:pPr>
      <w:r w:rsidRPr="00A41C72">
        <w:rPr>
          <w:rFonts w:ascii="Times New Roman" w:eastAsia="Times New Roman" w:hAnsi="Times New Roman" w:cs="Times New Roman"/>
          <w:sz w:val="24"/>
          <w:szCs w:val="26"/>
          <w:lang w:val="ro-RO" w:eastAsia="en-GB"/>
        </w:rPr>
        <w:t>la Metodologia de analiză a impactului</w:t>
      </w:r>
    </w:p>
    <w:p w:rsidR="00A41C72" w:rsidRPr="00A41C72" w:rsidRDefault="00A41C72" w:rsidP="00A41C72">
      <w:pPr>
        <w:spacing w:after="0" w:line="240" w:lineRule="auto"/>
        <w:ind w:left="5040"/>
        <w:jc w:val="both"/>
        <w:rPr>
          <w:rFonts w:ascii="Times New Roman" w:eastAsia="Times New Roman" w:hAnsi="Times New Roman" w:cs="Times New Roman"/>
          <w:sz w:val="24"/>
          <w:szCs w:val="26"/>
          <w:lang w:val="ro-RO" w:eastAsia="en-GB"/>
        </w:rPr>
      </w:pPr>
      <w:r w:rsidRPr="00A41C72">
        <w:rPr>
          <w:rFonts w:ascii="Times New Roman" w:eastAsia="Times New Roman" w:hAnsi="Times New Roman" w:cs="Times New Roman"/>
          <w:sz w:val="24"/>
          <w:szCs w:val="26"/>
          <w:lang w:val="ro-RO" w:eastAsia="en-GB"/>
        </w:rPr>
        <w:t xml:space="preserve">în procesul de fundamentare a proiectelor </w:t>
      </w:r>
    </w:p>
    <w:p w:rsidR="00A41C72" w:rsidRPr="00A41C72" w:rsidRDefault="00A41C72" w:rsidP="00A41C72">
      <w:pPr>
        <w:spacing w:after="0" w:line="240" w:lineRule="auto"/>
        <w:ind w:left="5040"/>
        <w:jc w:val="both"/>
        <w:rPr>
          <w:rFonts w:ascii="Times New Roman" w:eastAsia="Times New Roman" w:hAnsi="Times New Roman" w:cs="Times New Roman"/>
          <w:sz w:val="24"/>
          <w:szCs w:val="26"/>
          <w:lang w:val="ro-RO" w:eastAsia="en-GB"/>
        </w:rPr>
      </w:pPr>
      <w:r w:rsidRPr="00A41C72">
        <w:rPr>
          <w:rFonts w:ascii="Times New Roman" w:eastAsia="Times New Roman" w:hAnsi="Times New Roman" w:cs="Times New Roman"/>
          <w:sz w:val="24"/>
          <w:szCs w:val="26"/>
          <w:lang w:val="ro-RO" w:eastAsia="en-GB"/>
        </w:rPr>
        <w:t>de acte normative </w:t>
      </w:r>
    </w:p>
    <w:p w:rsidR="00A41C72" w:rsidRPr="00A41C72" w:rsidRDefault="00A41C72" w:rsidP="00A41C72">
      <w:pPr>
        <w:tabs>
          <w:tab w:val="left" w:pos="1134"/>
        </w:tabs>
        <w:spacing w:after="0" w:line="240" w:lineRule="auto"/>
        <w:ind w:firstLine="709"/>
        <w:jc w:val="both"/>
        <w:rPr>
          <w:rFonts w:ascii="Times New Roman" w:eastAsia="Times New Roman" w:hAnsi="Times New Roman" w:cs="Times New Roman"/>
          <w:sz w:val="28"/>
          <w:szCs w:val="28"/>
          <w:lang w:val="ro-RO" w:eastAsia="ru-RU"/>
        </w:rPr>
      </w:pPr>
    </w:p>
    <w:tbl>
      <w:tblPr>
        <w:tblW w:w="5000" w:type="pct"/>
        <w:jc w:val="center"/>
        <w:tblLook w:val="04A0" w:firstRow="1" w:lastRow="0" w:firstColumn="1" w:lastColumn="0" w:noHBand="0" w:noVBand="1"/>
      </w:tblPr>
      <w:tblGrid>
        <w:gridCol w:w="4957"/>
        <w:gridCol w:w="415"/>
        <w:gridCol w:w="1530"/>
        <w:gridCol w:w="1532"/>
        <w:gridCol w:w="1263"/>
        <w:gridCol w:w="277"/>
      </w:tblGrid>
      <w:tr w:rsidR="00A41C72" w:rsidRPr="00A41C72" w:rsidTr="00A41C72">
        <w:trPr>
          <w:jc w:val="center"/>
        </w:trPr>
        <w:tc>
          <w:tcPr>
            <w:tcW w:w="5000" w:type="pct"/>
            <w:gridSpan w:val="6"/>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b/>
                <w:bCs/>
                <w:sz w:val="24"/>
                <w:szCs w:val="24"/>
                <w:lang w:val="ro-RO" w:eastAsia="ru-RU"/>
              </w:rPr>
            </w:pPr>
            <w:r w:rsidRPr="00A41C72">
              <w:rPr>
                <w:rFonts w:ascii="Times New Roman" w:eastAsia="Times New Roman" w:hAnsi="Times New Roman" w:cs="Times New Roman"/>
                <w:b/>
                <w:bCs/>
                <w:sz w:val="24"/>
                <w:szCs w:val="24"/>
                <w:lang w:val="ro-RO" w:eastAsia="ru-RU"/>
              </w:rPr>
              <w:t>Formularul tipizat al documentului de analiză a impactului</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eastAsia="ru-RU"/>
              </w:rPr>
            </w:pPr>
            <w:r w:rsidRPr="00A41C72">
              <w:rPr>
                <w:rFonts w:ascii="Times New Roman" w:eastAsia="Times New Roman" w:hAnsi="Times New Roman" w:cs="Times New Roman"/>
                <w:sz w:val="24"/>
                <w:szCs w:val="24"/>
                <w:lang w:val="ro-RO" w:eastAsia="ru-RU"/>
              </w:rPr>
              <w:t> </w:t>
            </w:r>
          </w:p>
        </w:tc>
      </w:tr>
      <w:tr w:rsidR="00A41C72" w:rsidRPr="00A41C72" w:rsidTr="00A41C72">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rPr>
                <w:rFonts w:ascii="Times New Roman" w:eastAsia="Times New Roman" w:hAnsi="Times New Roman" w:cs="Times New Roman"/>
                <w:sz w:val="24"/>
                <w:szCs w:val="24"/>
                <w:lang w:val="ro-RO"/>
              </w:rPr>
            </w:pPr>
            <w:r w:rsidRPr="00A41C72">
              <w:rPr>
                <w:rFonts w:ascii="Times New Roman" w:eastAsia="Times New Roman" w:hAnsi="Times New Roman" w:cs="Times New Roman"/>
                <w:b/>
                <w:bCs/>
                <w:sz w:val="24"/>
                <w:szCs w:val="24"/>
                <w:lang w:val="ro-RO"/>
              </w:rPr>
              <w:t>Titlul analizei impactului</w:t>
            </w:r>
            <w:r w:rsidRPr="00A41C72">
              <w:rPr>
                <w:rFonts w:ascii="Times New Roman" w:eastAsia="Times New Roman" w:hAnsi="Times New Roman" w:cs="Times New Roman"/>
                <w:b/>
                <w:bCs/>
                <w:sz w:val="24"/>
                <w:szCs w:val="24"/>
                <w:lang w:val="ro-RO"/>
              </w:rPr>
              <w:br/>
            </w:r>
            <w:r w:rsidRPr="00A41C72">
              <w:rPr>
                <w:rFonts w:ascii="Times New Roman" w:eastAsia="Times New Roman" w:hAnsi="Times New Roman" w:cs="Times New Roman"/>
                <w:sz w:val="24"/>
                <w:szCs w:val="24"/>
                <w:lang w:val="ro-RO"/>
              </w:rPr>
              <w:t>(poate conţine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sz w:val="24"/>
                <w:szCs w:val="24"/>
                <w:lang w:val="ro-RO"/>
              </w:rPr>
              <w:t xml:space="preserve">Analiza impactului în procesul de fundamentare la </w:t>
            </w:r>
            <w:r w:rsidRPr="00A41C72">
              <w:rPr>
                <w:rFonts w:ascii="Times New Roman" w:eastAsia="Times New Roman" w:hAnsi="Times New Roman" w:cs="Times New Roman"/>
                <w:bCs/>
                <w:sz w:val="24"/>
                <w:szCs w:val="24"/>
                <w:lang w:val="ro-RO"/>
              </w:rPr>
              <w:t xml:space="preserve">proiectul hotărârii Guvernului cu privire la modificarea unor hotărâri ale Guvernului </w:t>
            </w:r>
          </w:p>
          <w:p w:rsidR="00A41C72" w:rsidRPr="00A41C72" w:rsidRDefault="00A41C72" w:rsidP="00A41C72">
            <w:pPr>
              <w:spacing w:after="0" w:line="240" w:lineRule="auto"/>
              <w:jc w:val="both"/>
              <w:rPr>
                <w:rFonts w:ascii="Times New Roman" w:eastAsia="Times New Roman" w:hAnsi="Times New Roman" w:cs="Times New Roman"/>
                <w:bCs/>
                <w:sz w:val="24"/>
                <w:szCs w:val="24"/>
                <w:lang w:val="ro-MD"/>
              </w:rPr>
            </w:pPr>
            <w:r w:rsidRPr="00A41C72">
              <w:rPr>
                <w:rFonts w:ascii="Times New Roman" w:eastAsia="Times New Roman" w:hAnsi="Times New Roman" w:cs="Times New Roman"/>
                <w:bCs/>
                <w:sz w:val="24"/>
                <w:szCs w:val="24"/>
                <w:lang w:val="ro-RO"/>
              </w:rPr>
              <w:t>(modificarea Hotărârii Guvernului 1144/2017, nr. unic 765/MEI/2020, anterior examinată de către Comisia AI la data de 14.01.2020).</w:t>
            </w:r>
          </w:p>
        </w:tc>
      </w:tr>
      <w:tr w:rsidR="00A41C72" w:rsidRPr="00A41C72" w:rsidTr="00A41C72">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 </w:t>
            </w:r>
          </w:p>
        </w:tc>
      </w:tr>
      <w:tr w:rsidR="00A41C72" w:rsidRPr="00A41C72" w:rsidTr="00A41C72">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
                <w:bCs/>
                <w:sz w:val="24"/>
                <w:szCs w:val="24"/>
                <w:lang w:val="ro-RO"/>
              </w:rPr>
              <w:t>Autoritatea administraţiei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Ministerul Economiei și Infrastructurii</w:t>
            </w:r>
          </w:p>
        </w:tc>
      </w:tr>
      <w:tr w:rsidR="00A41C72" w:rsidRPr="00A41C72" w:rsidTr="00A41C72">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Direcția politici și reglementări în domeniul societății informaționale și economiei digitale</w:t>
            </w:r>
          </w:p>
        </w:tc>
      </w:tr>
      <w:tr w:rsidR="00A41C72" w:rsidRPr="00A41C72" w:rsidTr="00A41C72">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
                <w:bCs/>
                <w:sz w:val="24"/>
                <w:szCs w:val="24"/>
                <w:lang w:val="ro-RO"/>
              </w:rPr>
              <w:t>Persoana responsabilă şi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Oxana Rusanovschi - consultant principal</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Tel: 0 (22) 250-636</w:t>
            </w:r>
          </w:p>
        </w:tc>
      </w:tr>
      <w:tr w:rsidR="00A41C72" w:rsidRPr="00A41C72" w:rsidTr="00A41C7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
                <w:bCs/>
                <w:sz w:val="24"/>
                <w:szCs w:val="24"/>
                <w:lang w:val="ro-RO"/>
              </w:rPr>
            </w:pPr>
          </w:p>
          <w:p w:rsidR="00A41C72" w:rsidRPr="00A41C72" w:rsidRDefault="00A41C72" w:rsidP="00A41C72">
            <w:pPr>
              <w:spacing w:after="0" w:line="240" w:lineRule="auto"/>
              <w:jc w:val="both"/>
              <w:rPr>
                <w:rFonts w:ascii="Times New Roman" w:eastAsia="Times New Roman" w:hAnsi="Times New Roman" w:cs="Times New Roman"/>
                <w:b/>
                <w:bCs/>
                <w:sz w:val="24"/>
                <w:szCs w:val="24"/>
                <w:lang w:val="ro-RO"/>
              </w:rPr>
            </w:pPr>
            <w:r w:rsidRPr="00A41C72">
              <w:rPr>
                <w:rFonts w:ascii="Times New Roman" w:eastAsia="Times New Roman" w:hAnsi="Times New Roman" w:cs="Times New Roman"/>
                <w:b/>
                <w:bCs/>
                <w:sz w:val="24"/>
                <w:szCs w:val="24"/>
                <w:lang w:val="ro-RO"/>
              </w:rPr>
              <w:t>Compartimentele analizei impactului</w:t>
            </w:r>
          </w:p>
        </w:tc>
      </w:tr>
      <w:tr w:rsidR="00A41C72" w:rsidRPr="00A41C72" w:rsidTr="00A41C7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
                <w:bCs/>
                <w:sz w:val="24"/>
                <w:szCs w:val="24"/>
                <w:lang w:val="ro-RO"/>
              </w:rPr>
              <w:t>1. Definirea problemei</w:t>
            </w:r>
          </w:p>
        </w:tc>
      </w:tr>
      <w:tr w:rsidR="00A41C72" w:rsidRPr="00A41C72" w:rsidTr="00A41C7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sz w:val="24"/>
                <w:szCs w:val="24"/>
                <w:lang w:val="ro-RO"/>
              </w:rPr>
              <w:t>a) Determinați clar şi concis problema şi/sau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175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before="120" w:after="120" w:line="240" w:lineRule="auto"/>
              <w:jc w:val="both"/>
              <w:rPr>
                <w:rFonts w:ascii="Times New Roman" w:eastAsia="Times New Roman" w:hAnsi="Times New Roman" w:cs="Times New Roman"/>
                <w:b/>
                <w:sz w:val="24"/>
                <w:szCs w:val="24"/>
                <w:u w:val="single"/>
                <w:lang w:val="ro-RO"/>
              </w:rPr>
            </w:pPr>
            <w:r w:rsidRPr="00A41C72">
              <w:rPr>
                <w:rFonts w:ascii="Times New Roman" w:eastAsia="Times New Roman" w:hAnsi="Times New Roman" w:cs="Times New Roman"/>
                <w:b/>
                <w:sz w:val="24"/>
                <w:szCs w:val="24"/>
                <w:u w:val="single"/>
                <w:lang w:val="ro-RO"/>
              </w:rPr>
              <w:t>Descrierea succintă:</w:t>
            </w:r>
          </w:p>
          <w:p w:rsidR="00A41C72" w:rsidRPr="00A41C72" w:rsidRDefault="00A41C72" w:rsidP="00A41C72">
            <w:pPr>
              <w:spacing w:after="12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Proiectul de modificare a unor hotărâri de Guvern vine ca urmare a aprobării modificărilor la Legea nr.77/2016 cu privire la parcurile pentru tehnologia informației și racordarea prevederilor Hotărârii Guvernului nr.1144/2017, Hotărârii Guvernului nr. 1478/2002, Hotărârii Guvernului nr. 1245/2016 și Hotărârii Guvernului nr. 108/2005 la legea menționată.</w:t>
            </w:r>
          </w:p>
          <w:p w:rsidR="00A41C72" w:rsidRPr="00A41C72" w:rsidRDefault="00A41C72" w:rsidP="00A41C72">
            <w:pPr>
              <w:spacing w:after="12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Problema principală abordată în această analiză ține de clarificarea procesului de stabilire a cotizației minime de rezident a parcului pentru tehnologia informației „Moldova IT Park”, precum și îmbunătățirea procedurii și cerințelor de înregistrare a acestora.</w:t>
            </w:r>
          </w:p>
          <w:p w:rsidR="00A41C72" w:rsidRPr="00A41C72" w:rsidRDefault="00A41C72" w:rsidP="00A41C72">
            <w:pPr>
              <w:spacing w:after="12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Regulamentul de organizare și funcționare a Administrației parcului pentru tehnologia informației „Moldova IT Park” reglementează raporturile dintre Administrație și rezidenții Parcului.</w:t>
            </w:r>
          </w:p>
          <w:p w:rsidR="00A41C72" w:rsidRPr="00A41C72" w:rsidRDefault="00A41C72" w:rsidP="00A41C72">
            <w:pPr>
              <w:spacing w:after="12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Proiectul hotărârii Guvernului de modificare a Regulamentelor menționate supra este elaborat în vederea simplificării și ajustării mecanismului de organizare și funcționare a „Moldova IT park”, precum și facilitarea interacțiunii dintre Administrația Parcului și rezidenții acestuia.</w:t>
            </w:r>
          </w:p>
          <w:p w:rsidR="00A41C72" w:rsidRPr="00A41C72" w:rsidRDefault="00A41C72" w:rsidP="00A41C72">
            <w:pPr>
              <w:spacing w:after="12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De asemenea, proiectul vine să stabilească principiul echității expus în art.6, alin.3 din Legea nr. 77/2016 prin care mărimea cotizației obligatorii a rezidentului parcului se stabilește în condiții egale şi nu poate fi discriminatorie, respectându-se totodată și principiul stabilirii cotizației în funcție de numărul rezidenților parcului și venitul din vânzări al acestora.</w:t>
            </w:r>
          </w:p>
          <w:p w:rsidR="00A41C72" w:rsidRPr="00A41C72" w:rsidRDefault="00A41C72" w:rsidP="00A41C72">
            <w:pPr>
              <w:spacing w:after="12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 xml:space="preserve">Astfel, clarificarea procesului de stabilire a cotizației de rezident urmează să suplinească cele prevăzute în lege, fiind totalmente conform cu formula de calcul stipulată în art.26 al Regulamentului de organizare și funcționarea Administrației parcului. </w:t>
            </w:r>
          </w:p>
          <w:p w:rsidR="00A41C72" w:rsidRPr="00A41C72" w:rsidRDefault="00A41C72" w:rsidP="00A41C72">
            <w:pPr>
              <w:spacing w:after="12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Moldova IT Park numără 613 rezidenți activi, dintre care 292 companii (47.6 %) nou-create după lansarea parcului (i.e. 1 ianuarie 2018). Creșterea numărului de companii nou-create (i.e. startup-uri) înregistrează o dinamică pozitivă pe parcursul celor 2,5 ani de activitate a parcului IT. Astfel, acesta s-</w:t>
            </w:r>
            <w:r w:rsidRPr="00A41C72">
              <w:rPr>
                <w:rFonts w:ascii="Times New Roman" w:eastAsia="Times New Roman" w:hAnsi="Times New Roman" w:cs="Times New Roman"/>
                <w:sz w:val="24"/>
                <w:szCs w:val="24"/>
                <w:lang w:val="ro-RO"/>
              </w:rPr>
              <w:lastRenderedPageBreak/>
              <w:t>a majorat cu 157,7% în 2019 comparativ cu 2018 și cu 27,4% în primul semestru al anului 2020 față de 2019.</w:t>
            </w:r>
            <w:r w:rsidRPr="00A41C72">
              <w:rPr>
                <w:rFonts w:ascii="Times New Roman" w:eastAsia="Times New Roman" w:hAnsi="Times New Roman" w:cs="Times New Roman"/>
                <w:sz w:val="24"/>
                <w:szCs w:val="24"/>
                <w:lang w:val="ro-RO"/>
              </w:rPr>
              <w:tab/>
            </w:r>
          </w:p>
          <w:p w:rsidR="00A41C72" w:rsidRPr="00A41C72" w:rsidRDefault="00A41C72" w:rsidP="00A41C72">
            <w:pPr>
              <w:spacing w:after="12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Cifra de afaceri prognozată de către rezidenții Moldova IT Park pentru anul 2020 este de 4.05 miliarde lei. În primele șase luni ale acestui an, companiile rezidente au avut venituri din vânzări în valoare totală de 2.2 miliarde de lei, înregistrând o creștere cu 40% comparativ cu aceeași perioadă a anului trecut. Circa 16% din veniturile din vânzări, adică peste 341 milioane lei au fost realizate datorită contractelor locale, iar peste 1,8 miliarde lei – din serviciile prestate în afara Republicii Moldova.</w:t>
            </w:r>
          </w:p>
          <w:p w:rsidR="00A41C72" w:rsidRPr="00A41C72" w:rsidRDefault="00A41C72" w:rsidP="00A41C72">
            <w:pPr>
              <w:spacing w:after="12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În pofida pandemiei, suma investițiilor atrase în economia națională în primul semestru al anului 2020 a depășit 27 milioane lei, similar aceleiași perioade a anului trecut. De la lansarea Moldova IT Park, companiile rezidente au realizat investiții totale de circa 150 milioane lei.</w:t>
            </w:r>
          </w:p>
          <w:p w:rsidR="00A41C72" w:rsidRPr="00A41C72" w:rsidRDefault="00A41C72" w:rsidP="00A41C72">
            <w:pPr>
              <w:spacing w:after="120" w:line="240" w:lineRule="auto"/>
              <w:jc w:val="both"/>
              <w:rPr>
                <w:rFonts w:ascii="Times New Roman" w:eastAsia="Times New Roman" w:hAnsi="Times New Roman" w:cs="Times New Roman"/>
                <w:b/>
                <w:sz w:val="24"/>
                <w:szCs w:val="24"/>
                <w:lang w:val="ro-RO"/>
              </w:rPr>
            </w:pPr>
            <w:r w:rsidRPr="00A41C72">
              <w:rPr>
                <w:rFonts w:ascii="Times New Roman" w:eastAsia="Times New Roman" w:hAnsi="Times New Roman" w:cs="Times New Roman"/>
                <w:b/>
                <w:sz w:val="24"/>
                <w:szCs w:val="24"/>
                <w:lang w:val="ro-RO"/>
              </w:rPr>
              <w:t>Problemele identificate:</w:t>
            </w:r>
          </w:p>
          <w:p w:rsidR="00A41C72" w:rsidRPr="00A41C72" w:rsidRDefault="00A41C72" w:rsidP="00A41C72">
            <w:pPr>
              <w:spacing w:after="12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i/>
                <w:sz w:val="24"/>
                <w:szCs w:val="24"/>
                <w:lang w:val="ro-RO"/>
              </w:rPr>
              <w:t>Interacțiunea între rezidenți și Administrația Parcului</w:t>
            </w:r>
            <w:r w:rsidRPr="00A41C72">
              <w:rPr>
                <w:rFonts w:ascii="Times New Roman" w:eastAsia="Times New Roman" w:hAnsi="Times New Roman" w:cs="Times New Roman"/>
                <w:sz w:val="24"/>
                <w:szCs w:val="24"/>
                <w:lang w:val="ro-RO"/>
              </w:rPr>
              <w:t>:</w:t>
            </w:r>
          </w:p>
          <w:p w:rsidR="00A41C72" w:rsidRPr="00A41C72" w:rsidRDefault="00A41C72" w:rsidP="00A41C72">
            <w:pPr>
              <w:numPr>
                <w:ilvl w:val="2"/>
                <w:numId w:val="15"/>
              </w:numPr>
              <w:spacing w:after="120" w:line="240" w:lineRule="auto"/>
              <w:ind w:left="37"/>
              <w:contextualSpacing/>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sz w:val="24"/>
                <w:szCs w:val="24"/>
                <w:lang w:val="ro-RO"/>
              </w:rPr>
              <w:t xml:space="preserve">În vederea raționalizării cheltuielilor atât din partea Administrației, precum și din partea rezidenților </w:t>
            </w:r>
            <w:r w:rsidRPr="00A41C72">
              <w:rPr>
                <w:rFonts w:ascii="Times New Roman" w:eastAsia="Times New Roman" w:hAnsi="Times New Roman" w:cs="Times New Roman"/>
                <w:bCs/>
                <w:sz w:val="24"/>
                <w:szCs w:val="24"/>
                <w:lang w:val="ro-RO"/>
              </w:rPr>
              <w:t>se propune introducerea</w:t>
            </w:r>
            <w:r w:rsidRPr="00A41C72">
              <w:rPr>
                <w:rFonts w:ascii="Times New Roman" w:eastAsia="Times New Roman" w:hAnsi="Times New Roman" w:cs="Times New Roman"/>
                <w:b/>
                <w:bCs/>
                <w:sz w:val="24"/>
                <w:szCs w:val="24"/>
                <w:lang w:val="ro-RO"/>
              </w:rPr>
              <w:t xml:space="preserve"> </w:t>
            </w:r>
            <w:r w:rsidRPr="00A41C72">
              <w:rPr>
                <w:rFonts w:ascii="Times New Roman" w:eastAsia="Times New Roman" w:hAnsi="Times New Roman" w:cs="Times New Roman"/>
                <w:bCs/>
                <w:sz w:val="24"/>
                <w:szCs w:val="24"/>
                <w:lang w:val="ro-RO"/>
              </w:rPr>
              <w:t>Actului în baza căruia sunt aprobați indicatorii de verificare anuală a activității rezidenților Parcului. Actul dat este aprobat de Administrație pentru a evita eventualele încercări ale rezidenților de a omite anumiți indicatori la verificare. De asemenea, în scopul excluderii situațiilor când entitățile de audit solicită sume exagerate pentru efectuarea verificării, prin decizia administrației parcului se stabilesc indicatorii pe care entitățile de audit le evaluează, fără a efectua verificarea altor aspecte ce nu țin de activitatea companiilor în Parc și care pot eventual influența suma contractului încheiat între compania de audit și rezident.</w:t>
            </w:r>
          </w:p>
          <w:p w:rsidR="00A41C72" w:rsidRPr="00A41C72" w:rsidRDefault="00A41C72" w:rsidP="00A41C72">
            <w:pPr>
              <w:numPr>
                <w:ilvl w:val="0"/>
                <w:numId w:val="15"/>
              </w:numPr>
              <w:spacing w:after="120" w:line="240" w:lineRule="auto"/>
              <w:ind w:left="37"/>
              <w:contextualSpacing/>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Cs/>
                <w:sz w:val="24"/>
                <w:szCs w:val="24"/>
                <w:lang w:val="ro-RO"/>
              </w:rPr>
              <w:t xml:space="preserve">În prezent, întru înregistrarea în calitate de rezident, persoana depune o cerere în formă liberă, care îngreunează furnizarea informației necesare pentru semnarea contractului și de multe ori duce la modificarea cererii. Pentru eficientizarea lucrului Parcului și uniformizării cererilor privind înregistrarea în calitate de rezident se propune aprobarea unui model de cerere în care este prevăzut minimum necesar de informație pentru a putea fi semnat contractul și stabilită cotizația. </w:t>
            </w:r>
          </w:p>
          <w:p w:rsidR="00A41C72" w:rsidRPr="00A41C72" w:rsidRDefault="00A41C72" w:rsidP="00A41C72">
            <w:pPr>
              <w:spacing w:after="12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i/>
                <w:sz w:val="24"/>
                <w:szCs w:val="24"/>
                <w:lang w:val="ro-RO"/>
              </w:rPr>
              <w:t>Problema cotizației anuale, modalitatea de recalcul, de returnare</w:t>
            </w:r>
            <w:r w:rsidRPr="00A41C72">
              <w:rPr>
                <w:rFonts w:ascii="Times New Roman" w:eastAsia="Times New Roman" w:hAnsi="Times New Roman" w:cs="Times New Roman"/>
                <w:bCs/>
                <w:sz w:val="24"/>
                <w:szCs w:val="24"/>
                <w:lang w:val="ro-RO"/>
              </w:rPr>
              <w:t>:</w:t>
            </w:r>
          </w:p>
          <w:p w:rsidR="00A41C72" w:rsidRPr="00A41C72" w:rsidRDefault="00A41C72" w:rsidP="00A41C72">
            <w:pPr>
              <w:numPr>
                <w:ilvl w:val="0"/>
                <w:numId w:val="19"/>
              </w:numPr>
              <w:tabs>
                <w:tab w:val="left" w:pos="742"/>
              </w:tabs>
              <w:spacing w:after="120" w:line="240" w:lineRule="auto"/>
              <w:ind w:left="37"/>
              <w:contextualSpacing/>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Conform Legii nr. 77/2016, sursele de venit ale Administrației parcului se constituie din cotizații obligatorii ale rezidenților parcului, mărimea cărora este stabilită de Administrație în conformitate cu Regulamentul acesteia, în funcție de numărul rezidenților parcului și venitul din vânzări al acestora.</w:t>
            </w:r>
          </w:p>
          <w:p w:rsidR="00A41C72" w:rsidRPr="00A41C72" w:rsidRDefault="00A41C72" w:rsidP="00A41C72">
            <w:pPr>
              <w:spacing w:after="12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Clarificarea procesului de stabilire a cotizației de rezident urmează să suplinească cele prevăzute în lege fiind totalmente conform cu formula de calcul stipulată în art.26 al Regulamentului de organizare și funcționarea Administrației parcului. Astfel, mărimea cotizației obligatorii anuale a rezidentului Parcului rămâne a fi egală cu suma cheltuielilor anuale incluse în bugetul Administrației pentru anul de gestiune, împărțită la venitul total din vînzări al tuturor rezidenților Parcului pentru anul de gestiune şi înmulțită la venitul din vînzări al rezidentului Parcului pentru anul de gestiune.</w:t>
            </w:r>
          </w:p>
          <w:p w:rsidR="00A41C72" w:rsidRPr="00A41C72" w:rsidRDefault="00A41C72" w:rsidP="00A41C72">
            <w:pPr>
              <w:spacing w:after="120" w:line="240" w:lineRule="auto"/>
              <w:ind w:left="37"/>
              <w:contextualSpacing/>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sz w:val="24"/>
                <w:szCs w:val="24"/>
                <w:lang w:val="ro-RO"/>
              </w:rPr>
              <w:t xml:space="preserve">Bugetul Administrației este, la rândul său, compus din diverse linii de cheltuieli prezentate în detalii și aprobate în Adunarea generală a rezidenților. Totodată, art.17 pct.5 specifică obligația Administratorului Parcului să coordoneze cu rezidenții Parcului statele de personal, bugetul Administrației, precum și mărimea sau modul de calculare a cotizațiilor obligatorii ale rezidenților cu respectarea principiului egalității și echității, programul de activitate și direcțiile de activitate. </w:t>
            </w:r>
            <w:r w:rsidRPr="00A41C72">
              <w:rPr>
                <w:rFonts w:ascii="Times New Roman" w:eastAsia="Times New Roman" w:hAnsi="Times New Roman" w:cs="Times New Roman"/>
                <w:bCs/>
                <w:sz w:val="24"/>
                <w:szCs w:val="24"/>
                <w:lang w:val="ro-RO"/>
              </w:rPr>
              <w:t xml:space="preserve">Reieșind din cele menționate, precum și în vederea descrierii procedurii de recalcul și  de returnare a cotizației, sunt necesare specificări în hotărîrea supusă modificării. </w:t>
            </w:r>
          </w:p>
          <w:p w:rsidR="00A41C72" w:rsidRPr="00A41C72" w:rsidRDefault="00A41C72" w:rsidP="00A41C72">
            <w:pPr>
              <w:spacing w:after="120" w:line="240" w:lineRule="auto"/>
              <w:ind w:left="37"/>
              <w:contextualSpacing/>
              <w:jc w:val="both"/>
              <w:rPr>
                <w:rFonts w:ascii="Times New Roman" w:eastAsia="Times New Roman" w:hAnsi="Times New Roman" w:cs="Times New Roman"/>
                <w:bCs/>
                <w:sz w:val="12"/>
                <w:szCs w:val="12"/>
                <w:lang w:val="ro-RO"/>
              </w:rPr>
            </w:pPr>
          </w:p>
          <w:p w:rsidR="00A41C72" w:rsidRPr="00A41C72" w:rsidRDefault="00A41C72" w:rsidP="00A41C72">
            <w:pPr>
              <w:spacing w:after="120" w:line="240" w:lineRule="auto"/>
              <w:ind w:left="37"/>
              <w:contextualSpacing/>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 xml:space="preserve">Necesitatea reglementării a intervenit ca urmare a funcționării Parcului timp de doi ani și apariția diferitor cazuri rezultate din experiență și neacoperite anterior de baza normativă. </w:t>
            </w:r>
          </w:p>
          <w:p w:rsidR="00A41C72" w:rsidRPr="00A41C72" w:rsidRDefault="00A41C72" w:rsidP="00A41C72">
            <w:pPr>
              <w:spacing w:after="120" w:line="240" w:lineRule="auto"/>
              <w:ind w:left="37"/>
              <w:contextualSpacing/>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 xml:space="preserve">În contextul dat, pentru a păstra principiul de nediscriminare a fost identificată și necesitatea stabilirii unei cotizații minimale pentru cei care au declarat vânzări ”0”. Lipsa de venit nu presupune lipsa activității întreprinderii în perioada vizată și nu restricționează accesul companii la facilitățile oferite de prezența în Parc. Totodată, rentabilitatea desfășurării activității acestor companii în cadrul parcului este justificată de decizia conștientă a companiilor cu venit 0 de achitare a impozitului unic în valoare </w:t>
            </w:r>
            <w:r w:rsidRPr="00A41C72">
              <w:rPr>
                <w:rFonts w:ascii="Times New Roman" w:eastAsia="Times New Roman" w:hAnsi="Times New Roman" w:cs="Times New Roman"/>
                <w:bCs/>
                <w:sz w:val="24"/>
                <w:szCs w:val="24"/>
                <w:lang w:val="ro-RO"/>
              </w:rPr>
              <w:lastRenderedPageBreak/>
              <w:t>minimă stabilită de legislație. Astfel, în cazul când se constată că rezidentul Parcului nu a avut vânzări, rezidentul va achita o cotizație minimă.</w:t>
            </w:r>
          </w:p>
          <w:p w:rsidR="00A41C72" w:rsidRPr="00A41C72" w:rsidRDefault="00A41C72" w:rsidP="00A41C72">
            <w:pPr>
              <w:spacing w:after="120" w:line="240" w:lineRule="auto"/>
              <w:ind w:left="37"/>
              <w:contextualSpacing/>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Cotizația minimă nu poate constitui mai puțin decât o unitate convențională pe lună.</w:t>
            </w:r>
          </w:p>
          <w:p w:rsidR="00A41C72" w:rsidRPr="00A41C72" w:rsidRDefault="00A41C72" w:rsidP="00A41C72">
            <w:pPr>
              <w:keepNext/>
              <w:spacing w:line="240" w:lineRule="auto"/>
              <w:rPr>
                <w:rFonts w:ascii="Times New Roman" w:eastAsia="Calibri" w:hAnsi="Times New Roman" w:cs="Times New Roman"/>
                <w:b/>
                <w:bCs/>
                <w:i/>
                <w:iCs/>
                <w:sz w:val="24"/>
                <w:szCs w:val="24"/>
                <w:lang w:val="fr-FR"/>
              </w:rPr>
            </w:pPr>
            <w:r w:rsidRPr="00A41C72">
              <w:rPr>
                <w:rFonts w:ascii="Times New Roman" w:eastAsia="Calibri" w:hAnsi="Times New Roman" w:cs="Times New Roman"/>
                <w:b/>
                <w:bCs/>
                <w:i/>
                <w:iCs/>
                <w:sz w:val="24"/>
                <w:szCs w:val="24"/>
                <w:lang w:val="fr-FR"/>
              </w:rPr>
              <w:t xml:space="preserve">Tabel </w:t>
            </w:r>
            <w:r w:rsidRPr="00A41C72">
              <w:rPr>
                <w:rFonts w:ascii="Times New Roman" w:eastAsia="Calibri" w:hAnsi="Times New Roman" w:cs="Times New Roman"/>
                <w:b/>
                <w:bCs/>
                <w:i/>
                <w:iCs/>
                <w:sz w:val="24"/>
                <w:szCs w:val="24"/>
                <w:lang w:val="ru-RU"/>
              </w:rPr>
              <w:fldChar w:fldCharType="begin"/>
            </w:r>
            <w:r w:rsidRPr="00A41C72">
              <w:rPr>
                <w:rFonts w:ascii="Times New Roman" w:eastAsia="Calibri" w:hAnsi="Times New Roman" w:cs="Times New Roman"/>
                <w:b/>
                <w:bCs/>
                <w:i/>
                <w:iCs/>
                <w:sz w:val="24"/>
                <w:szCs w:val="24"/>
                <w:lang w:val="fr-FR"/>
              </w:rPr>
              <w:instrText xml:space="preserve"> SEQ Tabel \* ARABIC </w:instrText>
            </w:r>
            <w:r w:rsidRPr="00A41C72">
              <w:rPr>
                <w:rFonts w:ascii="Times New Roman" w:eastAsia="Calibri" w:hAnsi="Times New Roman" w:cs="Times New Roman"/>
                <w:b/>
                <w:bCs/>
                <w:i/>
                <w:iCs/>
                <w:sz w:val="24"/>
                <w:szCs w:val="24"/>
                <w:lang w:val="ru-RU"/>
              </w:rPr>
              <w:fldChar w:fldCharType="separate"/>
            </w:r>
            <w:r w:rsidR="003D1943">
              <w:rPr>
                <w:rFonts w:ascii="Times New Roman" w:eastAsia="Calibri" w:hAnsi="Times New Roman" w:cs="Times New Roman"/>
                <w:b/>
                <w:bCs/>
                <w:i/>
                <w:iCs/>
                <w:noProof/>
                <w:sz w:val="24"/>
                <w:szCs w:val="24"/>
                <w:lang w:val="fr-FR"/>
              </w:rPr>
              <w:t>1</w:t>
            </w:r>
            <w:r w:rsidRPr="00A41C72">
              <w:rPr>
                <w:rFonts w:ascii="Times New Roman" w:eastAsia="Calibri" w:hAnsi="Times New Roman" w:cs="Times New Roman"/>
                <w:b/>
                <w:bCs/>
                <w:i/>
                <w:iCs/>
                <w:sz w:val="24"/>
                <w:szCs w:val="24"/>
                <w:lang w:val="ru-RU"/>
              </w:rPr>
              <w:fldChar w:fldCharType="end"/>
            </w:r>
            <w:r w:rsidRPr="00A41C72">
              <w:rPr>
                <w:rFonts w:ascii="Times New Roman" w:eastAsia="Calibri" w:hAnsi="Times New Roman" w:cs="Times New Roman"/>
                <w:b/>
                <w:bCs/>
                <w:i/>
                <w:iCs/>
                <w:sz w:val="24"/>
                <w:szCs w:val="24"/>
                <w:lang w:val="ro-RO"/>
              </w:rPr>
              <w:t>. Cotizațiile de rezident în cadrul Moldova IT Park</w:t>
            </w:r>
          </w:p>
          <w:tbl>
            <w:tblPr>
              <w:tblStyle w:val="TableGrid"/>
              <w:tblW w:w="9572" w:type="dxa"/>
              <w:tblLook w:val="04A0" w:firstRow="1" w:lastRow="0" w:firstColumn="1" w:lastColumn="0" w:noHBand="0" w:noVBand="1"/>
            </w:tblPr>
            <w:tblGrid>
              <w:gridCol w:w="3246"/>
              <w:gridCol w:w="2201"/>
              <w:gridCol w:w="1969"/>
              <w:gridCol w:w="2156"/>
            </w:tblGrid>
            <w:tr w:rsidR="00A41C72" w:rsidRPr="00A41C72" w:rsidTr="000976D6">
              <w:trPr>
                <w:trHeight w:val="278"/>
              </w:trPr>
              <w:tc>
                <w:tcPr>
                  <w:tcW w:w="3272" w:type="dxa"/>
                </w:tcPr>
                <w:p w:rsidR="00A41C72" w:rsidRPr="00A41C72" w:rsidRDefault="00A41C72" w:rsidP="00A41C72">
                  <w:pPr>
                    <w:jc w:val="both"/>
                    <w:rPr>
                      <w:rFonts w:ascii="Times New Roman" w:hAnsi="Times New Roman" w:cs="Times New Roman"/>
                      <w:lang w:val="ro-RO"/>
                    </w:rPr>
                  </w:pPr>
                  <w:r w:rsidRPr="00A41C72">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755F319B" wp14:editId="5FFEF8D3">
                            <wp:simplePos x="0" y="0"/>
                            <wp:positionH relativeFrom="column">
                              <wp:posOffset>225425</wp:posOffset>
                            </wp:positionH>
                            <wp:positionV relativeFrom="paragraph">
                              <wp:posOffset>117475</wp:posOffset>
                            </wp:positionV>
                            <wp:extent cx="899160" cy="274320"/>
                            <wp:effectExtent l="0" t="0" r="15240" b="11430"/>
                            <wp:wrapThrough wrapText="bothSides">
                              <wp:wrapPolygon edited="0">
                                <wp:start x="0" y="0"/>
                                <wp:lineTo x="0" y="21000"/>
                                <wp:lineTo x="21508" y="21000"/>
                                <wp:lineTo x="21508" y="0"/>
                                <wp:lineTo x="0" y="0"/>
                              </wp:wrapPolygon>
                            </wp:wrapThrough>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274320"/>
                                    </a:xfrm>
                                    <a:prstGeom prst="rect">
                                      <a:avLst/>
                                    </a:prstGeom>
                                    <a:solidFill>
                                      <a:srgbClr val="FFFFFF"/>
                                    </a:solidFill>
                                    <a:ln w="9525">
                                      <a:solidFill>
                                        <a:sysClr val="window" lastClr="FFFFFF"/>
                                      </a:solidFill>
                                      <a:miter lim="800000"/>
                                      <a:headEnd/>
                                      <a:tailEnd/>
                                    </a:ln>
                                  </wps:spPr>
                                  <wps:txbx>
                                    <w:txbxContent>
                                      <w:p w:rsidR="009865F8" w:rsidRPr="00CA25DD" w:rsidRDefault="009865F8" w:rsidP="00A41C72">
                                        <w:pPr>
                                          <w:rPr>
                                            <w:b/>
                                            <w:bCs/>
                                            <w:sz w:val="24"/>
                                            <w:szCs w:val="24"/>
                                          </w:rPr>
                                        </w:pPr>
                                        <w:r w:rsidRPr="00CA25DD">
                                          <w:rPr>
                                            <w:b/>
                                            <w:bCs/>
                                            <w:sz w:val="24"/>
                                            <w:szCs w:val="24"/>
                                          </w:rPr>
                                          <w:t>Indicator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F319B" id="Надпись 2" o:spid="_x0000_s1031" type="#_x0000_t202" style="position:absolute;left:0;text-align:left;margin-left:17.75pt;margin-top:9.25pt;width:70.8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" strokecolor="window">
                            <v:textbox>
                              <w:txbxContent>
                                <w:p w:rsidR="009865F8" w:rsidRPr="00CA25DD" w:rsidRDefault="009865F8" w:rsidP="00A41C72">
                                  <w:pPr>
                                    <w:rPr>
                                      <w:b/>
                                      <w:bCs/>
                                      <w:sz w:val="24"/>
                                      <w:szCs w:val="24"/>
                                    </w:rPr>
                                  </w:pPr>
                                  <w:r w:rsidRPr="00CA25DD">
                                    <w:rPr>
                                      <w:b/>
                                      <w:bCs/>
                                      <w:sz w:val="24"/>
                                      <w:szCs w:val="24"/>
                                    </w:rPr>
                                    <w:t>Indicator</w:t>
                                  </w:r>
                                </w:p>
                              </w:txbxContent>
                            </v:textbox>
                            <w10:wrap type="through"/>
                          </v:shape>
                        </w:pict>
                      </mc:Fallback>
                    </mc:AlternateContent>
                  </w:r>
                </w:p>
              </w:tc>
              <w:tc>
                <w:tcPr>
                  <w:tcW w:w="2160" w:type="dxa"/>
                  <w:vAlign w:val="center"/>
                </w:tcPr>
                <w:p w:rsidR="00A41C72" w:rsidRPr="00A41C72" w:rsidRDefault="00A41C72" w:rsidP="00A41C72">
                  <w:pPr>
                    <w:ind w:firstLine="720"/>
                    <w:jc w:val="center"/>
                    <w:rPr>
                      <w:rFonts w:ascii="Times New Roman" w:hAnsi="Times New Roman" w:cs="Times New Roman"/>
                      <w:b/>
                      <w:bCs/>
                      <w:lang w:val="ro-RO"/>
                    </w:rPr>
                  </w:pPr>
                  <w:r w:rsidRPr="00A41C72">
                    <w:rPr>
                      <w:rFonts w:ascii="Times New Roman" w:hAnsi="Times New Roman" w:cs="Times New Roman"/>
                      <w:b/>
                      <w:bCs/>
                      <w:lang w:val="ro-RO"/>
                    </w:rPr>
                    <w:t>2018</w:t>
                  </w:r>
                </w:p>
              </w:tc>
              <w:tc>
                <w:tcPr>
                  <w:tcW w:w="1980" w:type="dxa"/>
                  <w:vAlign w:val="center"/>
                </w:tcPr>
                <w:p w:rsidR="00A41C72" w:rsidRPr="00A41C72" w:rsidRDefault="00A41C72" w:rsidP="00A41C72">
                  <w:pPr>
                    <w:ind w:firstLine="720"/>
                    <w:jc w:val="center"/>
                    <w:rPr>
                      <w:rFonts w:ascii="Times New Roman" w:hAnsi="Times New Roman" w:cs="Times New Roman"/>
                      <w:b/>
                      <w:bCs/>
                      <w:lang w:val="ro-RO"/>
                    </w:rPr>
                  </w:pPr>
                  <w:r w:rsidRPr="00A41C72">
                    <w:rPr>
                      <w:rFonts w:ascii="Times New Roman" w:hAnsi="Times New Roman" w:cs="Times New Roman"/>
                      <w:b/>
                      <w:bCs/>
                      <w:lang w:val="ro-RO"/>
                    </w:rPr>
                    <w:t>2019</w:t>
                  </w:r>
                </w:p>
              </w:tc>
              <w:tc>
                <w:tcPr>
                  <w:tcW w:w="2160" w:type="dxa"/>
                  <w:vAlign w:val="center"/>
                </w:tcPr>
                <w:p w:rsidR="00A41C72" w:rsidRPr="00A41C72" w:rsidRDefault="00A41C72" w:rsidP="00A41C72">
                  <w:pPr>
                    <w:ind w:firstLine="720"/>
                    <w:jc w:val="center"/>
                    <w:rPr>
                      <w:rFonts w:ascii="Times New Roman" w:hAnsi="Times New Roman" w:cs="Times New Roman"/>
                      <w:b/>
                      <w:bCs/>
                      <w:lang w:val="ro-RO"/>
                    </w:rPr>
                  </w:pPr>
                  <w:r w:rsidRPr="00A41C72">
                    <w:rPr>
                      <w:rFonts w:ascii="Times New Roman" w:hAnsi="Times New Roman" w:cs="Times New Roman"/>
                      <w:b/>
                      <w:bCs/>
                      <w:lang w:val="ro-RO"/>
                    </w:rPr>
                    <w:t>30.09.2020</w:t>
                  </w:r>
                </w:p>
              </w:tc>
            </w:tr>
            <w:tr w:rsidR="00A41C72" w:rsidRPr="00A41C72" w:rsidTr="000976D6">
              <w:trPr>
                <w:trHeight w:val="293"/>
              </w:trPr>
              <w:tc>
                <w:tcPr>
                  <w:tcW w:w="3272" w:type="dxa"/>
                  <w:shd w:val="clear" w:color="auto" w:fill="FFFFFF"/>
                  <w:vAlign w:val="center"/>
                </w:tcPr>
                <w:p w:rsidR="00A41C72" w:rsidRPr="00A41C72" w:rsidRDefault="00A41C72" w:rsidP="00A41C72">
                  <w:pPr>
                    <w:ind w:firstLine="720"/>
                    <w:jc w:val="both"/>
                    <w:rPr>
                      <w:rFonts w:ascii="Times New Roman" w:hAnsi="Times New Roman" w:cs="Times New Roman"/>
                      <w:b/>
                      <w:bCs/>
                      <w:lang w:val="ro-RO"/>
                    </w:rPr>
                  </w:pPr>
                  <w:r w:rsidRPr="00A41C72">
                    <w:rPr>
                      <w:rFonts w:ascii="Times New Roman" w:hAnsi="Times New Roman" w:cs="Times New Roman"/>
                      <w:b/>
                      <w:bCs/>
                      <w:lang w:val="ro-RO"/>
                    </w:rPr>
                    <w:t>Total rezidenți activi</w:t>
                  </w:r>
                </w:p>
              </w:tc>
              <w:tc>
                <w:tcPr>
                  <w:tcW w:w="2160" w:type="dxa"/>
                  <w:shd w:val="clear" w:color="auto" w:fill="FFFFFF"/>
                  <w:vAlign w:val="center"/>
                </w:tcPr>
                <w:p w:rsidR="00A41C72" w:rsidRPr="00A41C72" w:rsidRDefault="00A41C72" w:rsidP="00A41C72">
                  <w:pPr>
                    <w:ind w:firstLine="720"/>
                    <w:jc w:val="center"/>
                    <w:rPr>
                      <w:rFonts w:ascii="Times New Roman" w:hAnsi="Times New Roman" w:cs="Times New Roman"/>
                      <w:lang w:val="ro-RO"/>
                    </w:rPr>
                  </w:pPr>
                  <w:r w:rsidRPr="00A41C72">
                    <w:rPr>
                      <w:rFonts w:ascii="Times New Roman" w:hAnsi="Times New Roman" w:cs="Times New Roman"/>
                      <w:lang w:val="ro-RO"/>
                    </w:rPr>
                    <w:t>338</w:t>
                  </w:r>
                </w:p>
              </w:tc>
              <w:tc>
                <w:tcPr>
                  <w:tcW w:w="1980" w:type="dxa"/>
                  <w:shd w:val="clear" w:color="auto" w:fill="FFFFFF"/>
                  <w:vAlign w:val="center"/>
                </w:tcPr>
                <w:p w:rsidR="00A41C72" w:rsidRPr="00A41C72" w:rsidRDefault="00A41C72" w:rsidP="00A41C72">
                  <w:pPr>
                    <w:ind w:firstLine="720"/>
                    <w:jc w:val="center"/>
                    <w:rPr>
                      <w:rFonts w:ascii="Times New Roman" w:hAnsi="Times New Roman" w:cs="Times New Roman"/>
                      <w:lang w:val="ro-RO"/>
                    </w:rPr>
                  </w:pPr>
                  <w:r w:rsidRPr="00A41C72">
                    <w:rPr>
                      <w:rFonts w:ascii="Times New Roman" w:hAnsi="Times New Roman" w:cs="Times New Roman"/>
                      <w:lang w:val="ro-RO"/>
                    </w:rPr>
                    <w:t>525</w:t>
                  </w:r>
                </w:p>
              </w:tc>
              <w:tc>
                <w:tcPr>
                  <w:tcW w:w="2160" w:type="dxa"/>
                  <w:shd w:val="clear" w:color="auto" w:fill="FFFFFF"/>
                  <w:vAlign w:val="center"/>
                </w:tcPr>
                <w:p w:rsidR="00A41C72" w:rsidRPr="00A41C72" w:rsidRDefault="00A41C72" w:rsidP="00A41C72">
                  <w:pPr>
                    <w:ind w:firstLine="720"/>
                    <w:jc w:val="both"/>
                    <w:rPr>
                      <w:rFonts w:ascii="Times New Roman" w:hAnsi="Times New Roman" w:cs="Times New Roman"/>
                      <w:lang w:val="ro-RO"/>
                    </w:rPr>
                  </w:pPr>
                  <w:r w:rsidRPr="00A41C72">
                    <w:rPr>
                      <w:rFonts w:ascii="Times New Roman" w:hAnsi="Times New Roman" w:cs="Times New Roman"/>
                      <w:lang w:val="ro-RO"/>
                    </w:rPr>
                    <w:t>613</w:t>
                  </w:r>
                </w:p>
              </w:tc>
            </w:tr>
            <w:tr w:rsidR="00A41C72" w:rsidRPr="00A41C72" w:rsidTr="000976D6">
              <w:trPr>
                <w:trHeight w:val="500"/>
              </w:trPr>
              <w:tc>
                <w:tcPr>
                  <w:tcW w:w="3272" w:type="dxa"/>
                  <w:shd w:val="clear" w:color="auto" w:fill="FFFFFF"/>
                  <w:vAlign w:val="center"/>
                </w:tcPr>
                <w:p w:rsidR="00A41C72" w:rsidRPr="00A41C72" w:rsidRDefault="00A41C72" w:rsidP="00A41C72">
                  <w:pPr>
                    <w:ind w:firstLine="720"/>
                    <w:jc w:val="both"/>
                    <w:rPr>
                      <w:rFonts w:ascii="Times New Roman" w:hAnsi="Times New Roman" w:cs="Times New Roman"/>
                      <w:i/>
                      <w:iCs/>
                      <w:lang w:val="ro-RO"/>
                    </w:rPr>
                  </w:pPr>
                  <w:r w:rsidRPr="00A41C72">
                    <w:rPr>
                      <w:rFonts w:ascii="Times New Roman" w:hAnsi="Times New Roman" w:cs="Times New Roman"/>
                      <w:i/>
                      <w:iCs/>
                      <w:lang w:val="ro-RO"/>
                    </w:rPr>
                    <w:t>Dintre care:</w:t>
                  </w:r>
                </w:p>
                <w:p w:rsidR="00A41C72" w:rsidRPr="00A41C72" w:rsidRDefault="00A41C72" w:rsidP="00A41C72">
                  <w:pPr>
                    <w:ind w:firstLine="720"/>
                    <w:jc w:val="both"/>
                    <w:rPr>
                      <w:rFonts w:ascii="Times New Roman" w:hAnsi="Times New Roman" w:cs="Times New Roman"/>
                      <w:b/>
                      <w:bCs/>
                      <w:lang w:val="ro-RO"/>
                    </w:rPr>
                  </w:pPr>
                  <w:r w:rsidRPr="00A41C72">
                    <w:rPr>
                      <w:rFonts w:ascii="Times New Roman" w:hAnsi="Times New Roman" w:cs="Times New Roman"/>
                      <w:lang w:val="ro-RO"/>
                    </w:rPr>
                    <w:t>Cu venit anual &lt; 1 mln lei</w:t>
                  </w:r>
                </w:p>
              </w:tc>
              <w:tc>
                <w:tcPr>
                  <w:tcW w:w="2160" w:type="dxa"/>
                  <w:shd w:val="clear" w:color="auto" w:fill="FFFFFF"/>
                  <w:vAlign w:val="center"/>
                </w:tcPr>
                <w:p w:rsidR="00A41C72" w:rsidRPr="00A41C72" w:rsidRDefault="00A41C72" w:rsidP="00A41C72">
                  <w:pPr>
                    <w:ind w:firstLine="720"/>
                    <w:jc w:val="center"/>
                    <w:rPr>
                      <w:rFonts w:ascii="Times New Roman" w:hAnsi="Times New Roman" w:cs="Times New Roman"/>
                      <w:lang w:val="ro-RO"/>
                    </w:rPr>
                  </w:pPr>
                  <w:r w:rsidRPr="00A41C72">
                    <w:rPr>
                      <w:rFonts w:ascii="Times New Roman" w:hAnsi="Times New Roman" w:cs="Times New Roman"/>
                      <w:lang w:val="ro-RO"/>
                    </w:rPr>
                    <w:t>112</w:t>
                  </w:r>
                </w:p>
              </w:tc>
              <w:tc>
                <w:tcPr>
                  <w:tcW w:w="1980" w:type="dxa"/>
                  <w:shd w:val="clear" w:color="auto" w:fill="FFFFFF"/>
                  <w:vAlign w:val="center"/>
                </w:tcPr>
                <w:p w:rsidR="00A41C72" w:rsidRPr="00A41C72" w:rsidRDefault="00A41C72" w:rsidP="00A41C72">
                  <w:pPr>
                    <w:ind w:firstLine="720"/>
                    <w:jc w:val="center"/>
                    <w:rPr>
                      <w:rFonts w:ascii="Times New Roman" w:hAnsi="Times New Roman" w:cs="Times New Roman"/>
                      <w:lang w:val="ro-RO"/>
                    </w:rPr>
                  </w:pPr>
                  <w:r w:rsidRPr="00A41C72">
                    <w:rPr>
                      <w:rFonts w:ascii="Times New Roman" w:hAnsi="Times New Roman" w:cs="Times New Roman"/>
                      <w:lang w:val="ro-RO"/>
                    </w:rPr>
                    <w:t>195</w:t>
                  </w:r>
                </w:p>
              </w:tc>
              <w:tc>
                <w:tcPr>
                  <w:tcW w:w="2160" w:type="dxa"/>
                  <w:shd w:val="clear" w:color="auto" w:fill="FFFFFF"/>
                  <w:vAlign w:val="center"/>
                </w:tcPr>
                <w:p w:rsidR="00A41C72" w:rsidRPr="00A41C72" w:rsidRDefault="00A41C72" w:rsidP="00A41C72">
                  <w:pPr>
                    <w:ind w:firstLine="720"/>
                    <w:jc w:val="both"/>
                    <w:rPr>
                      <w:rFonts w:ascii="Times New Roman" w:hAnsi="Times New Roman" w:cs="Times New Roman"/>
                      <w:lang w:val="ro-RO"/>
                    </w:rPr>
                  </w:pPr>
                  <w:r w:rsidRPr="00A41C72">
                    <w:rPr>
                      <w:rFonts w:ascii="Times New Roman" w:hAnsi="Times New Roman" w:cs="Times New Roman"/>
                      <w:lang w:val="ro-RO"/>
                    </w:rPr>
                    <w:t>195</w:t>
                  </w:r>
                </w:p>
              </w:tc>
            </w:tr>
            <w:tr w:rsidR="00A41C72" w:rsidRPr="00A41C72" w:rsidTr="000976D6">
              <w:trPr>
                <w:trHeight w:val="433"/>
              </w:trPr>
              <w:tc>
                <w:tcPr>
                  <w:tcW w:w="3272" w:type="dxa"/>
                  <w:shd w:val="clear" w:color="auto" w:fill="FFFFFF"/>
                  <w:vAlign w:val="center"/>
                </w:tcPr>
                <w:p w:rsidR="00A41C72" w:rsidRPr="00A41C72" w:rsidRDefault="00A41C72" w:rsidP="00A41C72">
                  <w:pPr>
                    <w:ind w:firstLine="720"/>
                    <w:jc w:val="both"/>
                    <w:rPr>
                      <w:rFonts w:ascii="Times New Roman" w:hAnsi="Times New Roman" w:cs="Times New Roman"/>
                      <w:b/>
                      <w:bCs/>
                      <w:lang w:val="ro-RO"/>
                    </w:rPr>
                  </w:pPr>
                  <w:r w:rsidRPr="00A41C72">
                    <w:rPr>
                      <w:rFonts w:ascii="Times New Roman" w:hAnsi="Times New Roman" w:cs="Times New Roman"/>
                      <w:lang w:val="ro-RO"/>
                    </w:rPr>
                    <w:t>Bugetul administrației Parcului, lei</w:t>
                  </w:r>
                </w:p>
              </w:tc>
              <w:tc>
                <w:tcPr>
                  <w:tcW w:w="2160" w:type="dxa"/>
                  <w:shd w:val="clear" w:color="auto" w:fill="FFFFFF"/>
                  <w:vAlign w:val="center"/>
                </w:tcPr>
                <w:p w:rsidR="00A41C72" w:rsidRPr="00A41C72" w:rsidRDefault="00A41C72" w:rsidP="00A41C72">
                  <w:pPr>
                    <w:ind w:firstLine="720"/>
                    <w:jc w:val="center"/>
                    <w:rPr>
                      <w:rFonts w:ascii="Times New Roman" w:hAnsi="Times New Roman" w:cs="Times New Roman"/>
                      <w:lang w:val="ro-RO"/>
                    </w:rPr>
                  </w:pPr>
                  <w:r w:rsidRPr="00A41C72">
                    <w:rPr>
                      <w:rFonts w:ascii="Times New Roman" w:hAnsi="Times New Roman" w:cs="Times New Roman"/>
                      <w:lang w:val="ro-RO"/>
                    </w:rPr>
                    <w:t>1 058 180</w:t>
                  </w:r>
                </w:p>
              </w:tc>
              <w:tc>
                <w:tcPr>
                  <w:tcW w:w="1980" w:type="dxa"/>
                  <w:shd w:val="clear" w:color="auto" w:fill="FFFFFF"/>
                  <w:vAlign w:val="center"/>
                </w:tcPr>
                <w:p w:rsidR="00A41C72" w:rsidRPr="00A41C72" w:rsidRDefault="00A41C72" w:rsidP="00A41C72">
                  <w:pPr>
                    <w:jc w:val="center"/>
                    <w:rPr>
                      <w:rFonts w:ascii="Times New Roman" w:hAnsi="Times New Roman" w:cs="Times New Roman"/>
                      <w:lang w:val="ro-RO"/>
                    </w:rPr>
                  </w:pPr>
                  <w:r w:rsidRPr="00A41C72">
                    <w:rPr>
                      <w:rFonts w:ascii="Times New Roman" w:hAnsi="Times New Roman" w:cs="Times New Roman"/>
                      <w:lang w:val="ro-RO"/>
                    </w:rPr>
                    <w:t>1 633 725</w:t>
                  </w:r>
                </w:p>
              </w:tc>
              <w:tc>
                <w:tcPr>
                  <w:tcW w:w="2160" w:type="dxa"/>
                  <w:shd w:val="clear" w:color="auto" w:fill="FFFFFF"/>
                  <w:vAlign w:val="center"/>
                </w:tcPr>
                <w:p w:rsidR="00A41C72" w:rsidRPr="00A41C72" w:rsidRDefault="00A41C72" w:rsidP="00A41C72">
                  <w:pPr>
                    <w:ind w:firstLine="720"/>
                    <w:jc w:val="both"/>
                    <w:rPr>
                      <w:rFonts w:ascii="Times New Roman" w:hAnsi="Times New Roman" w:cs="Times New Roman"/>
                      <w:lang w:val="ro-RO"/>
                    </w:rPr>
                  </w:pPr>
                  <w:r w:rsidRPr="00A41C72">
                    <w:rPr>
                      <w:rFonts w:ascii="Times New Roman" w:hAnsi="Times New Roman" w:cs="Times New Roman"/>
                      <w:lang w:val="ro-RO"/>
                    </w:rPr>
                    <w:t>3 750 000</w:t>
                  </w:r>
                </w:p>
              </w:tc>
            </w:tr>
            <w:tr w:rsidR="00A41C72" w:rsidRPr="00A41C72" w:rsidTr="000976D6">
              <w:trPr>
                <w:trHeight w:val="411"/>
              </w:trPr>
              <w:tc>
                <w:tcPr>
                  <w:tcW w:w="3272" w:type="dxa"/>
                  <w:shd w:val="clear" w:color="auto" w:fill="FFFFFF"/>
                  <w:vAlign w:val="center"/>
                </w:tcPr>
                <w:p w:rsidR="00A41C72" w:rsidRPr="00A41C72" w:rsidRDefault="00A41C72" w:rsidP="00A41C72">
                  <w:pPr>
                    <w:ind w:firstLine="720"/>
                    <w:jc w:val="both"/>
                    <w:rPr>
                      <w:rFonts w:ascii="Times New Roman" w:hAnsi="Times New Roman" w:cs="Times New Roman"/>
                      <w:b/>
                      <w:bCs/>
                      <w:lang w:val="ro-RO"/>
                    </w:rPr>
                  </w:pPr>
                  <w:r w:rsidRPr="00A41C72">
                    <w:rPr>
                      <w:rFonts w:ascii="Times New Roman" w:hAnsi="Times New Roman" w:cs="Times New Roman"/>
                      <w:lang w:val="ro-RO"/>
                    </w:rPr>
                    <w:t>Venitul din vînzări realizat, lei</w:t>
                  </w:r>
                </w:p>
              </w:tc>
              <w:tc>
                <w:tcPr>
                  <w:tcW w:w="2160" w:type="dxa"/>
                  <w:shd w:val="clear" w:color="auto" w:fill="FFFFFF"/>
                  <w:vAlign w:val="center"/>
                </w:tcPr>
                <w:p w:rsidR="00A41C72" w:rsidRPr="00A41C72" w:rsidRDefault="00A41C72" w:rsidP="00A41C72">
                  <w:pPr>
                    <w:ind w:firstLine="720"/>
                    <w:jc w:val="center"/>
                    <w:rPr>
                      <w:rFonts w:ascii="Times New Roman" w:hAnsi="Times New Roman" w:cs="Times New Roman"/>
                      <w:lang w:val="ro-RO"/>
                    </w:rPr>
                  </w:pPr>
                  <w:r w:rsidRPr="00A41C72">
                    <w:rPr>
                      <w:rFonts w:ascii="Times New Roman" w:hAnsi="Times New Roman" w:cs="Times New Roman"/>
                      <w:lang w:val="ro-RO"/>
                    </w:rPr>
                    <w:t>2 240 884 444</w:t>
                  </w:r>
                </w:p>
              </w:tc>
              <w:tc>
                <w:tcPr>
                  <w:tcW w:w="1980" w:type="dxa"/>
                  <w:shd w:val="clear" w:color="auto" w:fill="FFFFFF"/>
                  <w:vAlign w:val="center"/>
                </w:tcPr>
                <w:p w:rsidR="00A41C72" w:rsidRPr="00A41C72" w:rsidRDefault="00A41C72" w:rsidP="00A41C72">
                  <w:pPr>
                    <w:jc w:val="center"/>
                    <w:rPr>
                      <w:rFonts w:ascii="Times New Roman" w:hAnsi="Times New Roman" w:cs="Times New Roman"/>
                      <w:lang w:val="ro-RO"/>
                    </w:rPr>
                  </w:pPr>
                  <w:r w:rsidRPr="00A41C72">
                    <w:rPr>
                      <w:rFonts w:ascii="Times New Roman" w:hAnsi="Times New Roman" w:cs="Times New Roman"/>
                      <w:lang w:val="ro-RO"/>
                    </w:rPr>
                    <w:t>3 679 549 784</w:t>
                  </w:r>
                </w:p>
              </w:tc>
              <w:tc>
                <w:tcPr>
                  <w:tcW w:w="2160" w:type="dxa"/>
                  <w:shd w:val="clear" w:color="auto" w:fill="FFFFFF"/>
                  <w:vAlign w:val="center"/>
                </w:tcPr>
                <w:p w:rsidR="00A41C72" w:rsidRPr="00A41C72" w:rsidRDefault="00A41C72" w:rsidP="00A41C72">
                  <w:pPr>
                    <w:jc w:val="both"/>
                    <w:rPr>
                      <w:rFonts w:ascii="Times New Roman" w:hAnsi="Times New Roman" w:cs="Times New Roman"/>
                      <w:lang w:val="ro-RO"/>
                    </w:rPr>
                  </w:pPr>
                  <w:r w:rsidRPr="00A41C72">
                    <w:rPr>
                      <w:rFonts w:ascii="Times New Roman" w:hAnsi="Times New Roman" w:cs="Times New Roman"/>
                      <w:lang w:val="ro-RO"/>
                    </w:rPr>
                    <w:t>2 212 468 913</w:t>
                  </w:r>
                </w:p>
              </w:tc>
            </w:tr>
            <w:tr w:rsidR="00A41C72" w:rsidRPr="00A41C72" w:rsidTr="000976D6">
              <w:trPr>
                <w:trHeight w:val="500"/>
              </w:trPr>
              <w:tc>
                <w:tcPr>
                  <w:tcW w:w="3272" w:type="dxa"/>
                  <w:shd w:val="clear" w:color="auto" w:fill="FFFFFF"/>
                  <w:vAlign w:val="center"/>
                </w:tcPr>
                <w:p w:rsidR="00A41C72" w:rsidRPr="00A41C72" w:rsidRDefault="00A41C72" w:rsidP="00A41C72">
                  <w:pPr>
                    <w:ind w:firstLine="720"/>
                    <w:jc w:val="both"/>
                    <w:rPr>
                      <w:rFonts w:ascii="Times New Roman" w:hAnsi="Times New Roman" w:cs="Times New Roman"/>
                      <w:b/>
                      <w:bCs/>
                      <w:lang w:val="ro-RO"/>
                    </w:rPr>
                  </w:pPr>
                  <w:r w:rsidRPr="00A41C72">
                    <w:rPr>
                      <w:rFonts w:ascii="Times New Roman" w:hAnsi="Times New Roman" w:cs="Times New Roman"/>
                      <w:lang w:val="ro-RO"/>
                    </w:rPr>
                    <w:t>Cotizația lunară per 1 mln lei venit anual, lei</w:t>
                  </w:r>
                </w:p>
              </w:tc>
              <w:tc>
                <w:tcPr>
                  <w:tcW w:w="2160" w:type="dxa"/>
                  <w:shd w:val="clear" w:color="auto" w:fill="FFFFFF"/>
                  <w:vAlign w:val="center"/>
                </w:tcPr>
                <w:p w:rsidR="00A41C72" w:rsidRPr="00A41C72" w:rsidRDefault="00A41C72" w:rsidP="00A41C72">
                  <w:pPr>
                    <w:ind w:firstLine="720"/>
                    <w:jc w:val="center"/>
                    <w:rPr>
                      <w:rFonts w:ascii="Times New Roman" w:hAnsi="Times New Roman" w:cs="Times New Roman"/>
                      <w:lang w:val="ro-RO"/>
                    </w:rPr>
                  </w:pPr>
                  <w:r w:rsidRPr="00A41C72">
                    <w:rPr>
                      <w:rFonts w:ascii="Times New Roman" w:hAnsi="Times New Roman" w:cs="Times New Roman"/>
                      <w:lang w:val="ro-RO"/>
                    </w:rPr>
                    <w:t>44</w:t>
                  </w:r>
                </w:p>
              </w:tc>
              <w:tc>
                <w:tcPr>
                  <w:tcW w:w="1980" w:type="dxa"/>
                  <w:shd w:val="clear" w:color="auto" w:fill="FFFFFF"/>
                  <w:vAlign w:val="center"/>
                </w:tcPr>
                <w:p w:rsidR="00A41C72" w:rsidRPr="00A41C72" w:rsidRDefault="00A41C72" w:rsidP="00A41C72">
                  <w:pPr>
                    <w:ind w:firstLine="720"/>
                    <w:jc w:val="center"/>
                    <w:rPr>
                      <w:rFonts w:ascii="Times New Roman" w:hAnsi="Times New Roman" w:cs="Times New Roman"/>
                      <w:lang w:val="ro-RO"/>
                    </w:rPr>
                  </w:pPr>
                  <w:r w:rsidRPr="00A41C72">
                    <w:rPr>
                      <w:rFonts w:ascii="Times New Roman" w:hAnsi="Times New Roman" w:cs="Times New Roman"/>
                      <w:lang w:val="ro-RO"/>
                    </w:rPr>
                    <w:t>72</w:t>
                  </w:r>
                </w:p>
              </w:tc>
              <w:tc>
                <w:tcPr>
                  <w:tcW w:w="2160" w:type="dxa"/>
                  <w:shd w:val="clear" w:color="auto" w:fill="FFFFFF"/>
                  <w:vAlign w:val="center"/>
                </w:tcPr>
                <w:p w:rsidR="00A41C72" w:rsidRPr="00A41C72" w:rsidRDefault="00A41C72" w:rsidP="00A41C72">
                  <w:pPr>
                    <w:ind w:firstLine="720"/>
                    <w:jc w:val="both"/>
                    <w:rPr>
                      <w:rFonts w:ascii="Times New Roman" w:hAnsi="Times New Roman" w:cs="Times New Roman"/>
                      <w:lang w:val="ro-RO"/>
                    </w:rPr>
                  </w:pPr>
                  <w:r w:rsidRPr="00A41C72">
                    <w:rPr>
                      <w:rFonts w:ascii="Times New Roman" w:hAnsi="Times New Roman" w:cs="Times New Roman"/>
                      <w:lang w:val="ro-RO"/>
                    </w:rPr>
                    <w:t>77</w:t>
                  </w:r>
                </w:p>
              </w:tc>
            </w:tr>
            <w:tr w:rsidR="00A41C72" w:rsidRPr="00A41C72" w:rsidTr="000976D6">
              <w:trPr>
                <w:trHeight w:val="231"/>
              </w:trPr>
              <w:tc>
                <w:tcPr>
                  <w:tcW w:w="3272" w:type="dxa"/>
                  <w:shd w:val="clear" w:color="auto" w:fill="FFFFFF"/>
                  <w:vAlign w:val="center"/>
                </w:tcPr>
                <w:p w:rsidR="00A41C72" w:rsidRPr="00A41C72" w:rsidRDefault="00A41C72" w:rsidP="00A41C72">
                  <w:pPr>
                    <w:ind w:firstLine="720"/>
                    <w:jc w:val="both"/>
                    <w:rPr>
                      <w:rFonts w:ascii="Times New Roman" w:hAnsi="Times New Roman" w:cs="Times New Roman"/>
                      <w:lang w:val="ro-RO"/>
                    </w:rPr>
                  </w:pPr>
                  <w:r w:rsidRPr="00A41C72">
                    <w:rPr>
                      <w:rFonts w:ascii="Times New Roman" w:hAnsi="Times New Roman" w:cs="Times New Roman"/>
                      <w:lang w:val="ro-RO"/>
                    </w:rPr>
                    <w:t>Cotizația lunară minimă, lei</w:t>
                  </w:r>
                </w:p>
              </w:tc>
              <w:tc>
                <w:tcPr>
                  <w:tcW w:w="2160" w:type="dxa"/>
                  <w:shd w:val="clear" w:color="auto" w:fill="FFFFFF"/>
                  <w:vAlign w:val="center"/>
                </w:tcPr>
                <w:p w:rsidR="00A41C72" w:rsidRPr="00A41C72" w:rsidRDefault="00A41C72" w:rsidP="00A41C72">
                  <w:pPr>
                    <w:ind w:firstLine="720"/>
                    <w:jc w:val="center"/>
                    <w:rPr>
                      <w:rFonts w:ascii="Times New Roman" w:hAnsi="Times New Roman" w:cs="Times New Roman"/>
                      <w:lang w:val="ro-RO"/>
                    </w:rPr>
                  </w:pPr>
                  <w:r w:rsidRPr="00A41C72">
                    <w:rPr>
                      <w:rFonts w:ascii="Times New Roman" w:hAnsi="Times New Roman" w:cs="Times New Roman"/>
                      <w:lang w:val="ro-RO"/>
                    </w:rPr>
                    <w:t>3</w:t>
                  </w:r>
                </w:p>
              </w:tc>
              <w:tc>
                <w:tcPr>
                  <w:tcW w:w="1980" w:type="dxa"/>
                  <w:shd w:val="clear" w:color="auto" w:fill="FFFFFF"/>
                  <w:vAlign w:val="center"/>
                </w:tcPr>
                <w:p w:rsidR="00A41C72" w:rsidRPr="00A41C72" w:rsidRDefault="00A41C72" w:rsidP="00A41C72">
                  <w:pPr>
                    <w:ind w:firstLine="720"/>
                    <w:jc w:val="center"/>
                    <w:rPr>
                      <w:rFonts w:ascii="Times New Roman" w:hAnsi="Times New Roman" w:cs="Times New Roman"/>
                      <w:lang w:val="ro-RO"/>
                    </w:rPr>
                  </w:pPr>
                  <w:r w:rsidRPr="00A41C72">
                    <w:rPr>
                      <w:rFonts w:ascii="Times New Roman" w:hAnsi="Times New Roman" w:cs="Times New Roman"/>
                      <w:lang w:val="ro-RO"/>
                    </w:rPr>
                    <w:t>1</w:t>
                  </w:r>
                </w:p>
              </w:tc>
              <w:tc>
                <w:tcPr>
                  <w:tcW w:w="2160" w:type="dxa"/>
                  <w:shd w:val="clear" w:color="auto" w:fill="FFFFFF"/>
                  <w:vAlign w:val="center"/>
                </w:tcPr>
                <w:p w:rsidR="00A41C72" w:rsidRPr="00A41C72" w:rsidRDefault="00A41C72" w:rsidP="00A41C72">
                  <w:pPr>
                    <w:ind w:firstLine="720"/>
                    <w:jc w:val="both"/>
                    <w:rPr>
                      <w:rFonts w:ascii="Times New Roman" w:hAnsi="Times New Roman" w:cs="Times New Roman"/>
                      <w:lang w:val="ro-RO"/>
                    </w:rPr>
                  </w:pPr>
                  <w:r w:rsidRPr="00A41C72">
                    <w:rPr>
                      <w:rFonts w:ascii="Times New Roman" w:hAnsi="Times New Roman" w:cs="Times New Roman"/>
                      <w:lang w:val="ro-RO"/>
                    </w:rPr>
                    <w:t>3</w:t>
                  </w:r>
                </w:p>
              </w:tc>
            </w:tr>
            <w:tr w:rsidR="00A41C72" w:rsidRPr="00A41C72" w:rsidTr="000976D6">
              <w:trPr>
                <w:trHeight w:val="181"/>
              </w:trPr>
              <w:tc>
                <w:tcPr>
                  <w:tcW w:w="3272" w:type="dxa"/>
                  <w:shd w:val="clear" w:color="auto" w:fill="FFFFFF"/>
                  <w:vAlign w:val="center"/>
                </w:tcPr>
                <w:p w:rsidR="00A41C72" w:rsidRPr="00A41C72" w:rsidRDefault="00A41C72" w:rsidP="00A41C72">
                  <w:pPr>
                    <w:ind w:firstLine="720"/>
                    <w:jc w:val="both"/>
                    <w:rPr>
                      <w:rFonts w:ascii="Times New Roman" w:hAnsi="Times New Roman" w:cs="Times New Roman"/>
                      <w:b/>
                      <w:bCs/>
                      <w:i/>
                      <w:iCs/>
                      <w:lang w:val="ro-RO"/>
                    </w:rPr>
                  </w:pPr>
                  <w:r w:rsidRPr="00A41C72">
                    <w:rPr>
                      <w:rFonts w:ascii="Times New Roman" w:hAnsi="Times New Roman" w:cs="Times New Roman"/>
                      <w:b/>
                      <w:bCs/>
                      <w:i/>
                      <w:iCs/>
                      <w:lang w:val="ro-RO"/>
                    </w:rPr>
                    <w:t>Achitarea cotizațiilor de rezident:</w:t>
                  </w:r>
                </w:p>
              </w:tc>
              <w:tc>
                <w:tcPr>
                  <w:tcW w:w="2160" w:type="dxa"/>
                  <w:shd w:val="clear" w:color="auto" w:fill="FFFFFF"/>
                  <w:vAlign w:val="center"/>
                </w:tcPr>
                <w:p w:rsidR="00A41C72" w:rsidRPr="00A41C72" w:rsidRDefault="00A41C72" w:rsidP="00A41C72">
                  <w:pPr>
                    <w:ind w:firstLine="720"/>
                    <w:jc w:val="center"/>
                    <w:rPr>
                      <w:rFonts w:ascii="Times New Roman" w:hAnsi="Times New Roman" w:cs="Times New Roman"/>
                      <w:lang w:val="ro-RO"/>
                    </w:rPr>
                  </w:pPr>
                </w:p>
              </w:tc>
              <w:tc>
                <w:tcPr>
                  <w:tcW w:w="1980" w:type="dxa"/>
                  <w:shd w:val="clear" w:color="auto" w:fill="FFFFFF"/>
                  <w:vAlign w:val="center"/>
                </w:tcPr>
                <w:p w:rsidR="00A41C72" w:rsidRPr="00A41C72" w:rsidRDefault="00A41C72" w:rsidP="00A41C72">
                  <w:pPr>
                    <w:ind w:firstLine="720"/>
                    <w:jc w:val="center"/>
                    <w:rPr>
                      <w:rFonts w:ascii="Times New Roman" w:hAnsi="Times New Roman" w:cs="Times New Roman"/>
                      <w:lang w:val="ro-RO"/>
                    </w:rPr>
                  </w:pPr>
                </w:p>
              </w:tc>
              <w:tc>
                <w:tcPr>
                  <w:tcW w:w="2160" w:type="dxa"/>
                  <w:shd w:val="clear" w:color="auto" w:fill="FFFFFF"/>
                  <w:vAlign w:val="center"/>
                </w:tcPr>
                <w:p w:rsidR="00A41C72" w:rsidRPr="00A41C72" w:rsidRDefault="00A41C72" w:rsidP="00A41C72">
                  <w:pPr>
                    <w:ind w:firstLine="720"/>
                    <w:jc w:val="both"/>
                    <w:rPr>
                      <w:rFonts w:ascii="Times New Roman" w:hAnsi="Times New Roman" w:cs="Times New Roman"/>
                      <w:lang w:val="ro-RO"/>
                    </w:rPr>
                  </w:pPr>
                </w:p>
              </w:tc>
            </w:tr>
            <w:tr w:rsidR="00A41C72" w:rsidRPr="00A41C72" w:rsidTr="000976D6">
              <w:trPr>
                <w:trHeight w:val="234"/>
              </w:trPr>
              <w:tc>
                <w:tcPr>
                  <w:tcW w:w="3272" w:type="dxa"/>
                  <w:shd w:val="clear" w:color="auto" w:fill="FFFFFF"/>
                  <w:vAlign w:val="center"/>
                </w:tcPr>
                <w:p w:rsidR="00A41C72" w:rsidRPr="00A41C72" w:rsidRDefault="00A41C72" w:rsidP="00A41C72">
                  <w:pPr>
                    <w:ind w:firstLine="720"/>
                    <w:jc w:val="both"/>
                    <w:rPr>
                      <w:rFonts w:ascii="Times New Roman" w:hAnsi="Times New Roman" w:cs="Times New Roman"/>
                      <w:lang w:val="ro-RO"/>
                    </w:rPr>
                  </w:pPr>
                  <w:r w:rsidRPr="00A41C72">
                    <w:rPr>
                      <w:rFonts w:ascii="Times New Roman" w:hAnsi="Times New Roman" w:cs="Times New Roman"/>
                      <w:lang w:val="ro-RO"/>
                    </w:rPr>
                    <w:t>Rezidenți cu cotizația &lt; 50 lei lunar</w:t>
                  </w:r>
                </w:p>
              </w:tc>
              <w:tc>
                <w:tcPr>
                  <w:tcW w:w="2160" w:type="dxa"/>
                  <w:shd w:val="clear" w:color="auto" w:fill="FFFFFF"/>
                  <w:vAlign w:val="center"/>
                </w:tcPr>
                <w:p w:rsidR="00A41C72" w:rsidRPr="00A41C72" w:rsidRDefault="00A41C72" w:rsidP="00A41C72">
                  <w:pPr>
                    <w:ind w:firstLine="720"/>
                    <w:jc w:val="center"/>
                    <w:rPr>
                      <w:rFonts w:ascii="Times New Roman" w:hAnsi="Times New Roman" w:cs="Times New Roman"/>
                      <w:lang w:val="ro-RO"/>
                    </w:rPr>
                  </w:pPr>
                  <w:r w:rsidRPr="00A41C72">
                    <w:rPr>
                      <w:rFonts w:ascii="Times New Roman" w:hAnsi="Times New Roman" w:cs="Times New Roman"/>
                      <w:lang w:val="ro-RO"/>
                    </w:rPr>
                    <w:t>109</w:t>
                  </w:r>
                </w:p>
              </w:tc>
              <w:tc>
                <w:tcPr>
                  <w:tcW w:w="1980" w:type="dxa"/>
                  <w:shd w:val="clear" w:color="auto" w:fill="FFFFFF"/>
                  <w:vAlign w:val="center"/>
                </w:tcPr>
                <w:p w:rsidR="00A41C72" w:rsidRPr="00A41C72" w:rsidRDefault="00A41C72" w:rsidP="00A41C72">
                  <w:pPr>
                    <w:ind w:firstLine="720"/>
                    <w:jc w:val="center"/>
                    <w:rPr>
                      <w:rFonts w:ascii="Times New Roman" w:hAnsi="Times New Roman" w:cs="Times New Roman"/>
                      <w:lang w:val="ro-RO"/>
                    </w:rPr>
                  </w:pPr>
                  <w:r w:rsidRPr="00A41C72">
                    <w:rPr>
                      <w:rFonts w:ascii="Times New Roman" w:hAnsi="Times New Roman" w:cs="Times New Roman"/>
                      <w:lang w:val="ro-RO"/>
                    </w:rPr>
                    <w:t>147</w:t>
                  </w:r>
                </w:p>
              </w:tc>
              <w:tc>
                <w:tcPr>
                  <w:tcW w:w="2160" w:type="dxa"/>
                  <w:shd w:val="clear" w:color="auto" w:fill="FFFFFF"/>
                  <w:vAlign w:val="center"/>
                </w:tcPr>
                <w:p w:rsidR="00A41C72" w:rsidRPr="00A41C72" w:rsidRDefault="00A41C72" w:rsidP="00A41C72">
                  <w:pPr>
                    <w:ind w:firstLine="720"/>
                    <w:jc w:val="both"/>
                    <w:rPr>
                      <w:rFonts w:ascii="Times New Roman" w:hAnsi="Times New Roman" w:cs="Times New Roman"/>
                      <w:lang w:val="ro-RO"/>
                    </w:rPr>
                  </w:pPr>
                  <w:r w:rsidRPr="00A41C72">
                    <w:rPr>
                      <w:rFonts w:ascii="Times New Roman" w:hAnsi="Times New Roman" w:cs="Times New Roman"/>
                      <w:lang w:val="ro-RO"/>
                    </w:rPr>
                    <w:t>137</w:t>
                  </w:r>
                </w:p>
              </w:tc>
            </w:tr>
            <w:tr w:rsidR="00A41C72" w:rsidRPr="00A41C72" w:rsidTr="000976D6">
              <w:trPr>
                <w:trHeight w:val="254"/>
              </w:trPr>
              <w:tc>
                <w:tcPr>
                  <w:tcW w:w="3272" w:type="dxa"/>
                  <w:shd w:val="clear" w:color="auto" w:fill="FFFFFF"/>
                  <w:vAlign w:val="center"/>
                </w:tcPr>
                <w:p w:rsidR="00A41C72" w:rsidRPr="00A41C72" w:rsidRDefault="00A41C72" w:rsidP="00A41C72">
                  <w:pPr>
                    <w:ind w:firstLine="720"/>
                    <w:jc w:val="both"/>
                    <w:rPr>
                      <w:rFonts w:ascii="Times New Roman" w:hAnsi="Times New Roman" w:cs="Times New Roman"/>
                      <w:lang w:val="ro-RO"/>
                    </w:rPr>
                  </w:pPr>
                  <w:r w:rsidRPr="00A41C72">
                    <w:rPr>
                      <w:rFonts w:ascii="Times New Roman" w:hAnsi="Times New Roman" w:cs="Times New Roman"/>
                      <w:lang w:val="ro-RO"/>
                    </w:rPr>
                    <w:t>Rezidenți cu cotizația 50-100 lei lunar</w:t>
                  </w:r>
                </w:p>
              </w:tc>
              <w:tc>
                <w:tcPr>
                  <w:tcW w:w="2160" w:type="dxa"/>
                  <w:shd w:val="clear" w:color="auto" w:fill="FFFFFF"/>
                  <w:vAlign w:val="center"/>
                </w:tcPr>
                <w:p w:rsidR="00A41C72" w:rsidRPr="00A41C72" w:rsidRDefault="00A41C72" w:rsidP="00A41C72">
                  <w:pPr>
                    <w:ind w:firstLine="720"/>
                    <w:jc w:val="center"/>
                    <w:rPr>
                      <w:rFonts w:ascii="Times New Roman" w:hAnsi="Times New Roman" w:cs="Times New Roman"/>
                      <w:lang w:val="ro-RO"/>
                    </w:rPr>
                  </w:pPr>
                  <w:r w:rsidRPr="00A41C72">
                    <w:rPr>
                      <w:rFonts w:ascii="Times New Roman" w:hAnsi="Times New Roman" w:cs="Times New Roman"/>
                      <w:lang w:val="ro-RO"/>
                    </w:rPr>
                    <w:t>60</w:t>
                  </w:r>
                </w:p>
              </w:tc>
              <w:tc>
                <w:tcPr>
                  <w:tcW w:w="1980" w:type="dxa"/>
                  <w:shd w:val="clear" w:color="auto" w:fill="FFFFFF"/>
                  <w:vAlign w:val="center"/>
                </w:tcPr>
                <w:p w:rsidR="00A41C72" w:rsidRPr="00A41C72" w:rsidRDefault="00A41C72" w:rsidP="00A41C72">
                  <w:pPr>
                    <w:ind w:firstLine="720"/>
                    <w:jc w:val="center"/>
                    <w:rPr>
                      <w:rFonts w:ascii="Times New Roman" w:hAnsi="Times New Roman" w:cs="Times New Roman"/>
                      <w:lang w:val="ro-RO"/>
                    </w:rPr>
                  </w:pPr>
                  <w:r w:rsidRPr="00A41C72">
                    <w:rPr>
                      <w:rFonts w:ascii="Times New Roman" w:hAnsi="Times New Roman" w:cs="Times New Roman"/>
                      <w:lang w:val="ro-RO"/>
                    </w:rPr>
                    <w:t>107</w:t>
                  </w:r>
                </w:p>
              </w:tc>
              <w:tc>
                <w:tcPr>
                  <w:tcW w:w="2160" w:type="dxa"/>
                  <w:shd w:val="clear" w:color="auto" w:fill="FFFFFF"/>
                  <w:vAlign w:val="center"/>
                </w:tcPr>
                <w:p w:rsidR="00A41C72" w:rsidRPr="00A41C72" w:rsidRDefault="00A41C72" w:rsidP="00A41C72">
                  <w:pPr>
                    <w:ind w:firstLine="720"/>
                    <w:jc w:val="both"/>
                    <w:rPr>
                      <w:rFonts w:ascii="Times New Roman" w:hAnsi="Times New Roman" w:cs="Times New Roman"/>
                      <w:lang w:val="ro-RO"/>
                    </w:rPr>
                  </w:pPr>
                  <w:r w:rsidRPr="00A41C72">
                    <w:rPr>
                      <w:rFonts w:ascii="Times New Roman" w:hAnsi="Times New Roman" w:cs="Times New Roman"/>
                      <w:lang w:val="ro-RO"/>
                    </w:rPr>
                    <w:t>133</w:t>
                  </w:r>
                </w:p>
              </w:tc>
            </w:tr>
            <w:tr w:rsidR="00A41C72" w:rsidRPr="00A41C72" w:rsidTr="000976D6">
              <w:trPr>
                <w:trHeight w:val="250"/>
              </w:trPr>
              <w:tc>
                <w:tcPr>
                  <w:tcW w:w="3272" w:type="dxa"/>
                  <w:shd w:val="clear" w:color="auto" w:fill="FFFFFF"/>
                  <w:vAlign w:val="center"/>
                </w:tcPr>
                <w:p w:rsidR="00A41C72" w:rsidRPr="00A41C72" w:rsidRDefault="00A41C72" w:rsidP="00A41C72">
                  <w:pPr>
                    <w:ind w:firstLine="720"/>
                    <w:jc w:val="both"/>
                    <w:rPr>
                      <w:rFonts w:ascii="Times New Roman" w:hAnsi="Times New Roman" w:cs="Times New Roman"/>
                      <w:lang w:val="ro-RO"/>
                    </w:rPr>
                  </w:pPr>
                  <w:r w:rsidRPr="00A41C72">
                    <w:rPr>
                      <w:rFonts w:ascii="Times New Roman" w:hAnsi="Times New Roman" w:cs="Times New Roman"/>
                      <w:lang w:val="ro-RO"/>
                    </w:rPr>
                    <w:t>Rezidenți cu cotizația 100-1000 lei lunar</w:t>
                  </w:r>
                </w:p>
              </w:tc>
              <w:tc>
                <w:tcPr>
                  <w:tcW w:w="2160" w:type="dxa"/>
                  <w:shd w:val="clear" w:color="auto" w:fill="FFFFFF"/>
                  <w:vAlign w:val="center"/>
                </w:tcPr>
                <w:p w:rsidR="00A41C72" w:rsidRPr="00A41C72" w:rsidRDefault="00A41C72" w:rsidP="00A41C72">
                  <w:pPr>
                    <w:ind w:firstLine="720"/>
                    <w:jc w:val="center"/>
                    <w:rPr>
                      <w:rFonts w:ascii="Times New Roman" w:hAnsi="Times New Roman" w:cs="Times New Roman"/>
                      <w:lang w:val="ro-RO"/>
                    </w:rPr>
                  </w:pPr>
                  <w:r w:rsidRPr="00A41C72">
                    <w:rPr>
                      <w:rFonts w:ascii="Times New Roman" w:hAnsi="Times New Roman" w:cs="Times New Roman"/>
                      <w:lang w:val="ro-RO"/>
                    </w:rPr>
                    <w:t>140</w:t>
                  </w:r>
                </w:p>
              </w:tc>
              <w:tc>
                <w:tcPr>
                  <w:tcW w:w="1980" w:type="dxa"/>
                  <w:shd w:val="clear" w:color="auto" w:fill="FFFFFF"/>
                  <w:vAlign w:val="center"/>
                </w:tcPr>
                <w:p w:rsidR="00A41C72" w:rsidRPr="00A41C72" w:rsidRDefault="00A41C72" w:rsidP="00A41C72">
                  <w:pPr>
                    <w:ind w:firstLine="720"/>
                    <w:jc w:val="center"/>
                    <w:rPr>
                      <w:rFonts w:ascii="Times New Roman" w:hAnsi="Times New Roman" w:cs="Times New Roman"/>
                      <w:lang w:val="ro-RO"/>
                    </w:rPr>
                  </w:pPr>
                  <w:r w:rsidRPr="00A41C72">
                    <w:rPr>
                      <w:rFonts w:ascii="Times New Roman" w:hAnsi="Times New Roman" w:cs="Times New Roman"/>
                      <w:lang w:val="ro-RO"/>
                    </w:rPr>
                    <w:t>224</w:t>
                  </w:r>
                </w:p>
              </w:tc>
              <w:tc>
                <w:tcPr>
                  <w:tcW w:w="2160" w:type="dxa"/>
                  <w:shd w:val="clear" w:color="auto" w:fill="FFFFFF"/>
                  <w:vAlign w:val="center"/>
                </w:tcPr>
                <w:p w:rsidR="00A41C72" w:rsidRPr="00A41C72" w:rsidRDefault="00A41C72" w:rsidP="00A41C72">
                  <w:pPr>
                    <w:ind w:firstLine="720"/>
                    <w:jc w:val="both"/>
                    <w:rPr>
                      <w:rFonts w:ascii="Times New Roman" w:hAnsi="Times New Roman" w:cs="Times New Roman"/>
                      <w:lang w:val="ro-RO"/>
                    </w:rPr>
                  </w:pPr>
                  <w:r w:rsidRPr="00A41C72">
                    <w:rPr>
                      <w:rFonts w:ascii="Times New Roman" w:hAnsi="Times New Roman" w:cs="Times New Roman"/>
                      <w:lang w:val="ro-RO"/>
                    </w:rPr>
                    <w:t>286</w:t>
                  </w:r>
                </w:p>
              </w:tc>
            </w:tr>
            <w:tr w:rsidR="00A41C72" w:rsidRPr="008B4474" w:rsidTr="000976D6">
              <w:trPr>
                <w:trHeight w:val="483"/>
              </w:trPr>
              <w:tc>
                <w:tcPr>
                  <w:tcW w:w="3272" w:type="dxa"/>
                  <w:shd w:val="clear" w:color="auto" w:fill="FFFFFF"/>
                  <w:vAlign w:val="center"/>
                </w:tcPr>
                <w:p w:rsidR="00A41C72" w:rsidRPr="00A41C72" w:rsidRDefault="00A41C72" w:rsidP="00A41C72">
                  <w:pPr>
                    <w:ind w:firstLine="720"/>
                    <w:jc w:val="both"/>
                    <w:rPr>
                      <w:rFonts w:ascii="Times New Roman" w:hAnsi="Times New Roman" w:cs="Times New Roman"/>
                      <w:lang w:val="ro-RO"/>
                    </w:rPr>
                  </w:pPr>
                  <w:r w:rsidRPr="00A41C72">
                    <w:rPr>
                      <w:rFonts w:ascii="Times New Roman" w:hAnsi="Times New Roman" w:cs="Times New Roman"/>
                      <w:lang w:val="ro-RO"/>
                    </w:rPr>
                    <w:t>Rezidenți cu cotizația &gt; 1000 lei lunar</w:t>
                  </w:r>
                </w:p>
              </w:tc>
              <w:tc>
                <w:tcPr>
                  <w:tcW w:w="2160" w:type="dxa"/>
                  <w:shd w:val="clear" w:color="auto" w:fill="FFFFFF"/>
                  <w:vAlign w:val="center"/>
                </w:tcPr>
                <w:p w:rsidR="00A41C72" w:rsidRPr="00A41C72" w:rsidRDefault="00A41C72" w:rsidP="00A41C72">
                  <w:pPr>
                    <w:ind w:firstLine="720"/>
                    <w:jc w:val="center"/>
                    <w:rPr>
                      <w:rFonts w:ascii="Times New Roman" w:hAnsi="Times New Roman" w:cs="Times New Roman"/>
                      <w:lang w:val="ro-RO"/>
                    </w:rPr>
                  </w:pPr>
                  <w:r w:rsidRPr="00A41C72">
                    <w:rPr>
                      <w:rFonts w:ascii="Times New Roman" w:hAnsi="Times New Roman" w:cs="Times New Roman"/>
                      <w:lang w:val="ro-RO"/>
                    </w:rPr>
                    <w:t>29</w:t>
                  </w:r>
                </w:p>
              </w:tc>
              <w:tc>
                <w:tcPr>
                  <w:tcW w:w="1980" w:type="dxa"/>
                  <w:shd w:val="clear" w:color="auto" w:fill="FFFFFF"/>
                  <w:vAlign w:val="center"/>
                </w:tcPr>
                <w:p w:rsidR="00A41C72" w:rsidRPr="00A41C72" w:rsidRDefault="00A41C72" w:rsidP="00A41C72">
                  <w:pPr>
                    <w:ind w:firstLine="720"/>
                    <w:jc w:val="center"/>
                    <w:rPr>
                      <w:rFonts w:ascii="Times New Roman" w:hAnsi="Times New Roman" w:cs="Times New Roman"/>
                      <w:lang w:val="ro-RO"/>
                    </w:rPr>
                  </w:pPr>
                  <w:r w:rsidRPr="00A41C72">
                    <w:rPr>
                      <w:rFonts w:ascii="Times New Roman" w:hAnsi="Times New Roman" w:cs="Times New Roman"/>
                      <w:lang w:val="ro-RO"/>
                    </w:rPr>
                    <w:t>47</w:t>
                  </w:r>
                </w:p>
              </w:tc>
              <w:tc>
                <w:tcPr>
                  <w:tcW w:w="2160" w:type="dxa"/>
                  <w:shd w:val="clear" w:color="auto" w:fill="FFFFFF"/>
                  <w:vAlign w:val="center"/>
                </w:tcPr>
                <w:p w:rsidR="00A41C72" w:rsidRPr="00A41C72" w:rsidRDefault="00A41C72" w:rsidP="00A41C72">
                  <w:pPr>
                    <w:ind w:firstLine="720"/>
                    <w:jc w:val="both"/>
                    <w:rPr>
                      <w:rFonts w:ascii="Times New Roman" w:hAnsi="Times New Roman" w:cs="Times New Roman"/>
                      <w:lang w:val="ro-RO"/>
                    </w:rPr>
                  </w:pPr>
                  <w:r w:rsidRPr="00A41C72">
                    <w:rPr>
                      <w:rFonts w:ascii="Times New Roman" w:hAnsi="Times New Roman" w:cs="Times New Roman"/>
                      <w:lang w:val="ro-RO"/>
                    </w:rPr>
                    <w:t>57</w:t>
                  </w:r>
                </w:p>
              </w:tc>
            </w:tr>
          </w:tbl>
          <w:p w:rsidR="00A41C72" w:rsidRPr="00A41C72" w:rsidRDefault="00A41C72" w:rsidP="00A41C72">
            <w:pPr>
              <w:spacing w:after="0" w:line="240" w:lineRule="auto"/>
              <w:ind w:firstLine="720"/>
              <w:jc w:val="both"/>
              <w:rPr>
                <w:rFonts w:ascii="Times New Roman" w:eastAsia="Times New Roman" w:hAnsi="Times New Roman" w:cs="Times New Roman"/>
                <w:sz w:val="24"/>
                <w:szCs w:val="24"/>
                <w:lang w:val="ro-RO"/>
              </w:rPr>
            </w:pPr>
          </w:p>
          <w:p w:rsidR="00A41C72" w:rsidRPr="00A41C72" w:rsidRDefault="00A41C72" w:rsidP="00A41C72">
            <w:pPr>
              <w:spacing w:after="0" w:line="240" w:lineRule="auto"/>
              <w:ind w:firstLine="720"/>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Potrivit Legii 77/2016, mărimea cotizaţiilor obligatorii ale rezidenţilor parcului este stabilită de către Administraţia parcului în conformitate cu regulamentul acesteia, în funcţie de numărul rezidenţilor parcului şi venitul acestora obținut din vânzări. Astfel, în ultimii 3 ani de activitate a Moldova IT Park, cotizația de rezident a fost de 44 lei, 72 lei și, respectiv 77 lei lunar pentru un venit anual de 1 milion lei realizat de companie. Astfel, o companie care are un venit anual de 2 milioane lei achită o cotizație lunară de 154 lei, iar alta cu 10 milioane de lei achită o cotizație lunară de 770 lei.</w:t>
            </w:r>
          </w:p>
          <w:p w:rsidR="00A41C72" w:rsidRPr="00A41C72" w:rsidRDefault="00A41C72" w:rsidP="00A41C72">
            <w:pPr>
              <w:spacing w:after="0" w:line="240" w:lineRule="auto"/>
              <w:ind w:firstLine="720"/>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 xml:space="preserve">Totodată, conform Regulamentului parcului cotizația minimă se consideră valoarea cea mai mică a cotizației achitate Administrației de rezidenții parcului. Astfel, în prezent cotizația lunară minimă achitată de rezidenții parcului constituie 3 lei, iar 137 din cele 613 rezidenți la 30.09.2020 achită o cotizație lunară mai mică de 50 lei (inclusiv, </w:t>
            </w:r>
            <w:r w:rsidRPr="00A41C72">
              <w:rPr>
                <w:rFonts w:ascii="Times New Roman" w:eastAsia="Times New Roman" w:hAnsi="Times New Roman" w:cs="Times New Roman"/>
                <w:bCs/>
                <w:sz w:val="24"/>
                <w:szCs w:val="24"/>
                <w:lang w:val="ro-RO"/>
              </w:rPr>
              <w:t>17 companii care achită de la 3 la 10 lei lunar și 120 companii - de la 11 la 50 lei lunar).</w:t>
            </w:r>
          </w:p>
          <w:p w:rsidR="00A41C72" w:rsidRPr="00A41C72" w:rsidRDefault="00A41C72" w:rsidP="00A41C72">
            <w:pPr>
              <w:spacing w:after="0" w:line="240" w:lineRule="auto"/>
              <w:ind w:firstLine="720"/>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În condițiile în care (i) mărimea cotizației obligatorii a rezidentului Parcului se stabilește în condiții egale, corecte și nu poate fi discriminatorie, iar (ii) Administrația parcului are atribuțiile egale fața de toți rezidenții Parcului, stabilirea unei cotizații minime ar permite cel puțin acoperirea parțială a costurilor aferente sarcinilor administrative întreprinse de Administrație în raport cu toți rezidenții parcului în mod egal (de exemplu, examinarea cererilor de aderare, pregătirea contractului de rezident, calculul cotizației, emiterea certificatului, consultanța în domeniul activității companiei în cadrul regimului special de impozitare, în caz de necesitate).</w:t>
            </w:r>
          </w:p>
          <w:p w:rsidR="00A41C72" w:rsidRPr="00A41C72" w:rsidRDefault="00A41C72" w:rsidP="00A41C72">
            <w:pPr>
              <w:spacing w:after="0" w:line="240" w:lineRule="auto"/>
              <w:ind w:firstLine="720"/>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sz w:val="24"/>
                <w:szCs w:val="24"/>
                <w:lang w:val="ro-RO"/>
              </w:rPr>
              <w:t>Astfel, introducerea unei cotizații minime a rezidenților în mărime de o unitate convențională pe lună (în prezent, 50 lei) ar putea sprijini financiar unele costuri salariale ale personalului implicat în realizarea sarcinilor administrative (inclusiv impozitele achitate la bugetul public național). În același timp, această măsură ar diminua valoarea cotizației de rezident pentru companiile care realizează venituri mai mari, însă beneficiază de aceeași contraprestație din partea Administrației parcului.</w:t>
            </w:r>
          </w:p>
          <w:p w:rsidR="00A41C72" w:rsidRPr="00A41C72" w:rsidRDefault="00A41C72" w:rsidP="00A41C72">
            <w:pPr>
              <w:spacing w:after="0" w:line="240" w:lineRule="auto"/>
              <w:ind w:left="37"/>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lastRenderedPageBreak/>
              <w:t xml:space="preserve">Modificările respective vin să reglementeze și cazurile când veniturile reale ale rezidenților au depășit prognozele declarate la începutul anului/la aderare și care au servit drept bază pentru calculul cotizației sau viceversa. </w:t>
            </w:r>
          </w:p>
          <w:p w:rsidR="00A41C72" w:rsidRPr="00A41C72" w:rsidRDefault="00A41C72" w:rsidP="00A41C72">
            <w:pPr>
              <w:spacing w:after="120" w:line="240" w:lineRule="auto"/>
              <w:ind w:left="37"/>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Toate aceste situații duc la modificarea sumei cotizației după finisarea anului financiar și sunt stabilite în contractul dintre Administrație și rezident.</w:t>
            </w:r>
          </w:p>
          <w:p w:rsidR="00A41C72" w:rsidRPr="00A41C72" w:rsidRDefault="00A41C72" w:rsidP="00A41C72">
            <w:pPr>
              <w:numPr>
                <w:ilvl w:val="0"/>
                <w:numId w:val="16"/>
              </w:numPr>
              <w:spacing w:after="120" w:line="240" w:lineRule="auto"/>
              <w:ind w:left="37"/>
              <w:contextualSpacing/>
              <w:jc w:val="both"/>
              <w:rPr>
                <w:rFonts w:ascii="Times New Roman" w:eastAsia="Times New Roman" w:hAnsi="Times New Roman" w:cs="Times New Roman"/>
                <w:bCs/>
                <w:i/>
                <w:iCs/>
                <w:sz w:val="24"/>
                <w:szCs w:val="24"/>
                <w:lang w:val="ro-RO"/>
              </w:rPr>
            </w:pPr>
            <w:r w:rsidRPr="00A41C72">
              <w:rPr>
                <w:rFonts w:ascii="Times New Roman" w:eastAsia="Times New Roman" w:hAnsi="Times New Roman" w:cs="Times New Roman"/>
                <w:bCs/>
                <w:sz w:val="24"/>
                <w:szCs w:val="24"/>
                <w:lang w:val="ro-RO"/>
              </w:rPr>
              <w:t xml:space="preserve">Pe lângă modalitățile expuse în art. 19 din Legea nr.77/2016, în virtutea lit. d), art. 19 din Legea nr.77/2016 </w:t>
            </w:r>
            <w:r w:rsidRPr="00A41C72">
              <w:rPr>
                <w:rFonts w:ascii="Times New Roman" w:eastAsia="Times New Roman" w:hAnsi="Times New Roman" w:cs="Times New Roman"/>
                <w:bCs/>
                <w:iCs/>
                <w:sz w:val="24"/>
                <w:szCs w:val="24"/>
                <w:lang w:val="ro-RO"/>
              </w:rPr>
              <w:t>(</w:t>
            </w:r>
            <w:r w:rsidRPr="00A41C72">
              <w:rPr>
                <w:rFonts w:ascii="Times New Roman" w:eastAsia="Times New Roman" w:hAnsi="Times New Roman" w:cs="Times New Roman"/>
                <w:bCs/>
                <w:sz w:val="24"/>
                <w:szCs w:val="24"/>
                <w:lang w:val="ro-RO"/>
              </w:rPr>
              <w:t> </w:t>
            </w:r>
            <w:r w:rsidRPr="00A41C72">
              <w:rPr>
                <w:rFonts w:ascii="Times New Roman" w:eastAsia="Times New Roman" w:hAnsi="Times New Roman" w:cs="Times New Roman"/>
                <w:bCs/>
                <w:iCs/>
                <w:sz w:val="24"/>
                <w:szCs w:val="24"/>
                <w:lang w:val="ro-RO"/>
              </w:rPr>
              <w:t>în alte cazuri prevăzute de contractul privind desfăşurarea activităţii în parc)</w:t>
            </w:r>
            <w:r w:rsidRPr="00A41C72">
              <w:rPr>
                <w:rFonts w:ascii="Times New Roman" w:eastAsia="Times New Roman" w:hAnsi="Times New Roman" w:cs="Times New Roman"/>
                <w:bCs/>
                <w:sz w:val="24"/>
                <w:szCs w:val="24"/>
                <w:lang w:val="ro-RO"/>
              </w:rPr>
              <w:t xml:space="preserve"> se introduce reglementarea suplimentară bazată pe probleme întâmpinate în practică legate de neprezentarea la timp a raportului de verificare anuală de către unii rezidenți. Drept urmare, Administrația nu are posibilitate de a recalcula cotizația celorlalți rezidenți ai Parcului, fapt care duce la încălcarea standardelor de contabilitate absolut de către toți rezidenții parcului, reflectând în contabilitate sume neactualizate care urmează a fi recalculate reieșind din venitul din vânzări anual real al tuturor rezidenților. </w:t>
            </w:r>
          </w:p>
          <w:p w:rsidR="00A41C72" w:rsidRPr="00A41C72" w:rsidRDefault="00A41C72" w:rsidP="00A41C72">
            <w:pPr>
              <w:spacing w:after="120" w:line="240" w:lineRule="auto"/>
              <w:ind w:left="37"/>
              <w:contextualSpacing/>
              <w:jc w:val="both"/>
              <w:rPr>
                <w:rFonts w:ascii="Times New Roman" w:eastAsia="Times New Roman" w:hAnsi="Times New Roman" w:cs="Times New Roman"/>
                <w:bCs/>
                <w:i/>
                <w:iCs/>
                <w:sz w:val="12"/>
                <w:szCs w:val="12"/>
                <w:lang w:val="ro-RO"/>
              </w:rPr>
            </w:pPr>
          </w:p>
          <w:p w:rsidR="00A41C72" w:rsidRPr="00A41C72" w:rsidRDefault="00A41C72" w:rsidP="00A41C72">
            <w:pPr>
              <w:numPr>
                <w:ilvl w:val="0"/>
                <w:numId w:val="16"/>
              </w:numPr>
              <w:spacing w:after="120" w:line="240" w:lineRule="auto"/>
              <w:ind w:left="37"/>
              <w:contextualSpacing/>
              <w:jc w:val="both"/>
              <w:rPr>
                <w:rFonts w:ascii="Times New Roman" w:eastAsia="Times New Roman" w:hAnsi="Times New Roman" w:cs="Times New Roman"/>
                <w:bCs/>
                <w:i/>
                <w:iCs/>
                <w:sz w:val="24"/>
                <w:szCs w:val="24"/>
                <w:lang w:val="ro-RO"/>
              </w:rPr>
            </w:pPr>
            <w:r w:rsidRPr="00A41C72">
              <w:rPr>
                <w:rFonts w:ascii="Times New Roman" w:eastAsia="Times New Roman" w:hAnsi="Times New Roman" w:cs="Times New Roman"/>
                <w:bCs/>
                <w:sz w:val="24"/>
                <w:szCs w:val="24"/>
                <w:lang w:val="ro-RO"/>
              </w:rPr>
              <w:t xml:space="preserve">Luând în considerație faptul, că în prezent Administrația Parcului, conform hotărârii menționate în speță are posibilitate să presteze servicii de consultanță doar rezidenților se propune o normă nouă care oferă posibilitate  Administrației de a presta servicii de consultanță potențialilor rezidenți ai Parcului, în bază de contract. </w:t>
            </w:r>
          </w:p>
        </w:tc>
      </w:tr>
      <w:tr w:rsidR="00A41C72" w:rsidRPr="00A41C72" w:rsidTr="00A41C7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Cs/>
                <w:sz w:val="24"/>
                <w:szCs w:val="24"/>
                <w:lang w:val="ro-RO"/>
              </w:rPr>
              <w:lastRenderedPageBreak/>
              <w:t>b)</w:t>
            </w:r>
            <w:r w:rsidRPr="00A41C72">
              <w:rPr>
                <w:rFonts w:ascii="Times New Roman" w:eastAsia="Times New Roman" w:hAnsi="Times New Roman" w:cs="Times New Roman"/>
                <w:sz w:val="24"/>
                <w:szCs w:val="24"/>
                <w:lang w:val="ro-RO"/>
              </w:rPr>
              <w:t xml:space="preserve"> Descrieți problema, persoanele/entitățile afectate și cele care contribuie la apariția problemei, cu justificarea necesității schimbării situației curente şi viitoare, în baza dovezilor şi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2226"/>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Candara"/>
                <w:bCs/>
                <w:color w:val="000000"/>
                <w:sz w:val="24"/>
                <w:szCs w:val="24"/>
                <w:lang w:val="ro-RO" w:eastAsia="ru-RU"/>
              </w:rPr>
            </w:pPr>
            <w:r w:rsidRPr="00A41C72">
              <w:rPr>
                <w:rFonts w:ascii="Times New Roman" w:eastAsia="Times New Roman" w:hAnsi="Times New Roman" w:cs="Candara"/>
                <w:bCs/>
                <w:color w:val="000000"/>
                <w:sz w:val="24"/>
                <w:szCs w:val="24"/>
                <w:lang w:val="fr-FR" w:eastAsia="ru-RU"/>
              </w:rPr>
              <w:t xml:space="preserve">Problemele identificate pe parcursul a </w:t>
            </w:r>
            <w:r w:rsidRPr="00A41C72">
              <w:rPr>
                <w:rFonts w:ascii="Times New Roman" w:eastAsia="Times New Roman" w:hAnsi="Times New Roman" w:cs="Candara"/>
                <w:bCs/>
                <w:color w:val="000000"/>
                <w:sz w:val="24"/>
                <w:szCs w:val="24"/>
                <w:lang w:val="ro-RO" w:eastAsia="ru-RU"/>
              </w:rPr>
              <w:t>doi ani de funcționare a „Moldova IT Park” vizează următoarele subiecte:</w:t>
            </w:r>
          </w:p>
          <w:p w:rsidR="00A41C72" w:rsidRPr="00A41C72" w:rsidRDefault="00A41C72" w:rsidP="00A41C72">
            <w:pPr>
              <w:spacing w:after="0" w:line="240" w:lineRule="auto"/>
              <w:jc w:val="both"/>
              <w:rPr>
                <w:rFonts w:ascii="Times New Roman" w:eastAsia="Times New Roman" w:hAnsi="Times New Roman" w:cs="Candara"/>
                <w:bCs/>
                <w:color w:val="000000"/>
                <w:sz w:val="24"/>
                <w:szCs w:val="24"/>
                <w:lang w:val="ro-RO" w:eastAsia="ru-RU"/>
              </w:rPr>
            </w:pPr>
            <w:r w:rsidRPr="00A41C72">
              <w:rPr>
                <w:rFonts w:ascii="Times New Roman" w:eastAsia="Times New Roman" w:hAnsi="Times New Roman" w:cs="Candara"/>
                <w:bCs/>
                <w:color w:val="000000"/>
                <w:sz w:val="24"/>
                <w:szCs w:val="24"/>
                <w:lang w:val="ro-RO" w:eastAsia="ru-RU"/>
              </w:rPr>
              <w:t xml:space="preserve">- dificultăți pentru Administrație privind calcularea/recalcularea cotizației în termen, modalitatea de gestiune a surplusului și a datoriei, inechitatea mărimii cotizațiilor pentru unele companii și stabilirea unei cotizații minime, etc; </w:t>
            </w:r>
          </w:p>
          <w:p w:rsidR="00A41C72" w:rsidRPr="00A41C72" w:rsidRDefault="00A41C72" w:rsidP="00A41C72">
            <w:pPr>
              <w:spacing w:after="0" w:line="240" w:lineRule="auto"/>
              <w:jc w:val="both"/>
              <w:rPr>
                <w:rFonts w:ascii="Times New Roman" w:eastAsia="Times New Roman" w:hAnsi="Times New Roman" w:cs="Candara"/>
                <w:bCs/>
                <w:color w:val="000000"/>
                <w:sz w:val="24"/>
                <w:szCs w:val="24"/>
                <w:lang w:val="ro-RO" w:eastAsia="ru-RU"/>
              </w:rPr>
            </w:pPr>
            <w:r w:rsidRPr="00A41C72">
              <w:rPr>
                <w:rFonts w:ascii="Times New Roman" w:eastAsia="Times New Roman" w:hAnsi="Times New Roman" w:cs="Candara"/>
                <w:bCs/>
                <w:color w:val="000000"/>
                <w:sz w:val="24"/>
                <w:szCs w:val="24"/>
                <w:lang w:val="ro-RO" w:eastAsia="ru-RU"/>
              </w:rPr>
              <w:t>- neprezentarea la timp, de către rezidenți, a raportului de verificare anuală, Administrația nu are posibilitate de a calcula cotizația celorlalți rezidenți a Parcului, fapt care duce la încălcarea standardelor de contabilitate;</w:t>
            </w:r>
          </w:p>
          <w:p w:rsidR="00A41C72" w:rsidRPr="00A41C72" w:rsidRDefault="00A41C72" w:rsidP="00A41C72">
            <w:pPr>
              <w:spacing w:after="0" w:line="240" w:lineRule="auto"/>
              <w:jc w:val="both"/>
              <w:rPr>
                <w:rFonts w:ascii="Times New Roman" w:eastAsia="Times New Roman" w:hAnsi="Times New Roman" w:cs="Candara"/>
                <w:bCs/>
                <w:color w:val="000000"/>
                <w:sz w:val="24"/>
                <w:szCs w:val="24"/>
                <w:lang w:val="ro-RO" w:eastAsia="ru-RU"/>
              </w:rPr>
            </w:pPr>
            <w:r w:rsidRPr="00A41C72">
              <w:rPr>
                <w:rFonts w:ascii="Times New Roman" w:eastAsia="Times New Roman" w:hAnsi="Times New Roman" w:cs="Candara"/>
                <w:bCs/>
                <w:color w:val="000000"/>
                <w:sz w:val="24"/>
                <w:szCs w:val="24"/>
                <w:lang w:val="ro-RO" w:eastAsia="ru-RU"/>
              </w:rPr>
              <w:t>- proceduri birocratice, și anume lista vastă de documente solicitate de la potențialii rezidenți, care duc la cheltuieli financiare inutile;</w:t>
            </w:r>
          </w:p>
          <w:p w:rsidR="00A41C72" w:rsidRPr="00A41C72" w:rsidRDefault="00A41C72" w:rsidP="00A41C72">
            <w:pPr>
              <w:spacing w:after="0" w:line="240" w:lineRule="auto"/>
              <w:jc w:val="both"/>
              <w:rPr>
                <w:rFonts w:ascii="Times New Roman" w:eastAsia="Times New Roman" w:hAnsi="Times New Roman" w:cs="Candara"/>
                <w:bCs/>
                <w:color w:val="000000"/>
                <w:sz w:val="24"/>
                <w:szCs w:val="24"/>
                <w:lang w:val="ro-RO" w:eastAsia="ru-RU"/>
              </w:rPr>
            </w:pPr>
            <w:r w:rsidRPr="00A41C72">
              <w:rPr>
                <w:rFonts w:ascii="Times New Roman" w:eastAsia="Times New Roman" w:hAnsi="Times New Roman" w:cs="Candara"/>
                <w:bCs/>
                <w:color w:val="000000"/>
                <w:sz w:val="24"/>
                <w:szCs w:val="24"/>
                <w:lang w:val="ro-RO" w:eastAsia="ru-RU"/>
              </w:rPr>
              <w:t>- obligativitatea expedierii lunare la peste 600 companii a înștiințărilor necesită cheltuieli suplimentare și timp;</w:t>
            </w:r>
          </w:p>
          <w:p w:rsidR="00A41C72" w:rsidRPr="00A41C72" w:rsidRDefault="00A41C72" w:rsidP="00A41C72">
            <w:pPr>
              <w:spacing w:after="0" w:line="240" w:lineRule="auto"/>
              <w:jc w:val="both"/>
              <w:rPr>
                <w:rFonts w:ascii="Times New Roman" w:eastAsia="Times New Roman" w:hAnsi="Times New Roman" w:cs="Candara"/>
                <w:bCs/>
                <w:color w:val="000000"/>
                <w:sz w:val="24"/>
                <w:szCs w:val="24"/>
                <w:lang w:val="ro-RO" w:eastAsia="ru-RU"/>
              </w:rPr>
            </w:pPr>
            <w:r w:rsidRPr="00A41C72">
              <w:rPr>
                <w:rFonts w:ascii="Times New Roman" w:eastAsia="Times New Roman" w:hAnsi="Times New Roman" w:cs="Candara"/>
                <w:bCs/>
                <w:color w:val="000000"/>
                <w:sz w:val="24"/>
                <w:szCs w:val="24"/>
                <w:lang w:val="ro-RO" w:eastAsia="ru-RU"/>
              </w:rPr>
              <w:t>- menținerea unei cereri în formă liberă îngreunează furnizarea informației necesare pentru semnarea contractului și de multe ori duce la modificarea cererii.</w:t>
            </w:r>
          </w:p>
        </w:tc>
      </w:tr>
      <w:tr w:rsidR="00A41C72" w:rsidRPr="00A41C72" w:rsidTr="00A41C7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Cs/>
                <w:sz w:val="24"/>
                <w:szCs w:val="24"/>
                <w:lang w:val="ro-RO"/>
              </w:rPr>
              <w:t>c)</w:t>
            </w:r>
            <w:r w:rsidRPr="00A41C72">
              <w:rPr>
                <w:rFonts w:ascii="Times New Roman" w:eastAsia="Times New Roman" w:hAnsi="Times New Roman" w:cs="Times New Roman"/>
                <w:sz w:val="24"/>
                <w:szCs w:val="24"/>
                <w:lang w:val="ro-RO"/>
              </w:rPr>
              <w:t xml:space="preserve"> Expuneți clar cauzele care au dus la apariția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12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fr-FR"/>
              </w:rPr>
              <w:t>Legisla</w:t>
            </w:r>
            <w:r w:rsidRPr="00A41C72">
              <w:rPr>
                <w:rFonts w:ascii="Times New Roman" w:eastAsia="Times New Roman" w:hAnsi="Times New Roman" w:cs="Times New Roman"/>
                <w:sz w:val="24"/>
                <w:szCs w:val="24"/>
                <w:lang w:val="ro-RO"/>
              </w:rPr>
              <w:t>ția cu privire la parcurile pentru tehnologia informației este una nouă, inclusiv pe plan internațional. Astfel de reglementări nu se regăsesc în alte țări. Prin urmare, crearea unei platforme cu acordarea unui regim fiscal special și modelul virtual de funcționare a fost un Know How care necesită periodic unele ajustări și îmbunătățiri atît la inițiativa instituțiilor statului, cît și la inițiativa sectorului privat. Astfel, modificările propuse reiese din activitatea parcului pe parcursul a doi ani și impedimentele cu care s-a confruntat în realizarea funcțiilor sale.</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Conform în art.6, alin.3 din Legea nr. 77/2016, mărimea cotizației obligatorii a rezidentului parcului se stabilește în condiții egale şi nu poate fi discriminatorie. La fel, cotizația se stabilește în funcție de numărul rezidenților parcului și venitul din vânzări al acestora.</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Acest principiu a fost respectat în momentul în care la Adunarea Generală a Rezidenților Moldova IT Park din data de 04 februarie 2018 a fost votat Regulamentul de organizare și funcționare a Parcului pentru tehnologia informației ”Moldova IT Park”. Pct. 13 din acest Regulament (</w:t>
            </w:r>
            <w:hyperlink r:id="rId8" w:history="1">
              <w:r w:rsidRPr="00A41C72">
                <w:rPr>
                  <w:rFonts w:ascii="Times New Roman" w:eastAsia="Times New Roman" w:hAnsi="Times New Roman" w:cs="Times New Roman"/>
                  <w:color w:val="0000FF"/>
                  <w:sz w:val="24"/>
                  <w:szCs w:val="24"/>
                  <w:u w:val="single"/>
                  <w:lang w:val="fr-FR"/>
                </w:rPr>
                <w:t>https://moldovaitpark.md/wp-content/uploads/2019/09/Regulamentul-Moldova-IT-Park.pdf</w:t>
              </w:r>
            </w:hyperlink>
            <w:r w:rsidRPr="00A41C72">
              <w:rPr>
                <w:rFonts w:ascii="Times New Roman" w:eastAsia="Times New Roman" w:hAnsi="Times New Roman" w:cs="Times New Roman"/>
                <w:sz w:val="24"/>
                <w:szCs w:val="24"/>
                <w:lang w:val="ro-RO"/>
              </w:rPr>
              <w:t xml:space="preserve">) stabilește soluțiile propuse în proiectul respectiv, dar acest Regulament poate fi oricând fi modificat de către Rezidenții parcului. Astfel, prin aprobarea acestui Regulament rezidenții Parcului au căzut de </w:t>
            </w:r>
            <w:r w:rsidRPr="00A41C72">
              <w:rPr>
                <w:rFonts w:ascii="Times New Roman" w:eastAsia="Times New Roman" w:hAnsi="Times New Roman" w:cs="Times New Roman"/>
                <w:sz w:val="24"/>
                <w:szCs w:val="24"/>
                <w:lang w:val="ro-RO"/>
              </w:rPr>
              <w:lastRenderedPageBreak/>
              <w:t>acord de a fi stabilită o cotizație minimă, care să fie considerată ca valoarea cea mai mică a cotizației achitate Administrației.</w:t>
            </w:r>
          </w:p>
          <w:p w:rsidR="00A41C72" w:rsidRPr="00A41C72" w:rsidRDefault="00A41C72" w:rsidP="00A41C72">
            <w:pPr>
              <w:spacing w:after="12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Este de menționat faptul că, bugetul parcului este prezentat și aprobat de către rezidenții parcului, prin urmare, calificativul eficienței sau ineficienței administrației Parcului poate fi acordat doar de către toți rezidenții Parcului.</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Pe de altă parte, indiferent de venituri, art. 15, alin. 2 din Legea nr.77/2016 stabilește că suma minimă a impozitului unic perceput de la rezidenții parcurilor pentru tehnologia informației se va determina lunar per angajat şi va constitui 30% din cuantumul salariului mediu lunar pe economie, prognozat pentru anul aferent perioadei fiscale a impozitului respectiv.</w:t>
            </w:r>
          </w:p>
          <w:p w:rsidR="00A41C72" w:rsidRPr="00A41C72" w:rsidRDefault="00A41C72" w:rsidP="00A41C72">
            <w:pPr>
              <w:spacing w:after="0" w:line="240" w:lineRule="auto"/>
              <w:jc w:val="both"/>
              <w:rPr>
                <w:rFonts w:ascii="Times New Roman" w:eastAsia="Times New Roman" w:hAnsi="Times New Roman" w:cs="Times New Roman"/>
                <w:sz w:val="24"/>
                <w:szCs w:val="24"/>
                <w:lang w:val="fr-FR"/>
              </w:rPr>
            </w:pPr>
            <w:r w:rsidRPr="00A41C72">
              <w:rPr>
                <w:rFonts w:ascii="Times New Roman" w:eastAsia="Times New Roman" w:hAnsi="Times New Roman" w:cs="Times New Roman"/>
                <w:sz w:val="24"/>
                <w:szCs w:val="24"/>
                <w:lang w:val="ro-RO"/>
              </w:rPr>
              <w:t>Astfel, chiar dacă compania nu a avut venit, oricum este obligată să achite un impozit minim</w:t>
            </w:r>
            <w:r w:rsidRPr="00A41C72">
              <w:rPr>
                <w:rFonts w:ascii="Times New Roman" w:eastAsia="Times New Roman" w:hAnsi="Times New Roman" w:cs="Times New Roman"/>
                <w:sz w:val="24"/>
                <w:szCs w:val="24"/>
                <w:lang w:val="fr-FR"/>
              </w:rPr>
              <w:t>.</w:t>
            </w:r>
          </w:p>
          <w:p w:rsidR="00A41C72" w:rsidRPr="00A41C72" w:rsidRDefault="00A41C72" w:rsidP="00A41C72">
            <w:pPr>
              <w:spacing w:after="12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Prin analogie, se solicită introducerea cotei minime a cotizației.</w:t>
            </w:r>
          </w:p>
        </w:tc>
      </w:tr>
      <w:tr w:rsidR="00A41C72" w:rsidRPr="00A41C72" w:rsidTr="00A41C7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Cs/>
                <w:sz w:val="24"/>
                <w:szCs w:val="24"/>
                <w:lang w:val="ro-RO"/>
              </w:rPr>
              <w:lastRenderedPageBreak/>
              <w:t xml:space="preserve">d) </w:t>
            </w:r>
            <w:r w:rsidRPr="00A41C72">
              <w:rPr>
                <w:rFonts w:ascii="Times New Roman" w:eastAsia="Times New Roman" w:hAnsi="Times New Roman" w:cs="Times New Roman"/>
                <w:sz w:val="24"/>
                <w:szCs w:val="24"/>
                <w:lang w:val="ro-RO"/>
              </w:rPr>
              <w:t xml:space="preserve">Descrieți cum a evoluat problema şi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12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Problema s-a accentuat în primul trimestru al anului 2019, urmarea a prezentării de către rezidenți, cu întârziere, a  raportului anual de verificare a activității acestora. Drept urmare, Administrația întimpină dificultăți în vederea calculării/recalculării cotizației pentru anul de gestiune. În cazul în care nu se va face intervenția respectivă, se va crea o situație similară trecutului, devieri de la cele reglementate și incertitudinea în interpretare.</w:t>
            </w:r>
          </w:p>
        </w:tc>
      </w:tr>
      <w:tr w:rsidR="00A41C72" w:rsidRPr="00A41C72" w:rsidTr="00A41C7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Cs/>
                <w:sz w:val="24"/>
                <w:szCs w:val="24"/>
                <w:lang w:val="ro-RO"/>
              </w:rPr>
              <w:t xml:space="preserve">e) </w:t>
            </w:r>
            <w:r w:rsidRPr="00A41C72">
              <w:rPr>
                <w:rFonts w:ascii="Times New Roman" w:eastAsia="Times New Roman" w:hAnsi="Times New Roman" w:cs="Times New Roman"/>
                <w:sz w:val="24"/>
                <w:szCs w:val="24"/>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Cadrul juridic actual aplicabil raporturilor analizate:</w:t>
            </w:r>
          </w:p>
          <w:p w:rsidR="00A41C72" w:rsidRPr="00A41C72" w:rsidRDefault="00A41C72" w:rsidP="00A41C72">
            <w:pPr>
              <w:numPr>
                <w:ilvl w:val="0"/>
                <w:numId w:val="9"/>
              </w:numPr>
              <w:spacing w:after="0" w:line="240" w:lineRule="auto"/>
              <w:contextualSpacing/>
              <w:jc w:val="both"/>
              <w:rPr>
                <w:rFonts w:ascii="Times New Roman" w:eastAsia="Times New Roman" w:hAnsi="Times New Roman" w:cs="Times New Roman"/>
                <w:color w:val="000000"/>
                <w:sz w:val="24"/>
                <w:szCs w:val="24"/>
                <w:lang w:val="ro-RO"/>
              </w:rPr>
            </w:pPr>
            <w:r w:rsidRPr="00A41C72">
              <w:rPr>
                <w:rFonts w:ascii="Times New Roman" w:eastAsia="Times New Roman" w:hAnsi="Times New Roman" w:cs="Times New Roman"/>
                <w:sz w:val="24"/>
                <w:szCs w:val="24"/>
                <w:lang w:val="ro-RO"/>
              </w:rPr>
              <w:t xml:space="preserve">Legea nr.77 din 21.04.2016 </w:t>
            </w:r>
            <w:r w:rsidRPr="00A41C72">
              <w:rPr>
                <w:rFonts w:ascii="Times New Roman" w:eastAsia="Times New Roman" w:hAnsi="Times New Roman" w:cs="Times New Roman"/>
                <w:color w:val="000000"/>
                <w:sz w:val="24"/>
                <w:szCs w:val="24"/>
                <w:lang w:val="ro-RO"/>
              </w:rPr>
              <w:t>cu privire la parcurile pentru tehnologia informaţiei,</w:t>
            </w:r>
          </w:p>
          <w:p w:rsidR="00A41C72" w:rsidRPr="00A41C72" w:rsidRDefault="00A41C72" w:rsidP="00A41C72">
            <w:pPr>
              <w:numPr>
                <w:ilvl w:val="0"/>
                <w:numId w:val="9"/>
              </w:numPr>
              <w:spacing w:after="0" w:line="240" w:lineRule="auto"/>
              <w:contextualSpacing/>
              <w:jc w:val="both"/>
              <w:rPr>
                <w:rFonts w:ascii="Times New Roman" w:eastAsia="Times New Roman" w:hAnsi="Times New Roman" w:cs="Times New Roman"/>
                <w:color w:val="000000"/>
                <w:sz w:val="24"/>
                <w:szCs w:val="24"/>
                <w:lang w:val="ro-RO"/>
              </w:rPr>
            </w:pPr>
            <w:r w:rsidRPr="00A41C72">
              <w:rPr>
                <w:rFonts w:ascii="Times New Roman" w:eastAsia="Times New Roman" w:hAnsi="Times New Roman" w:cs="Times New Roman"/>
                <w:color w:val="000000"/>
                <w:sz w:val="24"/>
                <w:szCs w:val="24"/>
                <w:lang w:val="ro-RO"/>
              </w:rPr>
              <w:t>HG nr. 1144 din 20.12.2017 cu privire la crearea parcului pentru tehnologia informației</w:t>
            </w:r>
            <w:r w:rsidRPr="00A41C72">
              <w:rPr>
                <w:rFonts w:ascii="Times New Roman" w:eastAsia="Times New Roman" w:hAnsi="Times New Roman" w:cs="Times New Roman"/>
                <w:color w:val="000000"/>
                <w:sz w:val="24"/>
                <w:szCs w:val="24"/>
                <w:lang w:val="ro-RO"/>
              </w:rPr>
              <w:br/>
              <w:t>„Moldova IT park”.</w:t>
            </w:r>
          </w:p>
          <w:p w:rsidR="00A41C72" w:rsidRPr="00A41C72" w:rsidRDefault="00A41C72" w:rsidP="00A41C72">
            <w:pPr>
              <w:spacing w:after="0" w:line="240" w:lineRule="auto"/>
              <w:jc w:val="both"/>
              <w:rPr>
                <w:rFonts w:ascii="Times New Roman" w:eastAsia="Times New Roman" w:hAnsi="Times New Roman" w:cs="Times New Roman"/>
                <w:i/>
                <w:color w:val="000000"/>
                <w:sz w:val="24"/>
                <w:szCs w:val="24"/>
                <w:lang w:val="ro-RO"/>
              </w:rPr>
            </w:pPr>
            <w:r w:rsidRPr="00A41C72">
              <w:rPr>
                <w:rFonts w:ascii="Times New Roman" w:eastAsia="Times New Roman" w:hAnsi="Times New Roman" w:cs="Times New Roman"/>
                <w:i/>
                <w:color w:val="000000"/>
                <w:sz w:val="24"/>
                <w:szCs w:val="24"/>
                <w:lang w:val="ro-RO"/>
              </w:rPr>
              <w:t>Carențe:</w:t>
            </w:r>
          </w:p>
          <w:p w:rsidR="00A41C72" w:rsidRPr="00A41C72" w:rsidRDefault="00A41C72" w:rsidP="00A41C72">
            <w:pPr>
              <w:spacing w:after="0" w:line="240" w:lineRule="auto"/>
              <w:jc w:val="both"/>
              <w:rPr>
                <w:rFonts w:ascii="Times New Roman" w:eastAsia="Times New Roman" w:hAnsi="Times New Roman" w:cs="Times New Roman"/>
                <w:color w:val="000000"/>
                <w:sz w:val="24"/>
                <w:szCs w:val="24"/>
                <w:lang w:val="ro-RO"/>
              </w:rPr>
            </w:pPr>
            <w:r w:rsidRPr="00A41C72">
              <w:rPr>
                <w:rFonts w:ascii="Times New Roman" w:eastAsia="Times New Roman" w:hAnsi="Times New Roman" w:cs="Times New Roman"/>
                <w:color w:val="000000"/>
                <w:sz w:val="24"/>
                <w:szCs w:val="24"/>
                <w:lang w:val="ro-RO"/>
              </w:rPr>
              <w:t xml:space="preserve">Mecanisme insuficiente privind responsabilizarea rezidenților în vederea îndeplinirii obligațiilor contractuale legate de prezentarea în termen prestabilit a rapoartelor trimestriale în adresa Administrației Parcului, precum și a Raportului anual de verificare; </w:t>
            </w:r>
          </w:p>
          <w:p w:rsidR="00A41C72" w:rsidRPr="00A41C72" w:rsidRDefault="00A41C72" w:rsidP="00A41C72">
            <w:pPr>
              <w:spacing w:after="0" w:line="240" w:lineRule="auto"/>
              <w:jc w:val="both"/>
              <w:rPr>
                <w:rFonts w:ascii="Times New Roman" w:eastAsia="Times New Roman" w:hAnsi="Times New Roman" w:cs="Times New Roman"/>
                <w:color w:val="000000"/>
                <w:sz w:val="24"/>
                <w:szCs w:val="24"/>
                <w:lang w:val="ro-RO"/>
              </w:rPr>
            </w:pPr>
            <w:r w:rsidRPr="00A41C72">
              <w:rPr>
                <w:rFonts w:ascii="Times New Roman" w:eastAsia="Times New Roman" w:hAnsi="Times New Roman" w:cs="Times New Roman"/>
                <w:color w:val="000000"/>
                <w:sz w:val="24"/>
                <w:szCs w:val="24"/>
                <w:lang w:val="ro-RO"/>
              </w:rPr>
              <w:t xml:space="preserve">Pârghii insuficiente ale Administrației privind recalcularea în termen a mărimii cotizațiilor obligatorii achitate de către rezidenți, ce duce la </w:t>
            </w:r>
            <w:r w:rsidRPr="00A41C72">
              <w:rPr>
                <w:rFonts w:ascii="Times New Roman" w:eastAsia="Times New Roman" w:hAnsi="Times New Roman" w:cs="Times New Roman"/>
                <w:bCs/>
                <w:color w:val="000000"/>
                <w:sz w:val="24"/>
                <w:szCs w:val="24"/>
                <w:lang w:val="ro-RO"/>
              </w:rPr>
              <w:t>încălcarea standardelor de contabilitate de către rezidenți</w:t>
            </w:r>
            <w:r w:rsidRPr="00A41C72">
              <w:rPr>
                <w:rFonts w:ascii="Times New Roman" w:eastAsia="Times New Roman" w:hAnsi="Times New Roman" w:cs="Times New Roman"/>
                <w:color w:val="000000"/>
                <w:sz w:val="24"/>
                <w:szCs w:val="24"/>
                <w:lang w:val="ro-RO"/>
              </w:rPr>
              <w:t>;</w:t>
            </w:r>
          </w:p>
          <w:p w:rsidR="00A41C72" w:rsidRPr="00A41C72" w:rsidRDefault="00A41C72" w:rsidP="00A41C72">
            <w:pPr>
              <w:spacing w:after="120" w:line="240" w:lineRule="auto"/>
              <w:jc w:val="both"/>
              <w:rPr>
                <w:rFonts w:ascii="Times New Roman" w:eastAsia="Times New Roman" w:hAnsi="Times New Roman" w:cs="Times New Roman"/>
                <w:color w:val="000000"/>
                <w:sz w:val="24"/>
                <w:szCs w:val="24"/>
                <w:lang w:val="ro-RO"/>
              </w:rPr>
            </w:pPr>
            <w:r w:rsidRPr="00A41C72">
              <w:rPr>
                <w:rFonts w:ascii="Times New Roman" w:eastAsia="Times New Roman" w:hAnsi="Times New Roman" w:cs="Times New Roman"/>
                <w:color w:val="000000"/>
                <w:sz w:val="24"/>
                <w:szCs w:val="24"/>
                <w:lang w:val="ro-RO"/>
              </w:rPr>
              <w:t>Modalitățile depășite de interacțiune a Administrației parcului cu rezidenții acestuia în baza documentelor pe suport de hîrtie, precum și solicitarea unor documente și informații care pot fi accesate de către Administrație în regim online în sisteme informaționale de stat.</w:t>
            </w:r>
          </w:p>
        </w:tc>
      </w:tr>
      <w:tr w:rsidR="00A41C72" w:rsidRPr="00A41C72" w:rsidTr="00A41C7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
                <w:bCs/>
                <w:sz w:val="24"/>
                <w:szCs w:val="24"/>
                <w:lang w:val="ro-RO"/>
              </w:rPr>
              <w:t>2. Stabilirea obiectivelor</w:t>
            </w:r>
          </w:p>
        </w:tc>
      </w:tr>
      <w:tr w:rsidR="00A41C72" w:rsidRPr="00A41C72" w:rsidTr="00A41C7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Cs/>
                <w:sz w:val="24"/>
                <w:szCs w:val="24"/>
                <w:lang w:val="ro-RO"/>
              </w:rPr>
              <w:t>a) Expuneți obiectivele (care trebuie să fie legate direct de problemă și cauzele acesteia, formulate cuantificat, măsurabil, fixat în timp și realist</w:t>
            </w:r>
            <w:r w:rsidRPr="00A41C72">
              <w:rPr>
                <w:rFonts w:ascii="Times New Roman" w:eastAsia="Times New Roman" w:hAnsi="Times New Roman" w:cs="Times New Roman"/>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Urmare a aprobării proiectului respectiv, cadrul normativ existent va fi îmbunătățit și vor fi simplificate procedurile legate de înregistrarea rezidenților, precum și interacțiunea rezidenților cu Administrația Parcului. La fel, se vor reduce procesele birocratice și costurile aferente de administrare a interacțiunilor între rezidenții parcului și administrația acestuia, care este întreținut din cotizațiile rezidenților. Costurile administrative se vor reduce urmare atingerii următoarelor obiective:</w:t>
            </w:r>
          </w:p>
          <w:p w:rsidR="00A41C72" w:rsidRPr="00A41C72" w:rsidRDefault="00A41C72" w:rsidP="00A41C72">
            <w:pPr>
              <w:numPr>
                <w:ilvl w:val="0"/>
                <w:numId w:val="18"/>
              </w:numPr>
              <w:spacing w:after="0" w:line="240" w:lineRule="auto"/>
              <w:contextualSpacing/>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Reducerea costurilor suplimentare direcționate spre disciplinarea rezidenților</w:t>
            </w:r>
          </w:p>
          <w:p w:rsidR="00A41C72" w:rsidRPr="00A41C72" w:rsidRDefault="00A41C72" w:rsidP="00A41C72">
            <w:pPr>
              <w:numPr>
                <w:ilvl w:val="0"/>
                <w:numId w:val="18"/>
              </w:numPr>
              <w:spacing w:after="0" w:line="240" w:lineRule="auto"/>
              <w:contextualSpacing/>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 xml:space="preserve">Diminuarea barierelor birocratice intre administrația Parcului și rezidenții săi iar timpul de lucru a colaboratorilor va vi orientat spre facilitarea interacțiunilor intre rezidenți și Administrație </w:t>
            </w:r>
          </w:p>
          <w:p w:rsidR="00A41C72" w:rsidRPr="00A41C72" w:rsidRDefault="00A41C72" w:rsidP="00A41C72">
            <w:pPr>
              <w:numPr>
                <w:ilvl w:val="0"/>
                <w:numId w:val="18"/>
              </w:numPr>
              <w:spacing w:after="0" w:line="240" w:lineRule="auto"/>
              <w:contextualSpacing/>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Simplificarea/digitizarea procedurilor aplicabile fiecărei etape de interacțiune</w:t>
            </w:r>
            <w:r w:rsidRPr="00A41C72">
              <w:rPr>
                <w:rFonts w:ascii="Times New Roman" w:eastAsia="Times New Roman" w:hAnsi="Times New Roman" w:cs="Times New Roman"/>
                <w:sz w:val="20"/>
                <w:szCs w:val="20"/>
              </w:rPr>
              <w:t xml:space="preserve"> </w:t>
            </w:r>
            <w:r w:rsidRPr="00A41C72">
              <w:rPr>
                <w:rFonts w:ascii="Times New Roman" w:eastAsia="Times New Roman" w:hAnsi="Times New Roman" w:cs="Times New Roman"/>
                <w:sz w:val="24"/>
                <w:szCs w:val="24"/>
                <w:lang w:val="ro-RO"/>
              </w:rPr>
              <w:t xml:space="preserve">intre rezidenți și Administrație </w:t>
            </w:r>
          </w:p>
          <w:p w:rsidR="00A41C72" w:rsidRPr="00A41C72" w:rsidRDefault="00A41C72" w:rsidP="00A41C72">
            <w:pPr>
              <w:numPr>
                <w:ilvl w:val="0"/>
                <w:numId w:val="18"/>
              </w:numPr>
              <w:spacing w:after="120" w:line="240" w:lineRule="auto"/>
              <w:contextualSpacing/>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 xml:space="preserve"> Reducerea cheltuielilor suportate de rezidenți pentru efectuarea verificării anuale de către entitățile de audit, urmare prestabilirii prin decizia Administrației a listei indicatorilor supuși verificării și descrierii clare a acestora.</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lastRenderedPageBreak/>
              <w:t>Atingerea obiectivelor date vor permite:</w:t>
            </w:r>
          </w:p>
          <w:p w:rsidR="00A41C72" w:rsidRPr="00A41C72" w:rsidRDefault="00A41C72" w:rsidP="00A41C72">
            <w:pPr>
              <w:numPr>
                <w:ilvl w:val="0"/>
                <w:numId w:val="11"/>
              </w:numPr>
              <w:spacing w:after="0" w:line="240" w:lineRule="auto"/>
              <w:ind w:left="97" w:firstLine="0"/>
              <w:contextualSpacing/>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Anularea necesității de a expedia lunar facturi prin scrisori recomandate (7-10 lei/scrisoarea) către mai mult de 600 companii și a altor scrisori oficiale, somații, inclusiv de convocare a adunării generale a rezidenților (costul expedierii prin poștă se ridică la 60 mii lei per an).</w:t>
            </w:r>
          </w:p>
          <w:p w:rsidR="00A41C72" w:rsidRPr="00A41C72" w:rsidRDefault="00A41C72" w:rsidP="00A41C72">
            <w:pPr>
              <w:numPr>
                <w:ilvl w:val="0"/>
                <w:numId w:val="11"/>
              </w:numPr>
              <w:spacing w:after="0" w:line="240" w:lineRule="auto"/>
              <w:ind w:left="97" w:firstLine="0"/>
              <w:contextualSpacing/>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 xml:space="preserve">Scutirea rezidenților de obligația de pregătire și prezentarea documentelor statutare pe suport de hârtie semnate olograf și introducerea modalității de comunicare prin email, inclusiv semnarea acordurilor adiționale și a altor acte juridice (aici se include timpul salariatului rezidentului care pregătește setul de documente și le prezintă la sediul parcului). Cuantificarea acestei acțiuni este mai dificilă din considerentul că în unele cazuri compania poate suporta cheltuieli mici (salariu persoanei care aduce setul de documente e mai mic și s-a folosit de transport public), în alte cazuri poate fi mai mari. </w:t>
            </w:r>
          </w:p>
          <w:p w:rsidR="00A41C72" w:rsidRPr="00A41C72" w:rsidRDefault="00A41C72" w:rsidP="00A41C72">
            <w:pPr>
              <w:numPr>
                <w:ilvl w:val="0"/>
                <w:numId w:val="11"/>
              </w:numPr>
              <w:spacing w:after="0" w:line="240" w:lineRule="auto"/>
              <w:ind w:left="97" w:firstLine="0"/>
              <w:contextualSpacing/>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Stabilirea posibilității suplinirii bugetului parcului prin prestarea serviciilor de consultanță potențialelor rezidenți ai parcului, care vor obține serviciile într-un „ghișeu unic”.</w:t>
            </w:r>
          </w:p>
          <w:p w:rsidR="00A41C72" w:rsidRPr="00A41C72" w:rsidRDefault="00A41C72" w:rsidP="00A41C72">
            <w:pPr>
              <w:spacing w:after="0" w:line="240" w:lineRule="auto"/>
              <w:ind w:left="97"/>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Posibilitatea prestării consultanței potențialelor rezidenți ar facilita accesul companiilor la facilitățile statului prin suportul adițional oferit de administrație ceea ce reduce practic în jumătate cheltuielile companiilor respective care contactează birourile de avocați sau companii ce ajută la înființarea entităților juridice, pe de altă parte, ar micșora cotizația Rezidenților din cauza că bugetul Parcului va fi suplinit din alte surse.</w:t>
            </w:r>
          </w:p>
        </w:tc>
      </w:tr>
      <w:tr w:rsidR="00A41C72" w:rsidRPr="00A41C72" w:rsidTr="00A41C7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
                <w:bCs/>
                <w:sz w:val="24"/>
                <w:szCs w:val="24"/>
                <w:lang w:val="ro-RO"/>
              </w:rPr>
              <w:lastRenderedPageBreak/>
              <w:t>3. Identificarea opţiunilor</w:t>
            </w:r>
          </w:p>
        </w:tc>
      </w:tr>
      <w:tr w:rsidR="00A41C72" w:rsidRPr="00A41C72" w:rsidTr="00A41C7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Cs/>
                <w:sz w:val="24"/>
                <w:szCs w:val="24"/>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MD"/>
              </w:rPr>
            </w:pPr>
            <w:r w:rsidRPr="00A41C72">
              <w:rPr>
                <w:rFonts w:ascii="Times New Roman" w:eastAsia="Times New Roman" w:hAnsi="Times New Roman" w:cs="Times New Roman"/>
                <w:bCs/>
                <w:sz w:val="24"/>
                <w:szCs w:val="24"/>
                <w:lang w:val="ro-MD"/>
              </w:rPr>
              <w:t>Opțiunea „a nu face nimic” nu este oportună pentru situația dată și nu este recomandabilă</w:t>
            </w:r>
            <w:r w:rsidRPr="00A41C72">
              <w:rPr>
                <w:rFonts w:ascii="Times New Roman" w:eastAsia="Times New Roman" w:hAnsi="Times New Roman" w:cs="Times New Roman"/>
                <w:sz w:val="24"/>
                <w:szCs w:val="24"/>
                <w:lang w:val="ro-MD"/>
              </w:rPr>
              <w:t xml:space="preserve">. Opțiunea de a nu interveni va lăsa nerezolvate problemele apărute pe parcursul a doi ani de activitate a parcului și vor persista în continuare blocaje în activitatea Administrației parcului. Unele modificări stringente au fost efectuate atît în Legea nr. 77/2016 cât și în Codul Fiscal al RM, altele mai puțin importante au fost colectate și prezentate în prezentul proiect pentru a nu interveni foarte des de către legiuitor. </w:t>
            </w:r>
          </w:p>
          <w:p w:rsidR="00A41C72" w:rsidRPr="00A41C72" w:rsidRDefault="00A41C72" w:rsidP="00A41C72">
            <w:pPr>
              <w:spacing w:after="0" w:line="240" w:lineRule="auto"/>
              <w:jc w:val="both"/>
              <w:rPr>
                <w:rFonts w:ascii="Times New Roman" w:eastAsia="Times New Roman" w:hAnsi="Times New Roman" w:cs="Times New Roman"/>
                <w:sz w:val="24"/>
                <w:szCs w:val="24"/>
                <w:lang w:val="ro-MD"/>
              </w:rPr>
            </w:pPr>
            <w:r w:rsidRPr="00A41C72">
              <w:rPr>
                <w:rFonts w:ascii="Times New Roman" w:eastAsia="Times New Roman" w:hAnsi="Times New Roman" w:cs="Times New Roman"/>
                <w:sz w:val="24"/>
                <w:szCs w:val="24"/>
                <w:lang w:val="ro-MD"/>
              </w:rPr>
              <w:t>Opțiunea de a nu face nimic presupune păstrarea în vigoare a lacunelor în reglementări, a reglementărilor depășite, precum și celor care necesită ajustare la practicile moderne.</w:t>
            </w:r>
          </w:p>
          <w:p w:rsidR="00A41C72" w:rsidRPr="00A41C72" w:rsidRDefault="00A41C72" w:rsidP="00A41C72">
            <w:pPr>
              <w:spacing w:after="0" w:line="240" w:lineRule="auto"/>
              <w:jc w:val="both"/>
              <w:rPr>
                <w:rFonts w:ascii="Times New Roman" w:eastAsia="Times New Roman" w:hAnsi="Times New Roman" w:cs="Times New Roman"/>
                <w:sz w:val="24"/>
                <w:szCs w:val="24"/>
                <w:lang w:val="ro-MD"/>
              </w:rPr>
            </w:pPr>
            <w:r w:rsidRPr="00A41C72">
              <w:rPr>
                <w:rFonts w:ascii="Times New Roman" w:eastAsia="Times New Roman" w:hAnsi="Times New Roman" w:cs="Times New Roman"/>
                <w:bCs/>
                <w:sz w:val="24"/>
                <w:szCs w:val="24"/>
                <w:lang w:val="ro-RO"/>
              </w:rPr>
              <w:t>În cazul intervenției, prin normă juridică, se va reglementa modalitatea de stabilire a cotizației minime și companiile vor avea bază de referință pentru a verifica corectitudinea stabilirii cotizației respective. Trebuie men</w:t>
            </w:r>
            <w:r w:rsidRPr="00A41C72">
              <w:rPr>
                <w:rFonts w:ascii="Times New Roman" w:eastAsia="Times New Roman" w:hAnsi="Times New Roman" w:cs="Times New Roman"/>
                <w:bCs/>
                <w:sz w:val="24"/>
                <w:szCs w:val="24"/>
                <w:lang w:val="ro-MD"/>
              </w:rPr>
              <w:t xml:space="preserve">ționat că, </w:t>
            </w:r>
            <w:r w:rsidRPr="00A41C72">
              <w:rPr>
                <w:rFonts w:ascii="Times New Roman" w:eastAsia="Times New Roman" w:hAnsi="Times New Roman" w:cs="Times New Roman"/>
                <w:bCs/>
                <w:sz w:val="24"/>
                <w:szCs w:val="24"/>
                <w:lang w:val="ro-RO"/>
              </w:rPr>
              <w:t>în prezent, cea mai mica cotizație lunară este de 1 leu (26 companii achită de la 1 la 10 lei, 124 companii - de la 11 la 50 lei). În cazul ”a nu face nimic”, Administrația Parcului ar putea interpreta prevederile existente și face uz de situația creată prin luarea unor decizii în detrimentul rezidenților.</w:t>
            </w:r>
          </w:p>
        </w:tc>
      </w:tr>
      <w:tr w:rsidR="00A41C72" w:rsidRPr="00A41C72" w:rsidTr="00A41C7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b) Expuneți</w:t>
            </w:r>
            <w:r w:rsidRPr="00A41C72">
              <w:rPr>
                <w:rFonts w:ascii="Times New Roman" w:eastAsia="Times New Roman" w:hAnsi="Times New Roman" w:cs="Times New Roman"/>
                <w:sz w:val="24"/>
                <w:szCs w:val="24"/>
                <w:lang w:val="ro-RO"/>
              </w:rPr>
              <w:t xml:space="preserve"> principalele prevederi ale proiectului, cu impact, explicând cum acestea țintesc cauzele problemei, cu indicarea novațiilor și întregului spectru de soluţii/drepturi/obligații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before="120" w:after="120" w:line="240" w:lineRule="auto"/>
              <w:jc w:val="both"/>
              <w:rPr>
                <w:rFonts w:ascii="Times New Roman" w:eastAsia="Times New Roman" w:hAnsi="Times New Roman" w:cs="Times New Roman"/>
                <w:bCs/>
                <w:color w:val="000000"/>
                <w:sz w:val="24"/>
                <w:szCs w:val="24"/>
                <w:lang w:val="ro-RO"/>
              </w:rPr>
            </w:pPr>
            <w:r w:rsidRPr="00A41C72">
              <w:rPr>
                <w:rFonts w:ascii="Times New Roman" w:eastAsia="Times New Roman" w:hAnsi="Times New Roman" w:cs="Times New Roman"/>
                <w:bCs/>
                <w:color w:val="000000"/>
                <w:sz w:val="24"/>
                <w:szCs w:val="24"/>
                <w:lang w:val="ro-RO"/>
              </w:rPr>
              <w:t>Principalele prevederi vizează Regulamentul de organizare și funcționare a Administrației Parcului, Regulamentul de înregistrare a rezidenților Parcului, Contractul cu privire la desfășurarea activității în parcul pentru tehnologia informației „Moldova IT Park”.</w:t>
            </w:r>
          </w:p>
          <w:p w:rsidR="00A41C72" w:rsidRPr="00A41C72" w:rsidRDefault="00A41C72" w:rsidP="00A41C72">
            <w:pPr>
              <w:spacing w:before="120" w:after="120" w:line="240" w:lineRule="auto"/>
              <w:jc w:val="both"/>
              <w:rPr>
                <w:rFonts w:ascii="Times New Roman" w:eastAsia="Times New Roman" w:hAnsi="Times New Roman" w:cs="Times New Roman"/>
                <w:bCs/>
                <w:i/>
                <w:color w:val="000000"/>
                <w:sz w:val="24"/>
                <w:szCs w:val="24"/>
                <w:lang w:val="ro-RO"/>
              </w:rPr>
            </w:pPr>
            <w:r w:rsidRPr="00A41C72">
              <w:rPr>
                <w:rFonts w:ascii="Times New Roman" w:eastAsia="Times New Roman" w:hAnsi="Times New Roman" w:cs="Times New Roman"/>
                <w:bCs/>
                <w:i/>
                <w:color w:val="000000"/>
                <w:sz w:val="24"/>
                <w:szCs w:val="24"/>
                <w:lang w:val="ro-RO"/>
              </w:rPr>
              <w:t>La Regulamentul de organizare și funcționare a Administrației Parcului:</w:t>
            </w:r>
          </w:p>
          <w:p w:rsidR="00A41C72" w:rsidRPr="00A41C72" w:rsidRDefault="00A41C72" w:rsidP="00A41C72">
            <w:pPr>
              <w:spacing w:after="120" w:line="240" w:lineRule="auto"/>
              <w:jc w:val="both"/>
              <w:rPr>
                <w:rFonts w:ascii="Times New Roman" w:eastAsia="Times New Roman" w:hAnsi="Times New Roman" w:cs="Times New Roman"/>
                <w:bCs/>
                <w:color w:val="000000"/>
                <w:sz w:val="24"/>
                <w:szCs w:val="24"/>
                <w:lang w:val="ro-RO"/>
              </w:rPr>
            </w:pPr>
            <w:r w:rsidRPr="00A41C72">
              <w:rPr>
                <w:rFonts w:ascii="Times New Roman" w:eastAsia="Times New Roman" w:hAnsi="Times New Roman" w:cs="Times New Roman"/>
                <w:bCs/>
                <w:color w:val="000000"/>
                <w:sz w:val="24"/>
                <w:szCs w:val="24"/>
                <w:lang w:val="ro-RO"/>
              </w:rPr>
              <w:t xml:space="preserve">La </w:t>
            </w:r>
            <w:r w:rsidRPr="00A41C72">
              <w:rPr>
                <w:rFonts w:ascii="Times New Roman" w:eastAsia="Times New Roman" w:hAnsi="Times New Roman" w:cs="Times New Roman"/>
                <w:b/>
                <w:bCs/>
                <w:color w:val="000000"/>
                <w:sz w:val="24"/>
                <w:szCs w:val="24"/>
                <w:lang w:val="ro-RO"/>
              </w:rPr>
              <w:t>pct. 8, subpct.13)</w:t>
            </w:r>
            <w:r w:rsidRPr="00A41C72">
              <w:rPr>
                <w:rFonts w:ascii="Times New Roman" w:eastAsia="Times New Roman" w:hAnsi="Times New Roman" w:cs="Times New Roman"/>
                <w:bCs/>
                <w:color w:val="000000"/>
                <w:sz w:val="24"/>
                <w:szCs w:val="24"/>
                <w:lang w:val="ro-RO"/>
              </w:rPr>
              <w:t xml:space="preserve"> se propune introducerea Actului (decizie) în baza căruia sunt aprobați  indicatorii de verificare anuală a activității rezidenților Parcului. Actul dat este aprobat de Administrație pentru a evita eventualele încercări ale rezidenților de a omite anumiți indicatori la verificare. De asemenea, în scopul excluderii situațiilor când entitățile de audit solicită sume exagerate pentru efectuarea verificării, prin decizia administrației parcului se stabilesc indicatorii pe care entitățile de audit le evaluează, fără a efectua verificarea altor aspecte ce nu țin de activitatea companiilor în parc și care pot eventual influența suma contractului încheiat între compania de audit și rezidenți.</w:t>
            </w:r>
          </w:p>
          <w:p w:rsidR="00A41C72" w:rsidRPr="00A41C72" w:rsidRDefault="00A41C72" w:rsidP="00A41C72">
            <w:pPr>
              <w:spacing w:after="120" w:line="240" w:lineRule="auto"/>
              <w:jc w:val="both"/>
              <w:rPr>
                <w:rFonts w:ascii="Times New Roman" w:eastAsia="Times New Roman" w:hAnsi="Times New Roman" w:cs="Times New Roman"/>
                <w:b/>
                <w:bCs/>
                <w:color w:val="000000"/>
                <w:sz w:val="24"/>
                <w:szCs w:val="24"/>
                <w:lang w:val="ro-RO"/>
              </w:rPr>
            </w:pPr>
            <w:r w:rsidRPr="00A41C72">
              <w:rPr>
                <w:rFonts w:ascii="Times New Roman" w:eastAsia="Times New Roman" w:hAnsi="Times New Roman" w:cs="Times New Roman"/>
                <w:b/>
                <w:bCs/>
                <w:color w:val="000000"/>
                <w:sz w:val="24"/>
                <w:szCs w:val="24"/>
                <w:lang w:val="ro-RO"/>
              </w:rPr>
              <w:t xml:space="preserve">La Pct.9, </w:t>
            </w:r>
            <w:r w:rsidRPr="00A41C72">
              <w:rPr>
                <w:rFonts w:ascii="Times New Roman" w:eastAsia="Times New Roman" w:hAnsi="Times New Roman" w:cs="Times New Roman"/>
                <w:bCs/>
                <w:color w:val="000000"/>
                <w:sz w:val="24"/>
                <w:szCs w:val="24"/>
                <w:lang w:val="ro-RO"/>
              </w:rPr>
              <w:t xml:space="preserve">se modifică </w:t>
            </w:r>
            <w:r w:rsidRPr="00A41C72">
              <w:rPr>
                <w:rFonts w:ascii="Times New Roman" w:eastAsia="Times New Roman" w:hAnsi="Times New Roman" w:cs="Times New Roman"/>
                <w:b/>
                <w:bCs/>
                <w:color w:val="000000"/>
                <w:sz w:val="24"/>
                <w:szCs w:val="24"/>
                <w:lang w:val="ro-RO"/>
              </w:rPr>
              <w:t>subpct. 4)</w:t>
            </w:r>
            <w:r w:rsidRPr="00A41C72">
              <w:rPr>
                <w:rFonts w:ascii="Times New Roman" w:eastAsia="Times New Roman" w:hAnsi="Times New Roman" w:cs="Times New Roman"/>
                <w:bCs/>
                <w:color w:val="000000"/>
                <w:sz w:val="24"/>
                <w:szCs w:val="24"/>
                <w:lang w:val="ro-RO"/>
              </w:rPr>
              <w:t>,</w:t>
            </w:r>
            <w:r w:rsidRPr="00A41C72">
              <w:rPr>
                <w:rFonts w:ascii="Times New Roman" w:eastAsia="Times New Roman" w:hAnsi="Times New Roman" w:cs="Times New Roman"/>
                <w:b/>
                <w:bCs/>
                <w:color w:val="000000"/>
                <w:sz w:val="24"/>
                <w:szCs w:val="24"/>
                <w:lang w:val="ro-RO"/>
              </w:rPr>
              <w:t xml:space="preserve"> </w:t>
            </w:r>
            <w:r w:rsidRPr="00A41C72">
              <w:rPr>
                <w:rFonts w:ascii="Times New Roman" w:eastAsia="Times New Roman" w:hAnsi="Times New Roman" w:cs="Times New Roman"/>
                <w:bCs/>
                <w:color w:val="000000"/>
                <w:sz w:val="24"/>
                <w:szCs w:val="24"/>
                <w:lang w:val="ro-RO"/>
              </w:rPr>
              <w:t>care prevede dreptul Administrației de a presta servicii de consultanță potențialilor rezidenți ai Parcului, în bază de contract.</w:t>
            </w:r>
          </w:p>
          <w:p w:rsidR="00A41C72" w:rsidRPr="00A41C72" w:rsidRDefault="00A41C72" w:rsidP="00A41C72">
            <w:pPr>
              <w:spacing w:after="120" w:line="240" w:lineRule="auto"/>
              <w:jc w:val="both"/>
              <w:rPr>
                <w:rFonts w:ascii="Times New Roman" w:eastAsia="Times New Roman" w:hAnsi="Times New Roman" w:cs="Times New Roman"/>
                <w:b/>
                <w:bCs/>
                <w:color w:val="000000"/>
                <w:sz w:val="24"/>
                <w:szCs w:val="24"/>
                <w:lang w:val="ro-RO"/>
              </w:rPr>
            </w:pPr>
            <w:r w:rsidRPr="00A41C72">
              <w:rPr>
                <w:rFonts w:ascii="Times New Roman" w:eastAsia="Times New Roman" w:hAnsi="Times New Roman" w:cs="Times New Roman"/>
                <w:bCs/>
                <w:color w:val="000000"/>
                <w:sz w:val="24"/>
                <w:szCs w:val="24"/>
                <w:lang w:val="ro-RO"/>
              </w:rPr>
              <w:lastRenderedPageBreak/>
              <w:t>Această reglementare oferă posibilitate Administrației Parcului de a presta servicii de consultanță nu doar persoanelor care au devenit rezidenți, dar și celor care intenționează să devină rezidenți, sau eventualilor investitori, care aflând despre existența Moldova IT Park doresc să intre pe piața din RM. Prin urmare, potențialii rezidenți solicită suportul parcului pentru deschiderea unei reprezentanțe/fondarea unui SRL în scopul aderării ulterioare la Parc. Completarea acestui punct scutește investitorul de cheltuieli suplimentare ce țin de căutarea birourilor de avocați, care prestează astfel de servicii. La fel, eventuală suma contractată de Park pentru prestarea serviciilor date va fi net inferioară sumei încasate de către birouri de avocați.</w:t>
            </w:r>
          </w:p>
          <w:p w:rsidR="00A41C72" w:rsidRPr="00A41C72" w:rsidRDefault="00A41C72" w:rsidP="00A41C72">
            <w:pPr>
              <w:spacing w:after="120" w:line="240" w:lineRule="auto"/>
              <w:jc w:val="both"/>
              <w:rPr>
                <w:rFonts w:ascii="Times New Roman" w:eastAsia="Times New Roman" w:hAnsi="Times New Roman" w:cs="Times New Roman"/>
                <w:bCs/>
                <w:color w:val="000000"/>
                <w:sz w:val="24"/>
                <w:szCs w:val="24"/>
                <w:lang w:val="ro-RO"/>
              </w:rPr>
            </w:pPr>
            <w:r w:rsidRPr="00A41C72">
              <w:rPr>
                <w:rFonts w:ascii="Times New Roman" w:eastAsia="Times New Roman" w:hAnsi="Times New Roman" w:cs="Times New Roman"/>
                <w:bCs/>
                <w:color w:val="000000"/>
                <w:sz w:val="24"/>
                <w:szCs w:val="24"/>
                <w:lang w:val="ro-RO"/>
              </w:rPr>
              <w:t xml:space="preserve">Totodată, </w:t>
            </w:r>
            <w:r w:rsidRPr="00A41C72">
              <w:rPr>
                <w:rFonts w:ascii="Times New Roman" w:eastAsia="Times New Roman" w:hAnsi="Times New Roman" w:cs="Times New Roman"/>
                <w:b/>
                <w:bCs/>
                <w:color w:val="000000"/>
                <w:sz w:val="24"/>
                <w:szCs w:val="24"/>
                <w:lang w:val="ro-RO"/>
              </w:rPr>
              <w:t>pct. 9</w:t>
            </w:r>
            <w:r w:rsidRPr="00A41C72">
              <w:rPr>
                <w:rFonts w:ascii="Times New Roman" w:eastAsia="Times New Roman" w:hAnsi="Times New Roman" w:cs="Times New Roman"/>
                <w:bCs/>
                <w:color w:val="000000"/>
                <w:sz w:val="24"/>
                <w:szCs w:val="24"/>
                <w:lang w:val="ro-RO"/>
              </w:rPr>
              <w:t xml:space="preserve"> se completează cu subpuncte noi, care oferă posibilitate Parcului să acceseze asistență tehnică și financiară de la organisme internaționale și donatori.</w:t>
            </w:r>
          </w:p>
          <w:p w:rsidR="00A41C72" w:rsidRPr="00A41C72" w:rsidRDefault="00A41C72" w:rsidP="00A41C72">
            <w:pPr>
              <w:spacing w:after="120" w:line="240" w:lineRule="auto"/>
              <w:jc w:val="both"/>
              <w:rPr>
                <w:rFonts w:ascii="Times New Roman" w:eastAsia="Times New Roman" w:hAnsi="Times New Roman" w:cs="Times New Roman"/>
                <w:bCs/>
                <w:color w:val="000000"/>
                <w:sz w:val="24"/>
                <w:szCs w:val="24"/>
                <w:lang w:val="ro-RO"/>
              </w:rPr>
            </w:pPr>
            <w:r w:rsidRPr="00A41C72">
              <w:rPr>
                <w:rFonts w:ascii="Times New Roman" w:eastAsia="Times New Roman" w:hAnsi="Times New Roman" w:cs="Times New Roman"/>
                <w:b/>
                <w:bCs/>
                <w:color w:val="000000"/>
                <w:sz w:val="24"/>
                <w:szCs w:val="24"/>
                <w:lang w:val="ro-RO"/>
              </w:rPr>
              <w:t>Pct. 11</w:t>
            </w:r>
            <w:r w:rsidRPr="00A41C72">
              <w:rPr>
                <w:rFonts w:ascii="Times New Roman" w:eastAsia="Times New Roman" w:hAnsi="Times New Roman" w:cs="Times New Roman"/>
                <w:bCs/>
                <w:color w:val="000000"/>
                <w:sz w:val="24"/>
                <w:szCs w:val="24"/>
                <w:lang w:val="ro-RO"/>
              </w:rPr>
              <w:t xml:space="preserve"> specifică procedura de desfășurare a adunării rezidenților Parcului și concretizează unele momente pentru a evita blocaje în vederea desfășurării adunării.</w:t>
            </w:r>
          </w:p>
          <w:p w:rsidR="00A41C72" w:rsidRPr="00A41C72" w:rsidRDefault="00A41C72" w:rsidP="00A41C72">
            <w:pPr>
              <w:spacing w:after="120" w:line="240" w:lineRule="auto"/>
              <w:jc w:val="both"/>
              <w:rPr>
                <w:rFonts w:ascii="Times New Roman" w:eastAsia="Times New Roman" w:hAnsi="Times New Roman" w:cs="Times New Roman"/>
                <w:bCs/>
                <w:color w:val="000000"/>
                <w:sz w:val="24"/>
                <w:szCs w:val="24"/>
                <w:lang w:val="ro-RO"/>
              </w:rPr>
            </w:pPr>
            <w:r w:rsidRPr="00A41C72">
              <w:rPr>
                <w:rFonts w:ascii="Times New Roman" w:eastAsia="Times New Roman" w:hAnsi="Times New Roman" w:cs="Times New Roman"/>
                <w:bCs/>
                <w:color w:val="000000"/>
                <w:sz w:val="24"/>
                <w:szCs w:val="24"/>
                <w:lang w:val="ro-RO"/>
              </w:rPr>
              <w:t xml:space="preserve">Capitolul II se completează cu un </w:t>
            </w:r>
            <w:r w:rsidRPr="00A41C72">
              <w:rPr>
                <w:rFonts w:ascii="Times New Roman" w:eastAsia="Times New Roman" w:hAnsi="Times New Roman" w:cs="Times New Roman"/>
                <w:b/>
                <w:bCs/>
                <w:color w:val="000000"/>
                <w:sz w:val="24"/>
                <w:szCs w:val="24"/>
                <w:lang w:val="ro-RO"/>
              </w:rPr>
              <w:t>pct. nou 11</w:t>
            </w:r>
            <w:r w:rsidRPr="00A41C72">
              <w:rPr>
                <w:rFonts w:ascii="Times New Roman" w:eastAsia="Times New Roman" w:hAnsi="Times New Roman" w:cs="Times New Roman"/>
                <w:b/>
                <w:bCs/>
                <w:color w:val="000000"/>
                <w:sz w:val="24"/>
                <w:szCs w:val="24"/>
                <w:vertAlign w:val="superscript"/>
                <w:lang w:val="ro-RO"/>
              </w:rPr>
              <w:t>1</w:t>
            </w:r>
            <w:r w:rsidRPr="00A41C72">
              <w:rPr>
                <w:rFonts w:ascii="Times New Roman" w:eastAsia="Times New Roman" w:hAnsi="Times New Roman" w:cs="Times New Roman"/>
                <w:bCs/>
                <w:color w:val="000000"/>
                <w:sz w:val="24"/>
                <w:szCs w:val="24"/>
                <w:vertAlign w:val="superscript"/>
                <w:lang w:val="ro-RO"/>
              </w:rPr>
              <w:t xml:space="preserve"> </w:t>
            </w:r>
            <w:r w:rsidRPr="00A41C72">
              <w:rPr>
                <w:rFonts w:ascii="Times New Roman" w:eastAsia="Times New Roman" w:hAnsi="Times New Roman" w:cs="Times New Roman"/>
                <w:bCs/>
                <w:color w:val="000000"/>
                <w:sz w:val="24"/>
                <w:szCs w:val="24"/>
                <w:lang w:val="ro-RO"/>
              </w:rPr>
              <w:t>ce reglementează procedura desfășurării adunării repetate.</w:t>
            </w:r>
          </w:p>
          <w:p w:rsidR="00A41C72" w:rsidRPr="00A41C72" w:rsidRDefault="00A41C72" w:rsidP="00A41C72">
            <w:pPr>
              <w:spacing w:after="120" w:line="240" w:lineRule="auto"/>
              <w:jc w:val="both"/>
              <w:rPr>
                <w:rFonts w:ascii="Times New Roman" w:eastAsia="Times New Roman" w:hAnsi="Times New Roman" w:cs="Times New Roman"/>
                <w:bCs/>
                <w:color w:val="000000"/>
                <w:sz w:val="24"/>
                <w:szCs w:val="24"/>
                <w:lang w:val="ro-MD"/>
              </w:rPr>
            </w:pPr>
            <w:r w:rsidRPr="00A41C72">
              <w:rPr>
                <w:rFonts w:ascii="Times New Roman" w:eastAsia="Times New Roman" w:hAnsi="Times New Roman" w:cs="Times New Roman"/>
                <w:b/>
                <w:bCs/>
                <w:color w:val="000000"/>
                <w:sz w:val="24"/>
                <w:szCs w:val="24"/>
                <w:lang w:val="ro-RO"/>
              </w:rPr>
              <w:t>La pct.16, subpct. 3)</w:t>
            </w:r>
            <w:r w:rsidRPr="00A41C72">
              <w:rPr>
                <w:rFonts w:ascii="Times New Roman" w:eastAsia="Times New Roman" w:hAnsi="Times New Roman" w:cs="Times New Roman"/>
                <w:bCs/>
                <w:color w:val="000000"/>
                <w:sz w:val="24"/>
                <w:szCs w:val="24"/>
                <w:lang w:val="ro-RO"/>
              </w:rPr>
              <w:t xml:space="preserve"> se completează cu posibilitatea Administrației de a  modifică, suspenda şi înceta raporturile de serviciu inclusiv în funcție </w:t>
            </w:r>
            <w:r w:rsidRPr="00A41C72">
              <w:rPr>
                <w:rFonts w:ascii="Times New Roman" w:eastAsia="Times New Roman" w:hAnsi="Times New Roman" w:cs="Times New Roman"/>
                <w:sz w:val="20"/>
                <w:szCs w:val="20"/>
                <w:lang w:val="fr-FR"/>
              </w:rPr>
              <w:t xml:space="preserve">de </w:t>
            </w:r>
            <w:r w:rsidRPr="00A41C72">
              <w:rPr>
                <w:rFonts w:ascii="Times New Roman" w:eastAsia="Times New Roman" w:hAnsi="Times New Roman" w:cs="Times New Roman"/>
                <w:bCs/>
                <w:color w:val="000000"/>
                <w:sz w:val="24"/>
                <w:szCs w:val="24"/>
                <w:lang w:val="ro-RO"/>
              </w:rPr>
              <w:t>a contractelor de prestare a serviciilor de consultanță, precum și a contractelor de asistență tehnică și financiară.</w:t>
            </w:r>
          </w:p>
          <w:p w:rsidR="00A41C72" w:rsidRPr="00A41C72" w:rsidRDefault="00A41C72" w:rsidP="00A41C72">
            <w:pPr>
              <w:spacing w:after="120" w:line="240" w:lineRule="auto"/>
              <w:jc w:val="both"/>
              <w:rPr>
                <w:rFonts w:ascii="Times New Roman" w:eastAsia="Times New Roman" w:hAnsi="Times New Roman" w:cs="Times New Roman"/>
                <w:bCs/>
                <w:color w:val="000000"/>
                <w:sz w:val="24"/>
                <w:szCs w:val="24"/>
                <w:lang w:val="ro-RO"/>
              </w:rPr>
            </w:pPr>
            <w:r w:rsidRPr="00A41C72">
              <w:rPr>
                <w:rFonts w:ascii="Times New Roman" w:eastAsia="Times New Roman" w:hAnsi="Times New Roman" w:cs="Times New Roman"/>
                <w:b/>
                <w:bCs/>
                <w:color w:val="000000"/>
                <w:sz w:val="24"/>
                <w:szCs w:val="24"/>
                <w:lang w:val="ro-RO"/>
              </w:rPr>
              <w:t>La pct. 17, subpct. 3)</w:t>
            </w:r>
            <w:r w:rsidRPr="00A41C72">
              <w:rPr>
                <w:rFonts w:ascii="Times New Roman" w:eastAsia="Times New Roman" w:hAnsi="Times New Roman" w:cs="Times New Roman"/>
                <w:bCs/>
                <w:color w:val="000000"/>
                <w:sz w:val="24"/>
                <w:szCs w:val="24"/>
                <w:lang w:val="ro-RO"/>
              </w:rPr>
              <w:t xml:space="preserve">  se completează cu o nouă obligație privind asigurarea gestionării conformă a mijloacelor financiare a Fondului de susținere a inovațiilor digitale și startup-urilor tehnologice, precum și asistența tehnică şi financiară obținută pentru implementarea proiectelor/programelor în domeniul dezvoltării industriei tehnologiei informației și a ecosistemului pentru inovare digitală.</w:t>
            </w:r>
          </w:p>
          <w:p w:rsidR="00A41C72" w:rsidRPr="00A41C72" w:rsidRDefault="00A41C72" w:rsidP="00A41C72">
            <w:pPr>
              <w:spacing w:after="0" w:line="240" w:lineRule="auto"/>
              <w:jc w:val="both"/>
              <w:rPr>
                <w:rFonts w:ascii="Times New Roman" w:eastAsia="Times New Roman" w:hAnsi="Times New Roman" w:cs="Times New Roman"/>
                <w:bCs/>
                <w:color w:val="FF0000"/>
                <w:sz w:val="24"/>
                <w:szCs w:val="24"/>
                <w:lang w:val="ro-RO"/>
              </w:rPr>
            </w:pPr>
            <w:r w:rsidRPr="00A41C72">
              <w:rPr>
                <w:rFonts w:ascii="Times New Roman" w:eastAsia="Times New Roman" w:hAnsi="Times New Roman" w:cs="Times New Roman"/>
                <w:b/>
                <w:bCs/>
                <w:color w:val="000000"/>
                <w:sz w:val="24"/>
                <w:szCs w:val="24"/>
                <w:lang w:val="ro-RO"/>
              </w:rPr>
              <w:t>La pct. 26</w:t>
            </w:r>
            <w:r w:rsidRPr="00A41C72">
              <w:rPr>
                <w:rFonts w:ascii="Times New Roman" w:eastAsia="Times New Roman" w:hAnsi="Times New Roman" w:cs="Times New Roman"/>
                <w:bCs/>
                <w:color w:val="000000"/>
                <w:sz w:val="24"/>
                <w:szCs w:val="24"/>
                <w:lang w:val="ro-RO"/>
              </w:rPr>
              <w:t>, se introduce norma privind mărimea cotizației minime a rezidentului Parcului de o unitate convențională pe lun</w:t>
            </w:r>
            <w:r w:rsidRPr="00A41C72">
              <w:rPr>
                <w:rFonts w:ascii="Times New Roman" w:eastAsia="Times New Roman" w:hAnsi="Times New Roman" w:cs="Times New Roman"/>
                <w:bCs/>
                <w:sz w:val="24"/>
                <w:szCs w:val="24"/>
                <w:lang w:val="ro-RO"/>
              </w:rPr>
              <w:t>ă.</w:t>
            </w:r>
          </w:p>
          <w:p w:rsidR="00A41C72" w:rsidRPr="00A41C72" w:rsidRDefault="00A41C72" w:rsidP="00A41C72">
            <w:pPr>
              <w:spacing w:after="120" w:line="240" w:lineRule="auto"/>
              <w:jc w:val="both"/>
              <w:rPr>
                <w:rFonts w:ascii="Times New Roman" w:eastAsia="Times New Roman" w:hAnsi="Times New Roman" w:cs="Times New Roman"/>
                <w:bCs/>
                <w:color w:val="000000"/>
                <w:sz w:val="24"/>
                <w:szCs w:val="24"/>
                <w:lang w:val="ro-RO"/>
              </w:rPr>
            </w:pPr>
            <w:r w:rsidRPr="00A41C72">
              <w:rPr>
                <w:rFonts w:ascii="Times New Roman" w:eastAsia="Times New Roman" w:hAnsi="Times New Roman" w:cs="Times New Roman"/>
                <w:bCs/>
                <w:color w:val="000000"/>
                <w:sz w:val="24"/>
                <w:szCs w:val="24"/>
                <w:lang w:val="ro-RO"/>
              </w:rPr>
              <w:t xml:space="preserve">Modificările respective vin să reglementeze </w:t>
            </w:r>
            <w:r w:rsidRPr="00A41C72">
              <w:rPr>
                <w:rFonts w:ascii="Times New Roman" w:eastAsia="Times New Roman" w:hAnsi="Times New Roman" w:cs="Times New Roman"/>
                <w:bCs/>
                <w:sz w:val="24"/>
                <w:szCs w:val="24"/>
                <w:lang w:val="ro-RO"/>
              </w:rPr>
              <w:t>și cazurile când veniturile reale ale rezidenților au depășit prognozele declarate la începutul anului/la aderare și care au servit drept bază pentru calculul cotizației sau viceversa</w:t>
            </w:r>
            <w:r w:rsidRPr="00A41C72">
              <w:rPr>
                <w:rFonts w:ascii="Times New Roman" w:eastAsia="Times New Roman" w:hAnsi="Times New Roman" w:cs="Times New Roman"/>
                <w:bCs/>
                <w:color w:val="000000"/>
                <w:sz w:val="24"/>
                <w:szCs w:val="24"/>
                <w:lang w:val="ro-RO"/>
              </w:rPr>
              <w:t xml:space="preserve">, de exemplu când rezidentul a avut vânzări mai mari și urmează să achite suplimentar, sau când rezidentul a prognozat vânzări mai mari, dar în realitate a avut vânzări mai mici și parcul urmează să restituie banii. </w:t>
            </w:r>
          </w:p>
          <w:p w:rsidR="00A41C72" w:rsidRPr="00A41C72" w:rsidRDefault="00A41C72" w:rsidP="00A41C72">
            <w:pPr>
              <w:spacing w:after="120" w:line="240" w:lineRule="auto"/>
              <w:jc w:val="both"/>
              <w:rPr>
                <w:rFonts w:ascii="Times New Roman" w:eastAsia="Times New Roman" w:hAnsi="Times New Roman" w:cs="Times New Roman"/>
                <w:bCs/>
                <w:color w:val="000000"/>
                <w:sz w:val="24"/>
                <w:szCs w:val="24"/>
                <w:lang w:val="ro-RO"/>
              </w:rPr>
            </w:pPr>
            <w:r w:rsidRPr="00A41C72">
              <w:rPr>
                <w:rFonts w:ascii="Times New Roman" w:eastAsia="Times New Roman" w:hAnsi="Times New Roman" w:cs="Times New Roman"/>
                <w:bCs/>
                <w:color w:val="000000"/>
                <w:sz w:val="24"/>
                <w:szCs w:val="24"/>
                <w:lang w:val="ro-RO"/>
              </w:rPr>
              <w:t xml:space="preserve">Toate aceste situații duc la modificarea sumei cotizației după finisarea anului financiar și în regulament nu pot fi stabilite sume exacte, respectiv și în cazul în care rezidentul a avut vânzări ”0”. Astfel, stabilind o sumă fixă, minimă sau maximă, se încalcă principiul expus în art.6 din Legea nr. 77/2016. </w:t>
            </w:r>
          </w:p>
          <w:p w:rsidR="00A41C72" w:rsidRPr="00A41C72" w:rsidRDefault="00A41C72" w:rsidP="00A41C72">
            <w:pPr>
              <w:spacing w:after="120" w:line="240" w:lineRule="auto"/>
              <w:jc w:val="both"/>
              <w:rPr>
                <w:rFonts w:ascii="Times New Roman" w:eastAsia="Times New Roman" w:hAnsi="Times New Roman" w:cs="Times New Roman"/>
                <w:bCs/>
                <w:color w:val="000000"/>
                <w:sz w:val="24"/>
                <w:szCs w:val="24"/>
                <w:lang w:val="ro-RO"/>
              </w:rPr>
            </w:pPr>
            <w:r w:rsidRPr="00A41C72">
              <w:rPr>
                <w:rFonts w:ascii="Times New Roman" w:eastAsia="Times New Roman" w:hAnsi="Times New Roman" w:cs="Times New Roman"/>
                <w:bCs/>
                <w:color w:val="000000"/>
                <w:sz w:val="24"/>
                <w:szCs w:val="24"/>
                <w:lang w:val="ro-RO"/>
              </w:rPr>
              <w:t>Suma maximă la fel nu poate fi indicată în hotărâre de Guvern, deoarece adunarea generală a rezidenților aprobă bugetul parcului și dacă rezidenții decid majorarea acestuia sau micșorarea, suma achitată de rezidenți poate varia și nu poate fi prestabilită în hotărâre de Guvern.</w:t>
            </w:r>
          </w:p>
          <w:p w:rsidR="00A41C72" w:rsidRPr="00A41C72" w:rsidRDefault="00A41C72" w:rsidP="00A41C72">
            <w:pPr>
              <w:spacing w:after="120" w:line="240" w:lineRule="auto"/>
              <w:jc w:val="both"/>
              <w:rPr>
                <w:rFonts w:ascii="Arial" w:eastAsia="Times New Roman" w:hAnsi="Arial" w:cs="Arial"/>
                <w:color w:val="000000"/>
                <w:lang w:val="fr-FR"/>
              </w:rPr>
            </w:pPr>
            <w:r w:rsidRPr="00A41C72">
              <w:rPr>
                <w:rFonts w:ascii="Times New Roman" w:eastAsia="Times New Roman" w:hAnsi="Times New Roman" w:cs="Times New Roman"/>
                <w:bCs/>
                <w:color w:val="000000"/>
                <w:sz w:val="24"/>
                <w:szCs w:val="24"/>
                <w:lang w:val="ro-RO"/>
              </w:rPr>
              <w:t>Se propune ca</w:t>
            </w:r>
            <w:r w:rsidRPr="00A41C72">
              <w:rPr>
                <w:rFonts w:ascii="Times New Roman" w:eastAsia="Times New Roman" w:hAnsi="Times New Roman" w:cs="Times New Roman"/>
                <w:b/>
                <w:bCs/>
                <w:color w:val="000000"/>
                <w:sz w:val="24"/>
                <w:szCs w:val="24"/>
                <w:lang w:val="ro-RO"/>
              </w:rPr>
              <w:t xml:space="preserve"> pct. 31 </w:t>
            </w:r>
            <w:r w:rsidRPr="00A41C72">
              <w:rPr>
                <w:rFonts w:ascii="Times New Roman" w:eastAsia="Times New Roman" w:hAnsi="Times New Roman" w:cs="Times New Roman"/>
                <w:bCs/>
                <w:color w:val="000000"/>
                <w:sz w:val="24"/>
                <w:szCs w:val="24"/>
                <w:lang w:val="ro-RO"/>
              </w:rPr>
              <w:t xml:space="preserve">să se expună în redacție nouă, modalitatea de stabilire a cotizației anuale, modalitatea de recalcul, de returnare, etc. sunt prevăzute în </w:t>
            </w:r>
            <w:r w:rsidRPr="00A41C72">
              <w:rPr>
                <w:rFonts w:ascii="Times New Roman" w:eastAsia="Times New Roman" w:hAnsi="Times New Roman" w:cs="Times New Roman"/>
                <w:bCs/>
                <w:color w:val="000000"/>
                <w:sz w:val="24"/>
                <w:szCs w:val="24"/>
                <w:lang w:val="ro-MD"/>
              </w:rPr>
              <w:t>contractul dintre Administrația Parcului și rezidentul Parcului.</w:t>
            </w:r>
            <w:r w:rsidRPr="00A41C72">
              <w:rPr>
                <w:rFonts w:ascii="Times New Roman" w:eastAsia="Times New Roman" w:hAnsi="Times New Roman" w:cs="Times New Roman"/>
                <w:bCs/>
                <w:color w:val="000000"/>
                <w:sz w:val="24"/>
                <w:szCs w:val="24"/>
                <w:lang w:val="ro-RO"/>
              </w:rPr>
              <w:t xml:space="preserve"> Necesitatea reglementării a apărut ca urmare a funcționării Parcului mai mult de un an și apariția diferitor neclarități ce ține de cotizație. </w:t>
            </w:r>
          </w:p>
          <w:p w:rsidR="00A41C72" w:rsidRPr="00A41C72" w:rsidRDefault="00A41C72" w:rsidP="00A41C72">
            <w:pPr>
              <w:spacing w:before="120" w:after="120" w:line="240" w:lineRule="auto"/>
              <w:jc w:val="both"/>
              <w:rPr>
                <w:rFonts w:ascii="Times New Roman" w:eastAsia="Times New Roman" w:hAnsi="Times New Roman" w:cs="Times New Roman"/>
                <w:bCs/>
                <w:i/>
                <w:color w:val="000000"/>
                <w:sz w:val="24"/>
                <w:szCs w:val="24"/>
                <w:lang w:val="ro-RO"/>
              </w:rPr>
            </w:pPr>
            <w:r w:rsidRPr="00A41C72">
              <w:rPr>
                <w:rFonts w:ascii="Times New Roman" w:eastAsia="Times New Roman" w:hAnsi="Times New Roman" w:cs="Times New Roman"/>
                <w:bCs/>
                <w:i/>
                <w:color w:val="000000"/>
                <w:sz w:val="24"/>
                <w:szCs w:val="24"/>
                <w:lang w:val="ro-RO"/>
              </w:rPr>
              <w:t>La Regulamentul de înregistrare a rezidenților Parcului:</w:t>
            </w:r>
          </w:p>
          <w:p w:rsidR="00A41C72" w:rsidRPr="00A41C72" w:rsidRDefault="00A41C72" w:rsidP="00A41C72">
            <w:pPr>
              <w:spacing w:after="120" w:line="240" w:lineRule="auto"/>
              <w:jc w:val="both"/>
              <w:rPr>
                <w:rFonts w:ascii="Times New Roman" w:eastAsia="Times New Roman" w:hAnsi="Times New Roman" w:cs="Times New Roman"/>
                <w:bCs/>
                <w:color w:val="000000"/>
                <w:sz w:val="24"/>
                <w:szCs w:val="24"/>
                <w:lang w:val="ro-RO"/>
              </w:rPr>
            </w:pPr>
            <w:r w:rsidRPr="00A41C72">
              <w:rPr>
                <w:rFonts w:ascii="Times New Roman" w:eastAsia="Times New Roman" w:hAnsi="Times New Roman" w:cs="Times New Roman"/>
                <w:bCs/>
                <w:color w:val="000000"/>
                <w:sz w:val="24"/>
                <w:szCs w:val="24"/>
                <w:lang w:val="ro-RO"/>
              </w:rPr>
              <w:t>În</w:t>
            </w:r>
            <w:r w:rsidRPr="00A41C72">
              <w:rPr>
                <w:rFonts w:ascii="Times New Roman" w:eastAsia="Times New Roman" w:hAnsi="Times New Roman" w:cs="Times New Roman"/>
                <w:b/>
                <w:bCs/>
                <w:color w:val="000000"/>
                <w:sz w:val="24"/>
                <w:szCs w:val="24"/>
                <w:lang w:val="ro-RO"/>
              </w:rPr>
              <w:t xml:space="preserve"> pct.9 </w:t>
            </w:r>
            <w:r w:rsidRPr="00A41C72">
              <w:rPr>
                <w:rFonts w:ascii="Times New Roman" w:eastAsia="Times New Roman" w:hAnsi="Times New Roman" w:cs="Times New Roman"/>
                <w:bCs/>
                <w:color w:val="000000"/>
                <w:sz w:val="24"/>
                <w:szCs w:val="24"/>
                <w:lang w:val="ro-RO"/>
              </w:rPr>
              <w:t>se introduce obligativitatea aprobării de către Administrație a cererii-tip privind înregistrarea în calitate de rezident al Parcului. În vederea eficientizării lucrului Parcului și uniformizării cererilor privind înregistrarea în calitate de rezident, Administrația va aproba un model de cerere în care este prevăzut minimum necesar de informație pentru a putea fi semnat contractul și stabili cotizația. Menținerea unei cereri în formă liberă îngreunează furnizarea informației necesare pentru semnarea contractului și de multe ori duce la modificarea cererii de mai multe ori.</w:t>
            </w:r>
          </w:p>
          <w:p w:rsidR="00A41C72" w:rsidRPr="00A41C72" w:rsidRDefault="00A41C72" w:rsidP="00A41C72">
            <w:pPr>
              <w:spacing w:after="120" w:line="240" w:lineRule="auto"/>
              <w:jc w:val="both"/>
              <w:rPr>
                <w:rFonts w:ascii="Times New Roman" w:eastAsia="Times New Roman" w:hAnsi="Times New Roman" w:cs="Times New Roman"/>
                <w:bCs/>
                <w:color w:val="000000"/>
                <w:sz w:val="24"/>
                <w:szCs w:val="24"/>
                <w:lang w:val="ro-RO"/>
              </w:rPr>
            </w:pPr>
            <w:r w:rsidRPr="00A41C72">
              <w:rPr>
                <w:rFonts w:ascii="Times New Roman" w:eastAsia="Times New Roman" w:hAnsi="Times New Roman" w:cs="Times New Roman"/>
                <w:b/>
                <w:bCs/>
                <w:color w:val="000000"/>
                <w:sz w:val="24"/>
                <w:szCs w:val="24"/>
                <w:lang w:val="ro-RO"/>
              </w:rPr>
              <w:t xml:space="preserve">Pct. 10 </w:t>
            </w:r>
            <w:r w:rsidRPr="00A41C72">
              <w:rPr>
                <w:rFonts w:ascii="Times New Roman" w:eastAsia="Times New Roman" w:hAnsi="Times New Roman" w:cs="Times New Roman"/>
                <w:bCs/>
                <w:color w:val="000000"/>
                <w:sz w:val="24"/>
                <w:szCs w:val="24"/>
                <w:lang w:val="ro-RO"/>
              </w:rPr>
              <w:t>se reformulează și se expune în redacție nouă. Se explică exact documentele care sunt necesare a fi anexate la cerere.</w:t>
            </w:r>
          </w:p>
          <w:p w:rsidR="00A41C72" w:rsidRPr="00A41C72" w:rsidRDefault="00A41C72" w:rsidP="00A41C72">
            <w:pPr>
              <w:spacing w:after="120" w:line="240" w:lineRule="auto"/>
              <w:jc w:val="both"/>
              <w:rPr>
                <w:rFonts w:ascii="Times New Roman" w:eastAsia="Times New Roman" w:hAnsi="Times New Roman" w:cs="Times New Roman"/>
                <w:bCs/>
                <w:color w:val="000000"/>
                <w:sz w:val="24"/>
                <w:szCs w:val="24"/>
                <w:lang w:val="ro-RO"/>
              </w:rPr>
            </w:pPr>
            <w:r w:rsidRPr="00A41C72">
              <w:rPr>
                <w:rFonts w:ascii="Times New Roman" w:eastAsia="Times New Roman" w:hAnsi="Times New Roman" w:cs="Times New Roman"/>
                <w:bCs/>
                <w:color w:val="000000"/>
                <w:sz w:val="24"/>
                <w:szCs w:val="24"/>
                <w:lang w:val="ro-RO"/>
              </w:rPr>
              <w:lastRenderedPageBreak/>
              <w:t xml:space="preserve">Capitolul II. se completează cu un </w:t>
            </w:r>
            <w:r w:rsidRPr="00A41C72">
              <w:rPr>
                <w:rFonts w:ascii="Times New Roman" w:eastAsia="Times New Roman" w:hAnsi="Times New Roman" w:cs="Times New Roman"/>
                <w:b/>
                <w:bCs/>
                <w:color w:val="000000"/>
                <w:sz w:val="24"/>
                <w:szCs w:val="24"/>
                <w:lang w:val="ro-RO"/>
              </w:rPr>
              <w:t>pct. nou 16</w:t>
            </w:r>
            <w:r w:rsidRPr="00A41C72">
              <w:rPr>
                <w:rFonts w:ascii="Times New Roman" w:eastAsia="Times New Roman" w:hAnsi="Times New Roman" w:cs="Times New Roman"/>
                <w:b/>
                <w:bCs/>
                <w:color w:val="000000"/>
                <w:sz w:val="24"/>
                <w:szCs w:val="24"/>
                <w:vertAlign w:val="superscript"/>
                <w:lang w:val="ro-RO"/>
              </w:rPr>
              <w:t xml:space="preserve">1 </w:t>
            </w:r>
            <w:r w:rsidRPr="00A41C72">
              <w:rPr>
                <w:rFonts w:ascii="Times New Roman" w:eastAsia="Times New Roman" w:hAnsi="Times New Roman" w:cs="Times New Roman"/>
                <w:bCs/>
                <w:color w:val="000000"/>
                <w:sz w:val="24"/>
                <w:szCs w:val="24"/>
                <w:lang w:val="ro-RO"/>
              </w:rPr>
              <w:t>și</w:t>
            </w:r>
            <w:r w:rsidRPr="00A41C72">
              <w:rPr>
                <w:rFonts w:ascii="Times New Roman" w:eastAsia="Times New Roman" w:hAnsi="Times New Roman" w:cs="Times New Roman"/>
                <w:b/>
                <w:bCs/>
                <w:color w:val="000000"/>
                <w:sz w:val="24"/>
                <w:szCs w:val="24"/>
                <w:lang w:val="ro-RO"/>
              </w:rPr>
              <w:t xml:space="preserve"> </w:t>
            </w:r>
            <w:r w:rsidRPr="00A41C72">
              <w:rPr>
                <w:rFonts w:ascii="Times New Roman" w:eastAsia="Times New Roman" w:hAnsi="Times New Roman" w:cs="Times New Roman"/>
                <w:bCs/>
                <w:color w:val="000000"/>
                <w:sz w:val="24"/>
                <w:szCs w:val="24"/>
                <w:lang w:val="ro-RO"/>
              </w:rPr>
              <w:t>prevede condițiile în care solicitantul, care anterior a fost rezident al Parcului, dar contractul a fost reziliat la inițiativa Administrației parcului din motive imputabile rezidentului Parcului depune repetat cererea pentru accesare în Parc.</w:t>
            </w:r>
          </w:p>
          <w:p w:rsidR="00A41C72" w:rsidRPr="00A41C72" w:rsidRDefault="00A41C72" w:rsidP="00A41C72">
            <w:pPr>
              <w:spacing w:after="120" w:line="240" w:lineRule="auto"/>
              <w:jc w:val="both"/>
              <w:rPr>
                <w:rFonts w:ascii="Times New Roman" w:eastAsia="Times New Roman" w:hAnsi="Times New Roman" w:cs="Times New Roman"/>
                <w:color w:val="000000"/>
                <w:sz w:val="24"/>
                <w:szCs w:val="24"/>
                <w:lang w:val="ro-RO"/>
              </w:rPr>
            </w:pPr>
            <w:r w:rsidRPr="00A41C72">
              <w:rPr>
                <w:rFonts w:ascii="Times New Roman" w:eastAsia="Times New Roman" w:hAnsi="Times New Roman" w:cs="Times New Roman"/>
                <w:bCs/>
                <w:color w:val="000000"/>
                <w:sz w:val="24"/>
                <w:szCs w:val="24"/>
                <w:lang w:val="ro-RO"/>
              </w:rPr>
              <w:t xml:space="preserve">În </w:t>
            </w:r>
            <w:r w:rsidRPr="00A41C72">
              <w:rPr>
                <w:rFonts w:ascii="Times New Roman" w:eastAsia="Times New Roman" w:hAnsi="Times New Roman" w:cs="Times New Roman"/>
                <w:b/>
                <w:bCs/>
                <w:color w:val="000000"/>
                <w:sz w:val="24"/>
                <w:szCs w:val="24"/>
                <w:lang w:val="ro-RO"/>
              </w:rPr>
              <w:t>pct. 17, subpct. 7)</w:t>
            </w:r>
            <w:r w:rsidRPr="00A41C72">
              <w:rPr>
                <w:rFonts w:ascii="Times New Roman" w:eastAsia="Times New Roman" w:hAnsi="Times New Roman" w:cs="Times New Roman"/>
                <w:color w:val="000000"/>
                <w:sz w:val="24"/>
                <w:szCs w:val="24"/>
                <w:lang w:val="ro-RO"/>
              </w:rPr>
              <w:t xml:space="preserve"> se exclude pe motiv că informație</w:t>
            </w:r>
            <w:r w:rsidRPr="00A41C72">
              <w:rPr>
                <w:rFonts w:ascii="Times New Roman" w:eastAsia="Times New Roman" w:hAnsi="Times New Roman" w:cs="Times New Roman"/>
                <w:sz w:val="24"/>
                <w:szCs w:val="24"/>
                <w:lang w:val="ro-MD" w:eastAsia="ru-RU"/>
              </w:rPr>
              <w:t xml:space="preserve"> privind </w:t>
            </w:r>
            <w:r w:rsidRPr="00A41C72">
              <w:rPr>
                <w:rFonts w:ascii="Times New Roman" w:eastAsia="Times New Roman" w:hAnsi="Times New Roman" w:cs="Times New Roman"/>
                <w:color w:val="000000"/>
                <w:sz w:val="24"/>
                <w:szCs w:val="24"/>
                <w:lang w:val="ro-MD"/>
              </w:rPr>
              <w:t xml:space="preserve">adresele subdiviziunilor solicitantului titlului de rezident </w:t>
            </w:r>
            <w:r w:rsidRPr="00A41C72">
              <w:rPr>
                <w:rFonts w:ascii="Times New Roman" w:eastAsia="Times New Roman" w:hAnsi="Times New Roman" w:cs="Times New Roman"/>
                <w:color w:val="000000"/>
                <w:sz w:val="24"/>
                <w:szCs w:val="24"/>
                <w:lang w:val="ro-RO"/>
              </w:rPr>
              <w:t>este inutilă pentru parc și nu contribuie la menținerea statutului de rezident.</w:t>
            </w:r>
          </w:p>
          <w:p w:rsidR="00A41C72" w:rsidRPr="00A41C72" w:rsidRDefault="00A41C72" w:rsidP="00A41C72">
            <w:pPr>
              <w:spacing w:after="120" w:line="240" w:lineRule="auto"/>
              <w:jc w:val="both"/>
              <w:rPr>
                <w:rFonts w:ascii="Times New Roman" w:eastAsia="Times New Roman" w:hAnsi="Times New Roman" w:cs="Times New Roman"/>
                <w:bCs/>
                <w:color w:val="000000"/>
                <w:sz w:val="24"/>
                <w:szCs w:val="24"/>
                <w:lang w:val="ro-RO"/>
              </w:rPr>
            </w:pPr>
            <w:r w:rsidRPr="00A41C72">
              <w:rPr>
                <w:rFonts w:ascii="Times New Roman" w:eastAsia="Times New Roman" w:hAnsi="Times New Roman" w:cs="Times New Roman"/>
                <w:color w:val="000000"/>
                <w:sz w:val="24"/>
                <w:szCs w:val="24"/>
                <w:lang w:val="ro-RO"/>
              </w:rPr>
              <w:t>Pct. 18 se reformulează și exclude obligativitatea informării organului vamal și statistic a extrasului din Registrul de evidența a acestora.</w:t>
            </w:r>
          </w:p>
          <w:p w:rsidR="00A41C72" w:rsidRPr="00A41C72" w:rsidRDefault="00A41C72" w:rsidP="00A41C72">
            <w:pPr>
              <w:spacing w:after="120" w:line="240" w:lineRule="auto"/>
              <w:jc w:val="both"/>
              <w:rPr>
                <w:rFonts w:ascii="Times New Roman" w:eastAsia="Times New Roman" w:hAnsi="Times New Roman" w:cs="Times New Roman"/>
                <w:bCs/>
                <w:color w:val="000000"/>
                <w:sz w:val="24"/>
                <w:szCs w:val="24"/>
                <w:lang w:val="ro-RO"/>
              </w:rPr>
            </w:pPr>
            <w:r w:rsidRPr="00A41C72">
              <w:rPr>
                <w:rFonts w:ascii="Times New Roman" w:eastAsia="Times New Roman" w:hAnsi="Times New Roman" w:cs="Times New Roman"/>
                <w:b/>
                <w:bCs/>
                <w:color w:val="000000"/>
                <w:sz w:val="24"/>
                <w:szCs w:val="24"/>
                <w:lang w:val="ro-RO"/>
              </w:rPr>
              <w:t xml:space="preserve">Pct. 19 </w:t>
            </w:r>
            <w:r w:rsidRPr="00A41C72">
              <w:rPr>
                <w:rFonts w:ascii="Times New Roman" w:eastAsia="Times New Roman" w:hAnsi="Times New Roman" w:cs="Times New Roman"/>
                <w:bCs/>
                <w:color w:val="000000"/>
                <w:sz w:val="24"/>
                <w:szCs w:val="24"/>
                <w:lang w:val="ro-RO"/>
              </w:rPr>
              <w:t>se reformulează și prevede cazurile în care Administrația inițiază rezoluțiunea contractului cu privire la desfășurarea activității în Parc.</w:t>
            </w:r>
          </w:p>
          <w:p w:rsidR="00A41C72" w:rsidRPr="00A41C72" w:rsidRDefault="00A41C72" w:rsidP="00A41C72">
            <w:pPr>
              <w:spacing w:after="120" w:line="240" w:lineRule="auto"/>
              <w:jc w:val="both"/>
              <w:rPr>
                <w:rFonts w:ascii="Times New Roman" w:eastAsia="Times New Roman" w:hAnsi="Times New Roman" w:cs="Candara"/>
                <w:bCs/>
                <w:i/>
                <w:color w:val="000000"/>
                <w:sz w:val="24"/>
                <w:szCs w:val="24"/>
                <w:lang w:val="ro-RO" w:eastAsia="ru-RU"/>
              </w:rPr>
            </w:pPr>
            <w:r w:rsidRPr="00A41C72">
              <w:rPr>
                <w:rFonts w:ascii="Times New Roman" w:eastAsia="Times New Roman" w:hAnsi="Times New Roman" w:cs="Candara"/>
                <w:bCs/>
                <w:i/>
                <w:color w:val="000000"/>
                <w:sz w:val="24"/>
                <w:szCs w:val="24"/>
                <w:lang w:val="fr-FR" w:eastAsia="ru-RU"/>
              </w:rPr>
              <w:t xml:space="preserve">La </w:t>
            </w:r>
            <w:r w:rsidRPr="00A41C72">
              <w:rPr>
                <w:rFonts w:ascii="Times New Roman" w:eastAsia="Times New Roman" w:hAnsi="Times New Roman" w:cs="Candara"/>
                <w:bCs/>
                <w:i/>
                <w:color w:val="000000"/>
                <w:sz w:val="24"/>
                <w:szCs w:val="24"/>
                <w:lang w:val="ro-RO" w:eastAsia="ru-RU"/>
              </w:rPr>
              <w:t>Contractul cu privire la desfășurarea activității în parcul pentru tehnologia informației „Moldova IT Park” (model):</w:t>
            </w:r>
          </w:p>
          <w:p w:rsidR="00A41C72" w:rsidRPr="00A41C72" w:rsidRDefault="00A41C72" w:rsidP="00A41C72">
            <w:pPr>
              <w:spacing w:after="120" w:line="240" w:lineRule="auto"/>
              <w:jc w:val="both"/>
              <w:rPr>
                <w:rFonts w:ascii="Times New Roman" w:eastAsia="Times New Roman" w:hAnsi="Times New Roman" w:cs="Times New Roman"/>
                <w:bCs/>
                <w:color w:val="000000"/>
                <w:sz w:val="24"/>
                <w:szCs w:val="24"/>
                <w:lang w:val="ro-RO"/>
              </w:rPr>
            </w:pPr>
            <w:r w:rsidRPr="00A41C72">
              <w:rPr>
                <w:rFonts w:ascii="Times New Roman" w:eastAsia="Times New Roman" w:hAnsi="Times New Roman" w:cs="Times New Roman"/>
                <w:b/>
                <w:bCs/>
                <w:color w:val="000000"/>
                <w:sz w:val="24"/>
                <w:szCs w:val="24"/>
                <w:lang w:val="ro-RO"/>
              </w:rPr>
              <w:t xml:space="preserve">Pct. 2.4. </w:t>
            </w:r>
            <w:r w:rsidRPr="00A41C72">
              <w:rPr>
                <w:rFonts w:ascii="Times New Roman" w:eastAsia="Times New Roman" w:hAnsi="Times New Roman" w:cs="Times New Roman"/>
                <w:bCs/>
                <w:color w:val="000000"/>
                <w:sz w:val="24"/>
                <w:szCs w:val="24"/>
                <w:lang w:val="ro-RO"/>
              </w:rPr>
              <w:t>se completează cu subpct. 2.4.8, 2.4.9 și 2.4.10</w:t>
            </w:r>
            <w:r w:rsidRPr="00A41C72">
              <w:rPr>
                <w:rFonts w:ascii="Times New Roman" w:eastAsia="Times New Roman" w:hAnsi="Times New Roman" w:cs="Times New Roman"/>
                <w:color w:val="000000"/>
                <w:sz w:val="24"/>
                <w:szCs w:val="24"/>
                <w:lang w:val="ro-RO"/>
              </w:rPr>
              <w:t xml:space="preserve"> </w:t>
            </w:r>
            <w:r w:rsidRPr="00A41C72">
              <w:rPr>
                <w:rFonts w:ascii="Times New Roman" w:eastAsia="Times New Roman" w:hAnsi="Times New Roman" w:cs="Times New Roman"/>
                <w:bCs/>
                <w:color w:val="000000"/>
                <w:sz w:val="24"/>
                <w:szCs w:val="24"/>
                <w:lang w:val="ro-RO"/>
              </w:rPr>
              <w:t>privind informarea Administrației despre modificările efectuate în actele constitutive ale rezidentului, datele de contact ale rezidentului, în special a adresei poștei electronice utilizate drept canal oficial de comunicare.</w:t>
            </w:r>
          </w:p>
          <w:p w:rsidR="00A41C72" w:rsidRPr="00A41C72" w:rsidRDefault="00A41C72" w:rsidP="00A41C72">
            <w:pPr>
              <w:spacing w:after="120" w:line="240" w:lineRule="auto"/>
              <w:jc w:val="both"/>
              <w:rPr>
                <w:rFonts w:ascii="Times New Roman" w:eastAsia="Times New Roman" w:hAnsi="Times New Roman" w:cs="Times New Roman"/>
                <w:bCs/>
                <w:color w:val="000000"/>
                <w:sz w:val="24"/>
                <w:szCs w:val="24"/>
                <w:lang w:val="ro-RO"/>
              </w:rPr>
            </w:pPr>
            <w:r w:rsidRPr="00A41C72">
              <w:rPr>
                <w:rFonts w:ascii="Times New Roman" w:eastAsia="Times New Roman" w:hAnsi="Times New Roman" w:cs="Times New Roman"/>
                <w:bCs/>
                <w:color w:val="000000"/>
                <w:sz w:val="24"/>
                <w:szCs w:val="24"/>
                <w:lang w:val="ro-RO"/>
              </w:rPr>
              <w:t>Orice modificare în statut duce la modificarea fie a contractului semnat cu Administrația Parcului, fie la schimbarea certificatului eliberat de Parc. Prin urmare, se pune în sarcina rezidentului să informeze Parcul despre schimbările ce au fost efectuate. La fel, poșta electronică reprezintă o cale de comunicare rapidă și eficientă. Toate notificările, somațiile, prezentarea rapoartelor către Parc, prezentarea raportului de verificare anuală a activității rezidentului Parcului, etc. sunt expediate prin email.</w:t>
            </w:r>
          </w:p>
          <w:p w:rsidR="00A41C72" w:rsidRPr="00A41C72" w:rsidRDefault="00A41C72" w:rsidP="00A41C72">
            <w:pPr>
              <w:spacing w:after="120" w:line="240" w:lineRule="auto"/>
              <w:jc w:val="both"/>
              <w:rPr>
                <w:rFonts w:ascii="Times New Roman" w:eastAsia="Times New Roman" w:hAnsi="Times New Roman" w:cs="Times New Roman"/>
                <w:bCs/>
                <w:color w:val="000000"/>
                <w:sz w:val="24"/>
                <w:szCs w:val="24"/>
                <w:lang w:val="ro-RO"/>
              </w:rPr>
            </w:pPr>
            <w:r w:rsidRPr="00A41C72">
              <w:rPr>
                <w:rFonts w:ascii="Times New Roman" w:eastAsia="Times New Roman" w:hAnsi="Times New Roman" w:cs="Times New Roman"/>
                <w:b/>
                <w:bCs/>
                <w:color w:val="000000"/>
                <w:sz w:val="24"/>
                <w:szCs w:val="24"/>
                <w:lang w:val="ro-RO"/>
              </w:rPr>
              <w:t>Pct. 3.1.</w:t>
            </w:r>
            <w:r w:rsidRPr="00A41C72">
              <w:rPr>
                <w:rFonts w:ascii="Times New Roman" w:eastAsia="Times New Roman" w:hAnsi="Times New Roman" w:cs="Times New Roman"/>
                <w:bCs/>
                <w:color w:val="000000"/>
                <w:sz w:val="24"/>
                <w:szCs w:val="24"/>
                <w:lang w:val="ro-RO"/>
              </w:rPr>
              <w:t xml:space="preserve"> se expune în redacție nouă și prevede modalitatea de calcul a cotizației, mărimea minimă a cotizației, mărimea prognozată și mărimea efectivă a acesteia.</w:t>
            </w:r>
          </w:p>
          <w:p w:rsidR="00A41C72" w:rsidRPr="00A41C72" w:rsidRDefault="00A41C72" w:rsidP="00A41C72">
            <w:pPr>
              <w:spacing w:after="120" w:line="240" w:lineRule="auto"/>
              <w:jc w:val="both"/>
              <w:rPr>
                <w:rFonts w:ascii="Times New Roman" w:eastAsia="Times New Roman" w:hAnsi="Times New Roman" w:cs="Candara"/>
                <w:bCs/>
                <w:color w:val="000000"/>
                <w:sz w:val="24"/>
                <w:szCs w:val="24"/>
                <w:lang w:val="ro-RO" w:eastAsia="ru-RU"/>
              </w:rPr>
            </w:pPr>
            <w:r w:rsidRPr="00A41C72">
              <w:rPr>
                <w:rFonts w:ascii="Times New Roman" w:eastAsia="Times New Roman" w:hAnsi="Times New Roman" w:cs="Candara"/>
                <w:bCs/>
                <w:color w:val="000000"/>
                <w:sz w:val="24"/>
                <w:szCs w:val="24"/>
                <w:lang w:val="ro-RO" w:eastAsia="ru-RU"/>
              </w:rPr>
              <w:t xml:space="preserve">Se completează cu </w:t>
            </w:r>
            <w:r w:rsidRPr="00A41C72">
              <w:rPr>
                <w:rFonts w:ascii="Times New Roman" w:eastAsia="Times New Roman" w:hAnsi="Times New Roman" w:cs="Candara"/>
                <w:b/>
                <w:bCs/>
                <w:color w:val="000000"/>
                <w:sz w:val="24"/>
                <w:szCs w:val="24"/>
                <w:lang w:val="ro-RO" w:eastAsia="ru-RU"/>
              </w:rPr>
              <w:t xml:space="preserve">punctul 3.6. </w:t>
            </w:r>
            <w:r w:rsidRPr="00A41C72">
              <w:rPr>
                <w:rFonts w:ascii="Times New Roman" w:eastAsia="Times New Roman" w:hAnsi="Times New Roman" w:cs="Candara"/>
                <w:bCs/>
                <w:color w:val="000000"/>
                <w:sz w:val="24"/>
                <w:szCs w:val="24"/>
                <w:lang w:val="ro-RO" w:eastAsia="ru-RU"/>
              </w:rPr>
              <w:t>care prevede modalitatea de recalcul a cotizației obligatorii anuale, precum și cazurile de supraplată a cotizațiilor.</w:t>
            </w:r>
          </w:p>
          <w:p w:rsidR="00A41C72" w:rsidRPr="00A41C72" w:rsidRDefault="00A41C72" w:rsidP="00A41C72">
            <w:pPr>
              <w:spacing w:after="120" w:line="240" w:lineRule="auto"/>
              <w:jc w:val="both"/>
              <w:rPr>
                <w:rFonts w:ascii="Times New Roman" w:eastAsia="Times New Roman" w:hAnsi="Times New Roman" w:cs="Times New Roman"/>
                <w:bCs/>
                <w:color w:val="000000"/>
                <w:sz w:val="24"/>
                <w:szCs w:val="24"/>
                <w:lang w:val="ro-RO"/>
              </w:rPr>
            </w:pPr>
            <w:r w:rsidRPr="00A41C72">
              <w:rPr>
                <w:rFonts w:ascii="Times New Roman" w:eastAsia="Times New Roman" w:hAnsi="Times New Roman" w:cs="Candara"/>
                <w:b/>
                <w:bCs/>
                <w:color w:val="000000"/>
                <w:sz w:val="24"/>
                <w:szCs w:val="24"/>
                <w:lang w:val="ro-RO" w:eastAsia="ru-RU"/>
              </w:rPr>
              <w:t>Pct.5.1.</w:t>
            </w:r>
            <w:r w:rsidRPr="00A41C72">
              <w:rPr>
                <w:rFonts w:ascii="Times New Roman" w:eastAsia="Times New Roman" w:hAnsi="Times New Roman" w:cs="Candara"/>
                <w:bCs/>
                <w:color w:val="000000"/>
                <w:sz w:val="24"/>
                <w:szCs w:val="24"/>
                <w:lang w:val="ro-RO" w:eastAsia="ru-RU"/>
              </w:rPr>
              <w:t xml:space="preserve"> se ajustează conform Legii nr.77/2016.</w:t>
            </w:r>
          </w:p>
          <w:p w:rsidR="00A41C72" w:rsidRPr="00A41C72" w:rsidRDefault="00A41C72" w:rsidP="00A41C72">
            <w:pPr>
              <w:spacing w:after="120" w:line="240" w:lineRule="auto"/>
              <w:jc w:val="both"/>
              <w:rPr>
                <w:rFonts w:ascii="Times New Roman" w:eastAsia="Times New Roman" w:hAnsi="Times New Roman" w:cs="Times New Roman"/>
                <w:bCs/>
                <w:i/>
                <w:iCs/>
                <w:color w:val="000000"/>
                <w:sz w:val="24"/>
                <w:szCs w:val="24"/>
                <w:lang w:val="ro-RO"/>
              </w:rPr>
            </w:pPr>
            <w:r w:rsidRPr="00A41C72">
              <w:rPr>
                <w:rFonts w:ascii="Times New Roman" w:eastAsia="Times New Roman" w:hAnsi="Times New Roman" w:cs="Times New Roman"/>
                <w:bCs/>
                <w:color w:val="000000"/>
                <w:sz w:val="24"/>
                <w:szCs w:val="24"/>
                <w:lang w:val="ro-RO"/>
              </w:rPr>
              <w:t xml:space="preserve">Pe lângă modalitățile expuse în art. 19 din Legea nr.77/2016, în virtutea lit. d), art. 19 din Legea nr.77/2016 </w:t>
            </w:r>
            <w:r w:rsidRPr="00A41C72">
              <w:rPr>
                <w:rFonts w:ascii="Times New Roman" w:eastAsia="Times New Roman" w:hAnsi="Times New Roman" w:cs="Times New Roman"/>
                <w:bCs/>
                <w:i/>
                <w:iCs/>
                <w:color w:val="000000"/>
                <w:sz w:val="24"/>
                <w:szCs w:val="24"/>
                <w:lang w:val="ro-RO"/>
              </w:rPr>
              <w:t>(</w:t>
            </w:r>
            <w:r w:rsidRPr="00A41C72">
              <w:rPr>
                <w:rFonts w:ascii="Times New Roman" w:eastAsia="Times New Roman" w:hAnsi="Times New Roman" w:cs="Times New Roman"/>
                <w:color w:val="000000"/>
                <w:sz w:val="24"/>
                <w:szCs w:val="24"/>
                <w:lang w:val="ro-RO"/>
              </w:rPr>
              <w:t> </w:t>
            </w:r>
            <w:r w:rsidRPr="00A41C72">
              <w:rPr>
                <w:rFonts w:ascii="Times New Roman" w:eastAsia="Times New Roman" w:hAnsi="Times New Roman" w:cs="Times New Roman"/>
                <w:i/>
                <w:iCs/>
                <w:color w:val="000000"/>
                <w:sz w:val="24"/>
                <w:szCs w:val="24"/>
                <w:lang w:val="ro-RO"/>
              </w:rPr>
              <w:t>în alte cazuri prevăzute de contractul privind desfăşurarea activităţii în parc)</w:t>
            </w:r>
            <w:r w:rsidRPr="00A41C72">
              <w:rPr>
                <w:rFonts w:ascii="Times New Roman" w:eastAsia="Times New Roman" w:hAnsi="Times New Roman" w:cs="Times New Roman"/>
                <w:color w:val="000000"/>
                <w:sz w:val="24"/>
                <w:szCs w:val="24"/>
                <w:lang w:val="ro-RO"/>
              </w:rPr>
              <w:t xml:space="preserve"> se introduce reglementarea suplimentară bazată pe probleme întâmpinate în practică legate de </w:t>
            </w:r>
            <w:r w:rsidRPr="00A41C72">
              <w:rPr>
                <w:rFonts w:ascii="Times New Roman" w:eastAsia="Times New Roman" w:hAnsi="Times New Roman" w:cs="Times New Roman"/>
                <w:bCs/>
                <w:color w:val="000000"/>
                <w:sz w:val="24"/>
                <w:szCs w:val="24"/>
                <w:lang w:val="ro-RO"/>
              </w:rPr>
              <w:t xml:space="preserve">neprezentarea la timp a raportului de verificare anuală de către unii rezidenți. Drept urmare, Administrația nu are posibilitate de a recalcula cotizația celorlalți rezidenți ai Parcului, fapt care duce la încălcarea standardelor de contabilitate absolut de către toți rezidenții parcului, reflectând în contabilitate sume neactualizate care urmează a fi recalculate reieșind din venitul din vînzări anual real al tuturor rezidenților. </w:t>
            </w:r>
          </w:p>
          <w:p w:rsidR="00A41C72" w:rsidRPr="00A41C72" w:rsidRDefault="00A41C72" w:rsidP="00A41C72">
            <w:pPr>
              <w:spacing w:after="120" w:line="240" w:lineRule="auto"/>
              <w:jc w:val="both"/>
              <w:rPr>
                <w:rFonts w:ascii="Times New Roman" w:eastAsia="Times New Roman" w:hAnsi="Times New Roman" w:cs="Times New Roman"/>
                <w:bCs/>
                <w:color w:val="000000"/>
                <w:sz w:val="24"/>
                <w:szCs w:val="24"/>
                <w:lang w:val="ro-RO"/>
              </w:rPr>
            </w:pPr>
            <w:r w:rsidRPr="00A41C72">
              <w:rPr>
                <w:rFonts w:ascii="Times New Roman" w:eastAsia="Times New Roman" w:hAnsi="Times New Roman" w:cs="Times New Roman"/>
                <w:b/>
                <w:color w:val="000000"/>
                <w:sz w:val="24"/>
                <w:szCs w:val="24"/>
                <w:lang w:val="ro-RO"/>
              </w:rPr>
              <w:t>Subpct. 5.1.9</w:t>
            </w:r>
            <w:r w:rsidRPr="00A41C72">
              <w:rPr>
                <w:rFonts w:ascii="Times New Roman" w:eastAsia="Times New Roman" w:hAnsi="Times New Roman" w:cs="Times New Roman"/>
                <w:bCs/>
                <w:color w:val="000000"/>
                <w:sz w:val="24"/>
                <w:szCs w:val="24"/>
                <w:lang w:val="ro-RO"/>
              </w:rPr>
              <w:t>. se modifică și se include obligarea rezidentului de a depune o cerere argumentată în cazul în care solicită rezilierea contractului.</w:t>
            </w:r>
          </w:p>
          <w:p w:rsidR="00A41C72" w:rsidRPr="00A41C72" w:rsidRDefault="00A41C72" w:rsidP="00A41C72">
            <w:pPr>
              <w:spacing w:after="120" w:line="240" w:lineRule="auto"/>
              <w:jc w:val="both"/>
              <w:rPr>
                <w:rFonts w:ascii="Times New Roman" w:eastAsia="Times New Roman" w:hAnsi="Times New Roman" w:cs="Candara"/>
                <w:bCs/>
                <w:color w:val="000000"/>
                <w:sz w:val="24"/>
                <w:szCs w:val="24"/>
                <w:lang w:val="ro-RO" w:eastAsia="ru-RU"/>
              </w:rPr>
            </w:pPr>
            <w:r w:rsidRPr="00A41C72">
              <w:rPr>
                <w:rFonts w:ascii="Times New Roman" w:eastAsia="Times New Roman" w:hAnsi="Times New Roman" w:cs="Candara"/>
                <w:bCs/>
                <w:color w:val="000000"/>
                <w:sz w:val="24"/>
                <w:szCs w:val="24"/>
                <w:lang w:val="ro-RO" w:eastAsia="ru-RU"/>
              </w:rPr>
              <w:t>Prin</w:t>
            </w:r>
            <w:r w:rsidRPr="00A41C72">
              <w:rPr>
                <w:rFonts w:ascii="Times New Roman" w:eastAsia="Times New Roman" w:hAnsi="Times New Roman" w:cs="Candara"/>
                <w:b/>
                <w:bCs/>
                <w:color w:val="000000"/>
                <w:sz w:val="24"/>
                <w:szCs w:val="24"/>
                <w:lang w:val="ro-RO" w:eastAsia="ru-RU"/>
              </w:rPr>
              <w:t xml:space="preserve"> pct. 5.6. </w:t>
            </w:r>
            <w:r w:rsidRPr="00A41C72">
              <w:rPr>
                <w:rFonts w:ascii="Times New Roman" w:eastAsia="Times New Roman" w:hAnsi="Times New Roman" w:cs="Candara"/>
                <w:bCs/>
                <w:color w:val="000000"/>
                <w:sz w:val="24"/>
                <w:szCs w:val="24"/>
                <w:lang w:val="ro-RO" w:eastAsia="ru-RU"/>
              </w:rPr>
              <w:t>se introduce poșta electronică, ca mecanism de comunicare între Administrație și rezidenții Parcului.</w:t>
            </w:r>
            <w:r w:rsidRPr="00A41C72">
              <w:rPr>
                <w:rFonts w:ascii="Times New Roman" w:eastAsia="Times New Roman" w:hAnsi="Times New Roman" w:cs="Candara"/>
                <w:b/>
                <w:bCs/>
                <w:color w:val="000000"/>
                <w:sz w:val="24"/>
                <w:szCs w:val="24"/>
                <w:lang w:val="ro-RO" w:eastAsia="ru-RU"/>
              </w:rPr>
              <w:t xml:space="preserve"> </w:t>
            </w:r>
            <w:r w:rsidRPr="00A41C72">
              <w:rPr>
                <w:rFonts w:ascii="Times New Roman" w:eastAsia="Times New Roman" w:hAnsi="Times New Roman" w:cs="Candara"/>
                <w:bCs/>
                <w:color w:val="000000"/>
                <w:sz w:val="24"/>
                <w:szCs w:val="24"/>
                <w:lang w:val="ro-RO" w:eastAsia="ru-RU"/>
              </w:rPr>
              <w:t>În vederea eficientizării activității Parcului, reducerea cheltuielilor poștale, reducerea timpului de informare se include în contract poșta electronică în calitate de un mecanism de comunicare oficială între părți, echivalându-se cu adresa juridică a rezidentului.</w:t>
            </w:r>
          </w:p>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Candara"/>
                <w:bCs/>
                <w:color w:val="000000"/>
                <w:sz w:val="24"/>
                <w:szCs w:val="24"/>
                <w:lang w:val="ro-RO" w:eastAsia="ru-RU"/>
              </w:rPr>
              <w:t xml:space="preserve">La </w:t>
            </w:r>
            <w:r w:rsidRPr="00A41C72">
              <w:rPr>
                <w:rFonts w:ascii="Times New Roman" w:eastAsia="Times New Roman" w:hAnsi="Times New Roman" w:cs="Candara"/>
                <w:b/>
                <w:bCs/>
                <w:color w:val="000000"/>
                <w:sz w:val="24"/>
                <w:szCs w:val="24"/>
                <w:lang w:val="ro-RO" w:eastAsia="ru-RU"/>
              </w:rPr>
              <w:t xml:space="preserve">pct. 6.2. </w:t>
            </w:r>
            <w:r w:rsidRPr="00A41C72">
              <w:rPr>
                <w:rFonts w:ascii="Times New Roman" w:eastAsia="Times New Roman" w:hAnsi="Times New Roman" w:cs="Candara"/>
                <w:bCs/>
                <w:color w:val="000000"/>
                <w:sz w:val="24"/>
                <w:szCs w:val="24"/>
                <w:lang w:val="ro-RO" w:eastAsia="ru-RU"/>
              </w:rPr>
              <w:t>se introduce, pe lângă semnătura olografă și semnătura electronică, recunoscută de către ambele părți, pentru semnarea actelor, anexelor, grafice, acordurilor adiționale, etc.</w:t>
            </w:r>
          </w:p>
        </w:tc>
      </w:tr>
      <w:tr w:rsidR="00A41C72" w:rsidRPr="00A41C72" w:rsidTr="00A41C7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lastRenderedPageBreak/>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Proiectul propune cele mai optimale și justificate soluții, în vederea depășirii constrîngerilor în activitatea Administrației „Moldova IT park” și asigurării interacțiunii eficiente cu rezidenții parcului, folosind canale electronice de comunicare și evitând la maximum birocrația. Opțiunea propusă este una care se încadrează în limita cadrului legal existent, iar opțiunile alternative nu pot fi propuse fiindcă acestea vor necesita modificarea cadrului legal anterior promovării acestora printr-o hotărîre de Guvern.</w:t>
            </w:r>
          </w:p>
        </w:tc>
      </w:tr>
      <w:tr w:rsidR="00A41C72" w:rsidRPr="00A41C72" w:rsidTr="00A41C7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
                <w:bCs/>
                <w:sz w:val="24"/>
                <w:szCs w:val="24"/>
                <w:lang w:val="ro-RO"/>
              </w:rPr>
              <w:lastRenderedPageBreak/>
              <w:t>4. Analiza impacturilor opţiunilor</w:t>
            </w:r>
          </w:p>
        </w:tc>
      </w:tr>
      <w:tr w:rsidR="00A41C72" w:rsidRPr="00A41C72" w:rsidTr="00A41C7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Menținerea stării actuale creează neclarități ce țin de modalitățile de achitare și calculare a cotizațiilor, recalculare și returnare a mijloacelor achitate în surplus. Aceasta se datorează faptului că în momentul aderării, persoana juridică doar declară venitul prognozat care stă la baza formulei de stabilire a mărimii cotizației, iar la sfârșit de an este necesar recalcul, reieșind din venitul real obținut în anul respectiv de către rezident.</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Persistența în continuare a inechității printre rezidenți în ceea ce privește achitarea cotizațiilor în bugetul Administrației, luînd în considerare faptul că rezidenții care declară zero venituri din vînzări nu achită deloc cotizația, iar rezidenții cu venituri din vînzări importante asumă povara întreținerii Administrației parcului.</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 xml:space="preserve">Persistența în continuare a practicilor de prezentare tardivă sau neprezentare a rapoartelor trimestriale în adresa Administrației Parcului, precum și a Raportului anual de verificare, fapt ce creează blocaje în activitatea Administrației parcului. </w:t>
            </w:r>
          </w:p>
          <w:p w:rsidR="00A41C72" w:rsidRPr="00A41C72" w:rsidRDefault="00A41C72" w:rsidP="00A41C72">
            <w:pPr>
              <w:spacing w:after="12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 xml:space="preserve">Continuarea practicilor depășite de interacțiune a Administrației parcului cu rezidenții acestuia în baza documentelor pe suport de hîrtie, precum și solicitarea unor documente și informații care pot fi accesate de către Administrație în regim online în sisteme informaționale de stat. </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Efectele pozitive nu au fost identificate.</w:t>
            </w:r>
          </w:p>
        </w:tc>
      </w:tr>
      <w:tr w:rsidR="00A41C72" w:rsidRPr="00A41C72" w:rsidTr="00A41C7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Cs/>
                <w:sz w:val="24"/>
                <w:szCs w:val="24"/>
                <w:lang w:val="fr-FR"/>
              </w:rPr>
              <w:t>b</w:t>
            </w:r>
            <w:r w:rsidRPr="00A41C72">
              <w:rPr>
                <w:rFonts w:ascii="Times New Roman" w:eastAsia="Times New Roman" w:hAnsi="Times New Roman" w:cs="Times New Roman"/>
                <w:bCs/>
                <w:sz w:val="24"/>
                <w:szCs w:val="24"/>
                <w:vertAlign w:val="superscript"/>
                <w:lang w:val="ro-RO"/>
              </w:rPr>
              <w:t>1</w:t>
            </w:r>
            <w:r w:rsidRPr="00A41C72">
              <w:rPr>
                <w:rFonts w:ascii="Times New Roman" w:eastAsia="Times New Roman" w:hAnsi="Times New Roman" w:cs="Times New Roman"/>
                <w:bCs/>
                <w:sz w:val="24"/>
                <w:szCs w:val="24"/>
                <w:lang w:val="ro-RO"/>
              </w:rPr>
              <w:t>) 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fr-FR"/>
              </w:rPr>
            </w:pPr>
            <w:r w:rsidRPr="00A41C72">
              <w:rPr>
                <w:rFonts w:ascii="Times New Roman" w:eastAsia="Times New Roman" w:hAnsi="Times New Roman" w:cs="Times New Roman"/>
                <w:bCs/>
                <w:sz w:val="24"/>
                <w:szCs w:val="24"/>
                <w:lang w:val="fr-FR"/>
              </w:rPr>
              <w:t>Economic</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fr-FR"/>
              </w:rPr>
              <w:t xml:space="preserve">costurile </w:t>
            </w:r>
            <w:r w:rsidRPr="00A41C72">
              <w:rPr>
                <w:rFonts w:ascii="Times New Roman" w:eastAsia="Times New Roman" w:hAnsi="Times New Roman" w:cs="Times New Roman"/>
                <w:sz w:val="24"/>
                <w:szCs w:val="24"/>
                <w:lang w:val="ro-RO"/>
              </w:rPr>
              <w:t>desfășurării afacerilor (+1)</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Persoanele juridice vor economisi timp și resurse pentru semnarea lunară a facturilor și expedierea acestora parcului (fie aducerea direct la sediul parcului).</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Rezidenții vor economisi timp și resurse pentru semnarea acordurilor adiționale (în special ce ține de rectificări a cotizației) și expedierea acestora parcului.</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Rezidenții vor contracta entitățile de audit pentru efectuarea verificării în limita indicatorilor prestabiliți și matricei elaborate de parc, excluzînd auditul complex costisitor sau verificarea altor aspecte ce nu sunt relevante pentru parc.</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povara administrativă (+1)</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Modelul cererii de aderare aprobat de Administrație va simplifica procesul de aderare a noilor rezidenți și va reduce timpul necesar pentru perfectarea cererii</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Administrația parcului va economisi timp și bani pentru întocmirea a peste 600 de facturi lunar.</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Toate acordurile cu rezidenți vor fi semnate în formă electronica, eventual administrația parcului ar putea avea venituri suplimentare pentru o mai bună administrare, etc.</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 xml:space="preserve"> </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Social</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accesul și calitatea serviciilor publice administrative (+1)</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Interacțiunea cu Administrația parcului se reduce pe motiv că toate comunicările vor fi duse pe canal electronic și se reduce numărul de documente necesare la depunerea cererii de aderare.</w:t>
            </w:r>
          </w:p>
          <w:p w:rsidR="00A41C72" w:rsidRPr="00A41C72" w:rsidRDefault="00A41C72" w:rsidP="00A41C72">
            <w:pPr>
              <w:spacing w:after="0" w:line="240" w:lineRule="auto"/>
              <w:ind w:left="720"/>
              <w:jc w:val="both"/>
              <w:rPr>
                <w:rFonts w:ascii="Times New Roman" w:eastAsia="Times New Roman" w:hAnsi="Times New Roman" w:cs="Times New Roman"/>
                <w:sz w:val="24"/>
                <w:szCs w:val="24"/>
                <w:lang w:val="ro-RO"/>
              </w:rPr>
            </w:pP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De mediu</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alte aspecte de mediu (+1)</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Nu se va cheltui hîrtie pentru facturi, acte, scrisori, etc. pe motiv că se va trece pe comunicare electronică. Reprezentanții persoanelor juridice nu vor folosi autovehiculele pentru deplasarea de fiecare dată la sediul parcului pentru semnarea diferitor acorduri, depunerea actelor, aducerea facturilor, etc.</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Cs/>
                <w:sz w:val="24"/>
                <w:szCs w:val="24"/>
                <w:lang w:val="ro-RO"/>
              </w:rPr>
              <w:lastRenderedPageBreak/>
              <w:t>b</w:t>
            </w:r>
            <w:r w:rsidRPr="00A41C72">
              <w:rPr>
                <w:rFonts w:ascii="Times New Roman" w:eastAsia="Times New Roman" w:hAnsi="Times New Roman" w:cs="Times New Roman"/>
                <w:bCs/>
                <w:sz w:val="24"/>
                <w:szCs w:val="24"/>
                <w:vertAlign w:val="superscript"/>
                <w:lang w:val="ro-RO"/>
              </w:rPr>
              <w:t>2</w:t>
            </w:r>
            <w:r w:rsidRPr="00A41C72">
              <w:rPr>
                <w:rFonts w:ascii="Times New Roman" w:eastAsia="Times New Roman" w:hAnsi="Times New Roman" w:cs="Times New Roman"/>
                <w:bCs/>
                <w:sz w:val="24"/>
                <w:szCs w:val="24"/>
                <w:lang w:val="ro-RO"/>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Opțiunea alternativă „cotizația medie”:</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In cazul situației anului 2019 (la finele anului), cotizația medie determinate in baza sumei tuturor cotizațiilor achitate de rezidenți și împărțite la numărul acestora este egala cu 483 lei/luna.</w:t>
            </w:r>
            <w:r w:rsidRPr="00A41C72">
              <w:rPr>
                <w:rFonts w:ascii="Times New Roman" w:eastAsia="Times New Roman" w:hAnsi="Times New Roman" w:cs="Times New Roman"/>
                <w:sz w:val="24"/>
                <w:szCs w:val="24"/>
                <w:lang w:val="ro-RO"/>
              </w:rPr>
              <w:br/>
              <w:t>Totodată, daca s-ar fi aplicat o cotizație medie egala tuturor rezidenților, in anul 2019 aceasta ar fi 397 lei/luna.</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Determinarea unei cotizații medii nu reflecta procesul actual de calcul a acesteia. Marja sumelor achitate diferă, variindu-se de la 1 leu la cca 30 000 lei lunar.</w:t>
            </w:r>
          </w:p>
        </w:tc>
      </w:tr>
      <w:tr w:rsidR="00A41C72" w:rsidRPr="00A41C72" w:rsidTr="00A41C7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 xml:space="preserve"> Careva riscuri care pot duce la eșecul intervenției nu au putut fi stabilite.</w:t>
            </w:r>
          </w:p>
        </w:tc>
      </w:tr>
      <w:tr w:rsidR="00A41C72" w:rsidRPr="00A41C72" w:rsidTr="00A41C7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În cazul când se constată că rezidentul Parcului nu a avut vânzări, rezidentul va achita o cotizație minimă. Cotizația minimă este egală cu o unitate convențională, indiferent de valoarea venitului din vânzări pentru anul de gestiune.</w:t>
            </w:r>
          </w:p>
        </w:tc>
      </w:tr>
      <w:tr w:rsidR="00A41C72" w:rsidRPr="00A41C72" w:rsidTr="00A41C7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b/>
                <w:bCs/>
                <w:sz w:val="24"/>
                <w:szCs w:val="24"/>
                <w:u w:val="single"/>
                <w:lang w:val="ro-RO"/>
              </w:rPr>
            </w:pPr>
            <w:r w:rsidRPr="00A41C72">
              <w:rPr>
                <w:rFonts w:ascii="Times New Roman" w:eastAsia="Times New Roman" w:hAnsi="Times New Roman" w:cs="Times New Roman"/>
                <w:b/>
                <w:bCs/>
                <w:sz w:val="24"/>
                <w:szCs w:val="24"/>
                <w:u w:val="single"/>
                <w:lang w:val="ro-RO"/>
              </w:rPr>
              <w:t>Concluzie</w:t>
            </w:r>
          </w:p>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Opțiunea de a nu face nimic nu va schimba situația actuală a lucrurilor, și respectiv va persista aceiași situație și blocaj ca și după primul an de raportare.</w:t>
            </w:r>
          </w:p>
        </w:tc>
      </w:tr>
      <w:tr w:rsidR="00A41C72" w:rsidRPr="00A41C72" w:rsidTr="00A41C7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
                <w:bCs/>
                <w:sz w:val="24"/>
                <w:szCs w:val="24"/>
                <w:lang w:val="ro-RO"/>
              </w:rPr>
              <w:t>5. Implementarea şi monitorizarea</w:t>
            </w:r>
          </w:p>
        </w:tc>
      </w:tr>
      <w:tr w:rsidR="00A41C72" w:rsidRPr="00A41C72" w:rsidTr="00A41C7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 xml:space="preserve">a) Descrieți cum va fi organizată implementarea opțiunii recomandate, ce cadru juridic necesită a fi modificat și/sau elaborat și aprobat, ce schimbări instituționale sînt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color w:val="000000"/>
                <w:sz w:val="24"/>
                <w:szCs w:val="24"/>
                <w:lang w:val="ro-RO"/>
              </w:rPr>
            </w:pPr>
            <w:r w:rsidRPr="00A41C72">
              <w:rPr>
                <w:rFonts w:ascii="Times New Roman" w:eastAsia="Times New Roman" w:hAnsi="Times New Roman" w:cs="Times New Roman"/>
                <w:color w:val="000000"/>
                <w:sz w:val="24"/>
                <w:szCs w:val="24"/>
                <w:lang w:val="ro-RO"/>
              </w:rPr>
              <w:t>Implementarea opțiunii recomandate presupune modificarea:</w:t>
            </w:r>
          </w:p>
          <w:p w:rsidR="00A41C72" w:rsidRPr="00A41C72" w:rsidRDefault="00A41C72" w:rsidP="00A41C72">
            <w:pPr>
              <w:spacing w:after="0" w:line="240" w:lineRule="auto"/>
              <w:jc w:val="both"/>
              <w:rPr>
                <w:rFonts w:ascii="Times New Roman" w:eastAsia="Times New Roman" w:hAnsi="Times New Roman" w:cs="Times New Roman"/>
                <w:color w:val="000000"/>
                <w:sz w:val="24"/>
                <w:szCs w:val="24"/>
                <w:lang w:val="ro-RO"/>
              </w:rPr>
            </w:pPr>
            <w:r w:rsidRPr="00A41C72">
              <w:rPr>
                <w:rFonts w:ascii="Times New Roman" w:eastAsia="Times New Roman" w:hAnsi="Times New Roman" w:cs="Times New Roman"/>
                <w:color w:val="000000"/>
                <w:sz w:val="24"/>
                <w:szCs w:val="24"/>
                <w:lang w:val="ro-RO"/>
              </w:rPr>
              <w:t>HG nr. 1144 din 20.12.2017 cu privire la crearea parcului pentru tehnologia informației „Moldova IT park”.</w:t>
            </w:r>
          </w:p>
        </w:tc>
      </w:tr>
      <w:tr w:rsidR="00A41C72" w:rsidRPr="00A41C72" w:rsidTr="00A41C7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Numărul actelor întocmite, semnate și prezentate în formă electronică raportat la numărul actelor semnate olograf.</w:t>
            </w:r>
          </w:p>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Timpul necesar pentru prelucrarea de către Administrație a cererii de aderare la parc.</w:t>
            </w:r>
          </w:p>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Numărul rezidenților care achită suma minimă a cotizației.</w:t>
            </w:r>
          </w:p>
        </w:tc>
      </w:tr>
      <w:tr w:rsidR="00A41C72" w:rsidRPr="00A41C72" w:rsidTr="00A41C7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c) Identificați peste cît timp vor fi resimțite impacturile estimate și este necesară evaluarea performanței actului normativ propus. Explicați cum va fi monitorizată şi evaluată opţiunea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După o perioadă de un an se va face o analiză a perceperii de către rezidenți a schimbărilor efectuate și eficienței interacțiunii cu Administrația Parcului.</w:t>
            </w:r>
          </w:p>
        </w:tc>
      </w:tr>
      <w:tr w:rsidR="00A41C72" w:rsidRPr="00A41C72" w:rsidTr="00A41C7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
                <w:bCs/>
                <w:sz w:val="24"/>
                <w:szCs w:val="24"/>
                <w:lang w:val="ro-RO"/>
              </w:rPr>
              <w:t>6. Consultarea</w:t>
            </w:r>
          </w:p>
        </w:tc>
      </w:tr>
      <w:tr w:rsidR="00A41C72" w:rsidRPr="00A41C72" w:rsidTr="00A41C7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sz w:val="24"/>
                <w:szCs w:val="24"/>
                <w:lang w:val="ro-RO"/>
              </w:rPr>
              <w:t>a) Identificați principalele părţi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552"/>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Administrația Moldova IT Park.</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Rezidenții parcului și potențialii rezidenți (investitori).</w:t>
            </w:r>
          </w:p>
        </w:tc>
      </w:tr>
      <w:tr w:rsidR="00A41C72" w:rsidRPr="00A41C72" w:rsidTr="00A41C7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highlight w:val="yellow"/>
                <w:lang w:val="ro-RO"/>
              </w:rPr>
            </w:pPr>
            <w:r w:rsidRPr="00A41C72">
              <w:rPr>
                <w:rFonts w:ascii="Times New Roman" w:eastAsia="Times New Roman" w:hAnsi="Times New Roman" w:cs="Times New Roman"/>
                <w:sz w:val="24"/>
                <w:szCs w:val="24"/>
                <w:lang w:val="ro-RO"/>
              </w:rPr>
              <w:t>S-a consultat opinia Asociației Naționale a Companiilor TIC din Republica Moldova.</w:t>
            </w:r>
          </w:p>
        </w:tc>
      </w:tr>
      <w:tr w:rsidR="00A41C72" w:rsidRPr="00A41C72" w:rsidTr="00A41C7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lastRenderedPageBreak/>
              <w:t xml:space="preserve">c) Expuneți succint poziţia fiecărei entităţi consultate față de documentul de analiză a impactului şi/sau intervenţia propusă (se expune poziția a cel puțin unui exponent din fiecare grup de interese identificat).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Administrația Moldova IT Park susține totalmente proiectul respectiv.</w:t>
            </w:r>
          </w:p>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Asociația Națională a Companiilor TIC din Republica Moldova a fost consultată.</w:t>
            </w:r>
          </w:p>
        </w:tc>
      </w:tr>
      <w:tr w:rsidR="00A41C72" w:rsidRPr="00A41C72" w:rsidTr="00A41C72">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
                <w:bCs/>
                <w:sz w:val="24"/>
                <w:szCs w:val="24"/>
                <w:lang w:val="ro-RO"/>
              </w:rPr>
            </w:pPr>
            <w:r w:rsidRPr="00A41C72">
              <w:rPr>
                <w:rFonts w:ascii="Times New Roman" w:eastAsia="Times New Roman" w:hAnsi="Times New Roman" w:cs="Times New Roman"/>
                <w:b/>
                <w:bCs/>
                <w:sz w:val="24"/>
                <w:szCs w:val="24"/>
                <w:lang w:val="ro-RO"/>
              </w:rPr>
              <w:t>Anexă</w:t>
            </w:r>
          </w:p>
          <w:p w:rsidR="00A41C72" w:rsidRPr="00A41C72" w:rsidRDefault="00A41C72" w:rsidP="00A41C72">
            <w:pPr>
              <w:spacing w:after="0" w:line="240" w:lineRule="auto"/>
              <w:jc w:val="both"/>
              <w:rPr>
                <w:rFonts w:ascii="Times New Roman" w:eastAsia="Times New Roman" w:hAnsi="Times New Roman" w:cs="Times New Roman"/>
                <w:b/>
                <w:bCs/>
                <w:sz w:val="24"/>
                <w:szCs w:val="24"/>
                <w:lang w:val="ro-RO"/>
              </w:rPr>
            </w:pPr>
            <w:r w:rsidRPr="00A41C72">
              <w:rPr>
                <w:rFonts w:ascii="Times New Roman" w:eastAsia="Times New Roman" w:hAnsi="Times New Roman" w:cs="Times New Roman"/>
                <w:b/>
                <w:bCs/>
                <w:sz w:val="24"/>
                <w:szCs w:val="24"/>
                <w:lang w:val="ro-RO"/>
              </w:rPr>
              <w:t>Tabel pentru identificarea impacturilor</w:t>
            </w:r>
          </w:p>
        </w:tc>
      </w:tr>
      <w:tr w:rsidR="00A41C72" w:rsidRPr="00A41C72" w:rsidTr="00A41C72">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
                <w:bCs/>
                <w:sz w:val="24"/>
                <w:szCs w:val="24"/>
                <w:lang w:val="ro-RO"/>
              </w:rPr>
            </w:pPr>
            <w:r w:rsidRPr="00A41C72">
              <w:rPr>
                <w:rFonts w:ascii="Times New Roman" w:eastAsia="Times New Roman" w:hAnsi="Times New Roman" w:cs="Times New Roman"/>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
                <w:sz w:val="24"/>
                <w:szCs w:val="24"/>
                <w:lang w:val="ro-RO"/>
              </w:rPr>
            </w:pPr>
            <w:r w:rsidRPr="00A41C72">
              <w:rPr>
                <w:rFonts w:ascii="Times New Roman" w:eastAsia="Times New Roman" w:hAnsi="Times New Roman" w:cs="Times New Roman"/>
                <w:b/>
                <w:sz w:val="24"/>
                <w:szCs w:val="24"/>
                <w:lang w:val="ro-RO"/>
              </w:rPr>
              <w:t>Punctaj atribuit</w:t>
            </w:r>
          </w:p>
        </w:tc>
      </w:tr>
      <w:tr w:rsidR="00A41C72" w:rsidRPr="00A41C72" w:rsidTr="00A41C72">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i/>
                <w:sz w:val="24"/>
                <w:szCs w:val="24"/>
                <w:lang w:val="ro-RO"/>
              </w:rPr>
            </w:pP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i/>
                <w:sz w:val="24"/>
                <w:szCs w:val="24"/>
                <w:lang w:val="ro-RO"/>
              </w:rPr>
            </w:pPr>
            <w:r w:rsidRPr="00A41C72">
              <w:rPr>
                <w:rFonts w:ascii="Times New Roman" w:eastAsia="Times New Roman" w:hAnsi="Times New Roman" w:cs="Times New Roman"/>
                <w:i/>
                <w:sz w:val="24"/>
                <w:szCs w:val="24"/>
                <w:lang w:val="ro-RO"/>
              </w:rPr>
              <w:t xml:space="preserve">Opțiunea </w:t>
            </w:r>
          </w:p>
          <w:p w:rsidR="00A41C72" w:rsidRPr="00A41C72" w:rsidRDefault="00A41C72" w:rsidP="00A41C72">
            <w:pPr>
              <w:spacing w:after="0" w:line="240" w:lineRule="auto"/>
              <w:jc w:val="both"/>
              <w:rPr>
                <w:rFonts w:ascii="Times New Roman" w:eastAsia="Times New Roman" w:hAnsi="Times New Roman" w:cs="Times New Roman"/>
                <w:i/>
                <w:sz w:val="24"/>
                <w:szCs w:val="24"/>
                <w:lang w:val="ro-RO"/>
              </w:rPr>
            </w:pPr>
            <w:r w:rsidRPr="00A41C72">
              <w:rPr>
                <w:rFonts w:ascii="Times New Roman" w:eastAsia="Times New Roman" w:hAnsi="Times New Roman" w:cs="Times New Roman"/>
                <w:i/>
                <w:sz w:val="24"/>
                <w:szCs w:val="24"/>
                <w:lang w:val="ro-RO"/>
              </w:rPr>
              <w:t>propusă</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i/>
                <w:sz w:val="24"/>
                <w:szCs w:val="24"/>
                <w:lang w:val="ro-RO"/>
              </w:rPr>
            </w:pPr>
            <w:r w:rsidRPr="00A41C72">
              <w:rPr>
                <w:rFonts w:ascii="Times New Roman" w:eastAsia="Times New Roman" w:hAnsi="Times New Roman" w:cs="Times New Roman"/>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i/>
                <w:sz w:val="24"/>
                <w:szCs w:val="24"/>
                <w:lang w:val="ro-RO"/>
              </w:rPr>
            </w:pPr>
            <w:r w:rsidRPr="00A41C72">
              <w:rPr>
                <w:rFonts w:ascii="Times New Roman" w:eastAsia="Times New Roman" w:hAnsi="Times New Roman" w:cs="Times New Roman"/>
                <w:bCs/>
                <w:i/>
                <w:sz w:val="24"/>
                <w:szCs w:val="24"/>
                <w:lang w:val="ro-RO"/>
              </w:rPr>
              <w:t>Opțiunea alterativă 2</w:t>
            </w:r>
          </w:p>
        </w:tc>
      </w:tr>
      <w:tr w:rsidR="00A41C72" w:rsidRPr="00A41C72" w:rsidTr="00A41C72">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
                <w:sz w:val="24"/>
                <w:szCs w:val="24"/>
                <w:lang w:val="ro-RO"/>
              </w:rPr>
            </w:pPr>
            <w:bookmarkStart w:id="13" w:name="_Hlk26886030"/>
            <w:r w:rsidRPr="00A41C72">
              <w:rPr>
                <w:rFonts w:ascii="Times New Roman" w:eastAsia="Times New Roman" w:hAnsi="Times New Roman" w:cs="Times New Roman"/>
                <w:b/>
                <w:bCs/>
                <w:sz w:val="24"/>
                <w:szCs w:val="24"/>
                <w:lang w:val="ro-RO"/>
              </w:rPr>
              <w:t>Economic</w:t>
            </w:r>
          </w:p>
        </w:tc>
      </w:tr>
      <w:tr w:rsidR="00A41C72" w:rsidRPr="00A41C72" w:rsidTr="00A41C72">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4" w:space="0" w:color="auto"/>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single" w:sz="4" w:space="0" w:color="auto"/>
              <w:left w:val="single" w:sz="4" w:space="0" w:color="auto"/>
              <w:bottom w:val="single" w:sz="4" w:space="0" w:color="auto"/>
              <w:right w:val="single" w:sz="4" w:space="0" w:color="auto"/>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single" w:sz="4" w:space="0" w:color="auto"/>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rPr>
            </w:pPr>
            <w:r w:rsidRPr="00A41C72">
              <w:rPr>
                <w:rFonts w:ascii="Times New Roman" w:eastAsia="Times New Roman" w:hAnsi="Times New Roman" w:cs="Times New Roman"/>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rPr>
            </w:pPr>
            <w:r w:rsidRPr="00A41C72">
              <w:rPr>
                <w:rFonts w:ascii="Times New Roman" w:eastAsia="Times New Roman" w:hAnsi="Times New Roman" w:cs="Times New Roman"/>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
                <w:sz w:val="24"/>
                <w:szCs w:val="24"/>
                <w:lang w:val="ro-RO"/>
              </w:rPr>
            </w:pPr>
            <w:r w:rsidRPr="00A41C72">
              <w:rPr>
                <w:rFonts w:ascii="Times New Roman" w:eastAsia="Times New Roman" w:hAnsi="Times New Roman" w:cs="Times New Roman"/>
                <w:b/>
                <w:bCs/>
                <w:sz w:val="24"/>
                <w:szCs w:val="24"/>
                <w:lang w:val="ro-RO"/>
              </w:rPr>
              <w:t>Social</w:t>
            </w:r>
          </w:p>
        </w:tc>
      </w:tr>
      <w:tr w:rsidR="00A41C72" w:rsidRPr="00A41C72" w:rsidTr="00A41C72">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lastRenderedPageBreak/>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
                <w:sz w:val="24"/>
                <w:szCs w:val="24"/>
                <w:lang w:val="ro-RO"/>
              </w:rPr>
            </w:pPr>
            <w:r w:rsidRPr="00A41C72">
              <w:rPr>
                <w:rFonts w:ascii="Times New Roman" w:eastAsia="Times New Roman" w:hAnsi="Times New Roman" w:cs="Times New Roman"/>
                <w:b/>
                <w:sz w:val="24"/>
                <w:szCs w:val="24"/>
                <w:lang w:val="ro-RO"/>
              </w:rPr>
              <w:t>De mediu</w:t>
            </w:r>
          </w:p>
        </w:tc>
      </w:tr>
      <w:tr w:rsidR="00A41C72" w:rsidRPr="00A41C72" w:rsidTr="00A41C72">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flora</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fauna</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0</w:t>
            </w:r>
          </w:p>
        </w:tc>
        <w:tc>
          <w:tcPr>
            <w:tcW w:w="768" w:type="pct"/>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tr w:rsidR="00A41C72" w:rsidRPr="00A41C72" w:rsidTr="00A41C72">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r w:rsidRPr="00A41C72">
              <w:rPr>
                <w:rFonts w:ascii="Times New Roman" w:eastAsia="Times New Roman" w:hAnsi="Times New Roman" w:cs="Times New Roman"/>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sz w:val="24"/>
                <w:szCs w:val="24"/>
                <w:lang w:val="ro-RO"/>
              </w:rPr>
              <w:t>+1</w:t>
            </w:r>
          </w:p>
        </w:tc>
        <w:tc>
          <w:tcPr>
            <w:tcW w:w="768" w:type="pct"/>
            <w:tcBorders>
              <w:top w:val="nil"/>
              <w:left w:val="single" w:sz="6" w:space="0" w:color="000000"/>
              <w:bottom w:val="single" w:sz="4" w:space="0" w:color="auto"/>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p>
        </w:tc>
      </w:tr>
      <w:bookmarkEnd w:id="13"/>
      <w:tr w:rsidR="00A41C72" w:rsidRPr="00A41C72" w:rsidTr="00A41C72">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41C72" w:rsidRPr="00A41C72" w:rsidRDefault="00A41C72" w:rsidP="00A41C72">
            <w:pPr>
              <w:spacing w:after="0" w:line="240" w:lineRule="auto"/>
              <w:jc w:val="both"/>
              <w:rPr>
                <w:rFonts w:ascii="Times New Roman" w:eastAsia="Times New Roman" w:hAnsi="Times New Roman" w:cs="Times New Roman"/>
                <w:sz w:val="24"/>
                <w:szCs w:val="24"/>
                <w:lang w:val="ro-RO"/>
              </w:rPr>
            </w:pPr>
            <w:r w:rsidRPr="00A41C72">
              <w:rPr>
                <w:rFonts w:ascii="Times New Roman" w:eastAsia="Times New Roman" w:hAnsi="Times New Roman" w:cs="Times New Roman"/>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A41C72">
              <w:rPr>
                <w:rFonts w:ascii="Times New Roman" w:eastAsia="Times New Roman" w:hAnsi="Times New Roman" w:cs="Times New Roman"/>
                <w:bCs/>
                <w:i/>
                <w:iCs/>
                <w:sz w:val="24"/>
                <w:szCs w:val="24"/>
                <w:vertAlign w:val="superscript"/>
                <w:lang w:val="ro-RO"/>
              </w:rPr>
              <w:t>1</w:t>
            </w:r>
            <w:r w:rsidRPr="00A41C72">
              <w:rPr>
                <w:rFonts w:ascii="Times New Roman" w:eastAsia="Times New Roman" w:hAnsi="Times New Roman" w:cs="Times New Roman"/>
                <w:bCs/>
                <w:i/>
                <w:iCs/>
                <w:sz w:val="24"/>
                <w:szCs w:val="24"/>
                <w:lang w:val="ro-RO"/>
              </w:rPr>
              <w:t>) și, după caz,  b</w:t>
            </w:r>
            <w:r w:rsidRPr="00A41C72">
              <w:rPr>
                <w:rFonts w:ascii="Times New Roman" w:eastAsia="Times New Roman" w:hAnsi="Times New Roman" w:cs="Times New Roman"/>
                <w:bCs/>
                <w:i/>
                <w:iCs/>
                <w:sz w:val="24"/>
                <w:szCs w:val="24"/>
                <w:vertAlign w:val="superscript"/>
                <w:lang w:val="ro-RO"/>
              </w:rPr>
              <w:t>2</w:t>
            </w:r>
            <w:r w:rsidRPr="00A41C72">
              <w:rPr>
                <w:rFonts w:ascii="Times New Roman" w:eastAsia="Times New Roman" w:hAnsi="Times New Roman" w:cs="Times New Roman"/>
                <w:bCs/>
                <w:i/>
                <w:iCs/>
                <w:sz w:val="24"/>
                <w:szCs w:val="24"/>
                <w:lang w:val="ro-RO"/>
              </w:rPr>
              <w:t>), privind analiza impacturilor opțiunilor.</w:t>
            </w:r>
          </w:p>
        </w:tc>
      </w:tr>
      <w:tr w:rsidR="00A41C72" w:rsidRPr="00A41C72" w:rsidTr="00A41C7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b/>
                <w:bCs/>
                <w:sz w:val="24"/>
                <w:szCs w:val="24"/>
                <w:lang w:val="ro-RO"/>
              </w:rPr>
            </w:pPr>
            <w:r w:rsidRPr="00A41C72">
              <w:rPr>
                <w:rFonts w:ascii="Times New Roman" w:eastAsia="Times New Roman" w:hAnsi="Times New Roman" w:cs="Times New Roman"/>
                <w:b/>
                <w:bCs/>
                <w:sz w:val="24"/>
                <w:szCs w:val="24"/>
                <w:lang w:val="ro-RO"/>
              </w:rPr>
              <w:t>Anexe</w:t>
            </w:r>
          </w:p>
        </w:tc>
      </w:tr>
      <w:tr w:rsidR="00A41C72" w:rsidRPr="00A41C72" w:rsidTr="00A41C7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1C72" w:rsidRPr="00A41C72" w:rsidRDefault="00A41C72" w:rsidP="00A41C72">
            <w:pPr>
              <w:spacing w:after="0" w:line="240" w:lineRule="auto"/>
              <w:jc w:val="both"/>
              <w:rPr>
                <w:rFonts w:ascii="Times New Roman" w:eastAsia="Times New Roman" w:hAnsi="Times New Roman" w:cs="Times New Roman"/>
                <w:b/>
                <w:bCs/>
                <w:i/>
                <w:iCs/>
                <w:sz w:val="24"/>
                <w:szCs w:val="24"/>
                <w:lang w:val="ro-RO"/>
              </w:rPr>
            </w:pPr>
          </w:p>
        </w:tc>
      </w:tr>
    </w:tbl>
    <w:p w:rsidR="00A41C72" w:rsidRPr="0060781C" w:rsidRDefault="00A41C72" w:rsidP="004B636A">
      <w:pPr>
        <w:pStyle w:val="tt"/>
        <w:jc w:val="left"/>
        <w:rPr>
          <w:rStyle w:val="fontstyle01"/>
          <w:rFonts w:ascii="Times New Roman" w:hAnsi="Times New Roman"/>
          <w:lang w:val="ro-MD"/>
        </w:rPr>
      </w:pPr>
    </w:p>
    <w:sectPr w:rsidR="00A41C72" w:rsidRPr="0060781C" w:rsidSect="001F3727">
      <w:pgSz w:w="12240" w:h="15840"/>
      <w:pgMar w:top="720" w:right="81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082" w:rsidRDefault="00DD5082" w:rsidP="009E271A">
      <w:pPr>
        <w:spacing w:after="0" w:line="240" w:lineRule="auto"/>
      </w:pPr>
      <w:r>
        <w:separator/>
      </w:r>
    </w:p>
  </w:endnote>
  <w:endnote w:type="continuationSeparator" w:id="0">
    <w:p w:rsidR="00DD5082" w:rsidRDefault="00DD5082" w:rsidP="009E2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lon">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207" w:usb1="00000000" w:usb2="00000000" w:usb3="00000000" w:csb0="00000007"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082" w:rsidRDefault="00DD5082" w:rsidP="009E271A">
      <w:pPr>
        <w:spacing w:after="0" w:line="240" w:lineRule="auto"/>
      </w:pPr>
      <w:r>
        <w:separator/>
      </w:r>
    </w:p>
  </w:footnote>
  <w:footnote w:type="continuationSeparator" w:id="0">
    <w:p w:rsidR="00DD5082" w:rsidRDefault="00DD5082" w:rsidP="009E27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90916"/>
    <w:multiLevelType w:val="hybridMultilevel"/>
    <w:tmpl w:val="40E2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05DA1"/>
    <w:multiLevelType w:val="hybridMultilevel"/>
    <w:tmpl w:val="BF84E6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372EC"/>
    <w:multiLevelType w:val="hybridMultilevel"/>
    <w:tmpl w:val="D1646B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405CD"/>
    <w:multiLevelType w:val="hybridMultilevel"/>
    <w:tmpl w:val="60D069D0"/>
    <w:lvl w:ilvl="0" w:tplc="D172A51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72119"/>
    <w:multiLevelType w:val="hybridMultilevel"/>
    <w:tmpl w:val="F794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5577BB"/>
    <w:multiLevelType w:val="hybridMultilevel"/>
    <w:tmpl w:val="5C3CE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91495"/>
    <w:multiLevelType w:val="hybridMultilevel"/>
    <w:tmpl w:val="9274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835849"/>
    <w:multiLevelType w:val="hybridMultilevel"/>
    <w:tmpl w:val="CE1A4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AC6A45"/>
    <w:multiLevelType w:val="hybridMultilevel"/>
    <w:tmpl w:val="3C9475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6D56EB1"/>
    <w:multiLevelType w:val="hybridMultilevel"/>
    <w:tmpl w:val="791C9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624E7D"/>
    <w:multiLevelType w:val="hybridMultilevel"/>
    <w:tmpl w:val="4CB08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8F32AE"/>
    <w:multiLevelType w:val="hybridMultilevel"/>
    <w:tmpl w:val="DF58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70302C"/>
    <w:multiLevelType w:val="hybridMultilevel"/>
    <w:tmpl w:val="68168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C509D5"/>
    <w:multiLevelType w:val="hybridMultilevel"/>
    <w:tmpl w:val="AA62F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7C395C"/>
    <w:multiLevelType w:val="multilevel"/>
    <w:tmpl w:val="9C12077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ascii="Times New Roman" w:hAnsi="Times New Roman" w:cs="Times New Roman"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55E02E46"/>
    <w:multiLevelType w:val="hybridMultilevel"/>
    <w:tmpl w:val="FD8A420E"/>
    <w:lvl w:ilvl="0" w:tplc="4AF62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B95058"/>
    <w:multiLevelType w:val="hybridMultilevel"/>
    <w:tmpl w:val="60D069D0"/>
    <w:lvl w:ilvl="0" w:tplc="D172A51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3750C0"/>
    <w:multiLevelType w:val="multilevel"/>
    <w:tmpl w:val="595C9AEA"/>
    <w:lvl w:ilvl="0">
      <w:start w:val="2"/>
      <w:numFmt w:val="decimal"/>
      <w:lvlText w:val="%1."/>
      <w:lvlJc w:val="left"/>
      <w:pPr>
        <w:ind w:left="360" w:hanging="360"/>
      </w:pPr>
      <w:rPr>
        <w:rFonts w:eastAsiaTheme="minorHAnsi" w:hint="default"/>
      </w:rPr>
    </w:lvl>
    <w:lvl w:ilvl="1">
      <w:start w:val="4"/>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lowerLetter"/>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8">
    <w:nsid w:val="6E660F3C"/>
    <w:multiLevelType w:val="hybridMultilevel"/>
    <w:tmpl w:val="42FE8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031C82"/>
    <w:multiLevelType w:val="hybridMultilevel"/>
    <w:tmpl w:val="B2A2A8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4"/>
  </w:num>
  <w:num w:numId="4">
    <w:abstractNumId w:val="17"/>
  </w:num>
  <w:num w:numId="5">
    <w:abstractNumId w:val="16"/>
  </w:num>
  <w:num w:numId="6">
    <w:abstractNumId w:val="2"/>
  </w:num>
  <w:num w:numId="7">
    <w:abstractNumId w:val="0"/>
  </w:num>
  <w:num w:numId="8">
    <w:abstractNumId w:val="3"/>
  </w:num>
  <w:num w:numId="9">
    <w:abstractNumId w:val="6"/>
  </w:num>
  <w:num w:numId="10">
    <w:abstractNumId w:val="11"/>
  </w:num>
  <w:num w:numId="11">
    <w:abstractNumId w:val="9"/>
  </w:num>
  <w:num w:numId="12">
    <w:abstractNumId w:val="8"/>
  </w:num>
  <w:num w:numId="13">
    <w:abstractNumId w:val="4"/>
  </w:num>
  <w:num w:numId="14">
    <w:abstractNumId w:val="15"/>
  </w:num>
  <w:num w:numId="15">
    <w:abstractNumId w:val="5"/>
  </w:num>
  <w:num w:numId="16">
    <w:abstractNumId w:val="1"/>
  </w:num>
  <w:num w:numId="17">
    <w:abstractNumId w:val="19"/>
  </w:num>
  <w:num w:numId="18">
    <w:abstractNumId w:val="12"/>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C1"/>
    <w:rsid w:val="00003386"/>
    <w:rsid w:val="000037F4"/>
    <w:rsid w:val="00012812"/>
    <w:rsid w:val="000243F2"/>
    <w:rsid w:val="000322C2"/>
    <w:rsid w:val="00032488"/>
    <w:rsid w:val="000370F3"/>
    <w:rsid w:val="0003738A"/>
    <w:rsid w:val="00037E54"/>
    <w:rsid w:val="00040422"/>
    <w:rsid w:val="000434DB"/>
    <w:rsid w:val="00044CDA"/>
    <w:rsid w:val="000529D4"/>
    <w:rsid w:val="00055FB1"/>
    <w:rsid w:val="000571B2"/>
    <w:rsid w:val="00064444"/>
    <w:rsid w:val="00064E7D"/>
    <w:rsid w:val="00066CC9"/>
    <w:rsid w:val="00066D74"/>
    <w:rsid w:val="00067E49"/>
    <w:rsid w:val="000733BA"/>
    <w:rsid w:val="00074016"/>
    <w:rsid w:val="00081D81"/>
    <w:rsid w:val="000823C6"/>
    <w:rsid w:val="000976D6"/>
    <w:rsid w:val="000A43D0"/>
    <w:rsid w:val="000A7FC3"/>
    <w:rsid w:val="000B316E"/>
    <w:rsid w:val="000B4A54"/>
    <w:rsid w:val="000B5877"/>
    <w:rsid w:val="000B7D86"/>
    <w:rsid w:val="000C3140"/>
    <w:rsid w:val="000D19DB"/>
    <w:rsid w:val="000D2D84"/>
    <w:rsid w:val="000D495F"/>
    <w:rsid w:val="000D58C9"/>
    <w:rsid w:val="000D6E67"/>
    <w:rsid w:val="000D7CE8"/>
    <w:rsid w:val="000E2FE8"/>
    <w:rsid w:val="000E44E9"/>
    <w:rsid w:val="000E770E"/>
    <w:rsid w:val="000E7752"/>
    <w:rsid w:val="000F17A1"/>
    <w:rsid w:val="000F1F0E"/>
    <w:rsid w:val="000F321F"/>
    <w:rsid w:val="000F4CF3"/>
    <w:rsid w:val="001032DB"/>
    <w:rsid w:val="001037B3"/>
    <w:rsid w:val="00112BCC"/>
    <w:rsid w:val="0011333E"/>
    <w:rsid w:val="001173F1"/>
    <w:rsid w:val="001208B6"/>
    <w:rsid w:val="001231C0"/>
    <w:rsid w:val="00124BE2"/>
    <w:rsid w:val="00131882"/>
    <w:rsid w:val="001343EB"/>
    <w:rsid w:val="0014061C"/>
    <w:rsid w:val="00146318"/>
    <w:rsid w:val="001472A1"/>
    <w:rsid w:val="00162AEA"/>
    <w:rsid w:val="00164C19"/>
    <w:rsid w:val="00166E60"/>
    <w:rsid w:val="00174A1A"/>
    <w:rsid w:val="00174D56"/>
    <w:rsid w:val="0018355E"/>
    <w:rsid w:val="00187805"/>
    <w:rsid w:val="001A0AD5"/>
    <w:rsid w:val="001A39D1"/>
    <w:rsid w:val="001A4801"/>
    <w:rsid w:val="001A58C5"/>
    <w:rsid w:val="001B024B"/>
    <w:rsid w:val="001B2802"/>
    <w:rsid w:val="001B51B2"/>
    <w:rsid w:val="001B5511"/>
    <w:rsid w:val="001C0028"/>
    <w:rsid w:val="001C356B"/>
    <w:rsid w:val="001D4BDF"/>
    <w:rsid w:val="001D4BE7"/>
    <w:rsid w:val="001F0368"/>
    <w:rsid w:val="001F3727"/>
    <w:rsid w:val="001F6B6B"/>
    <w:rsid w:val="001F6BF4"/>
    <w:rsid w:val="001F76E5"/>
    <w:rsid w:val="00201C51"/>
    <w:rsid w:val="00201E50"/>
    <w:rsid w:val="00202FC5"/>
    <w:rsid w:val="002041B6"/>
    <w:rsid w:val="00204873"/>
    <w:rsid w:val="00206727"/>
    <w:rsid w:val="002168C1"/>
    <w:rsid w:val="00217359"/>
    <w:rsid w:val="002173E9"/>
    <w:rsid w:val="002178C8"/>
    <w:rsid w:val="00217B63"/>
    <w:rsid w:val="00220504"/>
    <w:rsid w:val="002343C8"/>
    <w:rsid w:val="00234C2F"/>
    <w:rsid w:val="002357BC"/>
    <w:rsid w:val="00235E41"/>
    <w:rsid w:val="00236AC2"/>
    <w:rsid w:val="00236BE2"/>
    <w:rsid w:val="00251AC9"/>
    <w:rsid w:val="00253073"/>
    <w:rsid w:val="0025605A"/>
    <w:rsid w:val="002570A5"/>
    <w:rsid w:val="002641E5"/>
    <w:rsid w:val="00266B59"/>
    <w:rsid w:val="00267AF6"/>
    <w:rsid w:val="0028153C"/>
    <w:rsid w:val="0028234D"/>
    <w:rsid w:val="00282918"/>
    <w:rsid w:val="00282B04"/>
    <w:rsid w:val="00296965"/>
    <w:rsid w:val="002979AD"/>
    <w:rsid w:val="00297EF1"/>
    <w:rsid w:val="002A075B"/>
    <w:rsid w:val="002A0D33"/>
    <w:rsid w:val="002B1737"/>
    <w:rsid w:val="002C005A"/>
    <w:rsid w:val="002C7B92"/>
    <w:rsid w:val="002D2D97"/>
    <w:rsid w:val="002D43D5"/>
    <w:rsid w:val="002E27C7"/>
    <w:rsid w:val="002E35DF"/>
    <w:rsid w:val="002E58BF"/>
    <w:rsid w:val="002F150A"/>
    <w:rsid w:val="002F1F41"/>
    <w:rsid w:val="002F2A7E"/>
    <w:rsid w:val="002F6F81"/>
    <w:rsid w:val="003006AE"/>
    <w:rsid w:val="00302A43"/>
    <w:rsid w:val="00304012"/>
    <w:rsid w:val="00311D92"/>
    <w:rsid w:val="003128C7"/>
    <w:rsid w:val="0031362B"/>
    <w:rsid w:val="0033010C"/>
    <w:rsid w:val="00330311"/>
    <w:rsid w:val="00335EA1"/>
    <w:rsid w:val="00337B1F"/>
    <w:rsid w:val="00340D50"/>
    <w:rsid w:val="00343341"/>
    <w:rsid w:val="00354AEB"/>
    <w:rsid w:val="00355F3C"/>
    <w:rsid w:val="00361E54"/>
    <w:rsid w:val="00375FCE"/>
    <w:rsid w:val="0038038F"/>
    <w:rsid w:val="003821BB"/>
    <w:rsid w:val="00382BF9"/>
    <w:rsid w:val="00383107"/>
    <w:rsid w:val="00387888"/>
    <w:rsid w:val="00390D8D"/>
    <w:rsid w:val="00391471"/>
    <w:rsid w:val="0039442A"/>
    <w:rsid w:val="0039541D"/>
    <w:rsid w:val="003A25A1"/>
    <w:rsid w:val="003A3945"/>
    <w:rsid w:val="003A4E2D"/>
    <w:rsid w:val="003A78A5"/>
    <w:rsid w:val="003B0D1C"/>
    <w:rsid w:val="003B0EB3"/>
    <w:rsid w:val="003B5D4B"/>
    <w:rsid w:val="003B60F0"/>
    <w:rsid w:val="003C4266"/>
    <w:rsid w:val="003C4FF5"/>
    <w:rsid w:val="003C5297"/>
    <w:rsid w:val="003C718D"/>
    <w:rsid w:val="003D0F6C"/>
    <w:rsid w:val="003D1943"/>
    <w:rsid w:val="003D23E5"/>
    <w:rsid w:val="003E359C"/>
    <w:rsid w:val="003E446C"/>
    <w:rsid w:val="003E4E29"/>
    <w:rsid w:val="003E5222"/>
    <w:rsid w:val="003E6BF4"/>
    <w:rsid w:val="003F21B9"/>
    <w:rsid w:val="003F27C6"/>
    <w:rsid w:val="00404B06"/>
    <w:rsid w:val="004156FF"/>
    <w:rsid w:val="0042255F"/>
    <w:rsid w:val="004259D5"/>
    <w:rsid w:val="00431932"/>
    <w:rsid w:val="00432917"/>
    <w:rsid w:val="00434D52"/>
    <w:rsid w:val="004360A5"/>
    <w:rsid w:val="00436141"/>
    <w:rsid w:val="004370B5"/>
    <w:rsid w:val="00441E02"/>
    <w:rsid w:val="004455E2"/>
    <w:rsid w:val="00450CC0"/>
    <w:rsid w:val="00454CB8"/>
    <w:rsid w:val="00455CB2"/>
    <w:rsid w:val="00456817"/>
    <w:rsid w:val="004652E4"/>
    <w:rsid w:val="0046562A"/>
    <w:rsid w:val="00472C83"/>
    <w:rsid w:val="00473B48"/>
    <w:rsid w:val="00476BEF"/>
    <w:rsid w:val="004772A9"/>
    <w:rsid w:val="0047774C"/>
    <w:rsid w:val="0048121E"/>
    <w:rsid w:val="0048127E"/>
    <w:rsid w:val="00481FC7"/>
    <w:rsid w:val="00485998"/>
    <w:rsid w:val="0049054E"/>
    <w:rsid w:val="00490E62"/>
    <w:rsid w:val="004A13D2"/>
    <w:rsid w:val="004A59BB"/>
    <w:rsid w:val="004A60DD"/>
    <w:rsid w:val="004A69F4"/>
    <w:rsid w:val="004A7F5C"/>
    <w:rsid w:val="004B636A"/>
    <w:rsid w:val="004B7DBE"/>
    <w:rsid w:val="004C0593"/>
    <w:rsid w:val="004C2435"/>
    <w:rsid w:val="004D29A7"/>
    <w:rsid w:val="004D337B"/>
    <w:rsid w:val="004D6B47"/>
    <w:rsid w:val="004F416D"/>
    <w:rsid w:val="00504947"/>
    <w:rsid w:val="0050663C"/>
    <w:rsid w:val="00510769"/>
    <w:rsid w:val="00511556"/>
    <w:rsid w:val="00511C92"/>
    <w:rsid w:val="00512903"/>
    <w:rsid w:val="00523210"/>
    <w:rsid w:val="00523B49"/>
    <w:rsid w:val="005304CF"/>
    <w:rsid w:val="005307FA"/>
    <w:rsid w:val="005317D3"/>
    <w:rsid w:val="0053336C"/>
    <w:rsid w:val="005341E6"/>
    <w:rsid w:val="005345AC"/>
    <w:rsid w:val="00541A78"/>
    <w:rsid w:val="00544642"/>
    <w:rsid w:val="005509A3"/>
    <w:rsid w:val="00551B0B"/>
    <w:rsid w:val="005524F5"/>
    <w:rsid w:val="00552E8E"/>
    <w:rsid w:val="00564D0D"/>
    <w:rsid w:val="0058046D"/>
    <w:rsid w:val="00590FBA"/>
    <w:rsid w:val="00592400"/>
    <w:rsid w:val="00596864"/>
    <w:rsid w:val="00597232"/>
    <w:rsid w:val="005A35EF"/>
    <w:rsid w:val="005A5775"/>
    <w:rsid w:val="005A628E"/>
    <w:rsid w:val="005B028C"/>
    <w:rsid w:val="005B39CD"/>
    <w:rsid w:val="005B71EC"/>
    <w:rsid w:val="005C10FC"/>
    <w:rsid w:val="005C35CA"/>
    <w:rsid w:val="005C3CF1"/>
    <w:rsid w:val="005C6E65"/>
    <w:rsid w:val="005D076A"/>
    <w:rsid w:val="005D53F6"/>
    <w:rsid w:val="005E4978"/>
    <w:rsid w:val="00601075"/>
    <w:rsid w:val="0060403A"/>
    <w:rsid w:val="006051DF"/>
    <w:rsid w:val="0060781C"/>
    <w:rsid w:val="006106FC"/>
    <w:rsid w:val="00612064"/>
    <w:rsid w:val="006128B3"/>
    <w:rsid w:val="00621EB3"/>
    <w:rsid w:val="00622337"/>
    <w:rsid w:val="0062520B"/>
    <w:rsid w:val="0063040D"/>
    <w:rsid w:val="0063343A"/>
    <w:rsid w:val="00637C82"/>
    <w:rsid w:val="00637CEC"/>
    <w:rsid w:val="00644829"/>
    <w:rsid w:val="00644AE6"/>
    <w:rsid w:val="0064546A"/>
    <w:rsid w:val="00650C50"/>
    <w:rsid w:val="00657D05"/>
    <w:rsid w:val="00660BCD"/>
    <w:rsid w:val="00663849"/>
    <w:rsid w:val="00664548"/>
    <w:rsid w:val="00665B7B"/>
    <w:rsid w:val="00687D9B"/>
    <w:rsid w:val="006A0078"/>
    <w:rsid w:val="006A0357"/>
    <w:rsid w:val="006A66F8"/>
    <w:rsid w:val="006A675F"/>
    <w:rsid w:val="006B17E2"/>
    <w:rsid w:val="006B3F10"/>
    <w:rsid w:val="006B598C"/>
    <w:rsid w:val="006B6409"/>
    <w:rsid w:val="006C73CB"/>
    <w:rsid w:val="006D0E2B"/>
    <w:rsid w:val="006D5BF8"/>
    <w:rsid w:val="006E55A2"/>
    <w:rsid w:val="006F4B6E"/>
    <w:rsid w:val="006F4CB9"/>
    <w:rsid w:val="006F500B"/>
    <w:rsid w:val="006F6922"/>
    <w:rsid w:val="006F6F03"/>
    <w:rsid w:val="0070644E"/>
    <w:rsid w:val="0071126D"/>
    <w:rsid w:val="007112F4"/>
    <w:rsid w:val="00711D3D"/>
    <w:rsid w:val="00720A97"/>
    <w:rsid w:val="00724A04"/>
    <w:rsid w:val="00724A1D"/>
    <w:rsid w:val="007320AA"/>
    <w:rsid w:val="00732F4B"/>
    <w:rsid w:val="00733A34"/>
    <w:rsid w:val="007407B4"/>
    <w:rsid w:val="00746336"/>
    <w:rsid w:val="007507F2"/>
    <w:rsid w:val="00757496"/>
    <w:rsid w:val="00762B85"/>
    <w:rsid w:val="0076447F"/>
    <w:rsid w:val="007673F9"/>
    <w:rsid w:val="00773697"/>
    <w:rsid w:val="00773A32"/>
    <w:rsid w:val="00774495"/>
    <w:rsid w:val="00775D69"/>
    <w:rsid w:val="0077736D"/>
    <w:rsid w:val="007819D4"/>
    <w:rsid w:val="00782F0E"/>
    <w:rsid w:val="007877A1"/>
    <w:rsid w:val="00787C4E"/>
    <w:rsid w:val="00791284"/>
    <w:rsid w:val="00795ACB"/>
    <w:rsid w:val="00795AD6"/>
    <w:rsid w:val="007B2D74"/>
    <w:rsid w:val="007B41CE"/>
    <w:rsid w:val="007C0CFD"/>
    <w:rsid w:val="007C26ED"/>
    <w:rsid w:val="007C4752"/>
    <w:rsid w:val="007C7821"/>
    <w:rsid w:val="007D037C"/>
    <w:rsid w:val="007D110B"/>
    <w:rsid w:val="007D1300"/>
    <w:rsid w:val="007D454B"/>
    <w:rsid w:val="007D5EAE"/>
    <w:rsid w:val="007E26FC"/>
    <w:rsid w:val="007E3042"/>
    <w:rsid w:val="007F0319"/>
    <w:rsid w:val="007F3944"/>
    <w:rsid w:val="007F754A"/>
    <w:rsid w:val="007F7701"/>
    <w:rsid w:val="007F79AE"/>
    <w:rsid w:val="00805957"/>
    <w:rsid w:val="00806EA9"/>
    <w:rsid w:val="00821F53"/>
    <w:rsid w:val="00823A86"/>
    <w:rsid w:val="008255DE"/>
    <w:rsid w:val="00826FCA"/>
    <w:rsid w:val="00833D17"/>
    <w:rsid w:val="00837183"/>
    <w:rsid w:val="00853736"/>
    <w:rsid w:val="008570A7"/>
    <w:rsid w:val="00866FD4"/>
    <w:rsid w:val="00867A86"/>
    <w:rsid w:val="008756EC"/>
    <w:rsid w:val="00876D1D"/>
    <w:rsid w:val="00877E3A"/>
    <w:rsid w:val="00881040"/>
    <w:rsid w:val="00881EA7"/>
    <w:rsid w:val="00895D2A"/>
    <w:rsid w:val="008A39FA"/>
    <w:rsid w:val="008A4B29"/>
    <w:rsid w:val="008A7A5B"/>
    <w:rsid w:val="008B21F3"/>
    <w:rsid w:val="008B4474"/>
    <w:rsid w:val="008B4683"/>
    <w:rsid w:val="008D0349"/>
    <w:rsid w:val="008D1551"/>
    <w:rsid w:val="008D5503"/>
    <w:rsid w:val="008E1EF4"/>
    <w:rsid w:val="008E4363"/>
    <w:rsid w:val="008E4CB5"/>
    <w:rsid w:val="008F4C45"/>
    <w:rsid w:val="008F731A"/>
    <w:rsid w:val="00903F8E"/>
    <w:rsid w:val="009049AC"/>
    <w:rsid w:val="00905D81"/>
    <w:rsid w:val="00906DCF"/>
    <w:rsid w:val="00917306"/>
    <w:rsid w:val="00917624"/>
    <w:rsid w:val="009210E9"/>
    <w:rsid w:val="00921DDB"/>
    <w:rsid w:val="00926F53"/>
    <w:rsid w:val="009309ED"/>
    <w:rsid w:val="00933B83"/>
    <w:rsid w:val="00934E8C"/>
    <w:rsid w:val="00937586"/>
    <w:rsid w:val="00937ED4"/>
    <w:rsid w:val="00937F47"/>
    <w:rsid w:val="00943DD3"/>
    <w:rsid w:val="009519A0"/>
    <w:rsid w:val="009522DE"/>
    <w:rsid w:val="009656AC"/>
    <w:rsid w:val="00967732"/>
    <w:rsid w:val="00972EBB"/>
    <w:rsid w:val="009738A2"/>
    <w:rsid w:val="009743C9"/>
    <w:rsid w:val="009838B8"/>
    <w:rsid w:val="009865F8"/>
    <w:rsid w:val="00993DAE"/>
    <w:rsid w:val="00996145"/>
    <w:rsid w:val="009976A7"/>
    <w:rsid w:val="009B5706"/>
    <w:rsid w:val="009B668F"/>
    <w:rsid w:val="009B7EC6"/>
    <w:rsid w:val="009C0DB5"/>
    <w:rsid w:val="009C21FB"/>
    <w:rsid w:val="009D0638"/>
    <w:rsid w:val="009D533F"/>
    <w:rsid w:val="009D5B3B"/>
    <w:rsid w:val="009E271A"/>
    <w:rsid w:val="009E6B57"/>
    <w:rsid w:val="009F03F1"/>
    <w:rsid w:val="009F1966"/>
    <w:rsid w:val="009F2B60"/>
    <w:rsid w:val="009F6CC3"/>
    <w:rsid w:val="009F7E4B"/>
    <w:rsid w:val="00A05D87"/>
    <w:rsid w:val="00A127E3"/>
    <w:rsid w:val="00A16569"/>
    <w:rsid w:val="00A21769"/>
    <w:rsid w:val="00A23F76"/>
    <w:rsid w:val="00A24422"/>
    <w:rsid w:val="00A24A5A"/>
    <w:rsid w:val="00A2582F"/>
    <w:rsid w:val="00A301A3"/>
    <w:rsid w:val="00A305F1"/>
    <w:rsid w:val="00A312F4"/>
    <w:rsid w:val="00A34EBA"/>
    <w:rsid w:val="00A41C72"/>
    <w:rsid w:val="00A53620"/>
    <w:rsid w:val="00A575EE"/>
    <w:rsid w:val="00A65020"/>
    <w:rsid w:val="00A6524B"/>
    <w:rsid w:val="00A704C2"/>
    <w:rsid w:val="00A70896"/>
    <w:rsid w:val="00A72A2D"/>
    <w:rsid w:val="00A749DA"/>
    <w:rsid w:val="00A7571F"/>
    <w:rsid w:val="00A76A89"/>
    <w:rsid w:val="00A82846"/>
    <w:rsid w:val="00A84419"/>
    <w:rsid w:val="00A84EB1"/>
    <w:rsid w:val="00A87A8E"/>
    <w:rsid w:val="00A9453E"/>
    <w:rsid w:val="00A95566"/>
    <w:rsid w:val="00AA64B6"/>
    <w:rsid w:val="00AB0625"/>
    <w:rsid w:val="00AB1F15"/>
    <w:rsid w:val="00AB254A"/>
    <w:rsid w:val="00AB2687"/>
    <w:rsid w:val="00AC09D9"/>
    <w:rsid w:val="00AC2EA9"/>
    <w:rsid w:val="00AC34D7"/>
    <w:rsid w:val="00AC66DD"/>
    <w:rsid w:val="00AD2474"/>
    <w:rsid w:val="00AD2B3F"/>
    <w:rsid w:val="00AD3043"/>
    <w:rsid w:val="00AD3C21"/>
    <w:rsid w:val="00AD5C1A"/>
    <w:rsid w:val="00AD5DB0"/>
    <w:rsid w:val="00AD618A"/>
    <w:rsid w:val="00AD72BF"/>
    <w:rsid w:val="00B113D8"/>
    <w:rsid w:val="00B14CBA"/>
    <w:rsid w:val="00B164AE"/>
    <w:rsid w:val="00B24519"/>
    <w:rsid w:val="00B258F9"/>
    <w:rsid w:val="00B34BD3"/>
    <w:rsid w:val="00B34E7C"/>
    <w:rsid w:val="00B3684A"/>
    <w:rsid w:val="00B36F30"/>
    <w:rsid w:val="00B413AB"/>
    <w:rsid w:val="00B43253"/>
    <w:rsid w:val="00B53394"/>
    <w:rsid w:val="00B54A78"/>
    <w:rsid w:val="00B5546F"/>
    <w:rsid w:val="00B55FC9"/>
    <w:rsid w:val="00B5717E"/>
    <w:rsid w:val="00B6133B"/>
    <w:rsid w:val="00B63BD9"/>
    <w:rsid w:val="00B67C14"/>
    <w:rsid w:val="00B701FF"/>
    <w:rsid w:val="00B708CF"/>
    <w:rsid w:val="00B71B8E"/>
    <w:rsid w:val="00B72641"/>
    <w:rsid w:val="00B77CC8"/>
    <w:rsid w:val="00B82333"/>
    <w:rsid w:val="00B83571"/>
    <w:rsid w:val="00B8529A"/>
    <w:rsid w:val="00B85E45"/>
    <w:rsid w:val="00B96414"/>
    <w:rsid w:val="00BA0D4F"/>
    <w:rsid w:val="00BA647F"/>
    <w:rsid w:val="00BA688A"/>
    <w:rsid w:val="00BA6F97"/>
    <w:rsid w:val="00BB4704"/>
    <w:rsid w:val="00BC3080"/>
    <w:rsid w:val="00BC4A65"/>
    <w:rsid w:val="00BD1F53"/>
    <w:rsid w:val="00BD4FC5"/>
    <w:rsid w:val="00BE0AAB"/>
    <w:rsid w:val="00BE1824"/>
    <w:rsid w:val="00BE3EEA"/>
    <w:rsid w:val="00C1271D"/>
    <w:rsid w:val="00C14F03"/>
    <w:rsid w:val="00C16CED"/>
    <w:rsid w:val="00C22A73"/>
    <w:rsid w:val="00C24474"/>
    <w:rsid w:val="00C27601"/>
    <w:rsid w:val="00C30034"/>
    <w:rsid w:val="00C30ACE"/>
    <w:rsid w:val="00C329EF"/>
    <w:rsid w:val="00C36338"/>
    <w:rsid w:val="00C36C63"/>
    <w:rsid w:val="00C4190D"/>
    <w:rsid w:val="00C45A7C"/>
    <w:rsid w:val="00C47F37"/>
    <w:rsid w:val="00C606E7"/>
    <w:rsid w:val="00C61056"/>
    <w:rsid w:val="00C64F6B"/>
    <w:rsid w:val="00C66383"/>
    <w:rsid w:val="00C72B32"/>
    <w:rsid w:val="00C844BE"/>
    <w:rsid w:val="00C85824"/>
    <w:rsid w:val="00C87847"/>
    <w:rsid w:val="00C93C76"/>
    <w:rsid w:val="00CA5E27"/>
    <w:rsid w:val="00CB0450"/>
    <w:rsid w:val="00CB2303"/>
    <w:rsid w:val="00CB2503"/>
    <w:rsid w:val="00CB64A2"/>
    <w:rsid w:val="00CC35BE"/>
    <w:rsid w:val="00CC424E"/>
    <w:rsid w:val="00CC5DD0"/>
    <w:rsid w:val="00CC7246"/>
    <w:rsid w:val="00CD2670"/>
    <w:rsid w:val="00CD33DE"/>
    <w:rsid w:val="00CD3A34"/>
    <w:rsid w:val="00CD523C"/>
    <w:rsid w:val="00CE135B"/>
    <w:rsid w:val="00CE42FD"/>
    <w:rsid w:val="00CE4D2D"/>
    <w:rsid w:val="00CF0B7E"/>
    <w:rsid w:val="00CF1651"/>
    <w:rsid w:val="00CF1EBF"/>
    <w:rsid w:val="00CF651D"/>
    <w:rsid w:val="00D01788"/>
    <w:rsid w:val="00D126B6"/>
    <w:rsid w:val="00D1435D"/>
    <w:rsid w:val="00D16177"/>
    <w:rsid w:val="00D2231D"/>
    <w:rsid w:val="00D326A0"/>
    <w:rsid w:val="00D346ED"/>
    <w:rsid w:val="00D349A6"/>
    <w:rsid w:val="00D34F80"/>
    <w:rsid w:val="00D35E05"/>
    <w:rsid w:val="00D449F1"/>
    <w:rsid w:val="00D46801"/>
    <w:rsid w:val="00D47EA9"/>
    <w:rsid w:val="00D505F1"/>
    <w:rsid w:val="00D5544B"/>
    <w:rsid w:val="00D57E31"/>
    <w:rsid w:val="00D63E1F"/>
    <w:rsid w:val="00D67105"/>
    <w:rsid w:val="00D7247F"/>
    <w:rsid w:val="00D744F5"/>
    <w:rsid w:val="00D74C23"/>
    <w:rsid w:val="00D80CF9"/>
    <w:rsid w:val="00D820F8"/>
    <w:rsid w:val="00D83AF4"/>
    <w:rsid w:val="00D84A80"/>
    <w:rsid w:val="00D85CA8"/>
    <w:rsid w:val="00D96669"/>
    <w:rsid w:val="00D96F01"/>
    <w:rsid w:val="00DA2719"/>
    <w:rsid w:val="00DA7689"/>
    <w:rsid w:val="00DB0CB3"/>
    <w:rsid w:val="00DB15D7"/>
    <w:rsid w:val="00DB6364"/>
    <w:rsid w:val="00DC772C"/>
    <w:rsid w:val="00DD5082"/>
    <w:rsid w:val="00DD5569"/>
    <w:rsid w:val="00DE250C"/>
    <w:rsid w:val="00DE77F2"/>
    <w:rsid w:val="00DF16C8"/>
    <w:rsid w:val="00E0256D"/>
    <w:rsid w:val="00E056AA"/>
    <w:rsid w:val="00E15652"/>
    <w:rsid w:val="00E1750C"/>
    <w:rsid w:val="00E17BDE"/>
    <w:rsid w:val="00E2652E"/>
    <w:rsid w:val="00E3207A"/>
    <w:rsid w:val="00E33DDC"/>
    <w:rsid w:val="00E35D04"/>
    <w:rsid w:val="00E3623C"/>
    <w:rsid w:val="00E37D23"/>
    <w:rsid w:val="00E4040A"/>
    <w:rsid w:val="00E4077F"/>
    <w:rsid w:val="00E41A9F"/>
    <w:rsid w:val="00E41C39"/>
    <w:rsid w:val="00E433CC"/>
    <w:rsid w:val="00E446B1"/>
    <w:rsid w:val="00E45E58"/>
    <w:rsid w:val="00E50D8F"/>
    <w:rsid w:val="00E51D84"/>
    <w:rsid w:val="00E52FDC"/>
    <w:rsid w:val="00E62E55"/>
    <w:rsid w:val="00E63B7A"/>
    <w:rsid w:val="00E73576"/>
    <w:rsid w:val="00E74491"/>
    <w:rsid w:val="00E756A5"/>
    <w:rsid w:val="00E81851"/>
    <w:rsid w:val="00E8585A"/>
    <w:rsid w:val="00E873D5"/>
    <w:rsid w:val="00E95837"/>
    <w:rsid w:val="00E97F97"/>
    <w:rsid w:val="00EA1EEA"/>
    <w:rsid w:val="00EA6A7D"/>
    <w:rsid w:val="00EA6BF2"/>
    <w:rsid w:val="00EB2825"/>
    <w:rsid w:val="00EB4C9C"/>
    <w:rsid w:val="00EC5CDD"/>
    <w:rsid w:val="00EC5E69"/>
    <w:rsid w:val="00ED2963"/>
    <w:rsid w:val="00EE3593"/>
    <w:rsid w:val="00EE73EE"/>
    <w:rsid w:val="00EF00AB"/>
    <w:rsid w:val="00EF63C7"/>
    <w:rsid w:val="00EF6900"/>
    <w:rsid w:val="00F00DF9"/>
    <w:rsid w:val="00F02DB3"/>
    <w:rsid w:val="00F042C7"/>
    <w:rsid w:val="00F05D4D"/>
    <w:rsid w:val="00F1332B"/>
    <w:rsid w:val="00F1513C"/>
    <w:rsid w:val="00F1696C"/>
    <w:rsid w:val="00F21A11"/>
    <w:rsid w:val="00F21AA0"/>
    <w:rsid w:val="00F22AB9"/>
    <w:rsid w:val="00F2303D"/>
    <w:rsid w:val="00F2718F"/>
    <w:rsid w:val="00F277CC"/>
    <w:rsid w:val="00F31118"/>
    <w:rsid w:val="00F31A0C"/>
    <w:rsid w:val="00F341F2"/>
    <w:rsid w:val="00F40983"/>
    <w:rsid w:val="00F421A7"/>
    <w:rsid w:val="00F4297D"/>
    <w:rsid w:val="00F45218"/>
    <w:rsid w:val="00F46CD7"/>
    <w:rsid w:val="00F505A1"/>
    <w:rsid w:val="00F50C7B"/>
    <w:rsid w:val="00F53364"/>
    <w:rsid w:val="00F534AB"/>
    <w:rsid w:val="00F61447"/>
    <w:rsid w:val="00F64899"/>
    <w:rsid w:val="00F6571B"/>
    <w:rsid w:val="00F65EEE"/>
    <w:rsid w:val="00F7045F"/>
    <w:rsid w:val="00F72960"/>
    <w:rsid w:val="00F74B00"/>
    <w:rsid w:val="00F80725"/>
    <w:rsid w:val="00F80E3F"/>
    <w:rsid w:val="00F817F5"/>
    <w:rsid w:val="00F830FF"/>
    <w:rsid w:val="00F83E3E"/>
    <w:rsid w:val="00F87783"/>
    <w:rsid w:val="00F97707"/>
    <w:rsid w:val="00FA0A5F"/>
    <w:rsid w:val="00FB4BC0"/>
    <w:rsid w:val="00FB747D"/>
    <w:rsid w:val="00FC1CF3"/>
    <w:rsid w:val="00FD0C96"/>
    <w:rsid w:val="00FD12D8"/>
    <w:rsid w:val="00FD6930"/>
    <w:rsid w:val="00FE0609"/>
    <w:rsid w:val="00FE1445"/>
    <w:rsid w:val="00FE30B2"/>
    <w:rsid w:val="00FF195E"/>
    <w:rsid w:val="00FF44CF"/>
    <w:rsid w:val="00FF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95BD5C-19A0-4C47-9D56-14293535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2E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B74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A41C72"/>
    <w:pPr>
      <w:keepNext/>
      <w:spacing w:after="0" w:line="240" w:lineRule="auto"/>
      <w:ind w:firstLine="720"/>
      <w:jc w:val="center"/>
      <w:outlineLvl w:val="4"/>
    </w:pPr>
    <w:rPr>
      <w:rFonts w:ascii="$Caslon" w:eastAsia="Times New Roman" w:hAnsi="$Caslon" w:cs="Times New Roman"/>
      <w:sz w:val="24"/>
      <w:szCs w:val="20"/>
    </w:rPr>
  </w:style>
  <w:style w:type="paragraph" w:styleId="Heading8">
    <w:name w:val="heading 8"/>
    <w:basedOn w:val="Normal"/>
    <w:next w:val="Normal"/>
    <w:link w:val="Heading8Char"/>
    <w:qFormat/>
    <w:rsid w:val="00A41C72"/>
    <w:pPr>
      <w:keepNext/>
      <w:spacing w:after="0" w:line="240" w:lineRule="auto"/>
      <w:ind w:firstLine="720"/>
      <w:jc w:val="center"/>
      <w:outlineLvl w:val="7"/>
    </w:pPr>
    <w:rPr>
      <w:rFonts w:ascii="$Caslon" w:eastAsia="Times New Roman" w:hAnsi="$Caslo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68C1"/>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Normal"/>
    <w:rsid w:val="002168C1"/>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2168C1"/>
    <w:pPr>
      <w:spacing w:after="0" w:line="240" w:lineRule="auto"/>
      <w:jc w:val="center"/>
    </w:pPr>
    <w:rPr>
      <w:rFonts w:ascii="Times New Roman" w:eastAsia="Times New Roman" w:hAnsi="Times New Roman" w:cs="Times New Roman"/>
      <w:i/>
      <w:iCs/>
      <w:color w:val="663300"/>
      <w:sz w:val="20"/>
      <w:szCs w:val="20"/>
    </w:rPr>
  </w:style>
  <w:style w:type="paragraph" w:customStyle="1" w:styleId="cn">
    <w:name w:val="cn"/>
    <w:basedOn w:val="Normal"/>
    <w:rsid w:val="002168C1"/>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uiPriority w:val="99"/>
    <w:rsid w:val="002168C1"/>
    <w:pPr>
      <w:spacing w:after="0" w:line="240" w:lineRule="auto"/>
      <w:jc w:val="center"/>
    </w:pPr>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168C1"/>
    <w:rPr>
      <w:color w:val="0000FF"/>
      <w:u w:val="single"/>
    </w:rPr>
  </w:style>
  <w:style w:type="paragraph" w:styleId="BalloonText">
    <w:name w:val="Balloon Text"/>
    <w:basedOn w:val="Normal"/>
    <w:link w:val="BalloonTextChar"/>
    <w:uiPriority w:val="99"/>
    <w:semiHidden/>
    <w:unhideWhenUsed/>
    <w:rsid w:val="00216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8C1"/>
    <w:rPr>
      <w:rFonts w:ascii="Tahoma" w:hAnsi="Tahoma" w:cs="Tahoma"/>
      <w:sz w:val="16"/>
      <w:szCs w:val="16"/>
    </w:rPr>
  </w:style>
  <w:style w:type="paragraph" w:customStyle="1" w:styleId="rg">
    <w:name w:val="rg"/>
    <w:basedOn w:val="Normal"/>
    <w:uiPriority w:val="99"/>
    <w:rsid w:val="002168C1"/>
    <w:pPr>
      <w:spacing w:after="0" w:line="240" w:lineRule="auto"/>
      <w:jc w:val="right"/>
    </w:pPr>
    <w:rPr>
      <w:rFonts w:ascii="Times New Roman" w:eastAsiaTheme="minorEastAsia" w:hAnsi="Times New Roman" w:cs="Times New Roman"/>
      <w:sz w:val="24"/>
      <w:szCs w:val="24"/>
      <w:lang w:val="en-GB" w:eastAsia="en-GB"/>
    </w:rPr>
  </w:style>
  <w:style w:type="character" w:customStyle="1" w:styleId="fontstyle01">
    <w:name w:val="fontstyle01"/>
    <w:basedOn w:val="DefaultParagraphFont"/>
    <w:rsid w:val="002168C1"/>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2168C1"/>
    <w:rPr>
      <w:rFonts w:ascii="TimesNewRomanPSMT" w:hAnsi="TimesNewRomanPSMT" w:hint="default"/>
      <w:b w:val="0"/>
      <w:bCs w:val="0"/>
      <w:i w:val="0"/>
      <w:iCs w:val="0"/>
      <w:color w:val="000000"/>
      <w:sz w:val="28"/>
      <w:szCs w:val="28"/>
    </w:rPr>
  </w:style>
  <w:style w:type="table" w:styleId="TableGrid">
    <w:name w:val="Table Grid"/>
    <w:basedOn w:val="TableNormal"/>
    <w:uiPriority w:val="39"/>
    <w:rsid w:val="002168C1"/>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header">
    <w:name w:val="doc_header"/>
    <w:basedOn w:val="DefaultParagraphFont"/>
    <w:rsid w:val="00DC772C"/>
  </w:style>
  <w:style w:type="paragraph" w:styleId="ListParagraph">
    <w:name w:val="List Paragraph"/>
    <w:basedOn w:val="Normal"/>
    <w:uiPriority w:val="34"/>
    <w:qFormat/>
    <w:rsid w:val="00E51D84"/>
    <w:pPr>
      <w:ind w:left="720"/>
      <w:contextualSpacing/>
    </w:pPr>
  </w:style>
  <w:style w:type="character" w:styleId="Strong">
    <w:name w:val="Strong"/>
    <w:basedOn w:val="DefaultParagraphFont"/>
    <w:uiPriority w:val="22"/>
    <w:qFormat/>
    <w:rsid w:val="00590FBA"/>
    <w:rPr>
      <w:b/>
      <w:bCs/>
    </w:rPr>
  </w:style>
  <w:style w:type="character" w:customStyle="1" w:styleId="Heading1Char">
    <w:name w:val="Heading 1 Char"/>
    <w:basedOn w:val="DefaultParagraphFont"/>
    <w:link w:val="Heading1"/>
    <w:uiPriority w:val="9"/>
    <w:rsid w:val="00E62E55"/>
    <w:rPr>
      <w:rFonts w:asciiTheme="majorHAnsi" w:eastAsiaTheme="majorEastAsia" w:hAnsiTheme="majorHAnsi" w:cstheme="majorBidi"/>
      <w:color w:val="365F91" w:themeColor="accent1" w:themeShade="BF"/>
      <w:sz w:val="32"/>
      <w:szCs w:val="32"/>
    </w:rPr>
  </w:style>
  <w:style w:type="table" w:customStyle="1" w:styleId="GrilTabel3">
    <w:name w:val="Grilă Tabel3"/>
    <w:basedOn w:val="TableNormal"/>
    <w:uiPriority w:val="59"/>
    <w:rsid w:val="004B7DBE"/>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0D1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19DB"/>
    <w:rPr>
      <w:rFonts w:ascii="Courier New" w:eastAsia="Times New Roman" w:hAnsi="Courier New" w:cs="Courier New"/>
      <w:sz w:val="20"/>
      <w:szCs w:val="20"/>
    </w:rPr>
  </w:style>
  <w:style w:type="paragraph" w:styleId="CommentText">
    <w:name w:val="annotation text"/>
    <w:basedOn w:val="Normal"/>
    <w:link w:val="CommentTextChar"/>
    <w:uiPriority w:val="99"/>
    <w:unhideWhenUsed/>
    <w:rsid w:val="00A127E3"/>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A127E3"/>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unhideWhenUsed/>
    <w:rsid w:val="00821F53"/>
    <w:rPr>
      <w:sz w:val="16"/>
      <w:szCs w:val="16"/>
    </w:rPr>
  </w:style>
  <w:style w:type="paragraph" w:styleId="Header">
    <w:name w:val="header"/>
    <w:basedOn w:val="Normal"/>
    <w:link w:val="HeaderChar"/>
    <w:unhideWhenUsed/>
    <w:rsid w:val="009E271A"/>
    <w:pPr>
      <w:tabs>
        <w:tab w:val="center" w:pos="4680"/>
        <w:tab w:val="right" w:pos="9360"/>
      </w:tabs>
      <w:spacing w:after="0" w:line="240" w:lineRule="auto"/>
    </w:pPr>
  </w:style>
  <w:style w:type="character" w:customStyle="1" w:styleId="HeaderChar">
    <w:name w:val="Header Char"/>
    <w:basedOn w:val="DefaultParagraphFont"/>
    <w:link w:val="Header"/>
    <w:rsid w:val="009E271A"/>
  </w:style>
  <w:style w:type="paragraph" w:styleId="Footer">
    <w:name w:val="footer"/>
    <w:basedOn w:val="Normal"/>
    <w:link w:val="FooterChar"/>
    <w:unhideWhenUsed/>
    <w:rsid w:val="009E271A"/>
    <w:pPr>
      <w:tabs>
        <w:tab w:val="center" w:pos="4680"/>
        <w:tab w:val="right" w:pos="9360"/>
      </w:tabs>
      <w:spacing w:after="0" w:line="240" w:lineRule="auto"/>
    </w:pPr>
  </w:style>
  <w:style w:type="character" w:customStyle="1" w:styleId="FooterChar">
    <w:name w:val="Footer Char"/>
    <w:basedOn w:val="DefaultParagraphFont"/>
    <w:link w:val="Footer"/>
    <w:rsid w:val="009E271A"/>
  </w:style>
  <w:style w:type="character" w:customStyle="1" w:styleId="Heading2Char">
    <w:name w:val="Heading 2 Char"/>
    <w:basedOn w:val="DefaultParagraphFont"/>
    <w:link w:val="Heading2"/>
    <w:uiPriority w:val="9"/>
    <w:semiHidden/>
    <w:rsid w:val="00FB747D"/>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8E1EF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E1EF4"/>
    <w:rPr>
      <w:rFonts w:ascii="Times New Roman" w:eastAsiaTheme="minorEastAsia" w:hAnsi="Times New Roman" w:cs="Times New Roman"/>
      <w:b/>
      <w:bCs/>
      <w:sz w:val="20"/>
      <w:szCs w:val="20"/>
    </w:rPr>
  </w:style>
  <w:style w:type="character" w:customStyle="1" w:styleId="Heading5Char">
    <w:name w:val="Heading 5 Char"/>
    <w:basedOn w:val="DefaultParagraphFont"/>
    <w:link w:val="Heading5"/>
    <w:rsid w:val="00A41C72"/>
    <w:rPr>
      <w:rFonts w:ascii="$Caslon" w:eastAsia="Times New Roman" w:hAnsi="$Caslon" w:cs="Times New Roman"/>
      <w:sz w:val="24"/>
      <w:szCs w:val="20"/>
    </w:rPr>
  </w:style>
  <w:style w:type="character" w:customStyle="1" w:styleId="Heading8Char">
    <w:name w:val="Heading 8 Char"/>
    <w:basedOn w:val="DefaultParagraphFont"/>
    <w:link w:val="Heading8"/>
    <w:rsid w:val="00A41C72"/>
    <w:rPr>
      <w:rFonts w:ascii="$Caslon" w:eastAsia="Times New Roman" w:hAnsi="$Caslon" w:cs="Times New Roman"/>
      <w:b/>
      <w:sz w:val="24"/>
      <w:szCs w:val="20"/>
    </w:rPr>
  </w:style>
  <w:style w:type="numbering" w:customStyle="1" w:styleId="NoList1">
    <w:name w:val="No List1"/>
    <w:next w:val="NoList"/>
    <w:uiPriority w:val="99"/>
    <w:semiHidden/>
    <w:unhideWhenUsed/>
    <w:rsid w:val="00A41C72"/>
  </w:style>
  <w:style w:type="paragraph" w:customStyle="1" w:styleId="lf">
    <w:name w:val="lf"/>
    <w:basedOn w:val="Normal"/>
    <w:uiPriority w:val="99"/>
    <w:semiHidden/>
    <w:rsid w:val="00A41C72"/>
    <w:pPr>
      <w:spacing w:after="0" w:line="240" w:lineRule="auto"/>
    </w:pPr>
    <w:rPr>
      <w:rFonts w:ascii="Times New Roman" w:eastAsia="Times New Roman" w:hAnsi="Times New Roman" w:cs="Times New Roman"/>
      <w:sz w:val="24"/>
      <w:szCs w:val="24"/>
      <w:lang w:val="en-GB" w:eastAsia="en-GB"/>
    </w:rPr>
  </w:style>
  <w:style w:type="character" w:customStyle="1" w:styleId="docblue">
    <w:name w:val="doc_blue"/>
    <w:basedOn w:val="DefaultParagraphFont"/>
    <w:rsid w:val="00A41C72"/>
  </w:style>
  <w:style w:type="paragraph" w:customStyle="1" w:styleId="Caption1">
    <w:name w:val="Caption1"/>
    <w:basedOn w:val="Normal"/>
    <w:next w:val="Normal"/>
    <w:uiPriority w:val="35"/>
    <w:unhideWhenUsed/>
    <w:qFormat/>
    <w:rsid w:val="00A41C72"/>
    <w:pPr>
      <w:spacing w:line="240" w:lineRule="auto"/>
    </w:pPr>
    <w:rPr>
      <w:i/>
      <w:iCs/>
      <w:color w:val="1F497D"/>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248932">
      <w:bodyDiv w:val="1"/>
      <w:marLeft w:val="0"/>
      <w:marRight w:val="0"/>
      <w:marTop w:val="0"/>
      <w:marBottom w:val="0"/>
      <w:divBdr>
        <w:top w:val="none" w:sz="0" w:space="0" w:color="auto"/>
        <w:left w:val="none" w:sz="0" w:space="0" w:color="auto"/>
        <w:bottom w:val="none" w:sz="0" w:space="0" w:color="auto"/>
        <w:right w:val="none" w:sz="0" w:space="0" w:color="auto"/>
      </w:divBdr>
    </w:div>
    <w:div w:id="471991443">
      <w:bodyDiv w:val="1"/>
      <w:marLeft w:val="0"/>
      <w:marRight w:val="0"/>
      <w:marTop w:val="0"/>
      <w:marBottom w:val="0"/>
      <w:divBdr>
        <w:top w:val="none" w:sz="0" w:space="0" w:color="auto"/>
        <w:left w:val="none" w:sz="0" w:space="0" w:color="auto"/>
        <w:bottom w:val="none" w:sz="0" w:space="0" w:color="auto"/>
        <w:right w:val="none" w:sz="0" w:space="0" w:color="auto"/>
      </w:divBdr>
    </w:div>
    <w:div w:id="494611611">
      <w:bodyDiv w:val="1"/>
      <w:marLeft w:val="0"/>
      <w:marRight w:val="0"/>
      <w:marTop w:val="0"/>
      <w:marBottom w:val="0"/>
      <w:divBdr>
        <w:top w:val="none" w:sz="0" w:space="0" w:color="auto"/>
        <w:left w:val="none" w:sz="0" w:space="0" w:color="auto"/>
        <w:bottom w:val="none" w:sz="0" w:space="0" w:color="auto"/>
        <w:right w:val="none" w:sz="0" w:space="0" w:color="auto"/>
      </w:divBdr>
    </w:div>
    <w:div w:id="515507515">
      <w:bodyDiv w:val="1"/>
      <w:marLeft w:val="0"/>
      <w:marRight w:val="0"/>
      <w:marTop w:val="0"/>
      <w:marBottom w:val="0"/>
      <w:divBdr>
        <w:top w:val="none" w:sz="0" w:space="0" w:color="auto"/>
        <w:left w:val="none" w:sz="0" w:space="0" w:color="auto"/>
        <w:bottom w:val="none" w:sz="0" w:space="0" w:color="auto"/>
        <w:right w:val="none" w:sz="0" w:space="0" w:color="auto"/>
      </w:divBdr>
    </w:div>
    <w:div w:id="630479652">
      <w:bodyDiv w:val="1"/>
      <w:marLeft w:val="0"/>
      <w:marRight w:val="0"/>
      <w:marTop w:val="0"/>
      <w:marBottom w:val="0"/>
      <w:divBdr>
        <w:top w:val="none" w:sz="0" w:space="0" w:color="auto"/>
        <w:left w:val="none" w:sz="0" w:space="0" w:color="auto"/>
        <w:bottom w:val="none" w:sz="0" w:space="0" w:color="auto"/>
        <w:right w:val="none" w:sz="0" w:space="0" w:color="auto"/>
      </w:divBdr>
    </w:div>
    <w:div w:id="680666745">
      <w:bodyDiv w:val="1"/>
      <w:marLeft w:val="0"/>
      <w:marRight w:val="0"/>
      <w:marTop w:val="0"/>
      <w:marBottom w:val="0"/>
      <w:divBdr>
        <w:top w:val="none" w:sz="0" w:space="0" w:color="auto"/>
        <w:left w:val="none" w:sz="0" w:space="0" w:color="auto"/>
        <w:bottom w:val="none" w:sz="0" w:space="0" w:color="auto"/>
        <w:right w:val="none" w:sz="0" w:space="0" w:color="auto"/>
      </w:divBdr>
    </w:div>
    <w:div w:id="1092508836">
      <w:bodyDiv w:val="1"/>
      <w:marLeft w:val="0"/>
      <w:marRight w:val="0"/>
      <w:marTop w:val="0"/>
      <w:marBottom w:val="0"/>
      <w:divBdr>
        <w:top w:val="none" w:sz="0" w:space="0" w:color="auto"/>
        <w:left w:val="none" w:sz="0" w:space="0" w:color="auto"/>
        <w:bottom w:val="none" w:sz="0" w:space="0" w:color="auto"/>
        <w:right w:val="none" w:sz="0" w:space="0" w:color="auto"/>
      </w:divBdr>
    </w:div>
    <w:div w:id="1104107343">
      <w:bodyDiv w:val="1"/>
      <w:marLeft w:val="0"/>
      <w:marRight w:val="0"/>
      <w:marTop w:val="0"/>
      <w:marBottom w:val="0"/>
      <w:divBdr>
        <w:top w:val="none" w:sz="0" w:space="0" w:color="auto"/>
        <w:left w:val="none" w:sz="0" w:space="0" w:color="auto"/>
        <w:bottom w:val="none" w:sz="0" w:space="0" w:color="auto"/>
        <w:right w:val="none" w:sz="0" w:space="0" w:color="auto"/>
      </w:divBdr>
    </w:div>
    <w:div w:id="1366365531">
      <w:bodyDiv w:val="1"/>
      <w:marLeft w:val="0"/>
      <w:marRight w:val="0"/>
      <w:marTop w:val="0"/>
      <w:marBottom w:val="0"/>
      <w:divBdr>
        <w:top w:val="none" w:sz="0" w:space="0" w:color="auto"/>
        <w:left w:val="none" w:sz="0" w:space="0" w:color="auto"/>
        <w:bottom w:val="none" w:sz="0" w:space="0" w:color="auto"/>
        <w:right w:val="none" w:sz="0" w:space="0" w:color="auto"/>
      </w:divBdr>
    </w:div>
    <w:div w:id="1447500187">
      <w:bodyDiv w:val="1"/>
      <w:marLeft w:val="0"/>
      <w:marRight w:val="0"/>
      <w:marTop w:val="0"/>
      <w:marBottom w:val="0"/>
      <w:divBdr>
        <w:top w:val="none" w:sz="0" w:space="0" w:color="auto"/>
        <w:left w:val="none" w:sz="0" w:space="0" w:color="auto"/>
        <w:bottom w:val="none" w:sz="0" w:space="0" w:color="auto"/>
        <w:right w:val="none" w:sz="0" w:space="0" w:color="auto"/>
      </w:divBdr>
    </w:div>
    <w:div w:id="1503543660">
      <w:bodyDiv w:val="1"/>
      <w:marLeft w:val="0"/>
      <w:marRight w:val="0"/>
      <w:marTop w:val="0"/>
      <w:marBottom w:val="0"/>
      <w:divBdr>
        <w:top w:val="none" w:sz="0" w:space="0" w:color="auto"/>
        <w:left w:val="none" w:sz="0" w:space="0" w:color="auto"/>
        <w:bottom w:val="none" w:sz="0" w:space="0" w:color="auto"/>
        <w:right w:val="none" w:sz="0" w:space="0" w:color="auto"/>
      </w:divBdr>
    </w:div>
    <w:div w:id="1538547870">
      <w:bodyDiv w:val="1"/>
      <w:marLeft w:val="0"/>
      <w:marRight w:val="0"/>
      <w:marTop w:val="0"/>
      <w:marBottom w:val="0"/>
      <w:divBdr>
        <w:top w:val="none" w:sz="0" w:space="0" w:color="auto"/>
        <w:left w:val="none" w:sz="0" w:space="0" w:color="auto"/>
        <w:bottom w:val="none" w:sz="0" w:space="0" w:color="auto"/>
        <w:right w:val="none" w:sz="0" w:space="0" w:color="auto"/>
      </w:divBdr>
    </w:div>
    <w:div w:id="1595549385">
      <w:bodyDiv w:val="1"/>
      <w:marLeft w:val="0"/>
      <w:marRight w:val="0"/>
      <w:marTop w:val="0"/>
      <w:marBottom w:val="0"/>
      <w:divBdr>
        <w:top w:val="none" w:sz="0" w:space="0" w:color="auto"/>
        <w:left w:val="none" w:sz="0" w:space="0" w:color="auto"/>
        <w:bottom w:val="none" w:sz="0" w:space="0" w:color="auto"/>
        <w:right w:val="none" w:sz="0" w:space="0" w:color="auto"/>
      </w:divBdr>
    </w:div>
    <w:div w:id="213602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ldovaitpark.md/wp-content/uploads/2019/09/Regulamentul-Moldova-IT-Park.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8B52C-827D-4E1B-B29C-6C4D0836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25</Pages>
  <Words>11304</Words>
  <Characters>64434</Characters>
  <Application>Microsoft Office Word</Application>
  <DocSecurity>0</DocSecurity>
  <Lines>536</Lines>
  <Paragraphs>151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Rusanovschi</dc:creator>
  <cp:keywords/>
  <dc:description/>
  <cp:lastModifiedBy>Oxana</cp:lastModifiedBy>
  <cp:revision>10</cp:revision>
  <cp:lastPrinted>2020-11-02T07:42:00Z</cp:lastPrinted>
  <dcterms:created xsi:type="dcterms:W3CDTF">2020-10-30T13:06:00Z</dcterms:created>
  <dcterms:modified xsi:type="dcterms:W3CDTF">2020-11-05T15:02:00Z</dcterms:modified>
</cp:coreProperties>
</file>