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EC" w:rsidRPr="003453EC" w:rsidRDefault="003453EC" w:rsidP="003453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453EC">
        <w:rPr>
          <w:rFonts w:ascii="Times New Roman" w:hAnsi="Times New Roman" w:cs="Times New Roman"/>
          <w:i/>
          <w:color w:val="000000"/>
          <w:sz w:val="28"/>
          <w:szCs w:val="28"/>
          <w:lang w:val="ro-MO" w:eastAsia="ro-RO"/>
        </w:rPr>
        <w:t>Proiect</w:t>
      </w:r>
      <w:r w:rsidRPr="003453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53EC" w:rsidRDefault="003453EC" w:rsidP="0034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53EC" w:rsidRDefault="003453EC" w:rsidP="0034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Parlamentul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Republicii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Moldova</w:t>
      </w:r>
    </w:p>
    <w:p w:rsidR="003453EC" w:rsidRDefault="003453EC" w:rsidP="003453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</w:p>
    <w:p w:rsidR="003453EC" w:rsidRDefault="003453EC" w:rsidP="003453E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>LEGE</w:t>
      </w:r>
    </w:p>
    <w:p w:rsidR="003453EC" w:rsidRDefault="003453EC" w:rsidP="003453EC">
      <w:pPr>
        <w:pStyle w:val="t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pentru modificarea Codului muncii </w:t>
      </w:r>
    </w:p>
    <w:p w:rsidR="003453EC" w:rsidRDefault="003453EC" w:rsidP="003453EC">
      <w:pPr>
        <w:pStyle w:val="t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al Republicii Moldova nr. 154/2003</w:t>
      </w:r>
    </w:p>
    <w:p w:rsidR="003453EC" w:rsidRDefault="003453EC" w:rsidP="003453EC">
      <w:pPr>
        <w:pStyle w:val="a4"/>
        <w:ind w:left="567" w:firstLine="0"/>
        <w:rPr>
          <w:rFonts w:eastAsia="Calibri"/>
          <w:b/>
          <w:sz w:val="16"/>
          <w:szCs w:val="16"/>
          <w:lang w:val="ro-MO"/>
        </w:rPr>
      </w:pPr>
    </w:p>
    <w:p w:rsidR="003453EC" w:rsidRDefault="003453EC" w:rsidP="003453EC">
      <w:pPr>
        <w:pStyle w:val="a4"/>
        <w:ind w:left="567" w:firstLine="0"/>
        <w:rPr>
          <w:rFonts w:eastAsia="Calibri"/>
          <w:iCs/>
          <w:sz w:val="28"/>
          <w:szCs w:val="28"/>
          <w:lang w:val="ro-MO"/>
        </w:rPr>
      </w:pPr>
      <w:r>
        <w:rPr>
          <w:rFonts w:eastAsia="Calibri"/>
          <w:b/>
          <w:sz w:val="16"/>
          <w:szCs w:val="16"/>
          <w:lang w:val="ro-MO"/>
        </w:rPr>
        <w:br/>
      </w:r>
    </w:p>
    <w:p w:rsidR="003453EC" w:rsidRDefault="003453EC" w:rsidP="003453EC">
      <w:pPr>
        <w:pStyle w:val="a4"/>
        <w:ind w:left="142" w:firstLine="0"/>
        <w:rPr>
          <w:rFonts w:eastAsia="Calibri"/>
          <w:iCs/>
          <w:sz w:val="28"/>
          <w:szCs w:val="28"/>
          <w:lang w:val="ro-MO"/>
        </w:rPr>
      </w:pPr>
      <w:r>
        <w:rPr>
          <w:rFonts w:eastAsia="Calibri"/>
          <w:iCs/>
          <w:sz w:val="28"/>
          <w:szCs w:val="28"/>
          <w:lang w:val="ro-MO"/>
        </w:rPr>
        <w:t xml:space="preserve">Parlamentul adoptă prezenta lege organică. </w:t>
      </w:r>
    </w:p>
    <w:p w:rsidR="003453EC" w:rsidRDefault="003453EC" w:rsidP="003453EC">
      <w:pPr>
        <w:spacing w:after="0"/>
        <w:ind w:firstLine="567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lang w:val="ro-MO" w:eastAsia="ro-RO"/>
        </w:rPr>
      </w:pPr>
    </w:p>
    <w:p w:rsidR="003453EC" w:rsidRPr="00A107B4" w:rsidRDefault="003453EC" w:rsidP="003453E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</w:pPr>
    </w:p>
    <w:p w:rsidR="003453EC" w:rsidRDefault="003453EC" w:rsidP="003453E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Art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icol unic.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 Codul muncii al Republicii Moldova nr. 154/2003 (Monitorul Oficial al Republicii Moldova, 2003, nr. 159-162, art. 648), cu modificările ulterioare</w:t>
      </w: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:</w:t>
      </w:r>
    </w:p>
    <w:p w:rsidR="003453EC" w:rsidRDefault="003453EC" w:rsidP="003453E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</w:p>
    <w:p w:rsidR="006274C2" w:rsidRPr="004E101D" w:rsidRDefault="006274C2" w:rsidP="003453EC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E101D">
        <w:rPr>
          <w:rFonts w:ascii="Times New Roman" w:eastAsia="Calibri" w:hAnsi="Times New Roman" w:cs="Times New Roman"/>
          <w:b/>
          <w:sz w:val="28"/>
          <w:szCs w:val="28"/>
        </w:rPr>
        <w:t>Articolul</w:t>
      </w:r>
      <w:proofErr w:type="spellEnd"/>
      <w:r w:rsidRPr="004E101D">
        <w:rPr>
          <w:rFonts w:ascii="Times New Roman" w:eastAsia="Calibri" w:hAnsi="Times New Roman" w:cs="Times New Roman"/>
          <w:b/>
          <w:sz w:val="28"/>
          <w:szCs w:val="28"/>
        </w:rPr>
        <w:t xml:space="preserve"> 73:</w:t>
      </w:r>
    </w:p>
    <w:p w:rsidR="003453EC" w:rsidRDefault="003453EC" w:rsidP="004E101D">
      <w:pPr>
        <w:pStyle w:val="a3"/>
        <w:numPr>
          <w:ilvl w:val="0"/>
          <w:numId w:val="8"/>
        </w:numPr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74C2">
        <w:rPr>
          <w:rFonts w:ascii="Times New Roman" w:eastAsia="Calibri" w:hAnsi="Times New Roman" w:cs="Times New Roman"/>
          <w:sz w:val="28"/>
          <w:szCs w:val="28"/>
        </w:rPr>
        <w:t>Alineatul</w:t>
      </w:r>
      <w:proofErr w:type="spellEnd"/>
      <w:r w:rsidRPr="00627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74C2">
        <w:rPr>
          <w:rFonts w:ascii="Times New Roman" w:eastAsia="Calibri" w:hAnsi="Times New Roman" w:cs="Times New Roman"/>
          <w:sz w:val="28"/>
          <w:szCs w:val="28"/>
        </w:rPr>
        <w:t>unic</w:t>
      </w:r>
      <w:proofErr w:type="spellEnd"/>
      <w:r w:rsidRPr="00627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274C2" w:rsidRPr="006274C2">
        <w:rPr>
          <w:rFonts w:ascii="Times New Roman" w:eastAsia="Calibri" w:hAnsi="Times New Roman" w:cs="Times New Roman"/>
          <w:sz w:val="28"/>
          <w:szCs w:val="28"/>
        </w:rPr>
        <w:t>devine</w:t>
      </w:r>
      <w:proofErr w:type="spellEnd"/>
      <w:r w:rsidR="006274C2" w:rsidRPr="00627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274C2" w:rsidRPr="006274C2">
        <w:rPr>
          <w:rFonts w:ascii="Times New Roman" w:eastAsia="Calibri" w:hAnsi="Times New Roman" w:cs="Times New Roman"/>
          <w:sz w:val="28"/>
          <w:szCs w:val="28"/>
        </w:rPr>
        <w:t>alineatul</w:t>
      </w:r>
      <w:proofErr w:type="spellEnd"/>
      <w:r w:rsidR="006274C2" w:rsidRPr="006274C2">
        <w:rPr>
          <w:rFonts w:ascii="Times New Roman" w:eastAsia="Calibri" w:hAnsi="Times New Roman" w:cs="Times New Roman"/>
          <w:sz w:val="28"/>
          <w:szCs w:val="28"/>
        </w:rPr>
        <w:t xml:space="preserve"> (1)</w:t>
      </w:r>
      <w:r w:rsidR="006274C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74C2" w:rsidRDefault="006274C2" w:rsidP="004E101D">
      <w:pPr>
        <w:pStyle w:val="a3"/>
        <w:numPr>
          <w:ilvl w:val="0"/>
          <w:numId w:val="8"/>
        </w:numPr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completează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alineatul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(2) cu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453EC" w:rsidRPr="00C145FF" w:rsidRDefault="006274C2" w:rsidP="004E101D">
      <w:pPr>
        <w:pStyle w:val="a3"/>
        <w:ind w:left="851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„(2)</w:t>
      </w:r>
      <w:r w:rsidR="00FD43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cazul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imposibilității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prestării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către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salariat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muncii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, la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locul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muncă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organizat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angajator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955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502F">
        <w:rPr>
          <w:rFonts w:ascii="Times New Roman" w:eastAsia="Calibri" w:hAnsi="Times New Roman" w:cs="Times New Roman"/>
          <w:sz w:val="28"/>
          <w:szCs w:val="28"/>
        </w:rPr>
        <w:t>î</w:t>
      </w:r>
      <w:r w:rsidR="003453EC" w:rsidRPr="00C145FF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scopul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protejării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securității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sănătății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salariatului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perioada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stării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urgenţă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calamităţilor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naturale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tehnogene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epidemiilor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pandemiilor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angajatorul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funcţie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specificul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muncii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salariatului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poate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dispune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prin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ordin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(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dispoziţie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decizie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hotărâre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)</w:t>
      </w:r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motivat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schimbarea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temporară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locului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muncă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al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salariatului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prestarea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muncii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domiciliu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3EC">
        <w:rPr>
          <w:rFonts w:ascii="Times New Roman" w:eastAsia="Calibri" w:hAnsi="Times New Roman" w:cs="Times New Roman"/>
          <w:sz w:val="28"/>
          <w:szCs w:val="28"/>
        </w:rPr>
        <w:t xml:space="preserve">de </w:t>
      </w:r>
      <w:r w:rsidR="003453EC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="003453EC">
        <w:rPr>
          <w:rFonts w:ascii="Times New Roman" w:eastAsia="Times New Roman" w:hAnsi="Times New Roman" w:cs="Times New Roman"/>
          <w:sz w:val="28"/>
          <w:szCs w:val="28"/>
        </w:rPr>
        <w:t>distanță</w:t>
      </w:r>
      <w:proofErr w:type="spellEnd"/>
      <w:r w:rsidR="00FD43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fără</w:t>
      </w:r>
      <w:proofErr w:type="spellEnd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operarea</w:t>
      </w:r>
      <w:proofErr w:type="spellEnd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modificărilor</w:t>
      </w:r>
      <w:proofErr w:type="spellEnd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respective </w:t>
      </w:r>
      <w:proofErr w:type="spellStart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contractul</w:t>
      </w:r>
      <w:proofErr w:type="spellEnd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individual de </w:t>
      </w:r>
      <w:proofErr w:type="spellStart"/>
      <w:r w:rsidR="00FD439F" w:rsidRPr="00FD4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muncă</w:t>
      </w:r>
      <w:proofErr w:type="spellEnd"/>
      <w:r w:rsidR="003453EC" w:rsidRPr="00FD43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453EC" w:rsidRPr="00C145FF">
        <w:rPr>
          <w:rFonts w:ascii="Times New Roman" w:eastAsia="Calibri" w:hAnsi="Times New Roman" w:cs="Times New Roman"/>
          <w:sz w:val="28"/>
          <w:szCs w:val="28"/>
        </w:rPr>
        <w:t>Ordinul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(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dispoziţia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decizia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, </w:t>
      </w:r>
      <w:proofErr w:type="spellStart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hotărârea</w:t>
      </w:r>
      <w:proofErr w:type="spellEnd"/>
      <w:r w:rsidR="003453EC" w:rsidRPr="00C145FF">
        <w:rPr>
          <w:rFonts w:ascii="Times New Roman" w:eastAsia="Calibri" w:hAnsi="Times New Roman" w:cs="Times New Roman"/>
          <w:sz w:val="28"/>
          <w:szCs w:val="28"/>
          <w:lang w:val="pt-PT"/>
        </w:rPr>
        <w:t>)</w:t>
      </w:r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comunică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salariatului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timp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util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mi</w:t>
      </w:r>
      <w:r w:rsidR="00614675">
        <w:rPr>
          <w:rFonts w:ascii="Times New Roman" w:eastAsia="Times New Roman" w:hAnsi="Times New Roman" w:cs="Times New Roman"/>
          <w:sz w:val="28"/>
          <w:szCs w:val="28"/>
        </w:rPr>
        <w:t>jloace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electronice</w:t>
      </w:r>
      <w:proofErr w:type="spell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101D">
        <w:rPr>
          <w:rFonts w:ascii="Times New Roman" w:eastAsia="Times New Roman" w:hAnsi="Times New Roman" w:cs="Times New Roman"/>
          <w:sz w:val="28"/>
          <w:szCs w:val="28"/>
        </w:rPr>
        <w:t>”</w:t>
      </w:r>
      <w:proofErr w:type="gramEnd"/>
      <w:r w:rsidR="003453EC" w:rsidRPr="00C145F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453EC" w:rsidRDefault="003453EC" w:rsidP="003453E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3EC" w:rsidRPr="000D40DE" w:rsidRDefault="003453EC" w:rsidP="000D40DE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Se completează cu capitolul IX</w:t>
      </w:r>
      <w:r w:rsidRPr="000D40D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MO" w:eastAsia="ro-RO"/>
        </w:rPr>
        <w:t xml:space="preserve">1 </w:t>
      </w:r>
      <w:r w:rsidRP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cu următorul cuprins</w:t>
      </w:r>
      <w:r w:rsidR="004E101D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:</w:t>
      </w:r>
    </w:p>
    <w:p w:rsidR="003453EC" w:rsidRPr="00A107B4" w:rsidRDefault="003453EC" w:rsidP="003453EC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„</w:t>
      </w:r>
      <w:r w:rsidRPr="00A107B4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Capitolul IX</w:t>
      </w:r>
      <w:r w:rsidRPr="00A107B4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  <w:t>1</w:t>
      </w:r>
    </w:p>
    <w:p w:rsidR="003453EC" w:rsidRPr="00A107B4" w:rsidRDefault="003453EC" w:rsidP="003453EC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MUNCA LA DISTANȚĂ</w:t>
      </w:r>
    </w:p>
    <w:p w:rsidR="003453EC" w:rsidRPr="00A107B4" w:rsidRDefault="003453EC" w:rsidP="003453EC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Articolul 292</w:t>
      </w:r>
      <w:r w:rsidRPr="00A107B4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  <w:t>1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. Salariații cu munca la distanță</w:t>
      </w:r>
    </w:p>
    <w:p w:rsidR="003453EC" w:rsidRPr="00A107B4" w:rsidRDefault="003453EC" w:rsidP="003453EC">
      <w:pPr>
        <w:pStyle w:val="a3"/>
        <w:numPr>
          <w:ilvl w:val="0"/>
          <w:numId w:val="4"/>
        </w:numPr>
        <w:spacing w:before="120" w:after="0"/>
        <w:ind w:left="792" w:hanging="432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Munca la distanță reprezintă forma de organizare a muncii în domeniile de activitate în care este posibilă desfăşurarea acesteia, prin care salariatul îşi îndeplineşte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atribuţiile specifice funcţiei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pe care o deţine, în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afara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locul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ui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de muncă organizat de angajator, folosind </w:t>
      </w: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inclusiv 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tehnologia informaţiei şi comunicaţiilor.</w:t>
      </w:r>
    </w:p>
    <w:p w:rsidR="003453EC" w:rsidRPr="00A107B4" w:rsidRDefault="003453EC" w:rsidP="003453EC">
      <w:pPr>
        <w:pStyle w:val="a3"/>
        <w:numPr>
          <w:ilvl w:val="0"/>
          <w:numId w:val="4"/>
        </w:numPr>
        <w:spacing w:before="120" w:after="0"/>
        <w:ind w:left="792" w:hanging="432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Salariații cu munca la distanță s</w:t>
      </w: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u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nt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salariații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care au încheiat un contract individual de muncă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care prevede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posibilitatea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prestării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muncii la distanță sau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lastRenderedPageBreak/>
        <w:t xml:space="preserve">au prevăzut această posibilitate 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print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r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-un acord suplimentar la contractul existent.</w:t>
      </w:r>
    </w:p>
    <w:p w:rsidR="00261988" w:rsidRPr="00A107B4" w:rsidRDefault="00261988" w:rsidP="0026198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Articolul 292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  <w:t>2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Principiile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organiz</w:t>
      </w: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ării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muncii la distanță</w:t>
      </w:r>
    </w:p>
    <w:p w:rsidR="00261988" w:rsidRDefault="00261988" w:rsidP="00261988">
      <w:pPr>
        <w:pStyle w:val="a3"/>
        <w:numPr>
          <w:ilvl w:val="0"/>
          <w:numId w:val="2"/>
        </w:numPr>
        <w:spacing w:before="120" w:after="0"/>
        <w:ind w:left="922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Salariatul cu munca la distanță se bucură de toate drepturile și garanțiile recunoscute prin lege, prin contractul colectiv de muncă sau alt act</w:t>
      </w:r>
      <w:r w:rsidRPr="00AD4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normativ</w:t>
      </w:r>
      <w:proofErr w:type="spellEnd"/>
      <w:r w:rsidRPr="00AD4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AD4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nivel</w:t>
      </w:r>
      <w:proofErr w:type="spellEnd"/>
      <w:r w:rsidRPr="00AD4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AD4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unitate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aplicabil salariaților al căror loc de muncă este organizat de angajator.</w:t>
      </w:r>
    </w:p>
    <w:p w:rsidR="00261988" w:rsidRPr="00A107B4" w:rsidRDefault="00261988" w:rsidP="00261988">
      <w:pPr>
        <w:pStyle w:val="a3"/>
        <w:numPr>
          <w:ilvl w:val="0"/>
          <w:numId w:val="2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Particularități privind munca la distanță pot fi prevăzute în </w:t>
      </w:r>
      <w:r w:rsidR="00F476B8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contractul individual de muncă, 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contractul colectiv de muncă, sau în regulamentul intern al unităţii, ori în alt act normativ la nivel de unitate.</w:t>
      </w:r>
    </w:p>
    <w:p w:rsidR="003453EC" w:rsidRPr="00A107B4" w:rsidRDefault="003453EC" w:rsidP="003453EC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</w:p>
    <w:p w:rsidR="003453EC" w:rsidRPr="00A107B4" w:rsidRDefault="003453EC" w:rsidP="003453E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Articolul 292</w:t>
      </w:r>
      <w:r w:rsidR="00261988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  <w:t>3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. Încheierea, modificarea și conținutul contractului individual de muncă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privind munca la distanță</w:t>
      </w:r>
    </w:p>
    <w:p w:rsidR="003453EC" w:rsidRPr="00A107B4" w:rsidRDefault="003453EC" w:rsidP="003453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Contractul individual de muncă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privind munca la distanță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se încheie şi se modifică în temeiurile gene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rale prevăzute de prezentul cod, inclusiv prin schimbul de documente electronice cu utilizarea semnăturii electronice avansate</w:t>
      </w:r>
      <w:r w:rsidR="00085FE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calificate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.</w:t>
      </w:r>
    </w:p>
    <w:p w:rsidR="003453EC" w:rsidRPr="00A107B4" w:rsidRDefault="003453EC" w:rsidP="003453E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Contractul individual de muncă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privind munca la distanță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va conține</w:t>
      </w: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, 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în afara 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clauzelor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prevăzute la art. 49 din prezentul cod, următoarele clauze:</w:t>
      </w:r>
    </w:p>
    <w:p w:rsidR="003453EC" w:rsidRPr="00A107B4" w:rsidRDefault="00261988" w:rsidP="00345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c</w:t>
      </w:r>
      <w:r w:rsidR="000D40DE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ondițiile de prestare a muncii la distanță;</w:t>
      </w:r>
    </w:p>
    <w:p w:rsidR="003453EC" w:rsidRPr="00A107B4" w:rsidRDefault="003453EC" w:rsidP="00345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programul în cadrul căruia angajatorul este în drept să verifice activitatea salariatului și modalitatea de realizare a controlului;</w:t>
      </w:r>
    </w:p>
    <w:p w:rsidR="003453EC" w:rsidRPr="00A107B4" w:rsidRDefault="003453EC" w:rsidP="00345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modalitatea de evidență a orelor de muncă prestate de salariatul cu munca la distanță;</w:t>
      </w:r>
    </w:p>
    <w:p w:rsidR="003453EC" w:rsidRPr="00A107B4" w:rsidRDefault="003453EC" w:rsidP="00345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condițiile </w:t>
      </w:r>
      <w:r w:rsidR="0095502F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privind</w:t>
      </w:r>
      <w:r w:rsidR="00261988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suportarea cheltuielilor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 aferente activității în regim de muncă la distanță;</w:t>
      </w:r>
    </w:p>
    <w:p w:rsidR="003453EC" w:rsidRPr="00A107B4" w:rsidRDefault="003453EC" w:rsidP="003453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alte prevederi agreate de părți.</w:t>
      </w:r>
    </w:p>
    <w:p w:rsidR="00261988" w:rsidRPr="00826B57" w:rsidRDefault="00261988" w:rsidP="00261988">
      <w:pPr>
        <w:pStyle w:val="a3"/>
        <w:spacing w:before="120" w:after="0"/>
        <w:ind w:left="927"/>
        <w:contextualSpacing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</w:pPr>
      <w:r w:rsidRPr="00261988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Articolul 292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  <w:t>4</w:t>
      </w:r>
      <w:r w:rsidR="00826B57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.</w:t>
      </w:r>
      <w:r w:rsidR="00826B57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  <w:t xml:space="preserve"> </w:t>
      </w:r>
      <w:r w:rsidR="00826B57" w:rsidRPr="00826B57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Organizarea se</w:t>
      </w:r>
      <w:r w:rsidR="00826B57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curității și sănătății în muncă pentru salariații cu munca la distanță</w:t>
      </w:r>
    </w:p>
    <w:p w:rsidR="00261988" w:rsidRPr="00F476B8" w:rsidRDefault="00261988" w:rsidP="00F47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o-RO"/>
        </w:rPr>
      </w:pPr>
      <w:r w:rsidRPr="006E76B0">
        <w:rPr>
          <w:rFonts w:ascii="Times New Roman" w:hAnsi="Times New Roman" w:cs="Times New Roman"/>
          <w:sz w:val="28"/>
          <w:szCs w:val="28"/>
          <w:lang w:val="ro-MO" w:eastAsia="ro-RO"/>
        </w:rPr>
        <w:t xml:space="preserve">Angajatorul va </w:t>
      </w:r>
      <w:r w:rsidR="00826B57">
        <w:rPr>
          <w:rFonts w:ascii="Times New Roman" w:hAnsi="Times New Roman" w:cs="Times New Roman"/>
          <w:sz w:val="28"/>
          <w:szCs w:val="28"/>
          <w:lang w:val="ro-MO" w:eastAsia="ro-RO"/>
        </w:rPr>
        <w:t>organiza</w:t>
      </w:r>
      <w:r w:rsidR="006E76B0">
        <w:rPr>
          <w:rFonts w:ascii="Times New Roman" w:hAnsi="Times New Roman" w:cs="Times New Roman"/>
          <w:sz w:val="28"/>
          <w:szCs w:val="28"/>
          <w:lang w:val="ro-MO" w:eastAsia="ro-RO"/>
        </w:rPr>
        <w:t xml:space="preserve"> </w:t>
      </w:r>
      <w:r w:rsidR="006E76B0" w:rsidRPr="00F476B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securitatea şi sănătatea salariaților</w:t>
      </w:r>
      <w:r w:rsidR="00826B57" w:rsidRPr="00F476B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cu munca la distanță</w:t>
      </w:r>
      <w:r w:rsidR="006E76B0" w:rsidRPr="00F476B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în conformitate cu prevederile Legii </w:t>
      </w:r>
      <w:r w:rsidR="00B22266" w:rsidRPr="00F476B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securității și sănătății în muncă </w:t>
      </w:r>
      <w:r w:rsidR="00826B57" w:rsidRPr="00F476B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nr. 186/2008</w:t>
      </w:r>
      <w:r w:rsidR="00F476B8" w:rsidRPr="00F476B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F476B8" w:rsidRPr="00F476B8">
        <w:rPr>
          <w:rFonts w:ascii="Times New Roman" w:eastAsia="TimesNewRomanPSMT" w:hAnsi="Times New Roman" w:cs="Times New Roman"/>
          <w:sz w:val="28"/>
          <w:szCs w:val="28"/>
          <w:lang w:val="ro-MO"/>
        </w:rPr>
        <w:t>precum şi ale altor acte normative în domeniul securităţii şi sănătăţii muncii.</w:t>
      </w:r>
      <w:r w:rsidR="00826B57" w:rsidRPr="00F476B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261988" w:rsidRDefault="00261988" w:rsidP="00261988">
      <w:pPr>
        <w:pStyle w:val="a3"/>
        <w:spacing w:before="120" w:after="0"/>
        <w:ind w:left="92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</w:p>
    <w:p w:rsidR="003453EC" w:rsidRPr="00A107B4" w:rsidRDefault="003453EC" w:rsidP="003453E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b/>
          <w:color w:val="000000"/>
          <w:sz w:val="28"/>
          <w:szCs w:val="28"/>
          <w:lang w:val="ro-MO" w:eastAsia="ro-RO"/>
        </w:rPr>
        <w:t>Articolul 292</w:t>
      </w:r>
      <w:r w:rsidR="00826B57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ro-MO" w:eastAsia="ro-RO"/>
        </w:rPr>
        <w:t>5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. Încetarea contractului individual de muncă </w:t>
      </w:r>
      <w:r w:rsidR="00826B57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privind munca la distanță</w:t>
      </w:r>
    </w:p>
    <w:p w:rsidR="003453EC" w:rsidRPr="00A107B4" w:rsidRDefault="003453EC" w:rsidP="004E101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</w:pP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Încetarea contractului individual de muncă </w:t>
      </w:r>
      <w:r w:rsidR="00826B57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privind munca la distanță </w:t>
      </w:r>
      <w:r w:rsidRPr="00A107B4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are loc în temeiurile gene</w:t>
      </w:r>
      <w:r w:rsidR="0095502F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 xml:space="preserve">rale prevăzute de prezentul cod, </w:t>
      </w:r>
      <w:r w:rsidR="008A4EB8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inclusiv prin schimbul de documente electronice cu utilizarea semnăturii electronice avansate calificate</w:t>
      </w:r>
      <w:r w:rsidR="0095502F">
        <w:rPr>
          <w:rFonts w:ascii="Times New Roman" w:hAnsi="Times New Roman" w:cs="Times New Roman"/>
          <w:color w:val="000000"/>
          <w:sz w:val="28"/>
          <w:szCs w:val="28"/>
          <w:lang w:val="ro-MO" w:eastAsia="ro-RO"/>
        </w:rPr>
        <w:t>.”.</w:t>
      </w:r>
    </w:p>
    <w:p w:rsidR="00DE600B" w:rsidRPr="003453EC" w:rsidRDefault="0003155B">
      <w:pPr>
        <w:rPr>
          <w:lang w:val="ro-MO"/>
        </w:rPr>
      </w:pPr>
    </w:p>
    <w:sectPr w:rsidR="00DE600B" w:rsidRPr="003453EC" w:rsidSect="00FD439F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37A"/>
    <w:multiLevelType w:val="hybridMultilevel"/>
    <w:tmpl w:val="65DC1F68"/>
    <w:lvl w:ilvl="0" w:tplc="5A6656E0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401D2F"/>
    <w:multiLevelType w:val="hybridMultilevel"/>
    <w:tmpl w:val="6248DFA2"/>
    <w:lvl w:ilvl="0" w:tplc="D4B853B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A6E2533"/>
    <w:multiLevelType w:val="hybridMultilevel"/>
    <w:tmpl w:val="E5A8EAC8"/>
    <w:lvl w:ilvl="0" w:tplc="97762A8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CF7867"/>
    <w:multiLevelType w:val="hybridMultilevel"/>
    <w:tmpl w:val="775ED456"/>
    <w:lvl w:ilvl="0" w:tplc="674C30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092B2C"/>
    <w:multiLevelType w:val="hybridMultilevel"/>
    <w:tmpl w:val="9D7668D2"/>
    <w:lvl w:ilvl="0" w:tplc="C00050A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0B43F88"/>
    <w:multiLevelType w:val="hybridMultilevel"/>
    <w:tmpl w:val="5AF6FF0C"/>
    <w:lvl w:ilvl="0" w:tplc="2D4C46D6">
      <w:start w:val="1"/>
      <w:numFmt w:val="decimal"/>
      <w:lvlText w:val="(%1)"/>
      <w:lvlJc w:val="left"/>
      <w:pPr>
        <w:ind w:left="927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46033C"/>
    <w:multiLevelType w:val="hybridMultilevel"/>
    <w:tmpl w:val="97C27E50"/>
    <w:lvl w:ilvl="0" w:tplc="4022CA12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0553C"/>
    <w:multiLevelType w:val="hybridMultilevel"/>
    <w:tmpl w:val="B70008F8"/>
    <w:lvl w:ilvl="0" w:tplc="F910939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EC"/>
    <w:rsid w:val="0003155B"/>
    <w:rsid w:val="00085FE4"/>
    <w:rsid w:val="000D40DE"/>
    <w:rsid w:val="00261988"/>
    <w:rsid w:val="003453EC"/>
    <w:rsid w:val="004E101D"/>
    <w:rsid w:val="00614675"/>
    <w:rsid w:val="006274C2"/>
    <w:rsid w:val="00644CD0"/>
    <w:rsid w:val="006E76B0"/>
    <w:rsid w:val="00826B57"/>
    <w:rsid w:val="008337D1"/>
    <w:rsid w:val="008A4EB8"/>
    <w:rsid w:val="0095502F"/>
    <w:rsid w:val="00A633B0"/>
    <w:rsid w:val="00B22266"/>
    <w:rsid w:val="00DC6AE2"/>
    <w:rsid w:val="00F476B8"/>
    <w:rsid w:val="00F66CBA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EC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3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53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uiPriority w:val="99"/>
    <w:rsid w:val="003453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EC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3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53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uiPriority w:val="99"/>
    <w:rsid w:val="003453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cp:lastPrinted>2020-05-07T12:05:00Z</cp:lastPrinted>
  <dcterms:created xsi:type="dcterms:W3CDTF">2020-05-11T10:12:00Z</dcterms:created>
  <dcterms:modified xsi:type="dcterms:W3CDTF">2020-05-11T10:12:00Z</dcterms:modified>
</cp:coreProperties>
</file>