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72" w:rsidRDefault="00732972" w:rsidP="00732972">
      <w:pPr>
        <w:spacing w:line="276" w:lineRule="auto"/>
      </w:pPr>
    </w:p>
    <w:tbl>
      <w:tblPr>
        <w:tblStyle w:val="1"/>
        <w:tblpPr w:leftFromText="180" w:rightFromText="180" w:vertAnchor="text" w:horzAnchor="margin" w:tblpY="-11"/>
        <w:tblOverlap w:val="never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701"/>
        <w:gridCol w:w="3861"/>
        <w:gridCol w:w="468"/>
      </w:tblGrid>
      <w:tr w:rsidR="00732972" w:rsidRPr="008C08FA" w:rsidTr="002819C4">
        <w:trPr>
          <w:gridAfter w:val="1"/>
          <w:wAfter w:w="468" w:type="dxa"/>
        </w:trPr>
        <w:tc>
          <w:tcPr>
            <w:tcW w:w="4248" w:type="dxa"/>
          </w:tcPr>
          <w:p w:rsidR="00732972" w:rsidRPr="00FF52E0" w:rsidRDefault="00732972" w:rsidP="002819C4">
            <w:pPr>
              <w:spacing w:line="276" w:lineRule="auto"/>
              <w:jc w:val="center"/>
              <w:rPr>
                <w:b/>
                <w:lang w:val="en-US"/>
              </w:rPr>
            </w:pPr>
            <w:r w:rsidRPr="00FF52E0">
              <w:rPr>
                <w:b/>
                <w:lang w:val="en-US"/>
              </w:rPr>
              <w:t xml:space="preserve">MINISTERUL </w:t>
            </w:r>
          </w:p>
          <w:p w:rsidR="00732972" w:rsidRPr="00FF52E0" w:rsidRDefault="00732972" w:rsidP="002819C4">
            <w:pPr>
              <w:spacing w:line="276" w:lineRule="auto"/>
              <w:jc w:val="center"/>
              <w:rPr>
                <w:b/>
                <w:lang w:val="en-US"/>
              </w:rPr>
            </w:pPr>
            <w:r w:rsidRPr="00FF52E0">
              <w:rPr>
                <w:b/>
                <w:lang w:val="en-US"/>
              </w:rPr>
              <w:t>AGRICULTURII,</w:t>
            </w:r>
          </w:p>
          <w:p w:rsidR="00732972" w:rsidRPr="00FF52E0" w:rsidRDefault="00732972" w:rsidP="002819C4">
            <w:pPr>
              <w:spacing w:line="276" w:lineRule="auto"/>
              <w:jc w:val="center"/>
              <w:rPr>
                <w:b/>
                <w:lang w:val="en-US"/>
              </w:rPr>
            </w:pPr>
            <w:r w:rsidRPr="00FF52E0">
              <w:rPr>
                <w:b/>
                <w:lang w:val="en-US"/>
              </w:rPr>
              <w:t>DEZVOLTĂRII REGIONALE</w:t>
            </w:r>
          </w:p>
          <w:p w:rsidR="00732972" w:rsidRPr="00FF52E0" w:rsidRDefault="00732972" w:rsidP="002819C4">
            <w:pPr>
              <w:spacing w:line="276" w:lineRule="auto"/>
              <w:jc w:val="center"/>
              <w:rPr>
                <w:b/>
                <w:lang w:val="en-US"/>
              </w:rPr>
            </w:pPr>
            <w:r w:rsidRPr="00FF52E0">
              <w:rPr>
                <w:b/>
                <w:lang w:val="en-US"/>
              </w:rPr>
              <w:t>ȘI MEDIULUI</w:t>
            </w:r>
          </w:p>
          <w:p w:rsidR="00732972" w:rsidRDefault="00732972" w:rsidP="002819C4">
            <w:pPr>
              <w:spacing w:line="276" w:lineRule="auto"/>
              <w:jc w:val="center"/>
              <w:rPr>
                <w:b/>
              </w:rPr>
            </w:pPr>
            <w:r w:rsidRPr="00F84972">
              <w:rPr>
                <w:b/>
              </w:rPr>
              <w:t>AL  REPUBLICII MOLDOVA</w:t>
            </w:r>
          </w:p>
        </w:tc>
        <w:tc>
          <w:tcPr>
            <w:tcW w:w="1701" w:type="dxa"/>
          </w:tcPr>
          <w:p w:rsidR="00732972" w:rsidRDefault="00732972" w:rsidP="002819C4">
            <w:pPr>
              <w:spacing w:before="120" w:line="276" w:lineRule="auto"/>
              <w:jc w:val="center"/>
              <w:rPr>
                <w:b/>
              </w:rPr>
            </w:pPr>
            <w:r w:rsidRPr="00F84972">
              <w:rPr>
                <w:b/>
                <w:noProof/>
                <w:lang w:val="ro-RO" w:eastAsia="ro-RO"/>
              </w:rPr>
              <w:drawing>
                <wp:inline distT="0" distB="0" distL="0" distR="0" wp14:anchorId="4DB9974F" wp14:editId="63EE7EB9">
                  <wp:extent cx="895350" cy="962025"/>
                  <wp:effectExtent l="0" t="0" r="0" b="952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:rsidR="00732972" w:rsidRPr="00F84972" w:rsidRDefault="00732972" w:rsidP="002819C4">
            <w:pPr>
              <w:spacing w:line="276" w:lineRule="auto"/>
              <w:jc w:val="center"/>
              <w:rPr>
                <w:b/>
              </w:rPr>
            </w:pPr>
            <w:r w:rsidRPr="00F84972">
              <w:rPr>
                <w:b/>
              </w:rPr>
              <w:t>МИНИСТЕРСТВО</w:t>
            </w:r>
          </w:p>
          <w:p w:rsidR="00732972" w:rsidRDefault="00732972" w:rsidP="002819C4">
            <w:pPr>
              <w:spacing w:line="276" w:lineRule="auto"/>
              <w:jc w:val="center"/>
              <w:rPr>
                <w:b/>
              </w:rPr>
            </w:pPr>
            <w:r w:rsidRPr="00F84972">
              <w:rPr>
                <w:b/>
              </w:rPr>
              <w:t>СЕЛЬСКОГО ХОЗЯЙСТВА, РЕГИОНАЛЬНОГО РАЗВИТИЯ И ОКРУЖАЮЩЕЙ СРЕДЫ РЕСПУБЛИКИ МОЛДОВА</w:t>
            </w:r>
          </w:p>
        </w:tc>
      </w:tr>
      <w:tr w:rsidR="00732972" w:rsidRPr="00901436" w:rsidTr="002819C4">
        <w:tc>
          <w:tcPr>
            <w:tcW w:w="10278" w:type="dxa"/>
            <w:gridSpan w:val="4"/>
          </w:tcPr>
          <w:p w:rsidR="00732972" w:rsidRDefault="00374664" w:rsidP="002819C4">
            <w:pPr>
              <w:spacing w:line="276" w:lineRule="auto"/>
              <w:ind w:right="360"/>
              <w:rPr>
                <w:b/>
              </w:rPr>
            </w:pPr>
            <w:r>
              <w:rPr>
                <w:b/>
              </w:rPr>
              <w:pict>
                <v:rect id="_x0000_i1025" style="width:504.95pt;height:3.2pt" o:hrpct="983" o:hralign="center" o:hrstd="t" o:hrnoshade="t" o:hr="t" fillcolor="black [3213]" stroked="f"/>
              </w:pict>
            </w:r>
          </w:p>
        </w:tc>
      </w:tr>
    </w:tbl>
    <w:tbl>
      <w:tblPr>
        <w:tblStyle w:val="GrilTabel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4950"/>
      </w:tblGrid>
      <w:tr w:rsidR="00732972" w:rsidRPr="00671DAE" w:rsidTr="002819C4">
        <w:trPr>
          <w:trHeight w:val="560"/>
        </w:trPr>
        <w:tc>
          <w:tcPr>
            <w:tcW w:w="10278" w:type="dxa"/>
            <w:gridSpan w:val="2"/>
          </w:tcPr>
          <w:p w:rsidR="00732972" w:rsidRPr="00FF52E0" w:rsidRDefault="00732972" w:rsidP="002819C4">
            <w:pPr>
              <w:jc w:val="center"/>
              <w:rPr>
                <w:lang w:val="en-US"/>
              </w:rPr>
            </w:pPr>
            <w:r w:rsidRPr="00FF52E0">
              <w:rPr>
                <w:lang w:val="en-US"/>
              </w:rPr>
              <w:t xml:space="preserve">MD-2005 </w:t>
            </w:r>
            <w:proofErr w:type="spellStart"/>
            <w:r w:rsidRPr="00FF52E0">
              <w:rPr>
                <w:lang w:val="en-US"/>
              </w:rPr>
              <w:t>mun.Chişinău</w:t>
            </w:r>
            <w:proofErr w:type="spellEnd"/>
            <w:r w:rsidRPr="00FF52E0">
              <w:rPr>
                <w:lang w:val="en-US"/>
              </w:rPr>
              <w:t xml:space="preserve">, str. Constantin </w:t>
            </w:r>
            <w:proofErr w:type="spellStart"/>
            <w:r w:rsidRPr="00FF52E0">
              <w:rPr>
                <w:lang w:val="en-US"/>
              </w:rPr>
              <w:t>Tănase</w:t>
            </w:r>
            <w:proofErr w:type="spellEnd"/>
            <w:r w:rsidRPr="00FF52E0">
              <w:rPr>
                <w:lang w:val="en-US"/>
              </w:rPr>
              <w:t>, 9</w:t>
            </w:r>
          </w:p>
          <w:p w:rsidR="00732972" w:rsidRDefault="00732972" w:rsidP="002819C4">
            <w:pPr>
              <w:ind w:right="90"/>
              <w:jc w:val="center"/>
              <w:rPr>
                <w:lang w:val="en-US"/>
              </w:rPr>
            </w:pPr>
            <w:r w:rsidRPr="00FF52E0">
              <w:rPr>
                <w:lang w:val="en-US"/>
              </w:rPr>
              <w:t xml:space="preserve">Tel. 20 45 81; Fax 22 07 48, E-mail: </w:t>
            </w:r>
            <w:hyperlink r:id="rId9" w:history="1">
              <w:r w:rsidR="00A351DF" w:rsidRPr="00903A3C">
                <w:rPr>
                  <w:rStyle w:val="Hyperlink"/>
                  <w:lang w:val="en-US"/>
                </w:rPr>
                <w:t>cancelaria@madrm.gov.md</w:t>
              </w:r>
            </w:hyperlink>
            <w:r w:rsidRPr="00FF52E0">
              <w:rPr>
                <w:lang w:val="en-US"/>
              </w:rPr>
              <w:t xml:space="preserve">, WEB: </w:t>
            </w:r>
            <w:hyperlink r:id="rId10" w:history="1">
              <w:r w:rsidRPr="001E3251">
                <w:rPr>
                  <w:rStyle w:val="Hyperlink"/>
                  <w:lang w:val="en-US"/>
                </w:rPr>
                <w:t>www.madrm.gov.m</w:t>
              </w:r>
            </w:hyperlink>
          </w:p>
          <w:p w:rsidR="00732972" w:rsidRPr="00214BFD" w:rsidRDefault="00732972" w:rsidP="002819C4">
            <w:pPr>
              <w:ind w:right="90"/>
              <w:jc w:val="center"/>
              <w:rPr>
                <w:lang w:val="en-US"/>
              </w:rPr>
            </w:pPr>
          </w:p>
        </w:tc>
      </w:tr>
      <w:tr w:rsidR="00732972" w:rsidRPr="000B6FE4" w:rsidTr="002819C4">
        <w:tblPrEx>
          <w:tblLook w:val="01E0" w:firstRow="1" w:lastRow="1" w:firstColumn="1" w:lastColumn="1" w:noHBand="0" w:noVBand="0"/>
        </w:tblPrEx>
        <w:trPr>
          <w:trHeight w:val="1935"/>
        </w:trPr>
        <w:tc>
          <w:tcPr>
            <w:tcW w:w="5328" w:type="dxa"/>
            <w:tcBorders>
              <w:bottom w:val="nil"/>
            </w:tcBorders>
          </w:tcPr>
          <w:p w:rsidR="00732972" w:rsidRPr="00B742CB" w:rsidRDefault="00732972" w:rsidP="002819C4">
            <w:pPr>
              <w:pStyle w:val="FR2"/>
              <w:spacing w:before="0"/>
              <w:ind w:left="0" w:right="-99"/>
              <w:rPr>
                <w:rFonts w:ascii="Times New Roman" w:hAnsi="Times New Roman"/>
                <w:b/>
                <w:noProof/>
              </w:rPr>
            </w:pPr>
            <w:r w:rsidRPr="00732972">
              <w:rPr>
                <w:rFonts w:ascii="Times New Roman" w:hAnsi="Times New Roman"/>
                <w:noProof/>
                <w:lang w:val="en-US"/>
              </w:rPr>
              <w:t xml:space="preserve"> </w:t>
            </w:r>
            <w:r w:rsidRPr="00B742CB">
              <w:rPr>
                <w:rFonts w:ascii="Times New Roman" w:hAnsi="Times New Roman"/>
                <w:b/>
                <w:noProof/>
              </w:rPr>
              <w:t>______________</w:t>
            </w:r>
            <w:r w:rsidRPr="00B742CB">
              <w:rPr>
                <w:rFonts w:ascii="Times New Roman" w:hAnsi="Times New Roman"/>
                <w:noProof/>
              </w:rPr>
              <w:t xml:space="preserve">  </w:t>
            </w:r>
            <w:r w:rsidRPr="00B742CB">
              <w:rPr>
                <w:rFonts w:ascii="Times New Roman" w:hAnsi="Times New Roman"/>
                <w:b/>
                <w:noProof/>
                <w:sz w:val="20"/>
              </w:rPr>
              <w:t>Nr.</w:t>
            </w:r>
            <w:r w:rsidRPr="00B742CB">
              <w:rPr>
                <w:rFonts w:ascii="Times New Roman" w:hAnsi="Times New Roman"/>
                <w:noProof/>
              </w:rPr>
              <w:t xml:space="preserve"> </w:t>
            </w:r>
            <w:r w:rsidRPr="00B742CB">
              <w:rPr>
                <w:rFonts w:ascii="Times New Roman" w:hAnsi="Times New Roman"/>
                <w:b/>
                <w:noProof/>
              </w:rPr>
              <w:t>___________</w:t>
            </w:r>
          </w:p>
          <w:p w:rsidR="00732972" w:rsidRPr="0035033C" w:rsidRDefault="00732972" w:rsidP="002819C4">
            <w:pPr>
              <w:pStyle w:val="FR2"/>
              <w:spacing w:before="0"/>
              <w:ind w:left="0" w:right="72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b/>
                <w:noProof/>
                <w:sz w:val="20"/>
              </w:rPr>
              <w:t xml:space="preserve"> </w:t>
            </w:r>
            <w:r w:rsidRPr="00877E61">
              <w:rPr>
                <w:rFonts w:ascii="Times New Roman" w:hAnsi="Times New Roman"/>
                <w:b/>
                <w:noProof/>
                <w:sz w:val="20"/>
              </w:rPr>
              <w:t>La nr.</w:t>
            </w:r>
            <w:r w:rsidRPr="000E41EF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>_______</w:t>
            </w:r>
            <w:r w:rsidRPr="000E41EF">
              <w:rPr>
                <w:rFonts w:ascii="Times New Roman" w:hAnsi="Times New Roman"/>
                <w:noProof/>
              </w:rPr>
              <w:t xml:space="preserve">__ </w:t>
            </w:r>
            <w:r w:rsidRPr="00877E61">
              <w:rPr>
                <w:rFonts w:ascii="Times New Roman" w:hAnsi="Times New Roman"/>
                <w:b/>
                <w:noProof/>
                <w:sz w:val="20"/>
              </w:rPr>
              <w:t xml:space="preserve">din </w:t>
            </w:r>
            <w:r>
              <w:rPr>
                <w:rFonts w:ascii="Times New Roman" w:hAnsi="Times New Roman"/>
                <w:noProof/>
              </w:rPr>
              <w:t>____________</w:t>
            </w:r>
          </w:p>
        </w:tc>
        <w:tc>
          <w:tcPr>
            <w:tcW w:w="4950" w:type="dxa"/>
            <w:tcBorders>
              <w:bottom w:val="nil"/>
            </w:tcBorders>
            <w:shd w:val="clear" w:color="auto" w:fill="auto"/>
          </w:tcPr>
          <w:p w:rsidR="00732972" w:rsidRPr="00AA7C29" w:rsidRDefault="00732972" w:rsidP="002819C4">
            <w:pPr>
              <w:pStyle w:val="FR2"/>
              <w:tabs>
                <w:tab w:val="left" w:pos="4214"/>
                <w:tab w:val="left" w:pos="4364"/>
              </w:tabs>
              <w:spacing w:before="0" w:line="240" w:lineRule="auto"/>
              <w:ind w:left="0" w:right="-108" w:firstLine="943"/>
            </w:pPr>
            <w:r w:rsidRPr="000E41EF">
              <w:t xml:space="preserve">                                  </w:t>
            </w:r>
            <w:r>
              <w:t xml:space="preserve">                          </w:t>
            </w:r>
          </w:p>
          <w:p w:rsidR="00732972" w:rsidRPr="00CC1AFE" w:rsidRDefault="00732972" w:rsidP="002819C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2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93" w:right="270"/>
              <w:jc w:val="center"/>
              <w:rPr>
                <w:b/>
                <w:noProof/>
                <w:sz w:val="28"/>
                <w:szCs w:val="28"/>
                <w:lang w:val="ro-RO"/>
              </w:rPr>
            </w:pPr>
            <w:r>
              <w:rPr>
                <w:b/>
                <w:noProof/>
                <w:sz w:val="28"/>
                <w:szCs w:val="28"/>
                <w:lang w:val="ro-RO"/>
              </w:rPr>
              <w:t>Cancelaria de Stat</w:t>
            </w:r>
          </w:p>
        </w:tc>
      </w:tr>
    </w:tbl>
    <w:p w:rsidR="00732972" w:rsidRPr="00732972" w:rsidRDefault="00732972" w:rsidP="00732972">
      <w:pPr>
        <w:spacing w:line="276" w:lineRule="auto"/>
        <w:ind w:right="261" w:firstLine="567"/>
        <w:jc w:val="both"/>
        <w:rPr>
          <w:color w:val="000000"/>
          <w:sz w:val="28"/>
          <w:szCs w:val="28"/>
          <w:lang w:val="en-US"/>
        </w:rPr>
      </w:pPr>
      <w:r w:rsidRPr="00E7263C">
        <w:rPr>
          <w:color w:val="000000" w:themeColor="text1"/>
          <w:sz w:val="28"/>
          <w:szCs w:val="28"/>
          <w:lang w:val="ro-RO"/>
        </w:rPr>
        <w:t xml:space="preserve">În conformitate </w:t>
      </w:r>
      <w:r>
        <w:rPr>
          <w:color w:val="000000" w:themeColor="text1"/>
          <w:sz w:val="28"/>
          <w:szCs w:val="28"/>
          <w:lang w:val="ro-RO"/>
        </w:rPr>
        <w:t xml:space="preserve">cu punctul 179 din </w:t>
      </w:r>
      <w:proofErr w:type="spellStart"/>
      <w:r>
        <w:rPr>
          <w:color w:val="000000" w:themeColor="text1"/>
          <w:sz w:val="28"/>
          <w:szCs w:val="28"/>
          <w:lang w:val="ro-RO"/>
        </w:rPr>
        <w:t>Hotărîrea</w:t>
      </w:r>
      <w:proofErr w:type="spellEnd"/>
      <w:r>
        <w:rPr>
          <w:color w:val="000000" w:themeColor="text1"/>
          <w:sz w:val="28"/>
          <w:szCs w:val="28"/>
          <w:lang w:val="ro-RO"/>
        </w:rPr>
        <w:t xml:space="preserve"> Guvernului nr. 610 din 03 iulie 2018 pentru aprobarea Regulamentului Guvernului, Ministerul Agriculturii, Dezvoltării Regionale și Mediului prezintă spre înregistrare și examinare în cadrul ședinței secretarilor generali de stat proiectul </w:t>
      </w:r>
      <w:proofErr w:type="spellStart"/>
      <w:r>
        <w:rPr>
          <w:sz w:val="28"/>
          <w:szCs w:val="28"/>
          <w:lang w:val="en-US"/>
        </w:rPr>
        <w:t>h</w:t>
      </w:r>
      <w:r w:rsidRPr="0041705F">
        <w:rPr>
          <w:sz w:val="28"/>
          <w:szCs w:val="28"/>
          <w:lang w:val="en-US"/>
        </w:rPr>
        <w:t>ot</w:t>
      </w:r>
      <w:r w:rsidRPr="00732972">
        <w:rPr>
          <w:sz w:val="28"/>
          <w:szCs w:val="28"/>
          <w:lang w:val="en-US"/>
        </w:rPr>
        <w:t>ă</w:t>
      </w:r>
      <w:r w:rsidRPr="0041705F">
        <w:rPr>
          <w:sz w:val="28"/>
          <w:szCs w:val="28"/>
          <w:lang w:val="en-US"/>
        </w:rPr>
        <w:t>r</w:t>
      </w:r>
      <w:r w:rsidRPr="00732972">
        <w:rPr>
          <w:sz w:val="28"/>
          <w:szCs w:val="28"/>
          <w:lang w:val="en-US"/>
        </w:rPr>
        <w:t>î</w:t>
      </w:r>
      <w:r w:rsidRPr="0041705F">
        <w:rPr>
          <w:sz w:val="28"/>
          <w:szCs w:val="28"/>
          <w:lang w:val="en-US"/>
        </w:rPr>
        <w:t>rii</w:t>
      </w:r>
      <w:proofErr w:type="spellEnd"/>
      <w:r w:rsidRPr="0073297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de</w:t>
      </w:r>
      <w:r w:rsidRPr="00732972">
        <w:rPr>
          <w:sz w:val="28"/>
          <w:szCs w:val="28"/>
          <w:lang w:val="en-US"/>
        </w:rPr>
        <w:t xml:space="preserve"> </w:t>
      </w:r>
      <w:r w:rsidRPr="00EB5705">
        <w:rPr>
          <w:sz w:val="28"/>
          <w:szCs w:val="28"/>
          <w:lang w:val="ro-RO"/>
        </w:rPr>
        <w:t>Guvern</w:t>
      </w:r>
      <w:r w:rsidRPr="00732972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  <w:lang w:val="it-IT"/>
        </w:rPr>
        <w:t xml:space="preserve">cu </w:t>
      </w:r>
      <w:r w:rsidRPr="0023551E">
        <w:rPr>
          <w:noProof/>
          <w:sz w:val="28"/>
          <w:szCs w:val="28"/>
          <w:lang w:val="it-IT"/>
        </w:rPr>
        <w:t>privire</w:t>
      </w:r>
      <w:r w:rsidRPr="0073297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transmiterea unor bunuri</w:t>
      </w:r>
      <w:r w:rsidRPr="00732972">
        <w:rPr>
          <w:color w:val="000000"/>
          <w:sz w:val="28"/>
          <w:szCs w:val="28"/>
          <w:lang w:val="en-US"/>
        </w:rPr>
        <w:t>.</w:t>
      </w:r>
    </w:p>
    <w:p w:rsidR="00732972" w:rsidRDefault="00732972" w:rsidP="00A351DF">
      <w:pPr>
        <w:spacing w:line="276" w:lineRule="auto"/>
        <w:rPr>
          <w:b/>
          <w:color w:val="000000" w:themeColor="text1"/>
          <w:sz w:val="28"/>
          <w:szCs w:val="28"/>
          <w:lang w:val="ro-RO"/>
        </w:rPr>
      </w:pPr>
    </w:p>
    <w:p w:rsidR="00A53268" w:rsidRDefault="00A53268" w:rsidP="00732972">
      <w:pPr>
        <w:spacing w:line="276" w:lineRule="auto"/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jc w:val="center"/>
        <w:rPr>
          <w:b/>
          <w:sz w:val="28"/>
          <w:lang w:val="ro-RO" w:eastAsia="en-US"/>
        </w:rPr>
      </w:pPr>
      <w:r>
        <w:rPr>
          <w:b/>
          <w:sz w:val="28"/>
          <w:lang w:val="ro-RO"/>
        </w:rPr>
        <w:t>CERERE</w:t>
      </w:r>
    </w:p>
    <w:p w:rsidR="00732972" w:rsidRDefault="00732972" w:rsidP="00732972">
      <w:pPr>
        <w:jc w:val="center"/>
        <w:rPr>
          <w:rFonts w:eastAsia="Batang"/>
          <w:b/>
          <w:sz w:val="28"/>
          <w:lang w:val="ro-RO" w:eastAsia="ko-KR"/>
        </w:rPr>
      </w:pPr>
      <w:r>
        <w:rPr>
          <w:b/>
          <w:sz w:val="28"/>
          <w:lang w:val="ro-RO"/>
        </w:rPr>
        <w:t xml:space="preserve">privind </w:t>
      </w:r>
      <w:r>
        <w:rPr>
          <w:rFonts w:eastAsia="Batang"/>
          <w:b/>
          <w:sz w:val="28"/>
          <w:lang w:val="ro-RO" w:eastAsia="ko-KR"/>
        </w:rPr>
        <w:t xml:space="preserve">înregistrarea de către Cancelaria de Stat </w:t>
      </w:r>
    </w:p>
    <w:p w:rsidR="00A53268" w:rsidRPr="00A351DF" w:rsidRDefault="00732972" w:rsidP="00A351DF">
      <w:pPr>
        <w:jc w:val="center"/>
        <w:rPr>
          <w:b/>
          <w:sz w:val="28"/>
          <w:szCs w:val="28"/>
          <w:lang w:val="ro-RO"/>
        </w:rPr>
      </w:pPr>
      <w:r>
        <w:rPr>
          <w:rFonts w:eastAsia="Batang"/>
          <w:b/>
          <w:sz w:val="28"/>
          <w:lang w:val="ro-RO" w:eastAsia="ko-KR"/>
        </w:rPr>
        <w:t xml:space="preserve">a proiectelor de acte </w:t>
      </w:r>
      <w:r>
        <w:rPr>
          <w:b/>
          <w:sz w:val="28"/>
          <w:szCs w:val="28"/>
          <w:lang w:val="ro-RO"/>
        </w:rPr>
        <w:t>ale Guvernului</w:t>
      </w:r>
    </w:p>
    <w:tbl>
      <w:tblPr>
        <w:tblW w:w="48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3654"/>
        <w:gridCol w:w="5651"/>
      </w:tblGrid>
      <w:tr w:rsidR="00732972" w:rsidTr="002819C4">
        <w:trPr>
          <w:trHeight w:val="21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2" w:rsidRDefault="00732972" w:rsidP="002819C4">
            <w:pPr>
              <w:spacing w:line="276" w:lineRule="auto"/>
              <w:jc w:val="center"/>
              <w:rPr>
                <w:b/>
                <w:sz w:val="28"/>
                <w:szCs w:val="28"/>
                <w:lang w:val="ro-RO" w:eastAsia="en-US"/>
              </w:rPr>
            </w:pPr>
            <w:r>
              <w:rPr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2" w:rsidRDefault="00732972" w:rsidP="002819C4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Criterii de înregistrare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972" w:rsidRDefault="00732972" w:rsidP="002819C4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Nota autorului</w:t>
            </w:r>
          </w:p>
        </w:tc>
      </w:tr>
      <w:tr w:rsidR="00732972" w:rsidRPr="00671DAE" w:rsidTr="002819C4">
        <w:trPr>
          <w:trHeight w:val="31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2" w:rsidRDefault="00732972" w:rsidP="002819C4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Default="00732972" w:rsidP="002819C4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Categoria  și denumirea proiectului</w:t>
            </w:r>
          </w:p>
          <w:p w:rsidR="00732972" w:rsidRDefault="00732972" w:rsidP="002819C4">
            <w:pPr>
              <w:spacing w:line="276" w:lineRule="auto"/>
              <w:rPr>
                <w:sz w:val="20"/>
                <w:szCs w:val="28"/>
                <w:lang w:val="ro-RO"/>
              </w:rPr>
            </w:pP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Pr="00B742CB" w:rsidRDefault="00732972" w:rsidP="00E921AE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ro-RO"/>
              </w:rPr>
              <w:t xml:space="preserve">Proiectul </w:t>
            </w:r>
            <w:proofErr w:type="spellStart"/>
            <w:r>
              <w:rPr>
                <w:sz w:val="28"/>
                <w:szCs w:val="28"/>
                <w:lang w:val="en-US"/>
              </w:rPr>
              <w:t>h</w:t>
            </w:r>
            <w:r w:rsidRPr="0041705F">
              <w:rPr>
                <w:sz w:val="28"/>
                <w:szCs w:val="28"/>
                <w:lang w:val="en-US"/>
              </w:rPr>
              <w:t>ot</w:t>
            </w:r>
            <w:r w:rsidRPr="0023551E">
              <w:rPr>
                <w:sz w:val="28"/>
                <w:szCs w:val="28"/>
                <w:lang w:val="en-US"/>
              </w:rPr>
              <w:t>ă</w:t>
            </w:r>
            <w:r w:rsidRPr="0041705F">
              <w:rPr>
                <w:sz w:val="28"/>
                <w:szCs w:val="28"/>
                <w:lang w:val="en-US"/>
              </w:rPr>
              <w:t>r</w:t>
            </w:r>
            <w:r w:rsidRPr="0023551E">
              <w:rPr>
                <w:sz w:val="28"/>
                <w:szCs w:val="28"/>
                <w:lang w:val="en-US"/>
              </w:rPr>
              <w:t>î</w:t>
            </w:r>
            <w:r w:rsidRPr="0041705F">
              <w:rPr>
                <w:sz w:val="28"/>
                <w:szCs w:val="28"/>
                <w:lang w:val="en-US"/>
              </w:rPr>
              <w:t>rii</w:t>
            </w:r>
            <w:proofErr w:type="spellEnd"/>
            <w:r w:rsidRPr="0023551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de</w:t>
            </w:r>
            <w:r w:rsidRPr="0023551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Guvern</w:t>
            </w:r>
            <w:proofErr w:type="spellEnd"/>
            <w:r w:rsidRPr="0023551E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noProof/>
                <w:sz w:val="28"/>
                <w:szCs w:val="28"/>
                <w:lang w:val="it-IT"/>
              </w:rPr>
              <w:t xml:space="preserve">cu </w:t>
            </w:r>
            <w:r w:rsidRPr="0023551E">
              <w:rPr>
                <w:noProof/>
                <w:sz w:val="28"/>
                <w:szCs w:val="28"/>
                <w:lang w:val="it-IT"/>
              </w:rPr>
              <w:t>privire</w:t>
            </w:r>
            <w:r w:rsidRPr="0023551E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E921AE">
              <w:rPr>
                <w:sz w:val="28"/>
                <w:szCs w:val="28"/>
                <w:lang w:val="en-US"/>
              </w:rPr>
              <w:t>transmitera</w:t>
            </w:r>
            <w:proofErr w:type="spellEnd"/>
            <w:r w:rsidR="00E921A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921AE">
              <w:rPr>
                <w:sz w:val="28"/>
                <w:szCs w:val="28"/>
                <w:lang w:val="en-US"/>
              </w:rPr>
              <w:t>unor</w:t>
            </w:r>
            <w:proofErr w:type="spellEnd"/>
            <w:r w:rsidR="00E921A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E921AE">
              <w:rPr>
                <w:sz w:val="28"/>
                <w:szCs w:val="28"/>
                <w:lang w:val="en-US"/>
              </w:rPr>
              <w:t>bunuri</w:t>
            </w:r>
            <w:proofErr w:type="spellEnd"/>
            <w:r w:rsidR="001000E7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00E7">
              <w:rPr>
                <w:sz w:val="28"/>
                <w:szCs w:val="28"/>
                <w:lang w:val="en-US"/>
              </w:rPr>
              <w:t>imobile</w:t>
            </w:r>
            <w:proofErr w:type="spellEnd"/>
            <w:r>
              <w:rPr>
                <w:iCs/>
                <w:sz w:val="28"/>
                <w:szCs w:val="28"/>
                <w:shd w:val="clear" w:color="auto" w:fill="FFFFFF"/>
                <w:lang w:val="en-US"/>
              </w:rPr>
              <w:t>.</w:t>
            </w:r>
          </w:p>
        </w:tc>
      </w:tr>
      <w:tr w:rsidR="00732972" w:rsidRPr="00671DAE" w:rsidTr="002819C4">
        <w:trPr>
          <w:trHeight w:val="315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2" w:rsidRDefault="00732972" w:rsidP="002819C4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Default="00732972" w:rsidP="002819C4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Autoritatea care a elaborat proiectul</w:t>
            </w:r>
          </w:p>
          <w:p w:rsidR="00732972" w:rsidRDefault="00732972" w:rsidP="002819C4">
            <w:pPr>
              <w:spacing w:line="276" w:lineRule="auto"/>
              <w:rPr>
                <w:sz w:val="20"/>
                <w:szCs w:val="28"/>
                <w:lang w:val="ro-RO"/>
              </w:rPr>
            </w:pP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Pr="00B742CB" w:rsidRDefault="00732972" w:rsidP="002819C4">
            <w:pPr>
              <w:spacing w:line="276" w:lineRule="auto"/>
              <w:jc w:val="both"/>
              <w:rPr>
                <w:sz w:val="28"/>
                <w:szCs w:val="28"/>
                <w:lang w:val="ro-RO"/>
              </w:rPr>
            </w:pPr>
            <w:r w:rsidRPr="00B742CB">
              <w:rPr>
                <w:sz w:val="28"/>
                <w:szCs w:val="28"/>
                <w:lang w:val="ro-RO"/>
              </w:rPr>
              <w:t>Ministerul Agriculturii, Dezvoltării Regionale și Mediului</w:t>
            </w:r>
          </w:p>
        </w:tc>
      </w:tr>
      <w:tr w:rsidR="00732972" w:rsidRPr="00671DAE" w:rsidTr="002819C4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2" w:rsidRDefault="00732972" w:rsidP="002819C4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2" w:rsidRDefault="00732972" w:rsidP="002819C4">
            <w:pPr>
              <w:spacing w:line="276" w:lineRule="auto"/>
              <w:rPr>
                <w:sz w:val="20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Justificarea depunerii cererii </w:t>
            </w: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Default="00732972" w:rsidP="00A53268">
            <w:pPr>
              <w:shd w:val="clear" w:color="auto" w:fill="FFFFFF"/>
              <w:tabs>
                <w:tab w:val="left" w:pos="540"/>
              </w:tabs>
              <w:jc w:val="both"/>
              <w:rPr>
                <w:sz w:val="28"/>
                <w:szCs w:val="28"/>
                <w:lang w:val="en-US" w:eastAsia="en-US"/>
              </w:rPr>
            </w:pPr>
            <w:proofErr w:type="spellStart"/>
            <w:r w:rsidRPr="00F6740E">
              <w:rPr>
                <w:sz w:val="28"/>
                <w:szCs w:val="28"/>
                <w:lang w:val="en-US" w:eastAsia="en-US"/>
              </w:rPr>
              <w:t>Proiectul</w:t>
            </w:r>
            <w:proofErr w:type="spellEnd"/>
            <w:r w:rsidRPr="00F6740E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6740E">
              <w:rPr>
                <w:sz w:val="28"/>
                <w:szCs w:val="28"/>
                <w:lang w:val="en-US" w:eastAsia="en-US"/>
              </w:rPr>
              <w:t>hotărîrii</w:t>
            </w:r>
            <w:proofErr w:type="spellEnd"/>
            <w:r w:rsidRPr="00F6740E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6740E">
              <w:rPr>
                <w:sz w:val="28"/>
                <w:szCs w:val="28"/>
                <w:lang w:val="en-US" w:eastAsia="en-US"/>
              </w:rPr>
              <w:t>Guvernului</w:t>
            </w:r>
            <w:proofErr w:type="spellEnd"/>
            <w:r w:rsidRPr="00F6740E">
              <w:rPr>
                <w:sz w:val="28"/>
                <w:szCs w:val="28"/>
                <w:lang w:val="en-US" w:eastAsia="en-US"/>
              </w:rPr>
              <w:t xml:space="preserve"> a </w:t>
            </w:r>
            <w:proofErr w:type="spellStart"/>
            <w:r w:rsidRPr="00F6740E">
              <w:rPr>
                <w:sz w:val="28"/>
                <w:szCs w:val="28"/>
                <w:lang w:val="en-US" w:eastAsia="en-US"/>
              </w:rPr>
              <w:t>fost</w:t>
            </w:r>
            <w:proofErr w:type="spellEnd"/>
            <w:r w:rsidRPr="00F6740E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F6740E">
              <w:rPr>
                <w:sz w:val="28"/>
                <w:szCs w:val="28"/>
                <w:lang w:val="en-US" w:eastAsia="en-US"/>
              </w:rPr>
              <w:t>elaborat</w:t>
            </w:r>
            <w:proofErr w:type="spellEnd"/>
            <w:r w:rsidR="007D069D">
              <w:rPr>
                <w:sz w:val="28"/>
                <w:szCs w:val="28"/>
                <w:lang w:val="en-US" w:eastAsia="en-US"/>
              </w:rPr>
              <w:t xml:space="preserve"> </w:t>
            </w:r>
            <w:r w:rsidR="00A53268">
              <w:rPr>
                <w:sz w:val="28"/>
                <w:szCs w:val="28"/>
                <w:lang w:val="en-US" w:eastAsia="en-US"/>
              </w:rPr>
              <w:t xml:space="preserve">la </w:t>
            </w:r>
            <w:proofErr w:type="spellStart"/>
            <w:r w:rsidR="00A53268">
              <w:rPr>
                <w:sz w:val="28"/>
                <w:szCs w:val="28"/>
                <w:lang w:val="en-US" w:eastAsia="en-US"/>
              </w:rPr>
              <w:t>inițiativa</w:t>
            </w:r>
            <w:proofErr w:type="spellEnd"/>
            <w:r w:rsidR="00A53268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9E1F47">
              <w:rPr>
                <w:sz w:val="28"/>
                <w:szCs w:val="28"/>
                <w:lang w:val="en-US" w:eastAsia="en-US"/>
              </w:rPr>
              <w:t>Agenț</w:t>
            </w:r>
            <w:proofErr w:type="gramStart"/>
            <w:r w:rsidR="009E1F47">
              <w:rPr>
                <w:sz w:val="28"/>
                <w:szCs w:val="28"/>
                <w:lang w:val="en-US" w:eastAsia="en-US"/>
              </w:rPr>
              <w:t>iei</w:t>
            </w:r>
            <w:proofErr w:type="spellEnd"/>
            <w:r w:rsidR="009E1F47">
              <w:rPr>
                <w:sz w:val="28"/>
                <w:szCs w:val="28"/>
                <w:lang w:val="en-US" w:eastAsia="en-US"/>
              </w:rPr>
              <w:t xml:space="preserve"> ”</w:t>
            </w:r>
            <w:proofErr w:type="spellStart"/>
            <w:proofErr w:type="gramEnd"/>
            <w:r w:rsidR="009E1F47">
              <w:rPr>
                <w:sz w:val="28"/>
                <w:szCs w:val="28"/>
                <w:lang w:val="en-US" w:eastAsia="en-US"/>
              </w:rPr>
              <w:t>Apele</w:t>
            </w:r>
            <w:proofErr w:type="spellEnd"/>
            <w:r w:rsidR="009E1F47">
              <w:rPr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9E1F47">
              <w:rPr>
                <w:sz w:val="28"/>
                <w:szCs w:val="28"/>
                <w:lang w:val="en-US" w:eastAsia="en-US"/>
              </w:rPr>
              <w:t>Moldovei</w:t>
            </w:r>
            <w:proofErr w:type="spellEnd"/>
            <w:r w:rsidR="009E1F47">
              <w:rPr>
                <w:sz w:val="28"/>
                <w:szCs w:val="28"/>
                <w:lang w:val="en-US" w:eastAsia="en-US"/>
              </w:rPr>
              <w:t>”</w:t>
            </w:r>
            <w:r w:rsidR="00A53268">
              <w:rPr>
                <w:sz w:val="28"/>
                <w:szCs w:val="28"/>
                <w:lang w:val="en-US" w:eastAsia="en-US"/>
              </w:rPr>
              <w:t>.</w:t>
            </w:r>
          </w:p>
          <w:p w:rsidR="00A53268" w:rsidRPr="007D069D" w:rsidRDefault="00A53268" w:rsidP="00A53268">
            <w:pPr>
              <w:shd w:val="clear" w:color="auto" w:fill="FFFFFF"/>
              <w:tabs>
                <w:tab w:val="left" w:pos="540"/>
              </w:tabs>
              <w:jc w:val="both"/>
              <w:rPr>
                <w:sz w:val="28"/>
                <w:szCs w:val="28"/>
                <w:lang w:val="en-US" w:eastAsia="en-US"/>
              </w:rPr>
            </w:pPr>
          </w:p>
        </w:tc>
      </w:tr>
      <w:tr w:rsidR="00732972" w:rsidRPr="00671DAE" w:rsidTr="002819C4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2" w:rsidRDefault="00732972" w:rsidP="002819C4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Default="00732972" w:rsidP="002819C4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Lista autorităților și instituțiilor a căror avizare este necesară</w:t>
            </w:r>
          </w:p>
          <w:p w:rsidR="00732972" w:rsidRDefault="00732972" w:rsidP="002819C4">
            <w:pPr>
              <w:spacing w:line="276" w:lineRule="auto"/>
              <w:rPr>
                <w:sz w:val="20"/>
                <w:szCs w:val="28"/>
                <w:lang w:val="ro-RO"/>
              </w:rPr>
            </w:pP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1AE" w:rsidRPr="00E921AE" w:rsidRDefault="00E921AE" w:rsidP="00E921AE">
            <w:pPr>
              <w:tabs>
                <w:tab w:val="left" w:pos="284"/>
                <w:tab w:val="left" w:pos="851"/>
                <w:tab w:val="left" w:pos="993"/>
              </w:tabs>
              <w:jc w:val="both"/>
              <w:rPr>
                <w:sz w:val="28"/>
                <w:szCs w:val="28"/>
                <w:lang w:val="ro-RO"/>
              </w:rPr>
            </w:pPr>
            <w:r w:rsidRPr="00E921AE">
              <w:rPr>
                <w:sz w:val="28"/>
                <w:szCs w:val="28"/>
                <w:lang w:val="ro-RO"/>
              </w:rPr>
              <w:t>Ministerul Economiei și Infrastructurii;</w:t>
            </w:r>
          </w:p>
          <w:p w:rsidR="00E921AE" w:rsidRPr="00E921AE" w:rsidRDefault="00E921AE" w:rsidP="00E921AE">
            <w:pPr>
              <w:tabs>
                <w:tab w:val="left" w:pos="284"/>
                <w:tab w:val="left" w:pos="851"/>
                <w:tab w:val="left" w:pos="993"/>
              </w:tabs>
              <w:jc w:val="both"/>
              <w:rPr>
                <w:sz w:val="28"/>
                <w:szCs w:val="28"/>
                <w:lang w:val="ro-RO"/>
              </w:rPr>
            </w:pPr>
            <w:r w:rsidRPr="00E921AE">
              <w:rPr>
                <w:sz w:val="28"/>
                <w:szCs w:val="28"/>
                <w:lang w:val="ro-RO"/>
              </w:rPr>
              <w:t>Ministerul Finanțelor;</w:t>
            </w:r>
          </w:p>
          <w:p w:rsidR="00E921AE" w:rsidRPr="00E921AE" w:rsidRDefault="00E921AE" w:rsidP="00E921AE">
            <w:pPr>
              <w:tabs>
                <w:tab w:val="left" w:pos="284"/>
                <w:tab w:val="left" w:pos="851"/>
                <w:tab w:val="left" w:pos="993"/>
              </w:tabs>
              <w:jc w:val="both"/>
              <w:rPr>
                <w:sz w:val="28"/>
                <w:szCs w:val="28"/>
                <w:lang w:val="ro-RO"/>
              </w:rPr>
            </w:pPr>
            <w:r w:rsidRPr="00E921AE">
              <w:rPr>
                <w:sz w:val="28"/>
                <w:szCs w:val="28"/>
                <w:lang w:val="ro-RO"/>
              </w:rPr>
              <w:t>Ministerul Justiției;</w:t>
            </w:r>
          </w:p>
          <w:p w:rsidR="00E921AE" w:rsidRPr="00E921AE" w:rsidRDefault="00E921AE" w:rsidP="00E921AE">
            <w:pPr>
              <w:tabs>
                <w:tab w:val="left" w:pos="284"/>
                <w:tab w:val="left" w:pos="851"/>
                <w:tab w:val="left" w:pos="993"/>
              </w:tabs>
              <w:jc w:val="both"/>
              <w:rPr>
                <w:sz w:val="28"/>
                <w:szCs w:val="28"/>
                <w:lang w:val="ro-RO"/>
              </w:rPr>
            </w:pPr>
            <w:r w:rsidRPr="00E921AE">
              <w:rPr>
                <w:sz w:val="28"/>
                <w:szCs w:val="28"/>
                <w:lang w:val="ro-RO"/>
              </w:rPr>
              <w:t>Centrul Național Anticorupție;</w:t>
            </w:r>
          </w:p>
          <w:p w:rsidR="00732972" w:rsidRDefault="000B12D8" w:rsidP="00E921AE">
            <w:pPr>
              <w:jc w:val="both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/>
              </w:rPr>
              <w:t>Agenția Proprietăți Publice</w:t>
            </w:r>
            <w:r w:rsidR="00B65098">
              <w:rPr>
                <w:sz w:val="28"/>
                <w:szCs w:val="28"/>
                <w:lang w:val="ro-RO"/>
              </w:rPr>
              <w:t>.</w:t>
            </w:r>
          </w:p>
        </w:tc>
      </w:tr>
      <w:tr w:rsidR="00732972" w:rsidTr="002819C4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2" w:rsidRDefault="00732972" w:rsidP="002819C4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Default="00732972" w:rsidP="002819C4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Termenul-limită pentru </w:t>
            </w:r>
            <w:r>
              <w:rPr>
                <w:sz w:val="28"/>
                <w:szCs w:val="28"/>
                <w:lang w:val="ro-RO"/>
              </w:rPr>
              <w:lastRenderedPageBreak/>
              <w:t>depunerea avizelor/expertizelor</w:t>
            </w:r>
          </w:p>
          <w:p w:rsidR="00732972" w:rsidRDefault="00732972" w:rsidP="002819C4">
            <w:pPr>
              <w:spacing w:line="276" w:lineRule="auto"/>
              <w:rPr>
                <w:sz w:val="20"/>
                <w:szCs w:val="28"/>
                <w:lang w:val="ro-RO"/>
              </w:rPr>
            </w:pP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Default="00E63A45" w:rsidP="002819C4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5</w:t>
            </w:r>
            <w:bookmarkStart w:id="0" w:name="_GoBack"/>
            <w:bookmarkEnd w:id="0"/>
            <w:r w:rsidR="00732972">
              <w:rPr>
                <w:sz w:val="28"/>
                <w:szCs w:val="28"/>
                <w:lang w:val="ro-RO"/>
              </w:rPr>
              <w:t xml:space="preserve"> zile lucrătoare</w:t>
            </w:r>
          </w:p>
        </w:tc>
      </w:tr>
      <w:tr w:rsidR="00732972" w:rsidRPr="00671DAE" w:rsidTr="002819C4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2" w:rsidRDefault="00732972" w:rsidP="002819C4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lastRenderedPageBreak/>
              <w:t>6.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Default="00732972" w:rsidP="002819C4">
            <w:pPr>
              <w:spacing w:line="276" w:lineRule="auto"/>
              <w:rPr>
                <w:bCs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Persoana responsabilă</w:t>
            </w:r>
            <w:r>
              <w:rPr>
                <w:bCs/>
                <w:sz w:val="28"/>
                <w:szCs w:val="28"/>
                <w:lang w:val="ro-RO"/>
              </w:rPr>
              <w:t xml:space="preserve"> de promovarea proiectului</w:t>
            </w:r>
          </w:p>
          <w:p w:rsidR="00732972" w:rsidRDefault="00732972" w:rsidP="002819C4">
            <w:pPr>
              <w:spacing w:line="276" w:lineRule="auto"/>
              <w:rPr>
                <w:sz w:val="20"/>
                <w:szCs w:val="28"/>
                <w:lang w:val="ro-RO" w:eastAsia="en-US"/>
              </w:rPr>
            </w:pP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Pr="000B6FE4" w:rsidRDefault="00732972" w:rsidP="002819C4">
            <w:pPr>
              <w:jc w:val="both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 xml:space="preserve">Andrian </w:t>
            </w:r>
            <w:proofErr w:type="spellStart"/>
            <w:r>
              <w:rPr>
                <w:sz w:val="28"/>
                <w:szCs w:val="28"/>
                <w:lang w:val="ro-RO" w:eastAsia="en-US"/>
              </w:rPr>
              <w:t>Delinschi</w:t>
            </w:r>
            <w:proofErr w:type="spellEnd"/>
            <w:r>
              <w:rPr>
                <w:sz w:val="28"/>
                <w:szCs w:val="28"/>
                <w:lang w:val="ro-RO" w:eastAsia="en-US"/>
              </w:rPr>
              <w:t>, șef,</w:t>
            </w:r>
            <w:r w:rsidRPr="000B6FE4">
              <w:rPr>
                <w:sz w:val="28"/>
                <w:szCs w:val="28"/>
                <w:lang w:val="ro-RO" w:eastAsia="en-US"/>
              </w:rPr>
              <w:t xml:space="preserve"> Direcția politici de management integrat al resurselor de apă, (MADRM)</w:t>
            </w:r>
          </w:p>
          <w:p w:rsidR="00732972" w:rsidRPr="000B6FE4" w:rsidRDefault="00732972" w:rsidP="002819C4">
            <w:pPr>
              <w:jc w:val="both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tel: 022 204 530</w:t>
            </w:r>
          </w:p>
          <w:p w:rsidR="00732972" w:rsidRDefault="00A351DF" w:rsidP="002819C4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 w:eastAsia="en-US"/>
              </w:rPr>
              <w:t>e-mail</w:t>
            </w:r>
            <w:r w:rsidR="00732972" w:rsidRPr="000B6FE4">
              <w:rPr>
                <w:sz w:val="28"/>
                <w:szCs w:val="28"/>
                <w:lang w:val="ro-RO" w:eastAsia="en-US"/>
              </w:rPr>
              <w:t xml:space="preserve">: </w:t>
            </w:r>
            <w:hyperlink r:id="rId11" w:history="1">
              <w:r w:rsidR="00732972" w:rsidRPr="00740023">
                <w:rPr>
                  <w:rStyle w:val="Hyperlink"/>
                  <w:sz w:val="28"/>
                  <w:szCs w:val="28"/>
                  <w:lang w:val="ro-RO" w:eastAsia="en-US"/>
                </w:rPr>
                <w:t>andrian.delinschi@madrm.gov.md</w:t>
              </w:r>
            </w:hyperlink>
          </w:p>
        </w:tc>
      </w:tr>
      <w:tr w:rsidR="00732972" w:rsidRPr="00D03F14" w:rsidTr="002819C4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2" w:rsidRDefault="00732972" w:rsidP="002819C4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7.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Default="00732972" w:rsidP="002819C4">
            <w:pPr>
              <w:spacing w:line="276" w:lineRule="auto"/>
              <w:rPr>
                <w:i/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Anexe </w:t>
            </w:r>
          </w:p>
          <w:p w:rsidR="00732972" w:rsidRDefault="00732972" w:rsidP="002819C4">
            <w:pPr>
              <w:spacing w:line="276" w:lineRule="auto"/>
              <w:rPr>
                <w:sz w:val="20"/>
                <w:szCs w:val="28"/>
                <w:lang w:val="ro-RO"/>
              </w:rPr>
            </w:pP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Default="00732972" w:rsidP="00732972">
            <w:pPr>
              <w:numPr>
                <w:ilvl w:val="0"/>
                <w:numId w:val="1"/>
              </w:numPr>
              <w:ind w:left="318" w:hanging="284"/>
              <w:contextualSpacing/>
              <w:jc w:val="both"/>
              <w:rPr>
                <w:sz w:val="28"/>
                <w:szCs w:val="28"/>
                <w:lang w:val="ro-RO" w:eastAsia="en-US"/>
              </w:rPr>
            </w:pPr>
            <w:r w:rsidRPr="000B6FE4">
              <w:rPr>
                <w:sz w:val="28"/>
                <w:szCs w:val="28"/>
                <w:lang w:val="ro-RO" w:eastAsia="en-US"/>
              </w:rPr>
              <w:t xml:space="preserve">proiectul </w:t>
            </w:r>
            <w:proofErr w:type="spellStart"/>
            <w:r w:rsidRPr="000B6FE4">
              <w:rPr>
                <w:sz w:val="28"/>
                <w:szCs w:val="28"/>
                <w:lang w:val="ro-RO" w:eastAsia="en-US"/>
              </w:rPr>
              <w:t>hotărîrii</w:t>
            </w:r>
            <w:proofErr w:type="spellEnd"/>
            <w:r w:rsidRPr="000B6FE4">
              <w:rPr>
                <w:sz w:val="28"/>
                <w:szCs w:val="28"/>
                <w:lang w:val="ro-RO" w:eastAsia="en-US"/>
              </w:rPr>
              <w:t xml:space="preserve"> de Guvern;</w:t>
            </w:r>
          </w:p>
          <w:p w:rsidR="00732972" w:rsidRDefault="00732972" w:rsidP="00732972">
            <w:pPr>
              <w:numPr>
                <w:ilvl w:val="0"/>
                <w:numId w:val="1"/>
              </w:numPr>
              <w:ind w:left="318" w:hanging="284"/>
              <w:contextualSpacing/>
              <w:jc w:val="both"/>
              <w:rPr>
                <w:sz w:val="28"/>
                <w:szCs w:val="28"/>
                <w:lang w:val="ro-RO" w:eastAsia="en-US"/>
              </w:rPr>
            </w:pPr>
            <w:r w:rsidRPr="000B6FE4">
              <w:rPr>
                <w:sz w:val="28"/>
                <w:szCs w:val="28"/>
                <w:lang w:val="ro-RO" w:eastAsia="en-US"/>
              </w:rPr>
              <w:t>nota informativă;</w:t>
            </w:r>
          </w:p>
          <w:p w:rsidR="00732972" w:rsidRPr="00D03F14" w:rsidRDefault="00732972" w:rsidP="00B65098">
            <w:pPr>
              <w:ind w:left="318"/>
              <w:contextualSpacing/>
              <w:jc w:val="both"/>
              <w:rPr>
                <w:sz w:val="28"/>
                <w:szCs w:val="28"/>
                <w:lang w:val="ro-RO" w:eastAsia="en-US"/>
              </w:rPr>
            </w:pPr>
          </w:p>
        </w:tc>
      </w:tr>
      <w:tr w:rsidR="00732972" w:rsidRPr="00D03F14" w:rsidTr="002819C4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2" w:rsidRDefault="00732972" w:rsidP="002819C4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8.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Default="00732972" w:rsidP="002819C4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Data și ora depunerii cererii</w:t>
            </w:r>
          </w:p>
          <w:p w:rsidR="00732972" w:rsidRDefault="00732972" w:rsidP="002819C4">
            <w:pPr>
              <w:spacing w:line="276" w:lineRule="auto"/>
              <w:rPr>
                <w:sz w:val="20"/>
                <w:szCs w:val="28"/>
                <w:lang w:val="ro-RO"/>
              </w:rPr>
            </w:pP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Default="00732972" w:rsidP="00E63A45">
            <w:pPr>
              <w:spacing w:line="276" w:lineRule="auto"/>
              <w:rPr>
                <w:b/>
                <w:sz w:val="28"/>
                <w:szCs w:val="28"/>
                <w:lang w:val="ro-RO"/>
              </w:rPr>
            </w:pPr>
          </w:p>
        </w:tc>
      </w:tr>
      <w:tr w:rsidR="00732972" w:rsidRPr="00D03F14" w:rsidTr="002819C4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72" w:rsidRDefault="00732972" w:rsidP="002819C4">
            <w:pPr>
              <w:spacing w:line="276" w:lineRule="auto"/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9.</w:t>
            </w:r>
          </w:p>
        </w:tc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Default="00732972" w:rsidP="002819C4">
            <w:pPr>
              <w:spacing w:line="276" w:lineRule="auto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 xml:space="preserve">Semnătura </w:t>
            </w:r>
          </w:p>
          <w:p w:rsidR="00732972" w:rsidRDefault="00732972" w:rsidP="002819C4">
            <w:pPr>
              <w:spacing w:line="276" w:lineRule="auto"/>
              <w:rPr>
                <w:sz w:val="20"/>
                <w:szCs w:val="28"/>
                <w:lang w:val="ro-RO"/>
              </w:rPr>
            </w:pPr>
          </w:p>
        </w:tc>
        <w:tc>
          <w:tcPr>
            <w:tcW w:w="2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72" w:rsidRDefault="00732972" w:rsidP="002819C4">
            <w:pPr>
              <w:spacing w:line="276" w:lineRule="auto"/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732972" w:rsidRDefault="00732972" w:rsidP="00732972">
      <w:pPr>
        <w:spacing w:line="276" w:lineRule="auto"/>
        <w:ind w:left="142" w:hanging="142"/>
        <w:rPr>
          <w:b/>
          <w:i/>
          <w:color w:val="000000" w:themeColor="text1"/>
          <w:sz w:val="16"/>
          <w:szCs w:val="16"/>
          <w:lang w:val="ro-RO"/>
        </w:rPr>
      </w:pPr>
    </w:p>
    <w:p w:rsidR="00732972" w:rsidRDefault="00732972" w:rsidP="00732972">
      <w:pPr>
        <w:spacing w:line="276" w:lineRule="auto"/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spacing w:line="276" w:lineRule="auto"/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spacing w:line="276" w:lineRule="auto"/>
        <w:ind w:left="142" w:hanging="142"/>
        <w:rPr>
          <w:b/>
          <w:color w:val="000000" w:themeColor="text1"/>
          <w:sz w:val="28"/>
          <w:szCs w:val="28"/>
          <w:lang w:val="ro-RO"/>
        </w:rPr>
      </w:pPr>
      <w:r>
        <w:rPr>
          <w:b/>
          <w:color w:val="000000" w:themeColor="text1"/>
          <w:sz w:val="28"/>
          <w:szCs w:val="28"/>
          <w:lang w:val="ro-RO"/>
        </w:rPr>
        <w:t xml:space="preserve">MINISTRU                                                                             </w:t>
      </w:r>
      <w:r w:rsidR="007D069D">
        <w:rPr>
          <w:b/>
          <w:color w:val="000000" w:themeColor="text1"/>
          <w:sz w:val="28"/>
          <w:szCs w:val="28"/>
          <w:lang w:val="ro-RO"/>
        </w:rPr>
        <w:t>Ion PERJU</w:t>
      </w:r>
    </w:p>
    <w:p w:rsidR="00732972" w:rsidRDefault="00732972" w:rsidP="00732972">
      <w:pPr>
        <w:spacing w:line="276" w:lineRule="auto"/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spacing w:line="276" w:lineRule="auto"/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spacing w:line="276" w:lineRule="auto"/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spacing w:line="276" w:lineRule="auto"/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spacing w:line="276" w:lineRule="auto"/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spacing w:line="276" w:lineRule="auto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spacing w:line="276" w:lineRule="auto"/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EB5705">
      <w:pPr>
        <w:tabs>
          <w:tab w:val="left" w:pos="9781"/>
        </w:tabs>
        <w:spacing w:line="276" w:lineRule="auto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tabs>
          <w:tab w:val="left" w:pos="9781"/>
        </w:tabs>
        <w:spacing w:line="276" w:lineRule="auto"/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EB5705" w:rsidRDefault="00EB5705" w:rsidP="00732972">
      <w:pPr>
        <w:tabs>
          <w:tab w:val="left" w:pos="9781"/>
        </w:tabs>
        <w:spacing w:line="276" w:lineRule="auto"/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tabs>
          <w:tab w:val="left" w:pos="9781"/>
        </w:tabs>
        <w:spacing w:line="276" w:lineRule="auto"/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p w:rsidR="0041186D" w:rsidRDefault="0041186D" w:rsidP="00EB5705">
      <w:pPr>
        <w:spacing w:line="276" w:lineRule="auto"/>
        <w:rPr>
          <w:b/>
          <w:color w:val="000000" w:themeColor="text1"/>
          <w:sz w:val="28"/>
          <w:szCs w:val="28"/>
          <w:lang w:val="ro-RO"/>
        </w:rPr>
      </w:pPr>
    </w:p>
    <w:p w:rsidR="00732972" w:rsidRDefault="00732972" w:rsidP="00732972">
      <w:pPr>
        <w:spacing w:line="276" w:lineRule="auto"/>
        <w:ind w:left="142" w:hanging="142"/>
        <w:rPr>
          <w:b/>
          <w:color w:val="000000" w:themeColor="text1"/>
          <w:sz w:val="28"/>
          <w:szCs w:val="28"/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2518"/>
        <w:gridCol w:w="2410"/>
        <w:gridCol w:w="2977"/>
      </w:tblGrid>
      <w:tr w:rsidR="00E63A45" w:rsidTr="00E63A45">
        <w:tc>
          <w:tcPr>
            <w:tcW w:w="2518" w:type="dxa"/>
          </w:tcPr>
          <w:p w:rsidR="00E63A45" w:rsidRPr="00E63A45" w:rsidRDefault="00E63A45" w:rsidP="0041186D">
            <w:pPr>
              <w:spacing w:line="276" w:lineRule="auto"/>
              <w:rPr>
                <w:i/>
                <w:color w:val="000000" w:themeColor="text1"/>
                <w:lang w:val="ro-RO"/>
              </w:rPr>
            </w:pPr>
            <w:r w:rsidRPr="00E63A45">
              <w:rPr>
                <w:i/>
                <w:color w:val="000000" w:themeColor="text1"/>
                <w:lang w:val="ro-RO"/>
              </w:rPr>
              <w:t>Dorin ANDROS</w:t>
            </w:r>
          </w:p>
        </w:tc>
        <w:tc>
          <w:tcPr>
            <w:tcW w:w="2410" w:type="dxa"/>
          </w:tcPr>
          <w:p w:rsidR="00E63A45" w:rsidRDefault="00E63A45" w:rsidP="0041186D">
            <w:pPr>
              <w:spacing w:line="276" w:lineRule="auto"/>
              <w:rPr>
                <w:i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2977" w:type="dxa"/>
          </w:tcPr>
          <w:p w:rsidR="00E63A45" w:rsidRDefault="00E63A45" w:rsidP="0041186D">
            <w:pPr>
              <w:spacing w:line="276" w:lineRule="auto"/>
              <w:rPr>
                <w:i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E63A45" w:rsidTr="00E63A45">
        <w:tc>
          <w:tcPr>
            <w:tcW w:w="2518" w:type="dxa"/>
          </w:tcPr>
          <w:p w:rsidR="00E63A45" w:rsidRPr="00E63A45" w:rsidRDefault="00E63A45" w:rsidP="0041186D">
            <w:pPr>
              <w:spacing w:line="276" w:lineRule="auto"/>
              <w:rPr>
                <w:i/>
                <w:color w:val="000000" w:themeColor="text1"/>
                <w:lang w:val="ro-RO"/>
              </w:rPr>
            </w:pPr>
            <w:r>
              <w:rPr>
                <w:i/>
                <w:color w:val="000000" w:themeColor="text1"/>
                <w:lang w:val="ro-RO"/>
              </w:rPr>
              <w:t>Andrian</w:t>
            </w:r>
            <w:r w:rsidRPr="00E63A45">
              <w:rPr>
                <w:i/>
                <w:color w:val="000000" w:themeColor="text1"/>
                <w:lang w:val="ro-RO"/>
              </w:rPr>
              <w:t xml:space="preserve"> DELINSCHI</w:t>
            </w:r>
          </w:p>
        </w:tc>
        <w:tc>
          <w:tcPr>
            <w:tcW w:w="2410" w:type="dxa"/>
          </w:tcPr>
          <w:p w:rsidR="00E63A45" w:rsidRDefault="00E63A45" w:rsidP="0041186D">
            <w:pPr>
              <w:spacing w:line="276" w:lineRule="auto"/>
              <w:rPr>
                <w:i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2977" w:type="dxa"/>
          </w:tcPr>
          <w:p w:rsidR="00E63A45" w:rsidRDefault="00E63A45" w:rsidP="0041186D">
            <w:pPr>
              <w:spacing w:line="276" w:lineRule="auto"/>
              <w:rPr>
                <w:i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E63A45" w:rsidTr="00E63A45">
        <w:tc>
          <w:tcPr>
            <w:tcW w:w="2518" w:type="dxa"/>
          </w:tcPr>
          <w:p w:rsidR="00E63A45" w:rsidRPr="00E63A45" w:rsidRDefault="00E63A45" w:rsidP="0041186D">
            <w:pPr>
              <w:spacing w:line="276" w:lineRule="auto"/>
              <w:rPr>
                <w:i/>
                <w:color w:val="000000" w:themeColor="text1"/>
                <w:lang w:val="ro-RO"/>
              </w:rPr>
            </w:pPr>
            <w:r w:rsidRPr="00E63A45">
              <w:rPr>
                <w:i/>
                <w:color w:val="000000" w:themeColor="text1"/>
                <w:lang w:val="ro-RO"/>
              </w:rPr>
              <w:t>Mariana ȘTIRBU</w:t>
            </w:r>
          </w:p>
        </w:tc>
        <w:tc>
          <w:tcPr>
            <w:tcW w:w="2410" w:type="dxa"/>
          </w:tcPr>
          <w:p w:rsidR="00E63A45" w:rsidRDefault="00E63A45" w:rsidP="0041186D">
            <w:pPr>
              <w:spacing w:line="276" w:lineRule="auto"/>
              <w:rPr>
                <w:i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2977" w:type="dxa"/>
          </w:tcPr>
          <w:p w:rsidR="00E63A45" w:rsidRDefault="00E63A45" w:rsidP="0041186D">
            <w:pPr>
              <w:spacing w:line="276" w:lineRule="auto"/>
              <w:rPr>
                <w:i/>
                <w:color w:val="000000" w:themeColor="text1"/>
                <w:sz w:val="18"/>
                <w:szCs w:val="18"/>
                <w:lang w:val="ro-RO"/>
              </w:rPr>
            </w:pPr>
          </w:p>
        </w:tc>
      </w:tr>
      <w:tr w:rsidR="00E63A45" w:rsidTr="00E63A45">
        <w:tc>
          <w:tcPr>
            <w:tcW w:w="2518" w:type="dxa"/>
          </w:tcPr>
          <w:p w:rsidR="00E63A45" w:rsidRPr="00E63A45" w:rsidRDefault="00E63A45" w:rsidP="0041186D">
            <w:pPr>
              <w:spacing w:line="276" w:lineRule="auto"/>
              <w:rPr>
                <w:i/>
                <w:color w:val="000000" w:themeColor="text1"/>
                <w:lang w:val="ro-RO"/>
              </w:rPr>
            </w:pPr>
            <w:r w:rsidRPr="00E63A45">
              <w:rPr>
                <w:i/>
                <w:color w:val="000000" w:themeColor="text1"/>
                <w:lang w:val="ro-RO"/>
              </w:rPr>
              <w:t>Vasile DOGOTARI</w:t>
            </w:r>
          </w:p>
        </w:tc>
        <w:tc>
          <w:tcPr>
            <w:tcW w:w="2410" w:type="dxa"/>
          </w:tcPr>
          <w:p w:rsidR="00E63A45" w:rsidRDefault="00E63A45" w:rsidP="0041186D">
            <w:pPr>
              <w:spacing w:line="276" w:lineRule="auto"/>
              <w:rPr>
                <w:i/>
                <w:color w:val="000000" w:themeColor="text1"/>
                <w:sz w:val="18"/>
                <w:szCs w:val="18"/>
                <w:lang w:val="ro-RO"/>
              </w:rPr>
            </w:pPr>
          </w:p>
        </w:tc>
        <w:tc>
          <w:tcPr>
            <w:tcW w:w="2977" w:type="dxa"/>
          </w:tcPr>
          <w:p w:rsidR="00E63A45" w:rsidRDefault="00E63A45" w:rsidP="0041186D">
            <w:pPr>
              <w:spacing w:line="276" w:lineRule="auto"/>
              <w:rPr>
                <w:i/>
                <w:color w:val="000000" w:themeColor="text1"/>
                <w:sz w:val="18"/>
                <w:szCs w:val="18"/>
                <w:lang w:val="ro-RO"/>
              </w:rPr>
            </w:pPr>
          </w:p>
        </w:tc>
      </w:tr>
    </w:tbl>
    <w:p w:rsidR="004F07BC" w:rsidRPr="0041186D" w:rsidRDefault="004F07BC" w:rsidP="0041186D">
      <w:pPr>
        <w:spacing w:line="276" w:lineRule="auto"/>
        <w:rPr>
          <w:i/>
          <w:color w:val="000000" w:themeColor="text1"/>
          <w:sz w:val="18"/>
          <w:szCs w:val="18"/>
          <w:lang w:val="ro-RO"/>
        </w:rPr>
      </w:pPr>
    </w:p>
    <w:sectPr w:rsidR="004F07BC" w:rsidRPr="0041186D" w:rsidSect="000B6FE4">
      <w:headerReference w:type="default" r:id="rId12"/>
      <w:pgSz w:w="11907" w:h="16839" w:code="9"/>
      <w:pgMar w:top="810" w:right="425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664" w:rsidRDefault="00374664">
      <w:r>
        <w:separator/>
      </w:r>
    </w:p>
  </w:endnote>
  <w:endnote w:type="continuationSeparator" w:id="0">
    <w:p w:rsidR="00374664" w:rsidRDefault="0037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664" w:rsidRDefault="00374664">
      <w:r>
        <w:separator/>
      </w:r>
    </w:p>
  </w:footnote>
  <w:footnote w:type="continuationSeparator" w:id="0">
    <w:p w:rsidR="00374664" w:rsidRDefault="00374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F80" w:rsidRPr="0056009A" w:rsidRDefault="00374664" w:rsidP="0056009A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right"/>
      <w:rPr>
        <w:rFonts w:ascii="inherit" w:hAnsi="inherit" w:cs="Courier New"/>
        <w:color w:val="212121"/>
        <w:sz w:val="20"/>
        <w:szCs w:val="20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A0379"/>
    <w:multiLevelType w:val="hybridMultilevel"/>
    <w:tmpl w:val="E69C7A02"/>
    <w:lvl w:ilvl="0" w:tplc="A1E2EDD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1946AA"/>
    <w:multiLevelType w:val="hybridMultilevel"/>
    <w:tmpl w:val="071029A8"/>
    <w:lvl w:ilvl="0" w:tplc="56161C68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72"/>
    <w:rsid w:val="00056628"/>
    <w:rsid w:val="000B12D8"/>
    <w:rsid w:val="001000E7"/>
    <w:rsid w:val="001658C1"/>
    <w:rsid w:val="00301B4A"/>
    <w:rsid w:val="0033279B"/>
    <w:rsid w:val="00374664"/>
    <w:rsid w:val="0041186D"/>
    <w:rsid w:val="004F07BC"/>
    <w:rsid w:val="004F7CCF"/>
    <w:rsid w:val="00524426"/>
    <w:rsid w:val="00671DAE"/>
    <w:rsid w:val="00732972"/>
    <w:rsid w:val="007D069D"/>
    <w:rsid w:val="00927DD3"/>
    <w:rsid w:val="00953F2B"/>
    <w:rsid w:val="009E1F47"/>
    <w:rsid w:val="00A351DF"/>
    <w:rsid w:val="00A53268"/>
    <w:rsid w:val="00A66B9C"/>
    <w:rsid w:val="00B65098"/>
    <w:rsid w:val="00D03F14"/>
    <w:rsid w:val="00E63A45"/>
    <w:rsid w:val="00E852D1"/>
    <w:rsid w:val="00E921AE"/>
    <w:rsid w:val="00EB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2">
    <w:name w:val="FR2"/>
    <w:rsid w:val="00732972"/>
    <w:pPr>
      <w:widowControl w:val="0"/>
      <w:spacing w:before="100" w:after="0" w:line="360" w:lineRule="auto"/>
      <w:ind w:left="1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Hyperlink">
    <w:name w:val="Hyperlink"/>
    <w:rsid w:val="00732972"/>
    <w:rPr>
      <w:color w:val="0000FF"/>
      <w:u w:val="single"/>
    </w:rPr>
  </w:style>
  <w:style w:type="table" w:styleId="GrilTabel">
    <w:name w:val="Table Grid"/>
    <w:basedOn w:val="TabelNormal"/>
    <w:uiPriority w:val="59"/>
    <w:rsid w:val="00732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TabelNormal"/>
    <w:uiPriority w:val="40"/>
    <w:rsid w:val="00732972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73297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297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f">
    <w:name w:val="List Paragraph"/>
    <w:basedOn w:val="Normal"/>
    <w:link w:val="ListparagrafCaracter"/>
    <w:qFormat/>
    <w:rsid w:val="00E921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fCaracter">
    <w:name w:val="Listă paragraf Caracter"/>
    <w:link w:val="Listparagraf"/>
    <w:locked/>
    <w:rsid w:val="00E921AE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FR2">
    <w:name w:val="FR2"/>
    <w:rsid w:val="00732972"/>
    <w:pPr>
      <w:widowControl w:val="0"/>
      <w:spacing w:before="100" w:after="0" w:line="360" w:lineRule="auto"/>
      <w:ind w:left="1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styleId="Hyperlink">
    <w:name w:val="Hyperlink"/>
    <w:rsid w:val="00732972"/>
    <w:rPr>
      <w:color w:val="0000FF"/>
      <w:u w:val="single"/>
    </w:rPr>
  </w:style>
  <w:style w:type="table" w:styleId="GrilTabel">
    <w:name w:val="Table Grid"/>
    <w:basedOn w:val="TabelNormal"/>
    <w:uiPriority w:val="59"/>
    <w:rsid w:val="00732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TabelNormal"/>
    <w:uiPriority w:val="40"/>
    <w:rsid w:val="00732972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73297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297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Listparagraf">
    <w:name w:val="List Paragraph"/>
    <w:basedOn w:val="Normal"/>
    <w:link w:val="ListparagrafCaracter"/>
    <w:qFormat/>
    <w:rsid w:val="00E921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fCaracter">
    <w:name w:val="Listă paragraf Caracter"/>
    <w:link w:val="Listparagraf"/>
    <w:locked/>
    <w:rsid w:val="00E921A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ndrian.delinschi@madrm.gov.m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drm.gov.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ncelaria@madrm.gov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330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 Gonta</dc:creator>
  <cp:lastModifiedBy>Mihail Gonta</cp:lastModifiedBy>
  <cp:revision>17</cp:revision>
  <cp:lastPrinted>2020-02-25T08:18:00Z</cp:lastPrinted>
  <dcterms:created xsi:type="dcterms:W3CDTF">2020-02-05T14:15:00Z</dcterms:created>
  <dcterms:modified xsi:type="dcterms:W3CDTF">2020-02-25T08:20:00Z</dcterms:modified>
</cp:coreProperties>
</file>