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14" w:rsidRDefault="00D45814" w:rsidP="00D45814">
      <w:pPr>
        <w:spacing w:after="0" w:line="240" w:lineRule="auto"/>
        <w:jc w:val="center"/>
        <w:rPr>
          <w:rFonts w:ascii="Times New Roman" w:hAnsi="Times New Roman"/>
          <w:b/>
          <w:sz w:val="28"/>
          <w:szCs w:val="28"/>
          <w:lang w:val="it-IT"/>
        </w:rPr>
      </w:pPr>
      <w:r>
        <w:rPr>
          <w:rFonts w:ascii="Times New Roman" w:hAnsi="Times New Roman"/>
          <w:b/>
          <w:sz w:val="28"/>
          <w:szCs w:val="28"/>
          <w:lang w:val="it-IT"/>
        </w:rPr>
        <w:t>NOTĂ INFORMATIVĂ</w:t>
      </w:r>
    </w:p>
    <w:p w:rsidR="00D45814" w:rsidRPr="00D45814" w:rsidRDefault="00D45814" w:rsidP="00D45814">
      <w:pPr>
        <w:spacing w:line="240" w:lineRule="atLeast"/>
        <w:jc w:val="center"/>
        <w:rPr>
          <w:rFonts w:ascii="Times New Roman" w:hAnsi="Times New Roman" w:cs="Times New Roman"/>
          <w:b/>
          <w:sz w:val="28"/>
          <w:szCs w:val="28"/>
        </w:rPr>
      </w:pPr>
      <w:bookmarkStart w:id="0" w:name="_GoBack"/>
      <w:r w:rsidRPr="00D45814">
        <w:rPr>
          <w:rFonts w:ascii="Times New Roman" w:hAnsi="Times New Roman" w:cs="Times New Roman"/>
          <w:b/>
          <w:sz w:val="28"/>
          <w:szCs w:val="28"/>
          <w:lang w:val="it-IT"/>
        </w:rPr>
        <w:t xml:space="preserve">la proiectul legii pentru modificarea </w:t>
      </w:r>
      <w:proofErr w:type="spellStart"/>
      <w:r w:rsidRPr="00D45814">
        <w:rPr>
          <w:rFonts w:ascii="Times New Roman" w:hAnsi="Times New Roman" w:cs="Times New Roman"/>
          <w:b/>
          <w:sz w:val="28"/>
          <w:szCs w:val="28"/>
        </w:rPr>
        <w:t>unor</w:t>
      </w:r>
      <w:proofErr w:type="spellEnd"/>
      <w:r w:rsidRPr="00D45814">
        <w:rPr>
          <w:rFonts w:ascii="Times New Roman" w:hAnsi="Times New Roman" w:cs="Times New Roman"/>
          <w:b/>
          <w:sz w:val="28"/>
          <w:szCs w:val="28"/>
        </w:rPr>
        <w:t xml:space="preserve"> </w:t>
      </w:r>
      <w:proofErr w:type="spellStart"/>
      <w:r w:rsidRPr="00D45814">
        <w:rPr>
          <w:rFonts w:ascii="Times New Roman" w:hAnsi="Times New Roman" w:cs="Times New Roman"/>
          <w:b/>
          <w:sz w:val="28"/>
          <w:szCs w:val="28"/>
        </w:rPr>
        <w:t>acte</w:t>
      </w:r>
      <w:proofErr w:type="spellEnd"/>
      <w:r w:rsidRPr="00D45814">
        <w:rPr>
          <w:rFonts w:ascii="Times New Roman" w:hAnsi="Times New Roman" w:cs="Times New Roman"/>
          <w:b/>
          <w:sz w:val="28"/>
          <w:szCs w:val="28"/>
        </w:rPr>
        <w:t xml:space="preserve"> normative</w:t>
      </w:r>
    </w:p>
    <w:bookmarkEnd w:id="0"/>
    <w:p w:rsidR="00D45814" w:rsidRPr="00D45814" w:rsidRDefault="00D45814" w:rsidP="00D45814">
      <w:pPr>
        <w:pStyle w:val="2"/>
        <w:spacing w:after="0" w:line="240" w:lineRule="auto"/>
        <w:jc w:val="center"/>
        <w:rPr>
          <w:sz w:val="28"/>
          <w:szCs w:val="28"/>
          <w:lang w:val="en-US"/>
        </w:rPr>
      </w:pPr>
    </w:p>
    <w:tbl>
      <w:tblPr>
        <w:tblStyle w:val="a4"/>
        <w:tblW w:w="10315" w:type="dxa"/>
        <w:tblInd w:w="-709" w:type="dxa"/>
        <w:tblLook w:val="04A0" w:firstRow="1" w:lastRow="0" w:firstColumn="1" w:lastColumn="0" w:noHBand="0" w:noVBand="1"/>
      </w:tblPr>
      <w:tblGrid>
        <w:gridCol w:w="10315"/>
      </w:tblGrid>
      <w:tr w:rsidR="00D45814" w:rsidRPr="001C3AF0"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0F146A">
            <w:pPr>
              <w:pStyle w:val="a3"/>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t>Denumirea autorului și, după caz, a participanților la elaborarea proiectului</w:t>
            </w:r>
          </w:p>
          <w:p w:rsidR="00D45814" w:rsidRDefault="00D45814" w:rsidP="00D45814">
            <w:pPr>
              <w:tabs>
                <w:tab w:val="left" w:pos="229"/>
                <w:tab w:val="left" w:pos="469"/>
              </w:tabs>
              <w:ind w:left="142" w:firstLine="425"/>
              <w:jc w:val="both"/>
              <w:rPr>
                <w:rFonts w:ascii="Times New Roman" w:hAnsi="Times New Roman" w:cs="Times New Roman"/>
                <w:b/>
                <w:sz w:val="28"/>
                <w:szCs w:val="28"/>
                <w:lang w:val="it-IT"/>
              </w:rPr>
            </w:pPr>
          </w:p>
        </w:tc>
      </w:tr>
      <w:tr w:rsidR="00D45814" w:rsidRPr="001C3AF0"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0F146A">
            <w:pPr>
              <w:pStyle w:val="a3"/>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t>Condițiile ce au impus elaborarea proiectului actului normativ și finalitățile urmărite</w:t>
            </w:r>
          </w:p>
          <w:p w:rsidR="00C960C0" w:rsidRDefault="00D45814" w:rsidP="00FA1659">
            <w:pPr>
              <w:pStyle w:val="a3"/>
              <w:ind w:left="142" w:firstLine="283"/>
              <w:jc w:val="both"/>
              <w:rPr>
                <w:rFonts w:ascii="Times New Roman" w:hAnsi="Times New Roman" w:cs="Times New Roman"/>
                <w:sz w:val="28"/>
                <w:szCs w:val="28"/>
                <w:lang w:val="it-IT"/>
              </w:rPr>
            </w:pPr>
            <w:r w:rsidRPr="00D45814">
              <w:rPr>
                <w:rFonts w:ascii="Times New Roman" w:hAnsi="Times New Roman" w:cs="Times New Roman"/>
                <w:sz w:val="28"/>
                <w:szCs w:val="28"/>
                <w:lang w:val="it-IT"/>
              </w:rPr>
              <w:t xml:space="preserve">Proiectul de lege a fost elaborat </w:t>
            </w:r>
            <w:r w:rsidR="00FA1659">
              <w:rPr>
                <w:rFonts w:ascii="Times New Roman" w:hAnsi="Times New Roman" w:cs="Times New Roman"/>
                <w:sz w:val="28"/>
                <w:szCs w:val="28"/>
                <w:lang w:val="it-IT"/>
              </w:rPr>
              <w:t>în scopul</w:t>
            </w:r>
            <w:r w:rsidR="00C960C0">
              <w:rPr>
                <w:rFonts w:ascii="Times New Roman" w:hAnsi="Times New Roman" w:cs="Times New Roman"/>
                <w:sz w:val="28"/>
                <w:szCs w:val="28"/>
                <w:lang w:val="it-IT"/>
              </w:rPr>
              <w:t>:</w:t>
            </w:r>
            <w:r w:rsidRPr="00D45814">
              <w:rPr>
                <w:rFonts w:ascii="Times New Roman" w:hAnsi="Times New Roman" w:cs="Times New Roman"/>
                <w:sz w:val="28"/>
                <w:szCs w:val="28"/>
                <w:lang w:val="it-IT"/>
              </w:rPr>
              <w:t xml:space="preserve"> </w:t>
            </w:r>
          </w:p>
          <w:p w:rsidR="002F3FD8" w:rsidRPr="00FA1659" w:rsidRDefault="000C1A98" w:rsidP="00C960C0">
            <w:pPr>
              <w:pStyle w:val="a3"/>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it-IT"/>
              </w:rPr>
              <w:t>restabilirii</w:t>
            </w:r>
            <w:r w:rsidR="00C60AF6" w:rsidRPr="00FA1659">
              <w:rPr>
                <w:rFonts w:ascii="Times New Roman" w:hAnsi="Times New Roman" w:cs="Times New Roman"/>
                <w:sz w:val="28"/>
                <w:szCs w:val="28"/>
              </w:rPr>
              <w:t xml:space="preserve"> Inspectoratului de Stat al Muncii cu funcțiile de control în domeniul securității și sănătății în muncă și în domeniul raporturilor de muncă, asigurând integritatea funcțională a acestuia și conformitatea cu convențiile OIM</w:t>
            </w:r>
            <w:r w:rsidR="00FA1659">
              <w:rPr>
                <w:rFonts w:ascii="Times New Roman" w:hAnsi="Times New Roman" w:cs="Times New Roman"/>
                <w:sz w:val="28"/>
                <w:szCs w:val="28"/>
              </w:rPr>
              <w:t xml:space="preserve"> </w:t>
            </w:r>
            <w:r w:rsidR="00C960C0">
              <w:rPr>
                <w:rFonts w:ascii="Times New Roman" w:hAnsi="Times New Roman" w:cs="Times New Roman"/>
                <w:sz w:val="28"/>
                <w:szCs w:val="28"/>
              </w:rPr>
              <w:t xml:space="preserve">ratificate de către Republica Moldova </w:t>
            </w:r>
            <w:r w:rsidR="00A51694">
              <w:rPr>
                <w:rFonts w:ascii="Times New Roman" w:hAnsi="Times New Roman" w:cs="Times New Roman"/>
                <w:sz w:val="28"/>
                <w:szCs w:val="28"/>
              </w:rPr>
              <w:t xml:space="preserve">81 </w:t>
            </w:r>
            <w:r w:rsidR="00A51694" w:rsidRPr="00A51694">
              <w:rPr>
                <w:rFonts w:ascii="Times New Roman" w:hAnsi="Times New Roman" w:cs="Times New Roman"/>
                <w:sz w:val="28"/>
                <w:szCs w:val="28"/>
              </w:rPr>
              <w:t>din 1947 privind inspecţia muncii şi 129 din 1969 privind inspecţia muncii în agricultură</w:t>
            </w:r>
            <w:r w:rsidR="00FA1659" w:rsidRPr="00A51694">
              <w:rPr>
                <w:rFonts w:ascii="Times New Roman" w:hAnsi="Times New Roman" w:cs="Times New Roman"/>
                <w:sz w:val="28"/>
                <w:szCs w:val="28"/>
              </w:rPr>
              <w:t>;</w:t>
            </w:r>
            <w:r w:rsidR="00C60AF6" w:rsidRPr="00FA1659">
              <w:rPr>
                <w:rFonts w:ascii="Times New Roman" w:hAnsi="Times New Roman" w:cs="Times New Roman"/>
                <w:sz w:val="28"/>
                <w:szCs w:val="28"/>
                <w:lang w:val="en-US"/>
              </w:rPr>
              <w:t xml:space="preserve"> </w:t>
            </w:r>
          </w:p>
          <w:p w:rsidR="002F3FD8" w:rsidRPr="00FA1659" w:rsidRDefault="00FA1659" w:rsidP="00C960C0">
            <w:pPr>
              <w:pStyle w:val="a3"/>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rPr>
              <w:t>s</w:t>
            </w:r>
            <w:r w:rsidR="00C60AF6" w:rsidRPr="00FA1659">
              <w:rPr>
                <w:rFonts w:ascii="Times New Roman" w:hAnsi="Times New Roman" w:cs="Times New Roman"/>
                <w:sz w:val="28"/>
                <w:szCs w:val="28"/>
              </w:rPr>
              <w:t>coat</w:t>
            </w:r>
            <w:r w:rsidR="00C960C0">
              <w:rPr>
                <w:rFonts w:ascii="Times New Roman" w:hAnsi="Times New Roman" w:cs="Times New Roman"/>
                <w:sz w:val="28"/>
                <w:szCs w:val="28"/>
              </w:rPr>
              <w:t>erii</w:t>
            </w:r>
            <w:r w:rsidR="00C60AF6" w:rsidRPr="00FA1659">
              <w:rPr>
                <w:rFonts w:ascii="Times New Roman" w:hAnsi="Times New Roman" w:cs="Times New Roman"/>
                <w:sz w:val="28"/>
                <w:szCs w:val="28"/>
              </w:rPr>
              <w:t xml:space="preserve"> </w:t>
            </w:r>
            <w:r w:rsidR="00C960C0">
              <w:rPr>
                <w:rFonts w:ascii="Times New Roman" w:hAnsi="Times New Roman" w:cs="Times New Roman"/>
                <w:sz w:val="28"/>
                <w:szCs w:val="28"/>
              </w:rPr>
              <w:t xml:space="preserve">parțial a </w:t>
            </w:r>
            <w:r w:rsidR="00C60AF6" w:rsidRPr="00FA1659">
              <w:rPr>
                <w:rFonts w:ascii="Times New Roman" w:hAnsi="Times New Roman" w:cs="Times New Roman"/>
                <w:sz w:val="28"/>
                <w:szCs w:val="28"/>
              </w:rPr>
              <w:t>Inspectoratului de Stat al Muncii din incidența Legii 131/2012;</w:t>
            </w:r>
            <w:r w:rsidR="00C60AF6" w:rsidRPr="00FA1659">
              <w:rPr>
                <w:rFonts w:ascii="Times New Roman" w:hAnsi="Times New Roman" w:cs="Times New Roman"/>
                <w:sz w:val="28"/>
                <w:szCs w:val="28"/>
                <w:lang w:val="en-US"/>
              </w:rPr>
              <w:t xml:space="preserve"> </w:t>
            </w:r>
          </w:p>
          <w:p w:rsidR="00D45814" w:rsidRPr="00C960C0" w:rsidRDefault="00C960C0" w:rsidP="00C960C0">
            <w:pPr>
              <w:pStyle w:val="a3"/>
              <w:numPr>
                <w:ilvl w:val="0"/>
                <w:numId w:val="4"/>
              </w:numPr>
              <w:jc w:val="both"/>
              <w:rPr>
                <w:rFonts w:ascii="Times New Roman" w:hAnsi="Times New Roman" w:cs="Times New Roman"/>
                <w:sz w:val="28"/>
                <w:szCs w:val="28"/>
                <w:lang w:val="it-IT"/>
              </w:rPr>
            </w:pPr>
            <w:r>
              <w:rPr>
                <w:rFonts w:ascii="Times New Roman" w:hAnsi="Times New Roman" w:cs="Times New Roman"/>
                <w:sz w:val="28"/>
                <w:szCs w:val="28"/>
                <w:lang w:val="it-IT"/>
              </w:rPr>
              <w:t>asigurării</w:t>
            </w:r>
            <w:r w:rsidR="00D45814" w:rsidRPr="00C960C0">
              <w:rPr>
                <w:rFonts w:ascii="Times New Roman" w:hAnsi="Times New Roman" w:cs="Times New Roman"/>
                <w:sz w:val="28"/>
                <w:szCs w:val="28"/>
                <w:lang w:val="it-IT"/>
              </w:rPr>
              <w:t xml:space="preserve"> </w:t>
            </w:r>
            <w:r w:rsidR="00D45814" w:rsidRPr="00C960C0">
              <w:rPr>
                <w:rFonts w:ascii="Times New Roman" w:hAnsi="Times New Roman" w:cs="Times New Roman"/>
                <w:color w:val="000000" w:themeColor="text1"/>
                <w:sz w:val="28"/>
                <w:lang w:val="ro-MO"/>
              </w:rPr>
              <w:t xml:space="preserve">funcționalității sistemului de control în domeniul </w:t>
            </w:r>
            <w:r>
              <w:rPr>
                <w:rFonts w:ascii="Times New Roman" w:hAnsi="Times New Roman" w:cs="Times New Roman"/>
                <w:color w:val="000000" w:themeColor="text1"/>
                <w:sz w:val="28"/>
                <w:lang w:val="ro-MO"/>
              </w:rPr>
              <w:t>securității și sănătății în muncă</w:t>
            </w:r>
            <w:r w:rsidR="00D45814" w:rsidRPr="00C960C0">
              <w:rPr>
                <w:rFonts w:ascii="Times New Roman" w:hAnsi="Times New Roman" w:cs="Times New Roman"/>
                <w:color w:val="000000" w:themeColor="text1"/>
                <w:sz w:val="28"/>
                <w:lang w:val="ro-MO"/>
              </w:rPr>
              <w:t xml:space="preserve"> și debloca</w:t>
            </w:r>
            <w:r w:rsidR="00FA1659" w:rsidRPr="00C960C0">
              <w:rPr>
                <w:rFonts w:ascii="Times New Roman" w:hAnsi="Times New Roman" w:cs="Times New Roman"/>
                <w:color w:val="000000" w:themeColor="text1"/>
                <w:sz w:val="28"/>
                <w:lang w:val="ro-MO"/>
              </w:rPr>
              <w:t>rea situației</w:t>
            </w:r>
            <w:r w:rsidR="00D45814" w:rsidRPr="00C960C0">
              <w:rPr>
                <w:rFonts w:ascii="Times New Roman" w:hAnsi="Times New Roman" w:cs="Times New Roman"/>
                <w:color w:val="000000" w:themeColor="text1"/>
                <w:sz w:val="28"/>
                <w:lang w:val="ro-MO"/>
              </w:rPr>
              <w:t xml:space="preserve"> referitor </w:t>
            </w:r>
            <w:r w:rsidR="00862CE5" w:rsidRPr="00C960C0">
              <w:rPr>
                <w:rFonts w:ascii="Times New Roman" w:hAnsi="Times New Roman" w:cs="Times New Roman"/>
                <w:color w:val="000000" w:themeColor="text1"/>
                <w:sz w:val="28"/>
                <w:lang w:val="ro-MO"/>
              </w:rPr>
              <w:t xml:space="preserve">la conflictul de competență (între cele 10 autorități cu atribuții de control în domeniul SSM) </w:t>
            </w:r>
            <w:r w:rsidR="00D45814" w:rsidRPr="00C960C0">
              <w:rPr>
                <w:rFonts w:ascii="Times New Roman" w:hAnsi="Times New Roman" w:cs="Times New Roman"/>
                <w:color w:val="000000" w:themeColor="text1"/>
                <w:sz w:val="28"/>
                <w:lang w:val="ro-MO"/>
              </w:rPr>
              <w:t>la efectuarea controlului de stat și cercetării accidentelor de muncă</w:t>
            </w:r>
            <w:r w:rsidR="00862CE5" w:rsidRPr="00C960C0">
              <w:rPr>
                <w:rFonts w:ascii="Times New Roman" w:hAnsi="Times New Roman" w:cs="Times New Roman"/>
                <w:color w:val="000000" w:themeColor="text1"/>
                <w:sz w:val="28"/>
                <w:lang w:val="ro-MO"/>
              </w:rPr>
              <w:t>.</w:t>
            </w:r>
          </w:p>
          <w:p w:rsidR="00C960C0" w:rsidRPr="00C960C0" w:rsidRDefault="00C960C0" w:rsidP="00A25350">
            <w:pPr>
              <w:pStyle w:val="Default"/>
              <w:widowControl w:val="0"/>
              <w:ind w:left="283" w:firstLine="284"/>
              <w:jc w:val="both"/>
              <w:rPr>
                <w:color w:val="auto"/>
                <w:spacing w:val="-4"/>
                <w:sz w:val="28"/>
                <w:szCs w:val="28"/>
                <w:lang w:val="ro-RO"/>
              </w:rPr>
            </w:pPr>
            <w:r>
              <w:rPr>
                <w:color w:val="auto"/>
                <w:spacing w:val="-4"/>
                <w:sz w:val="28"/>
                <w:szCs w:val="28"/>
                <w:lang w:val="ro-RO"/>
              </w:rPr>
              <w:t>R</w:t>
            </w:r>
            <w:r w:rsidRPr="00C960C0">
              <w:rPr>
                <w:color w:val="auto"/>
                <w:spacing w:val="-4"/>
                <w:sz w:val="28"/>
                <w:szCs w:val="28"/>
                <w:lang w:val="ro-RO"/>
              </w:rPr>
              <w:t>educerea atribuţiilor de control în domeniul securităţii şi sănătăţii în muncă ale Inspectoratului de Stat al Muncii vine în contradicţie cu principiile de constituire, funcţionare şi consolidare a inspecţiilor muncii, enunţate şi promovate de Organizaţia Internaţională a Muncii prin Convenţiile la care Republica Moldova este parte şi de Uniunea Europeană prin Directivele sale.</w:t>
            </w:r>
          </w:p>
          <w:p w:rsidR="00C960C0" w:rsidRPr="00C960C0" w:rsidRDefault="00C960C0" w:rsidP="00A25350">
            <w:pPr>
              <w:pStyle w:val="Default"/>
              <w:widowControl w:val="0"/>
              <w:ind w:left="283" w:firstLine="284"/>
              <w:jc w:val="both"/>
              <w:rPr>
                <w:color w:val="auto"/>
                <w:spacing w:val="-6"/>
                <w:sz w:val="28"/>
                <w:szCs w:val="28"/>
                <w:lang w:val="ro-RO"/>
              </w:rPr>
            </w:pPr>
            <w:r w:rsidRPr="00C960C0">
              <w:rPr>
                <w:color w:val="auto"/>
                <w:spacing w:val="-6"/>
                <w:sz w:val="28"/>
                <w:szCs w:val="28"/>
                <w:lang w:val="ro-RO"/>
              </w:rPr>
              <w:t>Practici similare celor promovate în cadrul reformei cadrului instituţional în domeniul controlului de stat în raport cu Inspectoratul nu se atestă nici în ţările vecine, nici în alte ţări europene.</w:t>
            </w:r>
          </w:p>
          <w:p w:rsidR="00C960C0" w:rsidRDefault="00C960C0" w:rsidP="00A25350">
            <w:pPr>
              <w:pStyle w:val="Default"/>
              <w:widowControl w:val="0"/>
              <w:ind w:left="283" w:firstLine="284"/>
              <w:jc w:val="both"/>
              <w:rPr>
                <w:color w:val="auto"/>
                <w:sz w:val="28"/>
                <w:szCs w:val="28"/>
                <w:lang w:val="ro-RO"/>
              </w:rPr>
            </w:pPr>
            <w:r w:rsidRPr="00C960C0">
              <w:rPr>
                <w:color w:val="auto"/>
                <w:sz w:val="28"/>
                <w:szCs w:val="28"/>
                <w:lang w:val="ro-RO"/>
              </w:rPr>
              <w:t>Contradicţiile generate de procesul de reformă comportă consecinţe cu impact negativ asupra realizării dreptului la muncă, drept care înglobează accesul la muncă, condiţii echitabile de muncă, securitatea şi sănătatea în muncă. Dreptul la muncă se reglementează prin legislaţia muncii, securităţii şi sănătăţii în muncă, care reprezintă elementul important al sistemului de administrare a muncii şi de promovare a securităţii şi sănătăţii în muncă (Convenţia OIM (150) şi Convenţia OIM (187)</w:t>
            </w:r>
            <w:r w:rsidR="00BB1C48">
              <w:rPr>
                <w:color w:val="auto"/>
                <w:sz w:val="28"/>
                <w:szCs w:val="28"/>
                <w:lang w:val="ro-RO"/>
              </w:rPr>
              <w:t>,</w:t>
            </w:r>
            <w:r w:rsidRPr="00C960C0">
              <w:rPr>
                <w:color w:val="auto"/>
                <w:sz w:val="28"/>
                <w:szCs w:val="28"/>
                <w:lang w:val="ro-RO"/>
              </w:rPr>
              <w:t xml:space="preserve"> Directivele Europene, care conform Acordului de Asociere Republica Moldova – Uniunea Europeană urmează a fi transpuse în legislaţia naţională şi aplicate în practică, printre care şi Directiva-cadru a Comunităţii Europene 89/391/CEE din 12 iunie 1989 privind introducerea de măsuri pentru promovarea îmbunătăţirii securităţii şi sănătăţii lucrătorilor la locul de muncă).</w:t>
            </w:r>
          </w:p>
          <w:p w:rsidR="00EB7324" w:rsidRDefault="00EB7324" w:rsidP="00A25350">
            <w:pPr>
              <w:pStyle w:val="Default"/>
              <w:widowControl w:val="0"/>
              <w:ind w:left="283" w:firstLine="284"/>
              <w:jc w:val="both"/>
              <w:rPr>
                <w:spacing w:val="-4"/>
                <w:sz w:val="28"/>
                <w:szCs w:val="28"/>
                <w:shd w:val="clear" w:color="auto" w:fill="FDFCFA"/>
                <w:lang w:val="ro-RO"/>
              </w:rPr>
            </w:pPr>
            <w:r w:rsidRPr="00EB7324">
              <w:rPr>
                <w:color w:val="auto"/>
                <w:sz w:val="28"/>
                <w:szCs w:val="28"/>
                <w:lang w:val="ro-RO"/>
              </w:rPr>
              <w:t xml:space="preserve">Anumite îngrijorări asupra modului în care este tratată securitatea și sănătatea în muncă și controlul de stat în acest domeniu au fost exprimate de câteva Directorate ale Comisiei Europene printr-o adresare către Ministerul Sănătății, Muncii și Protecției Sociale. Îngrijorările ating disfuncționalitatea provocată de reformă a sistemului de control în domeniul securității și sănătății în muncă, precum și nerespectarea de către Republica Moldova a angajamentelor ce decurg din Acordul de Asociere RM-UE și din </w:t>
            </w:r>
            <w:r w:rsidRPr="00EB7324">
              <w:rPr>
                <w:spacing w:val="-4"/>
                <w:sz w:val="28"/>
                <w:szCs w:val="28"/>
                <w:lang w:val="ro-RO"/>
              </w:rPr>
              <w:t xml:space="preserve">Planului de Implementare a </w:t>
            </w:r>
            <w:r w:rsidRPr="00EB7324">
              <w:rPr>
                <w:spacing w:val="-4"/>
                <w:sz w:val="28"/>
                <w:szCs w:val="28"/>
                <w:shd w:val="clear" w:color="auto" w:fill="FDFCFA"/>
                <w:lang w:val="ro-RO"/>
              </w:rPr>
              <w:t xml:space="preserve">Acordului de Asociere (la partea comerciala - articolul  365), aprobat prin Hotărârea Guvernului nr. 1472 din 30 decembrie 2016. Acesta prevede crearea cadrului legal pentru menţinerea integrităţii Inspectoratului de Stat al Muncii </w:t>
            </w:r>
            <w:r w:rsidRPr="00EB7324">
              <w:rPr>
                <w:spacing w:val="-4"/>
                <w:sz w:val="28"/>
                <w:szCs w:val="28"/>
                <w:shd w:val="clear" w:color="auto" w:fill="FDFCFA"/>
                <w:lang w:val="ro-RO"/>
              </w:rPr>
              <w:lastRenderedPageBreak/>
              <w:t>(atribuţii de control în domeniul securităţii şi sănătăţii în muncă şi atribuţii de control în domeniul relaţiilor de muncă).</w:t>
            </w:r>
          </w:p>
          <w:p w:rsidR="00EB7324" w:rsidRDefault="00EB7324" w:rsidP="00A25350">
            <w:pPr>
              <w:pStyle w:val="Default"/>
              <w:widowControl w:val="0"/>
              <w:ind w:left="283" w:firstLine="284"/>
              <w:jc w:val="both"/>
              <w:rPr>
                <w:spacing w:val="-4"/>
                <w:sz w:val="28"/>
                <w:szCs w:val="28"/>
                <w:shd w:val="clear" w:color="auto" w:fill="FDFCFA"/>
                <w:lang w:val="ro-RO"/>
              </w:rPr>
            </w:pPr>
            <w:r>
              <w:rPr>
                <w:spacing w:val="-4"/>
                <w:sz w:val="28"/>
                <w:szCs w:val="28"/>
                <w:shd w:val="clear" w:color="auto" w:fill="FDFCFA"/>
                <w:lang w:val="ro-RO"/>
              </w:rPr>
              <w:t xml:space="preserve">Asupra reformării sistemului de inspecție în domeniul securității și sănătății în muncă, s-au expus negativ experții </w:t>
            </w:r>
            <w:r w:rsidR="004B0BB3">
              <w:rPr>
                <w:color w:val="000000" w:themeColor="text1"/>
                <w:sz w:val="28"/>
                <w:lang w:val="ro-MO"/>
              </w:rPr>
              <w:t xml:space="preserve">Biroului </w:t>
            </w:r>
            <w:r w:rsidR="004B0BB3" w:rsidRPr="003D33A9">
              <w:rPr>
                <w:color w:val="000000" w:themeColor="text1"/>
                <w:sz w:val="28"/>
                <w:lang w:val="ro-MO"/>
              </w:rPr>
              <w:t>Organizației Internaționale</w:t>
            </w:r>
            <w:r w:rsidR="00A51694">
              <w:rPr>
                <w:color w:val="000000" w:themeColor="text1"/>
                <w:sz w:val="28"/>
                <w:lang w:val="ro-MO"/>
              </w:rPr>
              <w:t xml:space="preserve"> prin nota din 08 februarie 2018 și raportul din 04 iulie 2019,</w:t>
            </w:r>
            <w:r w:rsidR="004B0BB3" w:rsidRPr="003D33A9">
              <w:rPr>
                <w:color w:val="000000" w:themeColor="text1"/>
                <w:sz w:val="28"/>
                <w:lang w:val="ro-MO"/>
              </w:rPr>
              <w:t xml:space="preserve"> </w:t>
            </w:r>
            <w:r w:rsidR="00A51694">
              <w:rPr>
                <w:color w:val="000000" w:themeColor="text1"/>
                <w:sz w:val="28"/>
                <w:lang w:val="ro-MO"/>
              </w:rPr>
              <w:t>iar</w:t>
            </w:r>
            <w:r w:rsidR="004B0BB3">
              <w:rPr>
                <w:spacing w:val="-4"/>
                <w:sz w:val="28"/>
                <w:szCs w:val="28"/>
                <w:shd w:val="clear" w:color="auto" w:fill="FDFCFA"/>
                <w:lang w:val="ro-RO"/>
              </w:rPr>
              <w:t xml:space="preserve"> </w:t>
            </w:r>
            <w:r>
              <w:rPr>
                <w:spacing w:val="-4"/>
                <w:sz w:val="28"/>
                <w:szCs w:val="28"/>
                <w:shd w:val="clear" w:color="auto" w:fill="FDFCFA"/>
                <w:lang w:val="ro-RO"/>
              </w:rPr>
              <w:t xml:space="preserve">Guvernul Republicii Moldova a fost audiat la comitetul de norme în cadrul Conferinței </w:t>
            </w:r>
            <w:r w:rsidR="00A51694">
              <w:rPr>
                <w:spacing w:val="-4"/>
                <w:sz w:val="28"/>
                <w:szCs w:val="28"/>
                <w:shd w:val="clear" w:color="auto" w:fill="FDFCFA"/>
                <w:lang w:val="ro-RO"/>
              </w:rPr>
              <w:t xml:space="preserve">internaționale organizată la Geneva de către Organizația </w:t>
            </w:r>
            <w:r>
              <w:rPr>
                <w:spacing w:val="-4"/>
                <w:sz w:val="28"/>
                <w:szCs w:val="28"/>
                <w:shd w:val="clear" w:color="auto" w:fill="FDFCFA"/>
                <w:lang w:val="ro-RO"/>
              </w:rPr>
              <w:t>Internațional</w:t>
            </w:r>
            <w:r w:rsidR="00A51694">
              <w:rPr>
                <w:spacing w:val="-4"/>
                <w:sz w:val="28"/>
                <w:szCs w:val="28"/>
                <w:shd w:val="clear" w:color="auto" w:fill="FDFCFA"/>
                <w:lang w:val="ro-RO"/>
              </w:rPr>
              <w:t>ă</w:t>
            </w:r>
            <w:r>
              <w:rPr>
                <w:spacing w:val="-4"/>
                <w:sz w:val="28"/>
                <w:szCs w:val="28"/>
                <w:shd w:val="clear" w:color="auto" w:fill="FDFCFA"/>
                <w:lang w:val="ro-RO"/>
              </w:rPr>
              <w:t xml:space="preserve"> a Muncii</w:t>
            </w:r>
            <w:r w:rsidR="00A51694">
              <w:rPr>
                <w:spacing w:val="-4"/>
                <w:sz w:val="28"/>
                <w:szCs w:val="28"/>
                <w:shd w:val="clear" w:color="auto" w:fill="FDFCFA"/>
                <w:lang w:val="ro-RO"/>
              </w:rPr>
              <w:t>, unde a fost criticat dur. De asemenea, la solicitarea Organizației Internaționale a Muncii și a Confederației Naționale a Sindicatelor din Republica Moldova, Ministerul Sănătății, Muncii și Protecției Sociale a prezentat mai multe rapoarte referitor la reforma dată și corespunderea acesteia cu prevederile Convențiilor OIM 81 și 129.</w:t>
            </w:r>
          </w:p>
          <w:p w:rsidR="00075278" w:rsidRDefault="00075278" w:rsidP="00075278">
            <w:pPr>
              <w:ind w:left="283" w:firstLine="284"/>
              <w:jc w:val="both"/>
              <w:rPr>
                <w:rFonts w:ascii="Times New Roman" w:hAnsi="Times New Roman" w:cs="Times New Roman"/>
                <w:spacing w:val="-4"/>
                <w:sz w:val="28"/>
                <w:szCs w:val="28"/>
              </w:rPr>
            </w:pPr>
            <w:r w:rsidRPr="00075278">
              <w:rPr>
                <w:rFonts w:ascii="Times New Roman" w:hAnsi="Times New Roman" w:cs="Times New Roman"/>
                <w:spacing w:val="-4"/>
                <w:sz w:val="28"/>
                <w:szCs w:val="28"/>
              </w:rPr>
              <w:t xml:space="preserve">Pentru a înlătura neconformitățile actelor legislative naționale din domeniul controlului de stat asupra activității de întreprinzător, din domeniul controlului asupra securității și sănătății în muncă cu Convențiile OIM, a </w:t>
            </w:r>
            <w:r>
              <w:rPr>
                <w:rFonts w:ascii="Times New Roman" w:hAnsi="Times New Roman" w:cs="Times New Roman"/>
                <w:spacing w:val="-4"/>
                <w:sz w:val="28"/>
                <w:szCs w:val="28"/>
              </w:rPr>
              <w:t xml:space="preserve">fost </w:t>
            </w:r>
            <w:r w:rsidRPr="00075278">
              <w:rPr>
                <w:rFonts w:ascii="Times New Roman" w:hAnsi="Times New Roman" w:cs="Times New Roman"/>
                <w:spacing w:val="-4"/>
                <w:sz w:val="28"/>
                <w:szCs w:val="28"/>
              </w:rPr>
              <w:t xml:space="preserve">elaborat proiectul de lege pentru modificarea și completarea unor acte </w:t>
            </w:r>
            <w:r>
              <w:rPr>
                <w:rFonts w:ascii="Times New Roman" w:hAnsi="Times New Roman" w:cs="Times New Roman"/>
                <w:spacing w:val="-4"/>
                <w:sz w:val="28"/>
                <w:szCs w:val="28"/>
              </w:rPr>
              <w:t>normative</w:t>
            </w:r>
            <w:r w:rsidRPr="00075278">
              <w:rPr>
                <w:rFonts w:ascii="Times New Roman" w:hAnsi="Times New Roman" w:cs="Times New Roman"/>
                <w:spacing w:val="-4"/>
                <w:sz w:val="28"/>
                <w:szCs w:val="28"/>
              </w:rPr>
              <w:t>.</w:t>
            </w:r>
          </w:p>
          <w:p w:rsidR="00EB7324" w:rsidRPr="00C960C0" w:rsidRDefault="00EB7324" w:rsidP="00C960C0">
            <w:pPr>
              <w:pStyle w:val="Default"/>
              <w:widowControl w:val="0"/>
              <w:ind w:firstLine="720"/>
              <w:jc w:val="both"/>
              <w:rPr>
                <w:color w:val="auto"/>
                <w:sz w:val="28"/>
                <w:szCs w:val="28"/>
                <w:lang w:val="ro-RO"/>
              </w:rPr>
            </w:pPr>
          </w:p>
          <w:p w:rsidR="00C960C0" w:rsidRPr="00C960C0" w:rsidRDefault="00C960C0" w:rsidP="00C960C0">
            <w:pPr>
              <w:pStyle w:val="a3"/>
              <w:ind w:left="785"/>
              <w:jc w:val="both"/>
              <w:rPr>
                <w:rFonts w:ascii="Times New Roman" w:hAnsi="Times New Roman" w:cs="Times New Roman"/>
                <w:sz w:val="28"/>
                <w:szCs w:val="28"/>
              </w:rPr>
            </w:pPr>
          </w:p>
        </w:tc>
      </w:tr>
      <w:tr w:rsidR="00D45814" w:rsidRPr="001C3AF0"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0F146A">
            <w:pPr>
              <w:pStyle w:val="a3"/>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Descrierea gradului de compatibilitate pentru proiectele care au ca scop armonizarea legislației naționale cu legislația Uniunii Europene</w:t>
            </w:r>
          </w:p>
          <w:p w:rsidR="00D45814" w:rsidRDefault="00D45814" w:rsidP="000F146A">
            <w:pPr>
              <w:pStyle w:val="a3"/>
              <w:jc w:val="both"/>
              <w:rPr>
                <w:rFonts w:ascii="Times New Roman" w:hAnsi="Times New Roman" w:cs="Times New Roman"/>
                <w:b/>
                <w:sz w:val="28"/>
                <w:szCs w:val="28"/>
                <w:lang w:val="it-IT"/>
              </w:rPr>
            </w:pPr>
          </w:p>
        </w:tc>
      </w:tr>
      <w:tr w:rsidR="00D45814" w:rsidRPr="001C3AF0"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0F146A">
            <w:pPr>
              <w:pStyle w:val="a3"/>
              <w:numPr>
                <w:ilvl w:val="0"/>
                <w:numId w:val="1"/>
              </w:numPr>
              <w:jc w:val="both"/>
              <w:rPr>
                <w:rFonts w:ascii="Times New Roman" w:hAnsi="Times New Roman" w:cs="Times New Roman"/>
                <w:b/>
                <w:sz w:val="28"/>
                <w:szCs w:val="28"/>
                <w:lang w:val="it-IT"/>
              </w:rPr>
            </w:pPr>
            <w:r>
              <w:rPr>
                <w:rFonts w:ascii="Times New Roman" w:hAnsi="Times New Roman" w:cs="Times New Roman"/>
                <w:b/>
                <w:sz w:val="28"/>
                <w:szCs w:val="28"/>
                <w:lang w:val="it-IT"/>
              </w:rPr>
              <w:t>Principalele prevederi ale proiectului și evidențierea elementelor noi</w:t>
            </w:r>
          </w:p>
          <w:p w:rsidR="00862CE5" w:rsidRPr="00C60AF6" w:rsidRDefault="00D45814" w:rsidP="000F146A">
            <w:pPr>
              <w:pStyle w:val="2"/>
              <w:spacing w:after="0" w:line="240" w:lineRule="auto"/>
              <w:ind w:left="142" w:firstLine="425"/>
              <w:jc w:val="both"/>
              <w:rPr>
                <w:sz w:val="28"/>
                <w:szCs w:val="28"/>
                <w:lang w:val="ro-MO"/>
              </w:rPr>
            </w:pPr>
            <w:r w:rsidRPr="00C60AF6">
              <w:rPr>
                <w:sz w:val="28"/>
                <w:szCs w:val="28"/>
                <w:lang w:val="ro-MO"/>
              </w:rPr>
              <w:t xml:space="preserve">Proiectul de </w:t>
            </w:r>
            <w:r w:rsidR="00862CE5" w:rsidRPr="00C60AF6">
              <w:rPr>
                <w:sz w:val="28"/>
                <w:szCs w:val="28"/>
                <w:lang w:val="ro-MO"/>
              </w:rPr>
              <w:t>lege prevede</w:t>
            </w:r>
            <w:r w:rsidR="002A5472">
              <w:rPr>
                <w:sz w:val="28"/>
                <w:szCs w:val="28"/>
                <w:lang w:val="ro-MO"/>
              </w:rPr>
              <w:t xml:space="preserve"> modificarea a 5 acte normative care se referă la:</w:t>
            </w:r>
          </w:p>
          <w:p w:rsidR="00D45814" w:rsidRPr="002A5472" w:rsidRDefault="00862CE5" w:rsidP="002A5472">
            <w:pPr>
              <w:pStyle w:val="2"/>
              <w:numPr>
                <w:ilvl w:val="1"/>
                <w:numId w:val="1"/>
              </w:numPr>
              <w:spacing w:after="0" w:line="240" w:lineRule="auto"/>
              <w:jc w:val="both"/>
              <w:rPr>
                <w:sz w:val="28"/>
                <w:szCs w:val="28"/>
                <w:lang w:val="ro-MO"/>
              </w:rPr>
            </w:pPr>
            <w:r w:rsidRPr="002A5472">
              <w:rPr>
                <w:sz w:val="28"/>
                <w:szCs w:val="28"/>
              </w:rPr>
              <w:t>Legea nr. 140</w:t>
            </w:r>
            <w:r w:rsidR="00C60AF6" w:rsidRPr="002A5472">
              <w:rPr>
                <w:sz w:val="28"/>
                <w:szCs w:val="28"/>
              </w:rPr>
              <w:t>/</w:t>
            </w:r>
            <w:r w:rsidRPr="002A5472">
              <w:rPr>
                <w:sz w:val="28"/>
                <w:szCs w:val="28"/>
              </w:rPr>
              <w:t>2001 privind Inspectoratul de Stat al Muncii</w:t>
            </w:r>
          </w:p>
          <w:p w:rsidR="002A5472" w:rsidRPr="002A5472" w:rsidRDefault="002A5472" w:rsidP="002A5472">
            <w:pPr>
              <w:pStyle w:val="2"/>
              <w:numPr>
                <w:ilvl w:val="0"/>
                <w:numId w:val="4"/>
              </w:numPr>
              <w:spacing w:after="0" w:line="240" w:lineRule="auto"/>
              <w:jc w:val="both"/>
              <w:rPr>
                <w:sz w:val="28"/>
                <w:szCs w:val="28"/>
                <w:lang w:val="ro-MO"/>
              </w:rPr>
            </w:pPr>
            <w:r w:rsidRPr="002A5472">
              <w:rPr>
                <w:sz w:val="28"/>
                <w:szCs w:val="28"/>
                <w:lang w:val="ro-MO"/>
              </w:rPr>
              <w:t>modificarea atribuțiilor Inspectoratului de Stat al Muncii;</w:t>
            </w:r>
          </w:p>
          <w:p w:rsidR="002A5472" w:rsidRPr="002A5472" w:rsidRDefault="002A5472" w:rsidP="002A5472">
            <w:pPr>
              <w:pStyle w:val="2"/>
              <w:numPr>
                <w:ilvl w:val="0"/>
                <w:numId w:val="4"/>
              </w:numPr>
              <w:spacing w:after="0" w:line="240" w:lineRule="auto"/>
              <w:jc w:val="both"/>
              <w:rPr>
                <w:sz w:val="28"/>
                <w:szCs w:val="28"/>
                <w:lang w:val="ro-MO"/>
              </w:rPr>
            </w:pPr>
            <w:r w:rsidRPr="002A5472">
              <w:rPr>
                <w:sz w:val="28"/>
                <w:szCs w:val="28"/>
                <w:lang w:val="ro-MO"/>
              </w:rPr>
              <w:t>modificarea drepturilor și obligațiilor inspectorului de muncă din cadrul ISM;</w:t>
            </w:r>
          </w:p>
          <w:p w:rsidR="002A5472" w:rsidRPr="002A5472" w:rsidRDefault="002A5472" w:rsidP="002A5472">
            <w:pPr>
              <w:pStyle w:val="2"/>
              <w:numPr>
                <w:ilvl w:val="0"/>
                <w:numId w:val="4"/>
              </w:numPr>
              <w:spacing w:after="0" w:line="240" w:lineRule="auto"/>
              <w:jc w:val="both"/>
              <w:rPr>
                <w:sz w:val="28"/>
                <w:szCs w:val="28"/>
                <w:lang w:val="ro-MO"/>
              </w:rPr>
            </w:pPr>
            <w:r w:rsidRPr="002A5472">
              <w:rPr>
                <w:color w:val="000000"/>
                <w:sz w:val="28"/>
                <w:szCs w:val="28"/>
                <w:lang w:val="ro-MO"/>
              </w:rPr>
              <w:t>m</w:t>
            </w:r>
            <w:proofErr w:type="spellStart"/>
            <w:r w:rsidRPr="002A5472">
              <w:rPr>
                <w:color w:val="000000"/>
                <w:sz w:val="28"/>
                <w:szCs w:val="28"/>
              </w:rPr>
              <w:t>odul</w:t>
            </w:r>
            <w:proofErr w:type="spellEnd"/>
            <w:r w:rsidRPr="002A5472">
              <w:rPr>
                <w:color w:val="000000"/>
                <w:sz w:val="28"/>
                <w:szCs w:val="28"/>
              </w:rPr>
              <w:t xml:space="preserve">, </w:t>
            </w:r>
            <w:r w:rsidRPr="002A5472">
              <w:rPr>
                <w:bCs/>
                <w:color w:val="000000"/>
                <w:sz w:val="28"/>
                <w:szCs w:val="28"/>
              </w:rPr>
              <w:t>condițiile şi procedura de efectuare a controlului de stat în domeniul muncii, securității și sănătății în muncă</w:t>
            </w:r>
            <w:r>
              <w:rPr>
                <w:bCs/>
                <w:color w:val="000000"/>
                <w:sz w:val="28"/>
                <w:szCs w:val="28"/>
              </w:rPr>
              <w:t>.</w:t>
            </w:r>
          </w:p>
          <w:p w:rsidR="00862CE5" w:rsidRDefault="00C60AF6" w:rsidP="002A5472">
            <w:pPr>
              <w:pStyle w:val="2"/>
              <w:numPr>
                <w:ilvl w:val="1"/>
                <w:numId w:val="1"/>
              </w:numPr>
              <w:spacing w:after="0" w:line="240" w:lineRule="auto"/>
              <w:jc w:val="both"/>
              <w:rPr>
                <w:color w:val="000000"/>
                <w:sz w:val="28"/>
                <w:szCs w:val="28"/>
              </w:rPr>
            </w:pPr>
            <w:r w:rsidRPr="00C60AF6">
              <w:rPr>
                <w:color w:val="000000"/>
                <w:sz w:val="28"/>
                <w:szCs w:val="28"/>
              </w:rPr>
              <w:t>Codul muncii al Republic</w:t>
            </w:r>
            <w:r w:rsidR="002A5472">
              <w:rPr>
                <w:color w:val="000000"/>
                <w:sz w:val="28"/>
                <w:szCs w:val="28"/>
              </w:rPr>
              <w:t>ii Moldova nr. 154/2003</w:t>
            </w:r>
          </w:p>
          <w:p w:rsidR="002A5472" w:rsidRPr="00C60AF6" w:rsidRDefault="002A5472" w:rsidP="002A5472">
            <w:pPr>
              <w:pStyle w:val="2"/>
              <w:numPr>
                <w:ilvl w:val="0"/>
                <w:numId w:val="4"/>
              </w:numPr>
              <w:spacing w:after="0" w:line="240" w:lineRule="auto"/>
              <w:jc w:val="both"/>
              <w:rPr>
                <w:color w:val="000000"/>
                <w:sz w:val="28"/>
                <w:szCs w:val="28"/>
              </w:rPr>
            </w:pPr>
            <w:r>
              <w:rPr>
                <w:color w:val="000000"/>
                <w:sz w:val="28"/>
                <w:szCs w:val="28"/>
              </w:rPr>
              <w:t>atribuirea Inspectoratului de Stat al Muncii competență de control pe domeniul securității și sănătății în muncă.</w:t>
            </w:r>
          </w:p>
          <w:p w:rsidR="00C60AF6" w:rsidRDefault="00C60AF6" w:rsidP="002A5472">
            <w:pPr>
              <w:pStyle w:val="2"/>
              <w:numPr>
                <w:ilvl w:val="1"/>
                <w:numId w:val="1"/>
              </w:numPr>
              <w:spacing w:after="0" w:line="240" w:lineRule="auto"/>
              <w:jc w:val="both"/>
              <w:rPr>
                <w:color w:val="000000"/>
                <w:sz w:val="28"/>
                <w:szCs w:val="28"/>
              </w:rPr>
            </w:pPr>
            <w:r w:rsidRPr="00C60AF6">
              <w:rPr>
                <w:sz w:val="28"/>
                <w:szCs w:val="28"/>
              </w:rPr>
              <w:t xml:space="preserve">Legea </w:t>
            </w:r>
            <w:r w:rsidRPr="00C60AF6">
              <w:rPr>
                <w:color w:val="000000"/>
                <w:sz w:val="28"/>
                <w:szCs w:val="28"/>
              </w:rPr>
              <w:t xml:space="preserve">securității şi </w:t>
            </w:r>
            <w:r w:rsidR="002A5472">
              <w:rPr>
                <w:color w:val="000000"/>
                <w:sz w:val="28"/>
                <w:szCs w:val="28"/>
              </w:rPr>
              <w:t>sănătății în muncă nr. 186/2008</w:t>
            </w:r>
          </w:p>
          <w:p w:rsidR="002A5472" w:rsidRDefault="002A5472" w:rsidP="002A5472">
            <w:pPr>
              <w:pStyle w:val="2"/>
              <w:numPr>
                <w:ilvl w:val="0"/>
                <w:numId w:val="4"/>
              </w:numPr>
              <w:spacing w:after="0" w:line="240" w:lineRule="auto"/>
              <w:jc w:val="both"/>
              <w:rPr>
                <w:color w:val="000000"/>
                <w:sz w:val="28"/>
                <w:szCs w:val="28"/>
              </w:rPr>
            </w:pPr>
            <w:r>
              <w:rPr>
                <w:color w:val="000000"/>
                <w:sz w:val="28"/>
                <w:szCs w:val="28"/>
              </w:rPr>
              <w:t>atribuirea Inspectoratului de Stat al Muncii competență de control pe domeniul se</w:t>
            </w:r>
            <w:r w:rsidR="00CC2EA7">
              <w:rPr>
                <w:color w:val="000000"/>
                <w:sz w:val="28"/>
                <w:szCs w:val="28"/>
              </w:rPr>
              <w:t>curității și sănătății în muncă;</w:t>
            </w:r>
          </w:p>
          <w:p w:rsidR="00CC2EA7" w:rsidRDefault="00CC2EA7" w:rsidP="00CC2EA7">
            <w:pPr>
              <w:pStyle w:val="2"/>
              <w:numPr>
                <w:ilvl w:val="0"/>
                <w:numId w:val="4"/>
              </w:numPr>
              <w:spacing w:after="0" w:line="240" w:lineRule="auto"/>
              <w:jc w:val="both"/>
              <w:rPr>
                <w:color w:val="000000"/>
                <w:sz w:val="28"/>
                <w:szCs w:val="28"/>
              </w:rPr>
            </w:pPr>
            <w:r>
              <w:rPr>
                <w:color w:val="000000"/>
                <w:sz w:val="28"/>
                <w:szCs w:val="28"/>
              </w:rPr>
              <w:t>excluderea Capitolului V</w:t>
            </w:r>
            <w:r>
              <w:rPr>
                <w:color w:val="000000"/>
                <w:sz w:val="28"/>
                <w:szCs w:val="28"/>
                <w:vertAlign w:val="superscript"/>
              </w:rPr>
              <w:t>1</w:t>
            </w:r>
            <w:r>
              <w:rPr>
                <w:color w:val="000000"/>
                <w:sz w:val="28"/>
                <w:szCs w:val="28"/>
              </w:rPr>
              <w:t xml:space="preserve"> Controlul de stat al respectării legislației de securitate și sănătate în muncă.</w:t>
            </w:r>
          </w:p>
          <w:p w:rsidR="00C60AF6" w:rsidRDefault="00C60AF6" w:rsidP="00CC2EA7">
            <w:pPr>
              <w:pStyle w:val="2"/>
              <w:numPr>
                <w:ilvl w:val="1"/>
                <w:numId w:val="1"/>
              </w:numPr>
              <w:spacing w:after="0" w:line="240" w:lineRule="auto"/>
              <w:jc w:val="both"/>
              <w:rPr>
                <w:color w:val="000000"/>
                <w:sz w:val="28"/>
                <w:szCs w:val="28"/>
              </w:rPr>
            </w:pPr>
            <w:r w:rsidRPr="00CC2EA7">
              <w:rPr>
                <w:color w:val="000000"/>
                <w:sz w:val="28"/>
                <w:szCs w:val="28"/>
              </w:rPr>
              <w:t xml:space="preserve">Codul contravențional al </w:t>
            </w:r>
            <w:r w:rsidR="00CC2EA7">
              <w:rPr>
                <w:color w:val="000000"/>
                <w:sz w:val="28"/>
                <w:szCs w:val="28"/>
              </w:rPr>
              <w:t>Republicii Moldova nr. 218/2008</w:t>
            </w:r>
          </w:p>
          <w:p w:rsidR="00CC2EA7" w:rsidRPr="00CC2EA7" w:rsidRDefault="00CC2EA7" w:rsidP="00CC2EA7">
            <w:pPr>
              <w:pStyle w:val="2"/>
              <w:numPr>
                <w:ilvl w:val="0"/>
                <w:numId w:val="4"/>
              </w:numPr>
              <w:spacing w:after="0" w:line="240" w:lineRule="auto"/>
              <w:jc w:val="both"/>
              <w:rPr>
                <w:color w:val="000000"/>
                <w:sz w:val="28"/>
                <w:szCs w:val="28"/>
              </w:rPr>
            </w:pPr>
            <w:r>
              <w:rPr>
                <w:color w:val="000000"/>
                <w:sz w:val="28"/>
                <w:szCs w:val="28"/>
              </w:rPr>
              <w:t xml:space="preserve">atribuirea </w:t>
            </w:r>
            <w:r w:rsidRPr="002A5472">
              <w:rPr>
                <w:sz w:val="28"/>
                <w:szCs w:val="28"/>
                <w:lang w:val="ro-MO"/>
              </w:rPr>
              <w:t>Inspectoratului de Stat al Muncii</w:t>
            </w:r>
            <w:r>
              <w:rPr>
                <w:sz w:val="28"/>
                <w:szCs w:val="28"/>
                <w:lang w:val="ro-MO"/>
              </w:rPr>
              <w:t xml:space="preserve"> competență de a constata contravenții în domeniul securității și sănătății în muncă.</w:t>
            </w:r>
          </w:p>
          <w:p w:rsidR="00C60AF6" w:rsidRPr="002D6828" w:rsidRDefault="00C60AF6" w:rsidP="002D6828">
            <w:pPr>
              <w:pStyle w:val="2"/>
              <w:numPr>
                <w:ilvl w:val="0"/>
                <w:numId w:val="1"/>
              </w:numPr>
              <w:spacing w:after="0" w:line="240" w:lineRule="auto"/>
              <w:ind w:left="851" w:firstLine="284"/>
              <w:jc w:val="both"/>
              <w:rPr>
                <w:sz w:val="28"/>
                <w:szCs w:val="28"/>
                <w:lang w:val="ro-MO"/>
              </w:rPr>
            </w:pPr>
            <w:r w:rsidRPr="002D6828">
              <w:rPr>
                <w:color w:val="000000"/>
                <w:sz w:val="28"/>
                <w:szCs w:val="28"/>
              </w:rPr>
              <w:t>Legea</w:t>
            </w:r>
            <w:r w:rsidRPr="002D6828">
              <w:rPr>
                <w:bCs/>
                <w:color w:val="000000"/>
                <w:sz w:val="28"/>
                <w:szCs w:val="28"/>
              </w:rPr>
              <w:t xml:space="preserve"> nr. 131/2012 privind controlul de stat asupra activității de </w:t>
            </w:r>
            <w:r w:rsidR="002D6828">
              <w:rPr>
                <w:bCs/>
                <w:color w:val="000000"/>
                <w:sz w:val="28"/>
                <w:szCs w:val="28"/>
              </w:rPr>
              <w:t xml:space="preserve">  </w:t>
            </w:r>
            <w:r w:rsidRPr="002D6828">
              <w:rPr>
                <w:bCs/>
                <w:color w:val="000000"/>
                <w:sz w:val="28"/>
                <w:szCs w:val="28"/>
              </w:rPr>
              <w:t>întreprinzător</w:t>
            </w:r>
          </w:p>
          <w:p w:rsidR="002D6828" w:rsidRDefault="002D6828" w:rsidP="00CC2EA7">
            <w:pPr>
              <w:pStyle w:val="2"/>
              <w:numPr>
                <w:ilvl w:val="0"/>
                <w:numId w:val="4"/>
              </w:numPr>
              <w:spacing w:after="0" w:line="240" w:lineRule="auto"/>
              <w:jc w:val="both"/>
              <w:rPr>
                <w:sz w:val="28"/>
                <w:szCs w:val="28"/>
                <w:lang w:val="ro-MO"/>
              </w:rPr>
            </w:pPr>
            <w:r>
              <w:rPr>
                <w:sz w:val="28"/>
                <w:szCs w:val="28"/>
                <w:lang w:val="ro-MO"/>
              </w:rPr>
              <w:t>excluderea parțial a Inspectoratului de Stat al Muncii din incidența legii;</w:t>
            </w:r>
          </w:p>
          <w:p w:rsidR="00CC2EA7" w:rsidRPr="00CC2EA7" w:rsidRDefault="002D6828" w:rsidP="00CC2EA7">
            <w:pPr>
              <w:pStyle w:val="2"/>
              <w:numPr>
                <w:ilvl w:val="0"/>
                <w:numId w:val="4"/>
              </w:numPr>
              <w:spacing w:after="0" w:line="240" w:lineRule="auto"/>
              <w:jc w:val="both"/>
              <w:rPr>
                <w:sz w:val="28"/>
                <w:szCs w:val="28"/>
                <w:lang w:val="ro-MO"/>
              </w:rPr>
            </w:pPr>
            <w:r>
              <w:rPr>
                <w:sz w:val="28"/>
                <w:szCs w:val="28"/>
                <w:lang w:val="ro-MO"/>
              </w:rPr>
              <w:t xml:space="preserve">completarea anexei cu atribuții în domeniul securității și sănătății în muncă pentru Inspectoratul de Stat al Muncii. </w:t>
            </w:r>
          </w:p>
          <w:p w:rsidR="00CD70BB" w:rsidRDefault="00CD70BB" w:rsidP="00CC2EA7">
            <w:pPr>
              <w:pStyle w:val="2"/>
              <w:spacing w:after="0" w:line="240" w:lineRule="auto"/>
              <w:jc w:val="both"/>
              <w:rPr>
                <w:sz w:val="28"/>
                <w:szCs w:val="28"/>
                <w:lang w:val="ro-MO"/>
              </w:rPr>
            </w:pPr>
          </w:p>
          <w:p w:rsidR="00D45814" w:rsidRPr="007A74BC" w:rsidRDefault="00D45814" w:rsidP="00CC2EA7">
            <w:pPr>
              <w:pStyle w:val="2"/>
              <w:spacing w:after="0" w:line="240" w:lineRule="auto"/>
              <w:ind w:left="720"/>
              <w:jc w:val="both"/>
              <w:rPr>
                <w:b/>
                <w:sz w:val="28"/>
                <w:szCs w:val="28"/>
              </w:rPr>
            </w:pPr>
          </w:p>
        </w:tc>
      </w:tr>
      <w:tr w:rsidR="00D45814" w:rsidRPr="001C3AF0"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Pr="002D6828" w:rsidRDefault="00D45814" w:rsidP="002D6828">
            <w:pPr>
              <w:pStyle w:val="a3"/>
              <w:numPr>
                <w:ilvl w:val="0"/>
                <w:numId w:val="5"/>
              </w:numPr>
              <w:jc w:val="both"/>
              <w:rPr>
                <w:rFonts w:ascii="Times New Roman" w:hAnsi="Times New Roman" w:cs="Times New Roman"/>
                <w:b/>
                <w:sz w:val="28"/>
                <w:szCs w:val="28"/>
                <w:lang w:val="it-IT"/>
              </w:rPr>
            </w:pPr>
            <w:r w:rsidRPr="002D6828">
              <w:rPr>
                <w:rFonts w:ascii="Times New Roman" w:hAnsi="Times New Roman" w:cs="Times New Roman"/>
                <w:b/>
                <w:sz w:val="28"/>
                <w:szCs w:val="28"/>
                <w:lang w:val="it-IT"/>
              </w:rPr>
              <w:t>Fundamentarea economico-financiară</w:t>
            </w:r>
          </w:p>
          <w:p w:rsidR="00D45814" w:rsidRDefault="00D45814" w:rsidP="000F146A">
            <w:pPr>
              <w:pStyle w:val="a3"/>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Implementarea prevederilor proiectului de lege nu vor necesita mijloace financiare </w:t>
            </w:r>
            <w:r>
              <w:rPr>
                <w:rFonts w:ascii="Times New Roman" w:hAnsi="Times New Roman" w:cs="Times New Roman"/>
                <w:sz w:val="28"/>
                <w:szCs w:val="28"/>
                <w:lang w:val="it-IT"/>
              </w:rPr>
              <w:lastRenderedPageBreak/>
              <w:t xml:space="preserve">suplimentare. </w:t>
            </w:r>
          </w:p>
          <w:p w:rsidR="00D45814" w:rsidRDefault="00D45814" w:rsidP="002D6828">
            <w:pPr>
              <w:pStyle w:val="a3"/>
              <w:ind w:left="142" w:firstLine="283"/>
              <w:jc w:val="both"/>
              <w:rPr>
                <w:rFonts w:ascii="Times New Roman" w:hAnsi="Times New Roman" w:cs="Times New Roman"/>
                <w:b/>
                <w:sz w:val="28"/>
                <w:szCs w:val="28"/>
                <w:lang w:val="it-IT"/>
              </w:rPr>
            </w:pPr>
          </w:p>
        </w:tc>
      </w:tr>
      <w:tr w:rsidR="00D45814" w:rsidRPr="001C3AF0"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5814" w:rsidRDefault="00D45814" w:rsidP="002D6828">
            <w:pPr>
              <w:pStyle w:val="a3"/>
              <w:numPr>
                <w:ilvl w:val="0"/>
                <w:numId w:val="5"/>
              </w:numPr>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Modul de încorporare a actului în cadrul normativ în vigoare</w:t>
            </w:r>
          </w:p>
          <w:p w:rsidR="00D45814" w:rsidRDefault="00D45814" w:rsidP="000F146A">
            <w:pPr>
              <w:pStyle w:val="a3"/>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Implementarea prevederilor proiectului va necesita </w:t>
            </w:r>
            <w:r w:rsidR="002D6828">
              <w:rPr>
                <w:rFonts w:ascii="Times New Roman" w:hAnsi="Times New Roman" w:cs="Times New Roman"/>
                <w:sz w:val="28"/>
                <w:szCs w:val="28"/>
                <w:lang w:val="it-IT"/>
              </w:rPr>
              <w:t>ajustarea cadrului normativ aferent autorităților abilitate cu atribuții de control în domeniul secur</w:t>
            </w:r>
            <w:r w:rsidR="00217F70">
              <w:rPr>
                <w:rFonts w:ascii="Times New Roman" w:hAnsi="Times New Roman" w:cs="Times New Roman"/>
                <w:sz w:val="28"/>
                <w:szCs w:val="28"/>
                <w:lang w:val="it-IT"/>
              </w:rPr>
              <w:t>ității și sănătății în muncă și a actelor normative ce reglementează modul de planificare a controalelor și cercetare a accidentelor de muncă.</w:t>
            </w:r>
          </w:p>
          <w:p w:rsidR="00D45814" w:rsidRDefault="00D45814" w:rsidP="000F146A">
            <w:pPr>
              <w:pStyle w:val="a3"/>
              <w:ind w:left="425"/>
              <w:jc w:val="both"/>
              <w:rPr>
                <w:rFonts w:ascii="Times New Roman" w:hAnsi="Times New Roman" w:cs="Times New Roman"/>
                <w:b/>
                <w:sz w:val="28"/>
                <w:szCs w:val="28"/>
                <w:lang w:val="it-IT"/>
              </w:rPr>
            </w:pPr>
            <w:r>
              <w:rPr>
                <w:rFonts w:ascii="Times New Roman" w:hAnsi="Times New Roman" w:cs="Times New Roman"/>
                <w:sz w:val="28"/>
                <w:szCs w:val="28"/>
                <w:lang w:val="it-IT"/>
              </w:rPr>
              <w:t xml:space="preserve"> </w:t>
            </w:r>
          </w:p>
        </w:tc>
      </w:tr>
      <w:tr w:rsidR="00D45814"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2D6828">
            <w:pPr>
              <w:pStyle w:val="a3"/>
              <w:numPr>
                <w:ilvl w:val="0"/>
                <w:numId w:val="5"/>
              </w:numPr>
              <w:jc w:val="both"/>
              <w:rPr>
                <w:rFonts w:ascii="Times New Roman" w:hAnsi="Times New Roman" w:cs="Times New Roman"/>
                <w:b/>
                <w:sz w:val="28"/>
                <w:szCs w:val="28"/>
                <w:lang w:val="it-IT"/>
              </w:rPr>
            </w:pPr>
            <w:r>
              <w:rPr>
                <w:rFonts w:ascii="Times New Roman" w:hAnsi="Times New Roman" w:cs="Times New Roman"/>
                <w:b/>
                <w:sz w:val="28"/>
                <w:szCs w:val="28"/>
                <w:lang w:val="it-IT"/>
              </w:rPr>
              <w:t>Avizarea și consultarea publică a proiectului</w:t>
            </w:r>
          </w:p>
          <w:p w:rsidR="00D45814" w:rsidRDefault="00D45814" w:rsidP="000F146A">
            <w:pPr>
              <w:pStyle w:val="a3"/>
              <w:jc w:val="both"/>
              <w:rPr>
                <w:rFonts w:ascii="Times New Roman" w:hAnsi="Times New Roman" w:cs="Times New Roman"/>
                <w:b/>
                <w:sz w:val="28"/>
                <w:szCs w:val="28"/>
                <w:lang w:val="it-IT"/>
              </w:rPr>
            </w:pPr>
          </w:p>
          <w:p w:rsidR="00D45814" w:rsidRDefault="00D45814" w:rsidP="000F146A">
            <w:pPr>
              <w:pStyle w:val="a3"/>
              <w:jc w:val="both"/>
              <w:rPr>
                <w:rFonts w:ascii="Times New Roman" w:hAnsi="Times New Roman" w:cs="Times New Roman"/>
                <w:b/>
                <w:i/>
                <w:sz w:val="28"/>
                <w:szCs w:val="28"/>
                <w:lang w:val="it-IT"/>
              </w:rPr>
            </w:pPr>
            <w:r w:rsidRPr="00AE5E09">
              <w:rPr>
                <w:rFonts w:ascii="Times New Roman" w:hAnsi="Times New Roman" w:cs="Times New Roman"/>
                <w:b/>
                <w:i/>
                <w:sz w:val="28"/>
                <w:szCs w:val="28"/>
                <w:lang w:val="it-IT"/>
              </w:rPr>
              <w:t>Au avizat pozitiv proiectul fără obiecții și propuneri:</w:t>
            </w:r>
          </w:p>
          <w:p w:rsidR="00D45814" w:rsidRPr="00AE5E09" w:rsidRDefault="00D45814" w:rsidP="000F146A">
            <w:pPr>
              <w:pStyle w:val="a3"/>
              <w:jc w:val="both"/>
              <w:rPr>
                <w:rFonts w:ascii="Times New Roman" w:hAnsi="Times New Roman" w:cs="Times New Roman"/>
                <w:b/>
                <w:i/>
                <w:sz w:val="28"/>
                <w:szCs w:val="28"/>
                <w:lang w:val="it-IT"/>
              </w:rPr>
            </w:pPr>
          </w:p>
          <w:p w:rsidR="00D45814" w:rsidRDefault="00D45814" w:rsidP="000F146A">
            <w:pPr>
              <w:pStyle w:val="a3"/>
              <w:jc w:val="both"/>
              <w:rPr>
                <w:rFonts w:ascii="Times New Roman" w:hAnsi="Times New Roman" w:cs="Times New Roman"/>
                <w:b/>
                <w:i/>
                <w:sz w:val="28"/>
                <w:szCs w:val="28"/>
                <w:lang w:val="it-IT"/>
              </w:rPr>
            </w:pPr>
            <w:r w:rsidRPr="00AE5E09">
              <w:rPr>
                <w:rFonts w:ascii="Times New Roman" w:hAnsi="Times New Roman" w:cs="Times New Roman"/>
                <w:b/>
                <w:i/>
                <w:sz w:val="28"/>
                <w:szCs w:val="28"/>
                <w:lang w:val="it-IT"/>
              </w:rPr>
              <w:t xml:space="preserve">Au avizat pozitiv proiectul </w:t>
            </w:r>
            <w:r>
              <w:rPr>
                <w:rFonts w:ascii="Times New Roman" w:hAnsi="Times New Roman" w:cs="Times New Roman"/>
                <w:b/>
                <w:i/>
                <w:sz w:val="28"/>
                <w:szCs w:val="28"/>
                <w:lang w:val="it-IT"/>
              </w:rPr>
              <w:t>cu</w:t>
            </w:r>
            <w:r w:rsidRPr="00AE5E09">
              <w:rPr>
                <w:rFonts w:ascii="Times New Roman" w:hAnsi="Times New Roman" w:cs="Times New Roman"/>
                <w:b/>
                <w:i/>
                <w:sz w:val="28"/>
                <w:szCs w:val="28"/>
                <w:lang w:val="it-IT"/>
              </w:rPr>
              <w:t xml:space="preserve"> obiecții și propuneri:</w:t>
            </w:r>
          </w:p>
          <w:p w:rsidR="00D45814" w:rsidRDefault="00D45814" w:rsidP="000F146A">
            <w:pPr>
              <w:pStyle w:val="a3"/>
              <w:jc w:val="both"/>
              <w:rPr>
                <w:rFonts w:ascii="Times New Roman" w:hAnsi="Times New Roman" w:cs="Times New Roman"/>
                <w:b/>
                <w:i/>
                <w:sz w:val="28"/>
                <w:szCs w:val="28"/>
                <w:lang w:val="it-IT"/>
              </w:rPr>
            </w:pPr>
          </w:p>
          <w:p w:rsidR="00D45814" w:rsidRDefault="00D45814" w:rsidP="000F146A">
            <w:pPr>
              <w:pStyle w:val="a3"/>
              <w:jc w:val="both"/>
              <w:rPr>
                <w:rFonts w:ascii="Times New Roman" w:hAnsi="Times New Roman" w:cs="Times New Roman"/>
                <w:b/>
                <w:i/>
                <w:sz w:val="28"/>
                <w:szCs w:val="28"/>
                <w:lang w:val="it-IT"/>
              </w:rPr>
            </w:pPr>
            <w:r w:rsidRPr="00AE5E09">
              <w:rPr>
                <w:rFonts w:ascii="Times New Roman" w:hAnsi="Times New Roman" w:cs="Times New Roman"/>
                <w:b/>
                <w:i/>
                <w:sz w:val="28"/>
                <w:szCs w:val="28"/>
                <w:lang w:val="it-IT"/>
              </w:rPr>
              <w:t>Au avizat</w:t>
            </w:r>
            <w:r>
              <w:rPr>
                <w:rFonts w:ascii="Times New Roman" w:hAnsi="Times New Roman" w:cs="Times New Roman"/>
                <w:b/>
                <w:i/>
                <w:sz w:val="28"/>
                <w:szCs w:val="28"/>
                <w:lang w:val="it-IT"/>
              </w:rPr>
              <w:t xml:space="preserve"> negativ proiectul</w:t>
            </w:r>
          </w:p>
          <w:p w:rsidR="00D45814" w:rsidRDefault="00D45814" w:rsidP="000F146A">
            <w:pPr>
              <w:pStyle w:val="a3"/>
              <w:jc w:val="both"/>
              <w:rPr>
                <w:rFonts w:ascii="Times New Roman" w:hAnsi="Times New Roman" w:cs="Times New Roman"/>
                <w:b/>
                <w:sz w:val="28"/>
                <w:szCs w:val="28"/>
                <w:lang w:val="it-IT"/>
              </w:rPr>
            </w:pPr>
          </w:p>
        </w:tc>
      </w:tr>
      <w:tr w:rsidR="00D45814"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2D6828">
            <w:pPr>
              <w:pStyle w:val="a3"/>
              <w:numPr>
                <w:ilvl w:val="0"/>
                <w:numId w:val="5"/>
              </w:numPr>
              <w:jc w:val="both"/>
              <w:rPr>
                <w:rFonts w:ascii="Times New Roman" w:hAnsi="Times New Roman" w:cs="Times New Roman"/>
                <w:b/>
                <w:sz w:val="28"/>
                <w:szCs w:val="28"/>
                <w:lang w:val="it-IT"/>
              </w:rPr>
            </w:pPr>
            <w:r>
              <w:rPr>
                <w:rFonts w:ascii="Times New Roman" w:hAnsi="Times New Roman" w:cs="Times New Roman"/>
                <w:b/>
                <w:sz w:val="28"/>
                <w:szCs w:val="28"/>
                <w:lang w:val="it-IT"/>
              </w:rPr>
              <w:t>Constatările expertizei anticorupție</w:t>
            </w:r>
          </w:p>
          <w:p w:rsidR="00D45814" w:rsidRDefault="00D45814" w:rsidP="000F146A">
            <w:pPr>
              <w:pStyle w:val="a3"/>
              <w:ind w:left="425"/>
              <w:jc w:val="both"/>
              <w:rPr>
                <w:rFonts w:ascii="Times New Roman" w:hAnsi="Times New Roman" w:cs="Times New Roman"/>
                <w:b/>
                <w:sz w:val="28"/>
                <w:szCs w:val="28"/>
                <w:lang w:val="it-IT"/>
              </w:rPr>
            </w:pPr>
          </w:p>
        </w:tc>
      </w:tr>
      <w:tr w:rsidR="00D45814"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2D6828">
            <w:pPr>
              <w:pStyle w:val="a3"/>
              <w:numPr>
                <w:ilvl w:val="0"/>
                <w:numId w:val="5"/>
              </w:numPr>
              <w:jc w:val="both"/>
              <w:rPr>
                <w:rFonts w:ascii="Times New Roman" w:hAnsi="Times New Roman" w:cs="Times New Roman"/>
                <w:b/>
                <w:sz w:val="28"/>
                <w:szCs w:val="28"/>
                <w:lang w:val="it-IT"/>
              </w:rPr>
            </w:pPr>
            <w:r>
              <w:rPr>
                <w:rFonts w:ascii="Times New Roman" w:hAnsi="Times New Roman" w:cs="Times New Roman"/>
                <w:b/>
                <w:sz w:val="28"/>
                <w:szCs w:val="28"/>
                <w:lang w:val="it-IT"/>
              </w:rPr>
              <w:t>Constatările expertizei de compatibilitate</w:t>
            </w:r>
          </w:p>
          <w:p w:rsidR="00D45814" w:rsidRDefault="00D45814" w:rsidP="000F146A">
            <w:pPr>
              <w:pStyle w:val="a3"/>
              <w:jc w:val="both"/>
              <w:rPr>
                <w:rFonts w:ascii="Times New Roman" w:hAnsi="Times New Roman" w:cs="Times New Roman"/>
                <w:b/>
                <w:sz w:val="28"/>
                <w:szCs w:val="28"/>
                <w:lang w:val="it-IT"/>
              </w:rPr>
            </w:pPr>
          </w:p>
        </w:tc>
      </w:tr>
      <w:tr w:rsidR="00D45814"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2D6828">
            <w:pPr>
              <w:pStyle w:val="a3"/>
              <w:numPr>
                <w:ilvl w:val="0"/>
                <w:numId w:val="5"/>
              </w:numPr>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Constatările expertizei juridice</w:t>
            </w:r>
          </w:p>
          <w:p w:rsidR="00D45814" w:rsidRDefault="00D45814" w:rsidP="000F146A">
            <w:pPr>
              <w:pStyle w:val="a3"/>
              <w:ind w:left="425"/>
              <w:jc w:val="both"/>
              <w:rPr>
                <w:rFonts w:ascii="Times New Roman" w:hAnsi="Times New Roman" w:cs="Times New Roman"/>
                <w:b/>
                <w:sz w:val="28"/>
                <w:szCs w:val="28"/>
                <w:lang w:val="it-IT"/>
              </w:rPr>
            </w:pPr>
          </w:p>
        </w:tc>
      </w:tr>
      <w:tr w:rsidR="00D45814" w:rsidTr="000F146A">
        <w:tc>
          <w:tcPr>
            <w:tcW w:w="10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5814" w:rsidRDefault="00D45814" w:rsidP="002D6828">
            <w:pPr>
              <w:pStyle w:val="a3"/>
              <w:numPr>
                <w:ilvl w:val="0"/>
                <w:numId w:val="5"/>
              </w:numPr>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Constatările altor expertize</w:t>
            </w:r>
          </w:p>
          <w:p w:rsidR="00D45814" w:rsidRDefault="00D45814" w:rsidP="000F146A">
            <w:pPr>
              <w:pStyle w:val="a3"/>
              <w:jc w:val="both"/>
              <w:rPr>
                <w:rFonts w:ascii="Times New Roman" w:hAnsi="Times New Roman" w:cs="Times New Roman"/>
                <w:b/>
                <w:sz w:val="28"/>
                <w:szCs w:val="28"/>
                <w:lang w:val="it-IT"/>
              </w:rPr>
            </w:pPr>
          </w:p>
        </w:tc>
      </w:tr>
    </w:tbl>
    <w:p w:rsidR="00D45814" w:rsidRDefault="00D45814" w:rsidP="00D45814">
      <w:pPr>
        <w:spacing w:after="0" w:line="240" w:lineRule="auto"/>
        <w:ind w:left="-709" w:firstLine="720"/>
        <w:jc w:val="both"/>
        <w:rPr>
          <w:rFonts w:ascii="Times New Roman" w:hAnsi="Times New Roman" w:cs="Times New Roman"/>
          <w:sz w:val="28"/>
          <w:szCs w:val="28"/>
          <w:lang w:val="it-IT"/>
        </w:rPr>
      </w:pPr>
    </w:p>
    <w:p w:rsidR="00D45814" w:rsidRDefault="00D45814" w:rsidP="00D45814">
      <w:pPr>
        <w:spacing w:after="0" w:line="240" w:lineRule="auto"/>
        <w:ind w:left="-709" w:firstLine="709"/>
        <w:jc w:val="both"/>
        <w:rPr>
          <w:rFonts w:ascii="Times New Roman" w:hAnsi="Times New Roman"/>
          <w:sz w:val="28"/>
          <w:szCs w:val="28"/>
          <w:lang w:val="ro-MO"/>
        </w:rPr>
      </w:pPr>
    </w:p>
    <w:p w:rsidR="00245F88" w:rsidRPr="002A11CB" w:rsidRDefault="002A11CB">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2A11CB">
        <w:rPr>
          <w:rFonts w:ascii="Times New Roman" w:hAnsi="Times New Roman" w:cs="Times New Roman"/>
          <w:b/>
          <w:sz w:val="28"/>
          <w:szCs w:val="28"/>
        </w:rPr>
        <w:t>Ministru</w:t>
      </w:r>
      <w:proofErr w:type="spellEnd"/>
      <w:r w:rsidRPr="002A11CB">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2A11CB">
        <w:rPr>
          <w:rFonts w:ascii="Times New Roman" w:hAnsi="Times New Roman" w:cs="Times New Roman"/>
          <w:b/>
          <w:sz w:val="28"/>
          <w:szCs w:val="28"/>
        </w:rPr>
        <w:t>Viorica</w:t>
      </w:r>
      <w:proofErr w:type="spellEnd"/>
      <w:r w:rsidRPr="002A11CB">
        <w:rPr>
          <w:rFonts w:ascii="Times New Roman" w:hAnsi="Times New Roman" w:cs="Times New Roman"/>
          <w:b/>
          <w:sz w:val="28"/>
          <w:szCs w:val="28"/>
        </w:rPr>
        <w:t xml:space="preserve"> DUMBRĂVEANU</w:t>
      </w:r>
    </w:p>
    <w:sectPr w:rsidR="00245F88" w:rsidRPr="002A11CB" w:rsidSect="005626E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4734"/>
    <w:multiLevelType w:val="hybridMultilevel"/>
    <w:tmpl w:val="9D264B52"/>
    <w:lvl w:ilvl="0" w:tplc="061E04E4">
      <w:start w:val="1"/>
      <w:numFmt w:val="bullet"/>
      <w:lvlText w:val="•"/>
      <w:lvlJc w:val="left"/>
      <w:pPr>
        <w:tabs>
          <w:tab w:val="num" w:pos="720"/>
        </w:tabs>
        <w:ind w:left="720" w:hanging="360"/>
      </w:pPr>
      <w:rPr>
        <w:rFonts w:ascii="Arial" w:hAnsi="Arial" w:hint="default"/>
      </w:rPr>
    </w:lvl>
    <w:lvl w:ilvl="1" w:tplc="F788CC9C" w:tentative="1">
      <w:start w:val="1"/>
      <w:numFmt w:val="bullet"/>
      <w:lvlText w:val="•"/>
      <w:lvlJc w:val="left"/>
      <w:pPr>
        <w:tabs>
          <w:tab w:val="num" w:pos="1440"/>
        </w:tabs>
        <w:ind w:left="1440" w:hanging="360"/>
      </w:pPr>
      <w:rPr>
        <w:rFonts w:ascii="Arial" w:hAnsi="Arial" w:hint="default"/>
      </w:rPr>
    </w:lvl>
    <w:lvl w:ilvl="2" w:tplc="3AC4BDCE" w:tentative="1">
      <w:start w:val="1"/>
      <w:numFmt w:val="bullet"/>
      <w:lvlText w:val="•"/>
      <w:lvlJc w:val="left"/>
      <w:pPr>
        <w:tabs>
          <w:tab w:val="num" w:pos="2160"/>
        </w:tabs>
        <w:ind w:left="2160" w:hanging="360"/>
      </w:pPr>
      <w:rPr>
        <w:rFonts w:ascii="Arial" w:hAnsi="Arial" w:hint="default"/>
      </w:rPr>
    </w:lvl>
    <w:lvl w:ilvl="3" w:tplc="2DA69E12" w:tentative="1">
      <w:start w:val="1"/>
      <w:numFmt w:val="bullet"/>
      <w:lvlText w:val="•"/>
      <w:lvlJc w:val="left"/>
      <w:pPr>
        <w:tabs>
          <w:tab w:val="num" w:pos="2880"/>
        </w:tabs>
        <w:ind w:left="2880" w:hanging="360"/>
      </w:pPr>
      <w:rPr>
        <w:rFonts w:ascii="Arial" w:hAnsi="Arial" w:hint="default"/>
      </w:rPr>
    </w:lvl>
    <w:lvl w:ilvl="4" w:tplc="9FA64FF8" w:tentative="1">
      <w:start w:val="1"/>
      <w:numFmt w:val="bullet"/>
      <w:lvlText w:val="•"/>
      <w:lvlJc w:val="left"/>
      <w:pPr>
        <w:tabs>
          <w:tab w:val="num" w:pos="3600"/>
        </w:tabs>
        <w:ind w:left="3600" w:hanging="360"/>
      </w:pPr>
      <w:rPr>
        <w:rFonts w:ascii="Arial" w:hAnsi="Arial" w:hint="default"/>
      </w:rPr>
    </w:lvl>
    <w:lvl w:ilvl="5" w:tplc="2E10AC52" w:tentative="1">
      <w:start w:val="1"/>
      <w:numFmt w:val="bullet"/>
      <w:lvlText w:val="•"/>
      <w:lvlJc w:val="left"/>
      <w:pPr>
        <w:tabs>
          <w:tab w:val="num" w:pos="4320"/>
        </w:tabs>
        <w:ind w:left="4320" w:hanging="360"/>
      </w:pPr>
      <w:rPr>
        <w:rFonts w:ascii="Arial" w:hAnsi="Arial" w:hint="default"/>
      </w:rPr>
    </w:lvl>
    <w:lvl w:ilvl="6" w:tplc="3F7E212E" w:tentative="1">
      <w:start w:val="1"/>
      <w:numFmt w:val="bullet"/>
      <w:lvlText w:val="•"/>
      <w:lvlJc w:val="left"/>
      <w:pPr>
        <w:tabs>
          <w:tab w:val="num" w:pos="5040"/>
        </w:tabs>
        <w:ind w:left="5040" w:hanging="360"/>
      </w:pPr>
      <w:rPr>
        <w:rFonts w:ascii="Arial" w:hAnsi="Arial" w:hint="default"/>
      </w:rPr>
    </w:lvl>
    <w:lvl w:ilvl="7" w:tplc="3B62853C" w:tentative="1">
      <w:start w:val="1"/>
      <w:numFmt w:val="bullet"/>
      <w:lvlText w:val="•"/>
      <w:lvlJc w:val="left"/>
      <w:pPr>
        <w:tabs>
          <w:tab w:val="num" w:pos="5760"/>
        </w:tabs>
        <w:ind w:left="5760" w:hanging="360"/>
      </w:pPr>
      <w:rPr>
        <w:rFonts w:ascii="Arial" w:hAnsi="Arial" w:hint="default"/>
      </w:rPr>
    </w:lvl>
    <w:lvl w:ilvl="8" w:tplc="B032E7D6" w:tentative="1">
      <w:start w:val="1"/>
      <w:numFmt w:val="bullet"/>
      <w:lvlText w:val="•"/>
      <w:lvlJc w:val="left"/>
      <w:pPr>
        <w:tabs>
          <w:tab w:val="num" w:pos="6480"/>
        </w:tabs>
        <w:ind w:left="6480" w:hanging="360"/>
      </w:pPr>
      <w:rPr>
        <w:rFonts w:ascii="Arial" w:hAnsi="Arial" w:hint="default"/>
      </w:rPr>
    </w:lvl>
  </w:abstractNum>
  <w:abstractNum w:abstractNumId="1">
    <w:nsid w:val="19DD68BD"/>
    <w:multiLevelType w:val="hybridMultilevel"/>
    <w:tmpl w:val="E25C7ABC"/>
    <w:lvl w:ilvl="0" w:tplc="DDF0D286">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331A1C68"/>
    <w:multiLevelType w:val="hybridMultilevel"/>
    <w:tmpl w:val="B452665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4F92472A"/>
    <w:multiLevelType w:val="hybridMultilevel"/>
    <w:tmpl w:val="77CE80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60398"/>
    <w:multiLevelType w:val="hybridMultilevel"/>
    <w:tmpl w:val="B780569E"/>
    <w:lvl w:ilvl="0" w:tplc="BD887B88">
      <w:start w:val="5"/>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14"/>
    <w:rsid w:val="00075278"/>
    <w:rsid w:val="000C1A98"/>
    <w:rsid w:val="00215313"/>
    <w:rsid w:val="00217F70"/>
    <w:rsid w:val="002A11CB"/>
    <w:rsid w:val="002A5472"/>
    <w:rsid w:val="002D6828"/>
    <w:rsid w:val="002F3FD8"/>
    <w:rsid w:val="003E2C64"/>
    <w:rsid w:val="004B0BB3"/>
    <w:rsid w:val="00613CB6"/>
    <w:rsid w:val="00713349"/>
    <w:rsid w:val="00732FA9"/>
    <w:rsid w:val="00862CE5"/>
    <w:rsid w:val="00930C58"/>
    <w:rsid w:val="00A25350"/>
    <w:rsid w:val="00A51694"/>
    <w:rsid w:val="00B82EA1"/>
    <w:rsid w:val="00BB1C48"/>
    <w:rsid w:val="00BD2975"/>
    <w:rsid w:val="00C60AF6"/>
    <w:rsid w:val="00C960C0"/>
    <w:rsid w:val="00CC2EA7"/>
    <w:rsid w:val="00CD70BB"/>
    <w:rsid w:val="00D45814"/>
    <w:rsid w:val="00DC225E"/>
    <w:rsid w:val="00EB7324"/>
    <w:rsid w:val="00FA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814"/>
    <w:pPr>
      <w:ind w:left="720"/>
      <w:contextualSpacing/>
    </w:pPr>
  </w:style>
  <w:style w:type="table" w:styleId="a4">
    <w:name w:val="Table Grid"/>
    <w:basedOn w:val="a1"/>
    <w:uiPriority w:val="59"/>
    <w:rsid w:val="00D45814"/>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nhideWhenUsed/>
    <w:rsid w:val="00D45814"/>
    <w:pPr>
      <w:spacing w:after="120" w:line="480" w:lineRule="auto"/>
    </w:pPr>
    <w:rPr>
      <w:rFonts w:ascii="Times New Roman" w:eastAsia="Times New Roman" w:hAnsi="Times New Roman" w:cs="Times New Roman"/>
      <w:sz w:val="24"/>
      <w:szCs w:val="20"/>
      <w:lang w:val="ro-RO" w:eastAsia="ro-RO"/>
    </w:rPr>
  </w:style>
  <w:style w:type="character" w:customStyle="1" w:styleId="20">
    <w:name w:val="Основной текст 2 Знак"/>
    <w:basedOn w:val="a0"/>
    <w:link w:val="2"/>
    <w:rsid w:val="00D45814"/>
    <w:rPr>
      <w:rFonts w:ascii="Times New Roman" w:eastAsia="Times New Roman" w:hAnsi="Times New Roman" w:cs="Times New Roman"/>
      <w:sz w:val="24"/>
      <w:szCs w:val="20"/>
      <w:lang w:val="ro-RO" w:eastAsia="ro-RO"/>
    </w:rPr>
  </w:style>
  <w:style w:type="paragraph" w:customStyle="1" w:styleId="Default">
    <w:name w:val="Default"/>
    <w:rsid w:val="00C960C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814"/>
    <w:pPr>
      <w:ind w:left="720"/>
      <w:contextualSpacing/>
    </w:pPr>
  </w:style>
  <w:style w:type="table" w:styleId="a4">
    <w:name w:val="Table Grid"/>
    <w:basedOn w:val="a1"/>
    <w:uiPriority w:val="59"/>
    <w:rsid w:val="00D45814"/>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nhideWhenUsed/>
    <w:rsid w:val="00D45814"/>
    <w:pPr>
      <w:spacing w:after="120" w:line="480" w:lineRule="auto"/>
    </w:pPr>
    <w:rPr>
      <w:rFonts w:ascii="Times New Roman" w:eastAsia="Times New Roman" w:hAnsi="Times New Roman" w:cs="Times New Roman"/>
      <w:sz w:val="24"/>
      <w:szCs w:val="20"/>
      <w:lang w:val="ro-RO" w:eastAsia="ro-RO"/>
    </w:rPr>
  </w:style>
  <w:style w:type="character" w:customStyle="1" w:styleId="20">
    <w:name w:val="Основной текст 2 Знак"/>
    <w:basedOn w:val="a0"/>
    <w:link w:val="2"/>
    <w:rsid w:val="00D45814"/>
    <w:rPr>
      <w:rFonts w:ascii="Times New Roman" w:eastAsia="Times New Roman" w:hAnsi="Times New Roman" w:cs="Times New Roman"/>
      <w:sz w:val="24"/>
      <w:szCs w:val="20"/>
      <w:lang w:val="ro-RO" w:eastAsia="ro-RO"/>
    </w:rPr>
  </w:style>
  <w:style w:type="paragraph" w:customStyle="1" w:styleId="Default">
    <w:name w:val="Default"/>
    <w:rsid w:val="00C960C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576931">
      <w:bodyDiv w:val="1"/>
      <w:marLeft w:val="0"/>
      <w:marRight w:val="0"/>
      <w:marTop w:val="0"/>
      <w:marBottom w:val="0"/>
      <w:divBdr>
        <w:top w:val="none" w:sz="0" w:space="0" w:color="auto"/>
        <w:left w:val="none" w:sz="0" w:space="0" w:color="auto"/>
        <w:bottom w:val="none" w:sz="0" w:space="0" w:color="auto"/>
        <w:right w:val="none" w:sz="0" w:space="0" w:color="auto"/>
      </w:divBdr>
      <w:divsChild>
        <w:div w:id="1634212001">
          <w:marLeft w:val="547"/>
          <w:marRight w:val="0"/>
          <w:marTop w:val="125"/>
          <w:marBottom w:val="0"/>
          <w:divBdr>
            <w:top w:val="none" w:sz="0" w:space="0" w:color="auto"/>
            <w:left w:val="none" w:sz="0" w:space="0" w:color="auto"/>
            <w:bottom w:val="none" w:sz="0" w:space="0" w:color="auto"/>
            <w:right w:val="none" w:sz="0" w:space="0" w:color="auto"/>
          </w:divBdr>
        </w:div>
        <w:div w:id="1968000381">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5840</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MMPSF</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2020-03-05T14:06:00Z</dcterms:created>
  <dcterms:modified xsi:type="dcterms:W3CDTF">2020-03-05T14:06:00Z</dcterms:modified>
</cp:coreProperties>
</file>