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AD1" w:rsidRPr="000763B7" w:rsidRDefault="00DC2AD1" w:rsidP="00DC2AD1">
      <w:pPr>
        <w:pStyle w:val="rg"/>
        <w:ind w:left="5040" w:firstLine="720"/>
        <w:rPr>
          <w:rFonts w:asciiTheme="majorBidi" w:hAnsiTheme="majorBidi" w:cstheme="majorBidi"/>
          <w:szCs w:val="26"/>
          <w:lang w:val="ro-RO"/>
        </w:rPr>
      </w:pPr>
      <w:r w:rsidRPr="000763B7">
        <w:rPr>
          <w:rFonts w:asciiTheme="majorBidi" w:hAnsiTheme="majorBidi" w:cstheme="majorBidi"/>
          <w:szCs w:val="26"/>
          <w:lang w:val="ro-RO"/>
        </w:rPr>
        <w:t>Anexă</w:t>
      </w:r>
    </w:p>
    <w:p w:rsidR="00DC2AD1" w:rsidRPr="000763B7" w:rsidRDefault="00DC2AD1" w:rsidP="00DC2AD1">
      <w:pPr>
        <w:pStyle w:val="rg"/>
        <w:ind w:left="5040"/>
        <w:rPr>
          <w:rFonts w:asciiTheme="majorBidi" w:hAnsiTheme="majorBidi" w:cstheme="majorBidi"/>
          <w:szCs w:val="26"/>
          <w:lang w:val="ro-RO"/>
        </w:rPr>
      </w:pPr>
      <w:r w:rsidRPr="000763B7">
        <w:rPr>
          <w:rFonts w:asciiTheme="majorBidi" w:hAnsiTheme="majorBidi" w:cstheme="majorBidi"/>
          <w:szCs w:val="26"/>
          <w:lang w:val="ro-RO"/>
        </w:rPr>
        <w:t>la Metodologia de analiză a impactului</w:t>
      </w:r>
    </w:p>
    <w:p w:rsidR="00B55713" w:rsidRPr="000763B7" w:rsidRDefault="00DC2AD1" w:rsidP="00DC2AD1">
      <w:pPr>
        <w:pStyle w:val="rg"/>
        <w:ind w:left="5040"/>
        <w:rPr>
          <w:rFonts w:asciiTheme="majorBidi" w:hAnsiTheme="majorBidi" w:cstheme="majorBidi"/>
          <w:szCs w:val="26"/>
          <w:lang w:val="ro-RO"/>
        </w:rPr>
      </w:pPr>
      <w:r w:rsidRPr="000763B7">
        <w:rPr>
          <w:rFonts w:asciiTheme="majorBidi" w:hAnsiTheme="majorBidi" w:cstheme="majorBidi"/>
          <w:szCs w:val="26"/>
          <w:lang w:val="ro-RO"/>
        </w:rPr>
        <w:t xml:space="preserve">în procesul de fundamentare a proiectelor </w:t>
      </w:r>
    </w:p>
    <w:tbl>
      <w:tblPr>
        <w:tblpPr w:leftFromText="180" w:rightFromText="180" w:vertAnchor="text" w:horzAnchor="margin" w:tblpXSpec="center" w:tblpY="346"/>
        <w:tblW w:w="5252" w:type="pct"/>
        <w:tblLook w:val="04A0"/>
      </w:tblPr>
      <w:tblGrid>
        <w:gridCol w:w="4579"/>
        <w:gridCol w:w="383"/>
        <w:gridCol w:w="1416"/>
        <w:gridCol w:w="1418"/>
        <w:gridCol w:w="1166"/>
        <w:gridCol w:w="722"/>
      </w:tblGrid>
      <w:tr w:rsidR="00AF3D4D" w:rsidRPr="000763B7" w:rsidTr="00AF3D4D">
        <w:tc>
          <w:tcPr>
            <w:tcW w:w="5000" w:type="pct"/>
            <w:gridSpan w:val="6"/>
            <w:tcMar>
              <w:top w:w="15" w:type="dxa"/>
              <w:left w:w="45" w:type="dxa"/>
              <w:bottom w:w="15" w:type="dxa"/>
              <w:right w:w="45" w:type="dxa"/>
            </w:tcMar>
            <w:hideMark/>
          </w:tcPr>
          <w:p w:rsidR="00B55713" w:rsidRPr="000763B7" w:rsidRDefault="00AF3D4D" w:rsidP="00AF3D4D">
            <w:pPr>
              <w:pStyle w:val="cb"/>
              <w:rPr>
                <w:lang w:val="ro-RO"/>
              </w:rPr>
            </w:pPr>
            <w:r w:rsidRPr="000763B7">
              <w:rPr>
                <w:lang w:val="ro-RO"/>
              </w:rPr>
              <w:t>Formularul tipizat al documentului de analiză a impactului</w:t>
            </w:r>
          </w:p>
          <w:p w:rsidR="00AF3D4D" w:rsidRPr="000763B7" w:rsidRDefault="00AF3D4D" w:rsidP="00AF3D4D">
            <w:pPr>
              <w:pStyle w:val="NormalWeb"/>
              <w:ind w:firstLine="0"/>
              <w:jc w:val="left"/>
              <w:rPr>
                <w:lang w:val="ro-RO"/>
              </w:rPr>
            </w:pPr>
            <w:r w:rsidRPr="000763B7">
              <w:rPr>
                <w:lang w:val="ro-RO"/>
              </w:rPr>
              <w:t> </w:t>
            </w:r>
          </w:p>
        </w:tc>
      </w:tr>
      <w:tr w:rsidR="00AF3D4D" w:rsidRPr="000763B7" w:rsidTr="00AF3D4D">
        <w:tc>
          <w:tcPr>
            <w:tcW w:w="2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ind w:firstLine="0"/>
              <w:jc w:val="left"/>
              <w:rPr>
                <w:sz w:val="24"/>
                <w:szCs w:val="24"/>
                <w:lang w:val="ro-RO"/>
              </w:rPr>
            </w:pPr>
            <w:r w:rsidRPr="000763B7">
              <w:rPr>
                <w:b/>
                <w:bCs/>
                <w:sz w:val="24"/>
                <w:szCs w:val="24"/>
                <w:lang w:val="ro-RO"/>
              </w:rPr>
              <w:t>Titlul analizei impactului</w:t>
            </w:r>
            <w:r w:rsidRPr="000763B7">
              <w:rPr>
                <w:b/>
                <w:bCs/>
                <w:sz w:val="24"/>
                <w:szCs w:val="24"/>
                <w:lang w:val="ro-RO"/>
              </w:rPr>
              <w:br/>
            </w:r>
            <w:r w:rsidRPr="000763B7">
              <w:rPr>
                <w:sz w:val="24"/>
                <w:szCs w:val="24"/>
                <w:lang w:val="ro-RO"/>
              </w:rPr>
              <w:t>(poate conţine titlul propunerii de act normativ):</w:t>
            </w:r>
          </w:p>
        </w:tc>
        <w:tc>
          <w:tcPr>
            <w:tcW w:w="263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ind w:firstLine="0"/>
              <w:rPr>
                <w:sz w:val="24"/>
                <w:szCs w:val="24"/>
                <w:lang w:val="ro-RO"/>
              </w:rPr>
            </w:pPr>
            <w:r w:rsidRPr="000763B7">
              <w:rPr>
                <w:sz w:val="24"/>
                <w:szCs w:val="24"/>
                <w:lang w:val="ro-RO"/>
              </w:rPr>
              <w:t>Proiectul Hotărîrii Guvernului cu privire la organizarea şi funcţionarea Casei Naţionale de Asigurări Sociale</w:t>
            </w:r>
          </w:p>
        </w:tc>
      </w:tr>
      <w:tr w:rsidR="00AF3D4D" w:rsidRPr="000763B7" w:rsidTr="00AF3D4D">
        <w:tc>
          <w:tcPr>
            <w:tcW w:w="2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ind w:firstLine="0"/>
              <w:jc w:val="left"/>
              <w:rPr>
                <w:sz w:val="24"/>
                <w:szCs w:val="24"/>
                <w:lang w:val="ro-RO"/>
              </w:rPr>
            </w:pPr>
            <w:r w:rsidRPr="000763B7">
              <w:rPr>
                <w:b/>
                <w:bCs/>
                <w:sz w:val="24"/>
                <w:szCs w:val="24"/>
                <w:lang w:val="ro-RO"/>
              </w:rPr>
              <w:t>Data:</w:t>
            </w:r>
          </w:p>
        </w:tc>
        <w:tc>
          <w:tcPr>
            <w:tcW w:w="263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F44C9F">
            <w:pPr>
              <w:ind w:firstLine="0"/>
              <w:jc w:val="left"/>
              <w:rPr>
                <w:sz w:val="24"/>
                <w:szCs w:val="24"/>
                <w:lang w:val="ro-RO"/>
              </w:rPr>
            </w:pPr>
            <w:r w:rsidRPr="000763B7">
              <w:rPr>
                <w:sz w:val="24"/>
                <w:szCs w:val="24"/>
                <w:lang w:val="ro-RO"/>
              </w:rPr>
              <w:t> </w:t>
            </w:r>
            <w:r w:rsidR="00F44C9F">
              <w:rPr>
                <w:sz w:val="24"/>
                <w:szCs w:val="24"/>
                <w:lang w:val="ro-RO"/>
              </w:rPr>
              <w:t>03</w:t>
            </w:r>
            <w:r w:rsidRPr="000763B7">
              <w:rPr>
                <w:sz w:val="24"/>
                <w:szCs w:val="24"/>
                <w:lang w:val="ro-RO"/>
              </w:rPr>
              <w:t>.0</w:t>
            </w:r>
            <w:r w:rsidR="00F44C9F">
              <w:rPr>
                <w:sz w:val="24"/>
                <w:szCs w:val="24"/>
                <w:lang w:val="ro-RO"/>
              </w:rPr>
              <w:t>2</w:t>
            </w:r>
            <w:r w:rsidRPr="000763B7">
              <w:rPr>
                <w:sz w:val="24"/>
                <w:szCs w:val="24"/>
                <w:lang w:val="ro-RO"/>
              </w:rPr>
              <w:t>.2020</w:t>
            </w:r>
          </w:p>
        </w:tc>
      </w:tr>
      <w:tr w:rsidR="00AF3D4D" w:rsidRPr="000763B7" w:rsidTr="00AF3D4D">
        <w:tc>
          <w:tcPr>
            <w:tcW w:w="2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ind w:firstLine="0"/>
              <w:jc w:val="left"/>
              <w:rPr>
                <w:sz w:val="24"/>
                <w:szCs w:val="24"/>
                <w:lang w:val="ro-RO"/>
              </w:rPr>
            </w:pPr>
            <w:r w:rsidRPr="000763B7">
              <w:rPr>
                <w:b/>
                <w:bCs/>
                <w:sz w:val="24"/>
                <w:szCs w:val="24"/>
                <w:lang w:val="ro-RO"/>
              </w:rPr>
              <w:t>Autoritatea administraţiei publice (autor):</w:t>
            </w:r>
          </w:p>
        </w:tc>
        <w:tc>
          <w:tcPr>
            <w:tcW w:w="263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ind w:firstLine="0"/>
              <w:jc w:val="left"/>
              <w:rPr>
                <w:sz w:val="24"/>
                <w:szCs w:val="24"/>
                <w:lang w:val="ro-RO"/>
              </w:rPr>
            </w:pPr>
            <w:r w:rsidRPr="000763B7">
              <w:rPr>
                <w:sz w:val="24"/>
                <w:szCs w:val="24"/>
                <w:lang w:val="ro-RO"/>
              </w:rPr>
              <w:t> Casa Naţională de Asigurări Sociale</w:t>
            </w:r>
          </w:p>
        </w:tc>
      </w:tr>
      <w:tr w:rsidR="00AF3D4D" w:rsidRPr="000763B7" w:rsidTr="00AF3D4D">
        <w:tc>
          <w:tcPr>
            <w:tcW w:w="2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ind w:firstLine="0"/>
              <w:jc w:val="left"/>
              <w:rPr>
                <w:sz w:val="24"/>
                <w:szCs w:val="24"/>
                <w:lang w:val="ro-RO"/>
              </w:rPr>
            </w:pPr>
            <w:r w:rsidRPr="000763B7">
              <w:rPr>
                <w:b/>
                <w:bCs/>
                <w:sz w:val="24"/>
                <w:szCs w:val="24"/>
                <w:lang w:val="ro-RO"/>
              </w:rPr>
              <w:t>Subdiviziunea:</w:t>
            </w:r>
          </w:p>
        </w:tc>
        <w:tc>
          <w:tcPr>
            <w:tcW w:w="263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A0B3D" w:rsidRPr="00A16D1C" w:rsidRDefault="00AF3D4D" w:rsidP="00AF3D4D">
            <w:pPr>
              <w:ind w:firstLine="0"/>
              <w:jc w:val="left"/>
              <w:rPr>
                <w:sz w:val="24"/>
                <w:szCs w:val="24"/>
                <w:lang w:val="ro-RO"/>
              </w:rPr>
            </w:pPr>
            <w:r w:rsidRPr="00A16D1C">
              <w:rPr>
                <w:sz w:val="24"/>
                <w:szCs w:val="24"/>
                <w:lang w:val="ro-RO"/>
              </w:rPr>
              <w:t> Direcţia resurse umane</w:t>
            </w:r>
            <w:r w:rsidR="001A0B3D" w:rsidRPr="00A16D1C">
              <w:rPr>
                <w:sz w:val="24"/>
                <w:szCs w:val="24"/>
                <w:lang w:val="ro-RO"/>
              </w:rPr>
              <w:t xml:space="preserve">, </w:t>
            </w:r>
          </w:p>
          <w:p w:rsidR="00AF3D4D" w:rsidRPr="00A16D1C" w:rsidRDefault="001A0B3D" w:rsidP="00AF3D4D">
            <w:pPr>
              <w:ind w:firstLine="0"/>
              <w:jc w:val="left"/>
              <w:rPr>
                <w:sz w:val="24"/>
                <w:szCs w:val="24"/>
                <w:lang w:val="ro-RO"/>
              </w:rPr>
            </w:pPr>
            <w:r w:rsidRPr="00A16D1C">
              <w:rPr>
                <w:sz w:val="24"/>
                <w:szCs w:val="24"/>
                <w:lang w:val="ro-RO"/>
              </w:rPr>
              <w:t xml:space="preserve"> Direcţia analiză şi planificare strategică</w:t>
            </w:r>
          </w:p>
        </w:tc>
      </w:tr>
      <w:tr w:rsidR="00AF3D4D" w:rsidRPr="000763B7" w:rsidTr="00AF3D4D">
        <w:tc>
          <w:tcPr>
            <w:tcW w:w="2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ind w:firstLine="0"/>
              <w:jc w:val="left"/>
              <w:rPr>
                <w:sz w:val="24"/>
                <w:szCs w:val="24"/>
                <w:lang w:val="ro-RO"/>
              </w:rPr>
            </w:pPr>
            <w:r w:rsidRPr="000763B7">
              <w:rPr>
                <w:b/>
                <w:bCs/>
                <w:sz w:val="24"/>
                <w:szCs w:val="24"/>
                <w:lang w:val="ro-RO"/>
              </w:rPr>
              <w:t>Persoana responsabilă şi datele de contact:</w:t>
            </w:r>
          </w:p>
        </w:tc>
        <w:tc>
          <w:tcPr>
            <w:tcW w:w="263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A0B3D" w:rsidRPr="00A16D1C" w:rsidRDefault="00AF3D4D" w:rsidP="00B55713">
            <w:pPr>
              <w:ind w:firstLine="0"/>
              <w:jc w:val="left"/>
              <w:rPr>
                <w:sz w:val="24"/>
                <w:szCs w:val="24"/>
                <w:lang w:val="ro-RO"/>
              </w:rPr>
            </w:pPr>
            <w:r w:rsidRPr="00A16D1C">
              <w:rPr>
                <w:sz w:val="24"/>
                <w:szCs w:val="24"/>
                <w:lang w:val="ro-RO"/>
              </w:rPr>
              <w:t xml:space="preserve"> Botnariuc Angela, şef direcţie, e-mail </w:t>
            </w:r>
            <w:hyperlink r:id="rId7" w:history="1">
              <w:r w:rsidRPr="00A16D1C">
                <w:rPr>
                  <w:rStyle w:val="Hyperlink"/>
                  <w:color w:val="auto"/>
                  <w:sz w:val="24"/>
                  <w:szCs w:val="24"/>
                  <w:lang w:val="ro-RO"/>
                </w:rPr>
                <w:t>angela.botnariuc@cnas.gov.md</w:t>
              </w:r>
            </w:hyperlink>
            <w:r w:rsidRPr="00A16D1C">
              <w:rPr>
                <w:sz w:val="24"/>
                <w:szCs w:val="24"/>
                <w:lang w:val="ro-RO"/>
              </w:rPr>
              <w:t xml:space="preserve"> , tel. 022-257-849</w:t>
            </w:r>
          </w:p>
          <w:p w:rsidR="001A0B3D" w:rsidRPr="00A16D1C" w:rsidRDefault="001A0B3D" w:rsidP="00B55713">
            <w:pPr>
              <w:ind w:firstLine="0"/>
              <w:jc w:val="left"/>
              <w:rPr>
                <w:sz w:val="24"/>
                <w:szCs w:val="24"/>
                <w:lang w:val="ro-RO"/>
              </w:rPr>
            </w:pPr>
            <w:r w:rsidRPr="00A16D1C">
              <w:rPr>
                <w:sz w:val="24"/>
                <w:szCs w:val="24"/>
                <w:lang w:val="ro-RO"/>
              </w:rPr>
              <w:t xml:space="preserve"> Şmundeac Natalia, şef direcţie, e-mail</w:t>
            </w:r>
          </w:p>
          <w:p w:rsidR="00AF3D4D" w:rsidRPr="00A16D1C" w:rsidRDefault="000026FB" w:rsidP="00B55713">
            <w:pPr>
              <w:ind w:firstLine="0"/>
              <w:jc w:val="left"/>
              <w:rPr>
                <w:sz w:val="24"/>
                <w:szCs w:val="24"/>
                <w:lang w:val="ro-RO"/>
              </w:rPr>
            </w:pPr>
            <w:hyperlink r:id="rId8" w:history="1">
              <w:r w:rsidR="001A0B3D" w:rsidRPr="00A16D1C">
                <w:rPr>
                  <w:rStyle w:val="Hyperlink"/>
                  <w:color w:val="auto"/>
                  <w:sz w:val="24"/>
                  <w:szCs w:val="24"/>
                  <w:lang w:val="ro-RO"/>
                </w:rPr>
                <w:t>natalia.smundeac@cnas.gov.md</w:t>
              </w:r>
            </w:hyperlink>
            <w:r w:rsidR="001A0B3D" w:rsidRPr="00A16D1C">
              <w:rPr>
                <w:sz w:val="24"/>
                <w:szCs w:val="24"/>
                <w:lang w:val="ro-RO"/>
              </w:rPr>
              <w:t xml:space="preserve">, </w:t>
            </w:r>
            <w:r w:rsidR="001A0B3D" w:rsidRPr="00A16D1C">
              <w:rPr>
                <w:sz w:val="24"/>
                <w:szCs w:val="24"/>
                <w:lang w:val="ro-MO"/>
              </w:rPr>
              <w:t>tel. 022-257-725</w:t>
            </w:r>
            <w:r w:rsidR="00AF3D4D" w:rsidRPr="00A16D1C">
              <w:rPr>
                <w:sz w:val="24"/>
                <w:szCs w:val="24"/>
                <w:lang w:val="ro-RO"/>
              </w:rPr>
              <w:t xml:space="preserve">  </w:t>
            </w:r>
          </w:p>
        </w:tc>
      </w:tr>
      <w:tr w:rsidR="00AF3D4D" w:rsidRPr="000763B7" w:rsidTr="00AF3D4D">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
                <w:bCs/>
                <w:sz w:val="24"/>
                <w:szCs w:val="24"/>
                <w:lang w:val="ro-RO"/>
              </w:rPr>
            </w:pPr>
            <w:r w:rsidRPr="000763B7">
              <w:rPr>
                <w:b/>
                <w:bCs/>
                <w:sz w:val="24"/>
                <w:szCs w:val="24"/>
                <w:lang w:val="ro-RO"/>
              </w:rPr>
              <w:t>Compartimentele analizei impactului</w:t>
            </w:r>
          </w:p>
        </w:tc>
      </w:tr>
      <w:tr w:rsidR="00AF3D4D" w:rsidRPr="000763B7" w:rsidTr="00AF3D4D">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55713" w:rsidRPr="000763B7" w:rsidRDefault="00AF3D4D" w:rsidP="00B55713">
            <w:pPr>
              <w:ind w:firstLine="0"/>
              <w:jc w:val="left"/>
              <w:rPr>
                <w:sz w:val="24"/>
                <w:szCs w:val="24"/>
                <w:lang w:val="ro-RO"/>
              </w:rPr>
            </w:pPr>
            <w:r w:rsidRPr="000763B7">
              <w:rPr>
                <w:b/>
                <w:bCs/>
                <w:sz w:val="24"/>
                <w:szCs w:val="24"/>
                <w:lang w:val="ro-RO"/>
              </w:rPr>
              <w:t>1. Definirea problemei</w:t>
            </w:r>
          </w:p>
        </w:tc>
      </w:tr>
      <w:tr w:rsidR="00AF3D4D" w:rsidRPr="000763B7"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ind w:firstLine="0"/>
              <w:jc w:val="left"/>
              <w:rPr>
                <w:bCs/>
                <w:sz w:val="24"/>
                <w:szCs w:val="24"/>
                <w:lang w:val="ro-RO"/>
              </w:rPr>
            </w:pPr>
            <w:r w:rsidRPr="000763B7">
              <w:rPr>
                <w:sz w:val="24"/>
                <w:szCs w:val="24"/>
                <w:lang w:val="ro-RO"/>
              </w:rPr>
              <w:t>a) Determinați clar şi concis problema şi/sau problemele care urmează să fie soluţionate</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763B7" w:rsidRDefault="00AF3D4D" w:rsidP="00AF3D4D">
            <w:pPr>
              <w:ind w:firstLine="0"/>
              <w:jc w:val="left"/>
              <w:rPr>
                <w:sz w:val="24"/>
                <w:szCs w:val="24"/>
                <w:lang w:val="ro-RO"/>
              </w:rPr>
            </w:pPr>
          </w:p>
        </w:tc>
      </w:tr>
      <w:tr w:rsidR="00AF3D4D" w:rsidRPr="000763B7"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696820" w:rsidP="00284459">
            <w:pPr>
              <w:spacing w:before="120" w:after="120"/>
              <w:ind w:firstLine="0"/>
              <w:rPr>
                <w:color w:val="000000" w:themeColor="text1"/>
                <w:sz w:val="24"/>
                <w:szCs w:val="24"/>
                <w:lang w:val="ro-RO"/>
              </w:rPr>
            </w:pPr>
            <w:r w:rsidRPr="000763B7">
              <w:rPr>
                <w:color w:val="000000" w:themeColor="text1"/>
                <w:sz w:val="24"/>
                <w:szCs w:val="24"/>
                <w:lang w:val="ro-RO"/>
              </w:rPr>
              <w:t>Structură difuză, cu delegare neclară a funcțiilor, atribuțiilor și responsabilităților, ceea ce duce la ambiguitate î</w:t>
            </w:r>
            <w:r w:rsidR="00284459">
              <w:rPr>
                <w:color w:val="000000" w:themeColor="text1"/>
                <w:sz w:val="24"/>
                <w:szCs w:val="24"/>
                <w:lang w:val="ro-RO"/>
              </w:rPr>
              <w:t>n înțelegerea sarcinilor, prioriti</w:t>
            </w:r>
            <w:r w:rsidRPr="000763B7">
              <w:rPr>
                <w:color w:val="000000" w:themeColor="text1"/>
                <w:sz w:val="24"/>
                <w:szCs w:val="24"/>
                <w:lang w:val="ro-RO"/>
              </w:rPr>
              <w:t xml:space="preserve">zarea acestora și </w:t>
            </w:r>
            <w:r w:rsidR="00185834" w:rsidRPr="000763B7">
              <w:rPr>
                <w:color w:val="000000" w:themeColor="text1"/>
                <w:sz w:val="24"/>
                <w:szCs w:val="24"/>
                <w:lang w:val="ro-RO"/>
              </w:rPr>
              <w:t>realizarea/</w:t>
            </w:r>
            <w:r w:rsidRPr="000763B7">
              <w:rPr>
                <w:color w:val="000000" w:themeColor="text1"/>
                <w:sz w:val="24"/>
                <w:szCs w:val="24"/>
                <w:lang w:val="ro-RO"/>
              </w:rPr>
              <w:t>implementarea adecvată a lor.</w:t>
            </w:r>
            <w:r w:rsidRPr="000763B7">
              <w:rPr>
                <w:color w:val="000000" w:themeColor="text1"/>
                <w:lang w:val="ro-RO"/>
              </w:rPr>
              <w:t xml:space="preserve"> </w:t>
            </w:r>
          </w:p>
        </w:tc>
      </w:tr>
      <w:tr w:rsidR="00AF3D4D" w:rsidRPr="000763B7"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284459">
            <w:pPr>
              <w:ind w:firstLine="0"/>
              <w:rPr>
                <w:sz w:val="24"/>
                <w:szCs w:val="24"/>
                <w:lang w:val="ro-RO"/>
              </w:rPr>
            </w:pPr>
            <w:r w:rsidRPr="000763B7">
              <w:rPr>
                <w:bCs/>
                <w:sz w:val="24"/>
                <w:szCs w:val="24"/>
                <w:lang w:val="ro-RO"/>
              </w:rPr>
              <w:t>b)</w:t>
            </w:r>
            <w:r w:rsidRPr="000763B7">
              <w:rPr>
                <w:sz w:val="24"/>
                <w:szCs w:val="24"/>
                <w:lang w:val="ro-RO"/>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763B7" w:rsidRDefault="00AF3D4D" w:rsidP="00AF3D4D">
            <w:pPr>
              <w:ind w:firstLine="0"/>
              <w:jc w:val="left"/>
              <w:rPr>
                <w:color w:val="FF0000"/>
                <w:sz w:val="24"/>
                <w:szCs w:val="24"/>
                <w:lang w:val="ro-RO"/>
              </w:rPr>
            </w:pPr>
          </w:p>
        </w:tc>
      </w:tr>
      <w:tr w:rsidR="00AF3D4D" w:rsidRPr="000763B7"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331C3" w:rsidRPr="000763B7" w:rsidRDefault="00AF3D4D" w:rsidP="007315B1">
            <w:pPr>
              <w:spacing w:before="120"/>
              <w:ind w:firstLine="0"/>
              <w:rPr>
                <w:rStyle w:val="Strong"/>
                <w:b w:val="0"/>
                <w:sz w:val="24"/>
                <w:szCs w:val="24"/>
                <w:lang w:val="ro-RO"/>
              </w:rPr>
            </w:pPr>
            <w:r w:rsidRPr="000763B7">
              <w:rPr>
                <w:bCs/>
                <w:sz w:val="24"/>
                <w:szCs w:val="24"/>
                <w:lang w:val="ro-RO"/>
              </w:rPr>
              <w:t>Structura organizatorică este un element organizaţional fundamental care are un rol major de a reda configuraţia internă a entităţii, formată din subdiviziuni structurale, relaţiile ierarhice, astfel determinate încît să asigure realiz</w:t>
            </w:r>
            <w:r w:rsidR="00185834" w:rsidRPr="000763B7">
              <w:rPr>
                <w:bCs/>
                <w:sz w:val="24"/>
                <w:szCs w:val="24"/>
                <w:lang w:val="ro-RO"/>
              </w:rPr>
              <w:t xml:space="preserve">area adecvată a </w:t>
            </w:r>
            <w:r w:rsidRPr="000763B7">
              <w:rPr>
                <w:bCs/>
                <w:sz w:val="24"/>
                <w:szCs w:val="24"/>
                <w:lang w:val="ro-RO"/>
              </w:rPr>
              <w:t xml:space="preserve">obiectivelor stabilite. </w:t>
            </w:r>
            <w:r w:rsidRPr="000763B7">
              <w:rPr>
                <w:sz w:val="24"/>
                <w:szCs w:val="24"/>
                <w:lang w:val="ro-RO"/>
              </w:rPr>
              <w:t xml:space="preserve">Revizuirea structurii organizaţionale a CNAS a fost precedată de realizarea unei analize funcţionale complexe privind  relevanţa acesteia, în corelare cu atribuţiile </w:t>
            </w:r>
            <w:r w:rsidR="00185834" w:rsidRPr="000763B7">
              <w:rPr>
                <w:sz w:val="24"/>
                <w:szCs w:val="24"/>
                <w:lang w:val="ro-RO"/>
              </w:rPr>
              <w:t xml:space="preserve">și funcțiile de bază </w:t>
            </w:r>
            <w:r w:rsidRPr="000763B7">
              <w:rPr>
                <w:sz w:val="24"/>
                <w:szCs w:val="24"/>
                <w:lang w:val="ro-RO"/>
              </w:rPr>
              <w:t>existente, cele noi, precum şi preluate/transmise de la</w:t>
            </w:r>
            <w:r w:rsidR="002331C3" w:rsidRPr="000763B7">
              <w:rPr>
                <w:sz w:val="24"/>
                <w:szCs w:val="24"/>
                <w:lang w:val="ro-RO"/>
              </w:rPr>
              <w:t>/către</w:t>
            </w:r>
            <w:r w:rsidRPr="000763B7">
              <w:rPr>
                <w:sz w:val="24"/>
                <w:szCs w:val="24"/>
                <w:lang w:val="ro-RO"/>
              </w:rPr>
              <w:t xml:space="preserve"> alte autorităţi.</w:t>
            </w:r>
            <w:r w:rsidRPr="000763B7">
              <w:rPr>
                <w:rStyle w:val="Strong"/>
                <w:b w:val="0"/>
                <w:sz w:val="24"/>
                <w:szCs w:val="24"/>
                <w:lang w:val="ro-RO"/>
              </w:rPr>
              <w:t xml:space="preserve"> </w:t>
            </w:r>
          </w:p>
          <w:p w:rsidR="00AF3D4D" w:rsidRPr="000763B7" w:rsidRDefault="00AF3D4D" w:rsidP="007315B1">
            <w:pPr>
              <w:spacing w:before="120"/>
              <w:ind w:firstLine="0"/>
              <w:rPr>
                <w:sz w:val="24"/>
                <w:szCs w:val="24"/>
                <w:lang w:val="ro-RO"/>
              </w:rPr>
            </w:pPr>
            <w:r w:rsidRPr="000763B7">
              <w:rPr>
                <w:sz w:val="24"/>
                <w:szCs w:val="24"/>
                <w:lang w:val="ro-RO"/>
              </w:rPr>
              <w:t>În rezultatul analizei s-au constatat următoarele probleme majore:</w:t>
            </w:r>
          </w:p>
          <w:p w:rsidR="002331C3" w:rsidRPr="00D43992" w:rsidRDefault="00EE11D2" w:rsidP="00EE11D2">
            <w:pPr>
              <w:pStyle w:val="ListParagraph"/>
              <w:numPr>
                <w:ilvl w:val="0"/>
                <w:numId w:val="1"/>
              </w:numPr>
              <w:spacing w:after="0" w:line="240" w:lineRule="auto"/>
              <w:ind w:left="360" w:hanging="180"/>
              <w:jc w:val="both"/>
              <w:rPr>
                <w:rFonts w:ascii="Times New Roman"/>
                <w:bCs/>
                <w:sz w:val="24"/>
                <w:szCs w:val="24"/>
              </w:rPr>
            </w:pPr>
            <w:r w:rsidRPr="000763B7">
              <w:rPr>
                <w:rFonts w:ascii="Times New Roman"/>
                <w:sz w:val="24"/>
                <w:szCs w:val="24"/>
              </w:rPr>
              <w:t xml:space="preserve">neconformităţi în procesul de </w:t>
            </w:r>
            <w:r w:rsidR="002331C3" w:rsidRPr="000763B7">
              <w:rPr>
                <w:rFonts w:ascii="Times New Roman"/>
                <w:sz w:val="24"/>
                <w:szCs w:val="24"/>
              </w:rPr>
              <w:t xml:space="preserve">reglementare </w:t>
            </w:r>
            <w:r w:rsidRPr="000763B7">
              <w:rPr>
                <w:rFonts w:ascii="Times New Roman"/>
                <w:sz w:val="24"/>
                <w:szCs w:val="24"/>
              </w:rPr>
              <w:t xml:space="preserve">şi corelare a funcţiilor de bază/atribuţiilor stabilite în Regulamentul de organizare şi </w:t>
            </w:r>
            <w:r w:rsidRPr="00FA5643">
              <w:rPr>
                <w:rFonts w:ascii="Times New Roman"/>
                <w:sz w:val="24"/>
                <w:szCs w:val="24"/>
              </w:rPr>
              <w:t xml:space="preserve">funcţionare a CNAS cu cele </w:t>
            </w:r>
            <w:r w:rsidR="002331C3" w:rsidRPr="00FA5643">
              <w:rPr>
                <w:rFonts w:ascii="Times New Roman"/>
                <w:sz w:val="24"/>
                <w:szCs w:val="24"/>
              </w:rPr>
              <w:t xml:space="preserve">real executate, atribuite prin </w:t>
            </w:r>
            <w:r w:rsidR="00A16D1C">
              <w:rPr>
                <w:rFonts w:ascii="Times New Roman"/>
                <w:sz w:val="24"/>
                <w:szCs w:val="24"/>
              </w:rPr>
              <w:t xml:space="preserve">modificarea </w:t>
            </w:r>
            <w:r w:rsidR="002331C3" w:rsidRPr="00FA5643">
              <w:rPr>
                <w:rFonts w:ascii="Times New Roman"/>
                <w:sz w:val="24"/>
                <w:szCs w:val="24"/>
              </w:rPr>
              <w:t>actel</w:t>
            </w:r>
            <w:r w:rsidR="00A16D1C">
              <w:rPr>
                <w:rFonts w:ascii="Times New Roman"/>
                <w:sz w:val="24"/>
                <w:szCs w:val="24"/>
              </w:rPr>
              <w:t>or</w:t>
            </w:r>
            <w:r w:rsidR="002331C3" w:rsidRPr="00FA5643">
              <w:rPr>
                <w:rFonts w:ascii="Times New Roman"/>
                <w:sz w:val="24"/>
                <w:szCs w:val="24"/>
              </w:rPr>
              <w:t xml:space="preserve"> normative (Legea nr.489/1999 privind sistemul public de asigurări sociale, </w:t>
            </w:r>
            <w:r w:rsidR="00D43992" w:rsidRPr="00FA5643">
              <w:rPr>
                <w:rFonts w:ascii="Times New Roman"/>
                <w:sz w:val="24"/>
                <w:szCs w:val="24"/>
              </w:rPr>
              <w:t>Legea nr.1544/1993 asigurării cu pensii a militarilor şi a persoanelor din corpul de comandă şi din trupele organelor afacerilor interne, Legea nr.289/2004</w:t>
            </w:r>
            <w:r w:rsidR="00D43992" w:rsidRPr="00D43992">
              <w:rPr>
                <w:rFonts w:ascii="Times New Roman"/>
                <w:sz w:val="24"/>
                <w:szCs w:val="24"/>
              </w:rPr>
              <w:t xml:space="preserve"> </w:t>
            </w:r>
            <w:r w:rsidR="00D43992">
              <w:rPr>
                <w:rFonts w:ascii="Times New Roman"/>
                <w:sz w:val="24"/>
                <w:szCs w:val="24"/>
              </w:rPr>
              <w:t xml:space="preserve">privind </w:t>
            </w:r>
            <w:r w:rsidR="00D43992" w:rsidRPr="00D43992">
              <w:rPr>
                <w:rFonts w:ascii="Times New Roman"/>
                <w:sz w:val="24"/>
                <w:szCs w:val="24"/>
              </w:rPr>
              <w:t xml:space="preserve">indemnizațiile </w:t>
            </w:r>
            <w:r w:rsidR="00D43992">
              <w:rPr>
                <w:rFonts w:ascii="Times New Roman"/>
                <w:sz w:val="24"/>
                <w:szCs w:val="24"/>
              </w:rPr>
              <w:t>pentru incapacitate temporară de muncă şi alte prestaţii de asigurări sociale, Legea nr.105/2018 cu privire la promovarea ocupării forţei de muncă</w:t>
            </w:r>
            <w:r w:rsidR="00FA5643">
              <w:rPr>
                <w:rFonts w:ascii="Times New Roman"/>
                <w:sz w:val="24"/>
                <w:szCs w:val="24"/>
              </w:rPr>
              <w:t xml:space="preserve"> şi asigurarea de şomaj</w:t>
            </w:r>
            <w:r w:rsidR="002331C3" w:rsidRPr="00D43992">
              <w:rPr>
                <w:rFonts w:ascii="Times New Roman"/>
                <w:sz w:val="24"/>
                <w:szCs w:val="24"/>
              </w:rPr>
              <w:t>)</w:t>
            </w:r>
            <w:r w:rsidR="00FA5643">
              <w:rPr>
                <w:rFonts w:ascii="Times New Roman"/>
                <w:sz w:val="24"/>
                <w:szCs w:val="24"/>
              </w:rPr>
              <w:t>;</w:t>
            </w:r>
            <w:r w:rsidR="002331C3" w:rsidRPr="00D43992">
              <w:rPr>
                <w:rFonts w:ascii="Times New Roman"/>
                <w:sz w:val="24"/>
                <w:szCs w:val="24"/>
              </w:rPr>
              <w:t xml:space="preserve"> </w:t>
            </w:r>
          </w:p>
          <w:p w:rsidR="00AF3D4D" w:rsidRPr="000763B7" w:rsidRDefault="00AF3D4D" w:rsidP="00AF3D4D">
            <w:pPr>
              <w:pStyle w:val="ListParagraph"/>
              <w:numPr>
                <w:ilvl w:val="0"/>
                <w:numId w:val="1"/>
              </w:numPr>
              <w:spacing w:after="0" w:line="240" w:lineRule="auto"/>
              <w:ind w:left="360" w:hanging="180"/>
              <w:jc w:val="both"/>
              <w:rPr>
                <w:rStyle w:val="Strong"/>
                <w:rFonts w:ascii="Times New Roman"/>
                <w:b w:val="0"/>
                <w:sz w:val="24"/>
                <w:szCs w:val="24"/>
              </w:rPr>
            </w:pPr>
            <w:r w:rsidRPr="000763B7">
              <w:rPr>
                <w:rStyle w:val="Strong"/>
                <w:rFonts w:ascii="Times New Roman"/>
                <w:b w:val="0"/>
                <w:sz w:val="24"/>
                <w:szCs w:val="24"/>
              </w:rPr>
              <w:t>dublarea sarcinilor</w:t>
            </w:r>
            <w:r w:rsidR="00EE1956">
              <w:rPr>
                <w:rStyle w:val="Strong"/>
                <w:rFonts w:ascii="Times New Roman"/>
                <w:b w:val="0"/>
                <w:sz w:val="24"/>
                <w:szCs w:val="24"/>
              </w:rPr>
              <w:t xml:space="preserve"> realizate de către</w:t>
            </w:r>
            <w:r w:rsidRPr="000763B7">
              <w:rPr>
                <w:rStyle w:val="Strong"/>
                <w:rFonts w:ascii="Times New Roman"/>
                <w:b w:val="0"/>
                <w:sz w:val="24"/>
                <w:szCs w:val="24"/>
              </w:rPr>
              <w:t xml:space="preserve"> un</w:t>
            </w:r>
            <w:r w:rsidR="00EE1956">
              <w:rPr>
                <w:rStyle w:val="Strong"/>
                <w:rFonts w:ascii="Times New Roman"/>
                <w:b w:val="0"/>
                <w:sz w:val="24"/>
                <w:szCs w:val="24"/>
              </w:rPr>
              <w:t>ele</w:t>
            </w:r>
            <w:r w:rsidRPr="000763B7">
              <w:rPr>
                <w:rStyle w:val="Strong"/>
                <w:rFonts w:ascii="Times New Roman"/>
                <w:b w:val="0"/>
                <w:sz w:val="24"/>
                <w:szCs w:val="24"/>
              </w:rPr>
              <w:t xml:space="preserve"> subdiviziuni din cadrul aparatului central CNAS;</w:t>
            </w:r>
          </w:p>
          <w:p w:rsidR="00AF3D4D" w:rsidRPr="000763B7" w:rsidRDefault="00AF3D4D" w:rsidP="00AF3D4D">
            <w:pPr>
              <w:pStyle w:val="ListParagraph"/>
              <w:numPr>
                <w:ilvl w:val="0"/>
                <w:numId w:val="1"/>
              </w:numPr>
              <w:spacing w:after="0" w:line="240" w:lineRule="auto"/>
              <w:ind w:left="360" w:hanging="180"/>
              <w:jc w:val="both"/>
              <w:rPr>
                <w:rStyle w:val="Strong"/>
                <w:rFonts w:ascii="Times New Roman"/>
                <w:b w:val="0"/>
                <w:sz w:val="24"/>
                <w:szCs w:val="24"/>
              </w:rPr>
            </w:pPr>
            <w:r w:rsidRPr="000763B7">
              <w:rPr>
                <w:rStyle w:val="Strong"/>
                <w:rFonts w:ascii="Times New Roman"/>
                <w:b w:val="0"/>
                <w:sz w:val="24"/>
                <w:szCs w:val="24"/>
              </w:rPr>
              <w:t>segmentarea unor procese de activitate similare între mai multe subdiviziuni structurale;</w:t>
            </w:r>
          </w:p>
          <w:p w:rsidR="00AF3D4D" w:rsidRPr="000763B7" w:rsidRDefault="00AF3D4D" w:rsidP="00AF3D4D">
            <w:pPr>
              <w:pStyle w:val="ListParagraph"/>
              <w:numPr>
                <w:ilvl w:val="0"/>
                <w:numId w:val="1"/>
              </w:numPr>
              <w:spacing w:after="0" w:line="240" w:lineRule="auto"/>
              <w:ind w:left="360" w:hanging="180"/>
              <w:jc w:val="both"/>
              <w:rPr>
                <w:rStyle w:val="Strong"/>
                <w:rFonts w:ascii="Times New Roman"/>
                <w:b w:val="0"/>
                <w:sz w:val="24"/>
                <w:szCs w:val="24"/>
              </w:rPr>
            </w:pPr>
            <w:r w:rsidRPr="000763B7">
              <w:rPr>
                <w:rStyle w:val="Strong"/>
                <w:rFonts w:ascii="Times New Roman"/>
                <w:b w:val="0"/>
                <w:sz w:val="24"/>
                <w:szCs w:val="24"/>
              </w:rPr>
              <w:t xml:space="preserve">repartizarea </w:t>
            </w:r>
            <w:r w:rsidR="00C1630F">
              <w:rPr>
                <w:rStyle w:val="Strong"/>
                <w:rFonts w:ascii="Times New Roman"/>
                <w:b w:val="0"/>
                <w:sz w:val="24"/>
                <w:szCs w:val="24"/>
              </w:rPr>
              <w:t>neuniformă</w:t>
            </w:r>
            <w:r w:rsidRPr="000763B7">
              <w:rPr>
                <w:rStyle w:val="Strong"/>
                <w:rFonts w:ascii="Times New Roman"/>
                <w:b w:val="0"/>
                <w:sz w:val="24"/>
                <w:szCs w:val="24"/>
              </w:rPr>
              <w:t xml:space="preserve"> a atribuţiilor şi responsabilităţilor atît între subdiviziuni, cît şi </w:t>
            </w:r>
            <w:r w:rsidR="007315B1" w:rsidRPr="000763B7">
              <w:rPr>
                <w:rStyle w:val="Strong"/>
                <w:rFonts w:ascii="Times New Roman"/>
                <w:b w:val="0"/>
                <w:sz w:val="24"/>
                <w:szCs w:val="24"/>
              </w:rPr>
              <w:t xml:space="preserve">între </w:t>
            </w:r>
            <w:r w:rsidRPr="000763B7">
              <w:rPr>
                <w:rStyle w:val="Strong"/>
                <w:rFonts w:ascii="Times New Roman"/>
                <w:b w:val="0"/>
                <w:sz w:val="24"/>
                <w:szCs w:val="24"/>
              </w:rPr>
              <w:t>specialişti,</w:t>
            </w:r>
          </w:p>
          <w:p w:rsidR="00AF3D4D" w:rsidRPr="000763B7" w:rsidRDefault="00AF3D4D" w:rsidP="00AF3D4D">
            <w:pPr>
              <w:pStyle w:val="ListParagraph"/>
              <w:numPr>
                <w:ilvl w:val="0"/>
                <w:numId w:val="1"/>
              </w:numPr>
              <w:spacing w:after="0" w:line="240" w:lineRule="auto"/>
              <w:ind w:left="360" w:hanging="180"/>
              <w:jc w:val="both"/>
              <w:rPr>
                <w:rStyle w:val="Strong"/>
                <w:rFonts w:ascii="Times New Roman"/>
                <w:b w:val="0"/>
                <w:sz w:val="24"/>
                <w:szCs w:val="24"/>
              </w:rPr>
            </w:pPr>
            <w:r w:rsidRPr="000763B7">
              <w:rPr>
                <w:rStyle w:val="Strong"/>
                <w:rFonts w:ascii="Times New Roman"/>
                <w:b w:val="0"/>
                <w:sz w:val="24"/>
                <w:szCs w:val="24"/>
              </w:rPr>
              <w:t>repartizarea inechitabilă a volumului de lucru per unitate de personal;</w:t>
            </w:r>
          </w:p>
          <w:p w:rsidR="00AF3D4D" w:rsidRPr="000763B7" w:rsidRDefault="00AF3D4D" w:rsidP="00AF3D4D">
            <w:pPr>
              <w:pStyle w:val="ListParagraph"/>
              <w:numPr>
                <w:ilvl w:val="0"/>
                <w:numId w:val="1"/>
              </w:numPr>
              <w:spacing w:after="0" w:line="240" w:lineRule="auto"/>
              <w:ind w:left="360" w:hanging="180"/>
              <w:jc w:val="both"/>
              <w:rPr>
                <w:rFonts w:ascii="Times New Roman"/>
                <w:bCs/>
                <w:sz w:val="24"/>
                <w:szCs w:val="24"/>
              </w:rPr>
            </w:pPr>
            <w:r w:rsidRPr="000763B7">
              <w:rPr>
                <w:rFonts w:ascii="Times New Roman"/>
                <w:sz w:val="24"/>
                <w:szCs w:val="24"/>
              </w:rPr>
              <w:t>neactualizarea documentelor cu privire la structura organizaţională (</w:t>
            </w:r>
            <w:r w:rsidRPr="000763B7">
              <w:rPr>
                <w:rFonts w:ascii="Times New Roman"/>
                <w:bCs/>
                <w:sz w:val="24"/>
                <w:szCs w:val="24"/>
              </w:rPr>
              <w:t>statul de personal, organigrama, schemele de încadrare</w:t>
            </w:r>
            <w:r w:rsidR="007315B1" w:rsidRPr="000763B7">
              <w:rPr>
                <w:rFonts w:ascii="Times New Roman"/>
                <w:bCs/>
                <w:sz w:val="24"/>
                <w:szCs w:val="24"/>
              </w:rPr>
              <w:t>, regulamentele de organizare și fișele postului</w:t>
            </w:r>
            <w:r w:rsidRPr="000763B7">
              <w:rPr>
                <w:rFonts w:ascii="Times New Roman"/>
                <w:bCs/>
                <w:sz w:val="24"/>
                <w:szCs w:val="24"/>
              </w:rPr>
              <w:t>)</w:t>
            </w:r>
            <w:r w:rsidRPr="000763B7">
              <w:rPr>
                <w:rFonts w:ascii="Times New Roman"/>
                <w:sz w:val="24"/>
                <w:szCs w:val="24"/>
              </w:rPr>
              <w:t xml:space="preserve"> urmare </w:t>
            </w:r>
            <w:r w:rsidR="007315B1" w:rsidRPr="000763B7">
              <w:rPr>
                <w:rFonts w:ascii="Times New Roman"/>
                <w:sz w:val="24"/>
                <w:szCs w:val="24"/>
              </w:rPr>
              <w:t xml:space="preserve">a </w:t>
            </w:r>
            <w:r w:rsidRPr="000763B7">
              <w:rPr>
                <w:rFonts w:ascii="Times New Roman"/>
                <w:sz w:val="24"/>
                <w:szCs w:val="24"/>
              </w:rPr>
              <w:t>modificării cadrului normativ aferent, prec</w:t>
            </w:r>
            <w:r w:rsidR="00284459">
              <w:rPr>
                <w:rFonts w:ascii="Times New Roman"/>
                <w:sz w:val="24"/>
                <w:szCs w:val="24"/>
              </w:rPr>
              <w:t>um şi funcţiilor real executate.</w:t>
            </w:r>
          </w:p>
          <w:p w:rsidR="00AF3D4D" w:rsidRPr="000763B7" w:rsidRDefault="00AF3D4D" w:rsidP="00284459">
            <w:pPr>
              <w:spacing w:before="120" w:after="120"/>
              <w:ind w:firstLine="0"/>
              <w:rPr>
                <w:color w:val="FF0000"/>
                <w:sz w:val="24"/>
                <w:szCs w:val="24"/>
                <w:lang w:val="ro-RO"/>
              </w:rPr>
            </w:pPr>
            <w:r w:rsidRPr="000763B7">
              <w:rPr>
                <w:bCs/>
                <w:sz w:val="24"/>
                <w:szCs w:val="24"/>
                <w:lang w:val="ro-RO"/>
              </w:rPr>
              <w:t xml:space="preserve">Probleme enunțate subminează realizarea obiectivelor CNAS şi eficienţa controlului intern managerial, avînd ca impact calitatea serviciilor prestate şi respectiv reducerea nivelului de </w:t>
            </w:r>
            <w:r w:rsidRPr="000763B7">
              <w:rPr>
                <w:bCs/>
                <w:sz w:val="24"/>
                <w:szCs w:val="24"/>
                <w:lang w:val="ro-RO"/>
              </w:rPr>
              <w:lastRenderedPageBreak/>
              <w:t>satisfacţie a beneficiarilor CNAS.</w:t>
            </w:r>
          </w:p>
        </w:tc>
      </w:tr>
      <w:tr w:rsidR="00AF3D4D" w:rsidRPr="000763B7"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ind w:firstLine="0"/>
              <w:jc w:val="left"/>
              <w:rPr>
                <w:sz w:val="24"/>
                <w:szCs w:val="24"/>
                <w:lang w:val="ro-RO"/>
              </w:rPr>
            </w:pPr>
            <w:r w:rsidRPr="000763B7">
              <w:rPr>
                <w:bCs/>
                <w:sz w:val="24"/>
                <w:szCs w:val="24"/>
                <w:lang w:val="ro-RO"/>
              </w:rPr>
              <w:lastRenderedPageBreak/>
              <w:t>c)</w:t>
            </w:r>
            <w:r w:rsidRPr="000763B7">
              <w:rPr>
                <w:sz w:val="24"/>
                <w:szCs w:val="24"/>
                <w:lang w:val="ro-RO"/>
              </w:rPr>
              <w:t xml:space="preserve"> Expuneți clar cauzele care au dus la apariţia problemei</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763B7" w:rsidRDefault="00AF3D4D" w:rsidP="00AF3D4D">
            <w:pPr>
              <w:ind w:firstLine="0"/>
              <w:jc w:val="left"/>
              <w:rPr>
                <w:color w:val="FF0000"/>
                <w:sz w:val="24"/>
                <w:szCs w:val="24"/>
                <w:lang w:val="ro-RO"/>
              </w:rPr>
            </w:pPr>
          </w:p>
        </w:tc>
      </w:tr>
      <w:tr w:rsidR="00AF3D4D" w:rsidRPr="000763B7"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284459">
            <w:pPr>
              <w:spacing w:before="120"/>
              <w:ind w:firstLine="0"/>
              <w:rPr>
                <w:sz w:val="24"/>
                <w:szCs w:val="24"/>
                <w:lang w:val="ro-RO"/>
              </w:rPr>
            </w:pPr>
            <w:r w:rsidRPr="000763B7">
              <w:rPr>
                <w:sz w:val="24"/>
                <w:szCs w:val="24"/>
                <w:lang w:val="ro-RO"/>
              </w:rPr>
              <w:t>Domeniile principale de activitate ale CNAS ţin de elaborarea şi gestionarea bugetulu</w:t>
            </w:r>
            <w:r w:rsidR="00284459">
              <w:rPr>
                <w:sz w:val="24"/>
                <w:szCs w:val="24"/>
                <w:lang w:val="ro-RO"/>
              </w:rPr>
              <w:t>i asigurărilor sociale de stat</w:t>
            </w:r>
            <w:r w:rsidRPr="000763B7">
              <w:rPr>
                <w:sz w:val="24"/>
                <w:szCs w:val="24"/>
                <w:lang w:val="ro-RO"/>
              </w:rPr>
              <w:t xml:space="preserve">, evidenţa plătitorilor şi a contribuţiilor de asigurări sociale </w:t>
            </w:r>
            <w:r w:rsidR="00284459">
              <w:rPr>
                <w:sz w:val="24"/>
                <w:szCs w:val="24"/>
                <w:lang w:val="ro-RO"/>
              </w:rPr>
              <w:t xml:space="preserve">virate </w:t>
            </w:r>
            <w:r w:rsidRPr="000763B7">
              <w:rPr>
                <w:sz w:val="24"/>
                <w:szCs w:val="24"/>
                <w:lang w:val="ro-RO"/>
              </w:rPr>
              <w:t>la buget, stabilirea, calcularea şi plata diferitor tipuri de pensii şi prestaţii sociale, modernizarea continuă a serviciilor publice prestate, precum şi dezvoltarea capacităţilor instituţionale.</w:t>
            </w:r>
          </w:p>
          <w:p w:rsidR="00AF3D4D" w:rsidRPr="000763B7" w:rsidRDefault="00AF3D4D" w:rsidP="00284459">
            <w:pPr>
              <w:spacing w:before="120"/>
              <w:ind w:firstLine="0"/>
              <w:rPr>
                <w:sz w:val="24"/>
                <w:szCs w:val="24"/>
                <w:lang w:val="ro-RO"/>
              </w:rPr>
            </w:pPr>
            <w:r w:rsidRPr="000763B7">
              <w:rPr>
                <w:sz w:val="24"/>
                <w:szCs w:val="24"/>
                <w:lang w:val="ro-RO"/>
              </w:rPr>
              <w:t xml:space="preserve">Pe parcursul anilor 2016-2019, în conformitate cu modificările </w:t>
            </w:r>
            <w:r w:rsidR="00284459">
              <w:rPr>
                <w:sz w:val="24"/>
                <w:szCs w:val="24"/>
                <w:lang w:val="ro-RO"/>
              </w:rPr>
              <w:t>actelor normative</w:t>
            </w:r>
            <w:r w:rsidRPr="000763B7">
              <w:rPr>
                <w:sz w:val="24"/>
                <w:szCs w:val="24"/>
                <w:lang w:val="ro-RO"/>
              </w:rPr>
              <w:t>, CNAS a preluat un şir de procese noi de activitate ce ţin de domeniul stabilirii, calculării şi plăţii prestaţiilor sociale, şi anume:</w:t>
            </w:r>
          </w:p>
          <w:p w:rsidR="00AF3D4D" w:rsidRPr="000763B7" w:rsidRDefault="00AF3D4D" w:rsidP="00AF3D4D">
            <w:pPr>
              <w:pStyle w:val="ListParagraph"/>
              <w:numPr>
                <w:ilvl w:val="0"/>
                <w:numId w:val="1"/>
              </w:numPr>
              <w:ind w:left="426"/>
              <w:jc w:val="both"/>
              <w:rPr>
                <w:sz w:val="24"/>
                <w:szCs w:val="24"/>
              </w:rPr>
            </w:pPr>
            <w:r w:rsidRPr="000763B7">
              <w:rPr>
                <w:rFonts w:ascii="Times New Roman"/>
                <w:sz w:val="24"/>
                <w:szCs w:val="24"/>
              </w:rPr>
              <w:t>stabilirea, calcularea şi plata indemnizaţiilor paternale;</w:t>
            </w:r>
          </w:p>
          <w:p w:rsidR="00AF3D4D" w:rsidRPr="000763B7" w:rsidRDefault="00AF3D4D" w:rsidP="00AF3D4D">
            <w:pPr>
              <w:pStyle w:val="ListParagraph"/>
              <w:numPr>
                <w:ilvl w:val="0"/>
                <w:numId w:val="1"/>
              </w:numPr>
              <w:ind w:left="426"/>
              <w:jc w:val="both"/>
              <w:rPr>
                <w:sz w:val="24"/>
                <w:szCs w:val="24"/>
              </w:rPr>
            </w:pPr>
            <w:r w:rsidRPr="000763B7">
              <w:rPr>
                <w:rFonts w:ascii="Times New Roman"/>
                <w:sz w:val="24"/>
                <w:szCs w:val="24"/>
              </w:rPr>
              <w:t>stabilirea, calcularea şi plata pensiilor şi prestaţiilor sociale beneficiarilor instituţiilor de forţă;</w:t>
            </w:r>
          </w:p>
          <w:p w:rsidR="00AF3D4D" w:rsidRPr="000763B7" w:rsidRDefault="00AF3D4D" w:rsidP="00AF3D4D">
            <w:pPr>
              <w:pStyle w:val="ListParagraph"/>
              <w:numPr>
                <w:ilvl w:val="0"/>
                <w:numId w:val="1"/>
              </w:numPr>
              <w:ind w:left="426"/>
              <w:jc w:val="both"/>
              <w:rPr>
                <w:sz w:val="24"/>
                <w:szCs w:val="24"/>
              </w:rPr>
            </w:pPr>
            <w:r w:rsidRPr="000763B7">
              <w:rPr>
                <w:rFonts w:ascii="Times New Roman"/>
                <w:sz w:val="24"/>
                <w:szCs w:val="24"/>
              </w:rPr>
              <w:t>stabilirea, calcularea şi plata indemnizaţiilor adresate familiilor cu copii, indemnizaţiilor de maternitate şi paternale beneficiarilor instituţiilor de forţă;</w:t>
            </w:r>
          </w:p>
          <w:p w:rsidR="00AF3D4D" w:rsidRPr="000763B7" w:rsidRDefault="00AF3D4D" w:rsidP="00AF3D4D">
            <w:pPr>
              <w:pStyle w:val="ListParagraph"/>
              <w:numPr>
                <w:ilvl w:val="0"/>
                <w:numId w:val="1"/>
              </w:numPr>
              <w:ind w:left="426"/>
              <w:jc w:val="both"/>
              <w:rPr>
                <w:rFonts w:ascii="Times New Roman"/>
                <w:sz w:val="24"/>
                <w:szCs w:val="24"/>
              </w:rPr>
            </w:pPr>
            <w:r w:rsidRPr="000763B7">
              <w:rPr>
                <w:rFonts w:ascii="Times New Roman"/>
                <w:sz w:val="24"/>
                <w:szCs w:val="24"/>
              </w:rPr>
              <w:t>stabilirea cuantumului şi plata ajutoarelor de şomaj şi alocaţiilor de integrare şi reintegrare profesională a şomerilor;</w:t>
            </w:r>
          </w:p>
          <w:p w:rsidR="00AF3D4D" w:rsidRPr="000763B7" w:rsidRDefault="00AF3D4D" w:rsidP="00AF3D4D">
            <w:pPr>
              <w:pStyle w:val="ListParagraph"/>
              <w:numPr>
                <w:ilvl w:val="0"/>
                <w:numId w:val="1"/>
              </w:numPr>
              <w:ind w:left="426"/>
              <w:jc w:val="both"/>
              <w:rPr>
                <w:rFonts w:ascii="Times New Roman"/>
                <w:sz w:val="24"/>
                <w:szCs w:val="24"/>
              </w:rPr>
            </w:pPr>
            <w:r w:rsidRPr="000763B7">
              <w:rPr>
                <w:rFonts w:ascii="Times New Roman"/>
                <w:sz w:val="24"/>
                <w:szCs w:val="24"/>
              </w:rPr>
              <w:t>stabilirea, calcularea şi plata indemnizaţiilor pentru incapacitate temporară de muncă;</w:t>
            </w:r>
          </w:p>
          <w:p w:rsidR="00AF3D4D" w:rsidRDefault="00AF3D4D" w:rsidP="00AF3D4D">
            <w:pPr>
              <w:pStyle w:val="ListParagraph"/>
              <w:numPr>
                <w:ilvl w:val="0"/>
                <w:numId w:val="1"/>
              </w:numPr>
              <w:ind w:left="426"/>
              <w:jc w:val="both"/>
              <w:rPr>
                <w:rFonts w:ascii="Times New Roman"/>
                <w:sz w:val="24"/>
                <w:szCs w:val="24"/>
              </w:rPr>
            </w:pPr>
            <w:r w:rsidRPr="000763B7">
              <w:rPr>
                <w:rFonts w:ascii="Times New Roman"/>
                <w:sz w:val="24"/>
                <w:szCs w:val="24"/>
              </w:rPr>
              <w:t>stabilirea şi plata suportului unic</w:t>
            </w:r>
            <w:r w:rsidR="00284459">
              <w:rPr>
                <w:rFonts w:ascii="Times New Roman"/>
                <w:sz w:val="24"/>
                <w:szCs w:val="24"/>
              </w:rPr>
              <w:t>.</w:t>
            </w:r>
          </w:p>
          <w:p w:rsidR="00284459" w:rsidRPr="000763B7" w:rsidRDefault="00284459" w:rsidP="00284459">
            <w:pPr>
              <w:pStyle w:val="ListParagraph"/>
              <w:ind w:left="0"/>
              <w:jc w:val="both"/>
              <w:rPr>
                <w:rFonts w:ascii="Times New Roman"/>
                <w:sz w:val="24"/>
                <w:szCs w:val="24"/>
              </w:rPr>
            </w:pPr>
            <w:r w:rsidRPr="005078A9">
              <w:rPr>
                <w:rFonts w:ascii="Times New Roman"/>
                <w:sz w:val="24"/>
                <w:szCs w:val="24"/>
              </w:rPr>
              <w:t xml:space="preserve">Totodată, începînd cu 1 ianuarie 2018, </w:t>
            </w:r>
            <w:r w:rsidR="005078A9" w:rsidRPr="005078A9">
              <w:rPr>
                <w:rFonts w:ascii="Times New Roman"/>
                <w:sz w:val="24"/>
                <w:szCs w:val="24"/>
              </w:rPr>
              <w:t xml:space="preserve">prin simplificarea procesului de raportare a agenților economici către bugetul public național, CNAS a </w:t>
            </w:r>
            <w:r w:rsidR="008C0012">
              <w:rPr>
                <w:rFonts w:ascii="Times New Roman"/>
                <w:sz w:val="24"/>
                <w:szCs w:val="24"/>
              </w:rPr>
              <w:t>transmis</w:t>
            </w:r>
            <w:r w:rsidR="005078A9" w:rsidRPr="005078A9">
              <w:rPr>
                <w:rFonts w:ascii="Times New Roman"/>
                <w:sz w:val="24"/>
                <w:szCs w:val="24"/>
              </w:rPr>
              <w:t xml:space="preserve"> funcția de acumulare și evidență a dărilor de seamă privind calcularea, utilizarea și plata contribuțiilor de asigurări sociale către Serviciul Fiscal de Stat.</w:t>
            </w:r>
          </w:p>
          <w:p w:rsidR="00AF3D4D" w:rsidRPr="000763B7" w:rsidRDefault="00EB44B0" w:rsidP="00AF3D4D">
            <w:pPr>
              <w:ind w:firstLine="0"/>
              <w:rPr>
                <w:sz w:val="24"/>
                <w:szCs w:val="24"/>
                <w:lang w:val="ro-RO"/>
              </w:rPr>
            </w:pPr>
            <w:r>
              <w:rPr>
                <w:sz w:val="24"/>
                <w:szCs w:val="24"/>
                <w:lang w:val="ro-RO"/>
              </w:rPr>
              <w:t>Î</w:t>
            </w:r>
            <w:r w:rsidR="00AF3D4D" w:rsidRPr="000763B7">
              <w:rPr>
                <w:sz w:val="24"/>
                <w:szCs w:val="24"/>
                <w:lang w:val="ro-RO"/>
              </w:rPr>
              <w:t xml:space="preserve">n scopul eficientizării </w:t>
            </w:r>
            <w:r w:rsidR="005078A9">
              <w:rPr>
                <w:sz w:val="24"/>
                <w:szCs w:val="24"/>
                <w:lang w:val="ro-RO"/>
              </w:rPr>
              <w:t>activității instituției,</w:t>
            </w:r>
            <w:r w:rsidR="00AF3D4D" w:rsidRPr="000763B7">
              <w:rPr>
                <w:sz w:val="24"/>
                <w:szCs w:val="24"/>
                <w:lang w:val="ro-RO"/>
              </w:rPr>
              <w:t xml:space="preserve"> unele procese desfăşurate au fost reorganizate </w:t>
            </w:r>
            <w:r w:rsidR="005078A9">
              <w:rPr>
                <w:sz w:val="24"/>
                <w:szCs w:val="24"/>
                <w:lang w:val="ro-RO"/>
              </w:rPr>
              <w:t xml:space="preserve">pe intern, în limita prevederilor cadrului normativ existent, </w:t>
            </w:r>
            <w:r w:rsidR="00AF3D4D" w:rsidRPr="000763B7">
              <w:rPr>
                <w:sz w:val="24"/>
                <w:szCs w:val="24"/>
                <w:lang w:val="ro-RO"/>
              </w:rPr>
              <w:t>prin unificare</w:t>
            </w:r>
            <w:r w:rsidR="005078A9">
              <w:rPr>
                <w:sz w:val="24"/>
                <w:szCs w:val="24"/>
                <w:lang w:val="ro-RO"/>
              </w:rPr>
              <w:t xml:space="preserve">, </w:t>
            </w:r>
            <w:r w:rsidR="00816BF0">
              <w:rPr>
                <w:sz w:val="24"/>
                <w:szCs w:val="24"/>
                <w:lang w:val="ro-RO"/>
              </w:rPr>
              <w:t>c</w:t>
            </w:r>
            <w:r w:rsidR="00AF3D4D" w:rsidRPr="000763B7">
              <w:rPr>
                <w:sz w:val="24"/>
                <w:szCs w:val="24"/>
                <w:lang w:val="ro-RO"/>
              </w:rPr>
              <w:t>entralizare</w:t>
            </w:r>
            <w:r w:rsidR="00816BF0">
              <w:rPr>
                <w:sz w:val="24"/>
                <w:szCs w:val="24"/>
                <w:lang w:val="ro-RO"/>
              </w:rPr>
              <w:t xml:space="preserve"> și </w:t>
            </w:r>
            <w:r w:rsidR="00AF3D4D" w:rsidRPr="000763B7">
              <w:rPr>
                <w:sz w:val="24"/>
                <w:szCs w:val="24"/>
                <w:lang w:val="ro-RO"/>
              </w:rPr>
              <w:t>descentralizare:</w:t>
            </w:r>
          </w:p>
          <w:p w:rsidR="00AF3D4D" w:rsidRPr="000763B7" w:rsidRDefault="00AF3D4D" w:rsidP="00AF3D4D">
            <w:pPr>
              <w:pStyle w:val="ListParagraph"/>
              <w:numPr>
                <w:ilvl w:val="0"/>
                <w:numId w:val="8"/>
              </w:numPr>
              <w:ind w:left="426"/>
              <w:jc w:val="both"/>
              <w:rPr>
                <w:rFonts w:ascii="Times New Roman"/>
                <w:sz w:val="24"/>
                <w:szCs w:val="24"/>
              </w:rPr>
            </w:pPr>
            <w:r w:rsidRPr="000763B7">
              <w:rPr>
                <w:rFonts w:ascii="Times New Roman"/>
                <w:sz w:val="24"/>
                <w:szCs w:val="24"/>
              </w:rPr>
              <w:t>uniformizarea şi standardizarea procesului de supraveghere a respectării legislaţiei şi suportului metodologic la stabilirea pensiilor şi prestaţiilor sociale;</w:t>
            </w:r>
          </w:p>
          <w:p w:rsidR="00AF3D4D" w:rsidRPr="000763B7" w:rsidRDefault="00AF3D4D" w:rsidP="00AF3D4D">
            <w:pPr>
              <w:pStyle w:val="ListParagraph"/>
              <w:numPr>
                <w:ilvl w:val="0"/>
                <w:numId w:val="8"/>
              </w:numPr>
              <w:ind w:left="426"/>
              <w:jc w:val="both"/>
              <w:rPr>
                <w:rFonts w:ascii="Times New Roman"/>
                <w:sz w:val="24"/>
                <w:szCs w:val="24"/>
              </w:rPr>
            </w:pPr>
            <w:r w:rsidRPr="000763B7">
              <w:rPr>
                <w:rFonts w:ascii="Times New Roman"/>
                <w:sz w:val="24"/>
                <w:szCs w:val="24"/>
              </w:rPr>
              <w:t>centralizarea procesului de plată a pensiilor şi prestaţiilor sociale;</w:t>
            </w:r>
          </w:p>
          <w:p w:rsidR="00AF3D4D" w:rsidRPr="000763B7" w:rsidRDefault="00AF3D4D" w:rsidP="00AF3D4D">
            <w:pPr>
              <w:pStyle w:val="ListParagraph"/>
              <w:numPr>
                <w:ilvl w:val="0"/>
                <w:numId w:val="8"/>
              </w:numPr>
              <w:ind w:left="426"/>
              <w:jc w:val="both"/>
              <w:rPr>
                <w:rFonts w:ascii="Times New Roman"/>
                <w:sz w:val="24"/>
                <w:szCs w:val="24"/>
              </w:rPr>
            </w:pPr>
            <w:r w:rsidRPr="000763B7">
              <w:rPr>
                <w:rFonts w:ascii="Times New Roman"/>
                <w:sz w:val="24"/>
                <w:szCs w:val="24"/>
              </w:rPr>
              <w:t>descentralizarea stabilirii pensiilor şi prestaţiilor sociale beneficiarilor instituţiilor de forţă;</w:t>
            </w:r>
          </w:p>
          <w:p w:rsidR="00AF3D4D" w:rsidRPr="000763B7" w:rsidRDefault="00AF3D4D" w:rsidP="00AF3D4D">
            <w:pPr>
              <w:pStyle w:val="ListParagraph"/>
              <w:numPr>
                <w:ilvl w:val="0"/>
                <w:numId w:val="7"/>
              </w:numPr>
              <w:ind w:left="426"/>
              <w:jc w:val="both"/>
              <w:rPr>
                <w:sz w:val="24"/>
                <w:szCs w:val="24"/>
              </w:rPr>
            </w:pPr>
            <w:r w:rsidRPr="000763B7">
              <w:rPr>
                <w:rFonts w:ascii="Times New Roman"/>
                <w:sz w:val="24"/>
                <w:szCs w:val="24"/>
              </w:rPr>
              <w:t>descentralizarea eliberării biletelor de tratament balneo-sanatorial</w:t>
            </w:r>
            <w:r w:rsidRPr="000763B7">
              <w:rPr>
                <w:rFonts w:ascii="Times New Roman" w:eastAsia="Calibri"/>
                <w:sz w:val="24"/>
                <w:szCs w:val="24"/>
                <w:lang w:eastAsia="ru-RU"/>
              </w:rPr>
              <w:t xml:space="preserve"> beneficiarilor instituţiilor de forţă.</w:t>
            </w:r>
          </w:p>
          <w:p w:rsidR="00AF3D4D" w:rsidRPr="000763B7" w:rsidRDefault="00AF3D4D" w:rsidP="00AF3D4D">
            <w:pPr>
              <w:ind w:firstLine="0"/>
              <w:rPr>
                <w:sz w:val="24"/>
                <w:szCs w:val="24"/>
                <w:lang w:val="ro-RO"/>
              </w:rPr>
            </w:pPr>
            <w:r w:rsidRPr="000763B7">
              <w:rPr>
                <w:sz w:val="24"/>
                <w:szCs w:val="24"/>
                <w:lang w:val="ro-RO"/>
              </w:rPr>
              <w:t>Modul de organizare şi desfăşurare a proceselor noi/reorganizate au fost reglementate în actele normative interne, fiind stabilite funcţiile şi responsabilităţile corespunzătoare pentru subdiviziunile implicate. Totodată, în cadrul aparatului central al CNAS a fost creată o subdiviziune structurală responsabilă de stabilirea, calcularea şi plata pensiilor şi prestaţiilor sociale beneficiarilor instituţiilor de forţă.</w:t>
            </w:r>
          </w:p>
          <w:p w:rsidR="00094486" w:rsidRPr="000763B7" w:rsidRDefault="00EB44B0" w:rsidP="00C45EED">
            <w:pPr>
              <w:pStyle w:val="NormalWeb"/>
              <w:spacing w:before="120"/>
              <w:ind w:firstLine="0"/>
              <w:rPr>
                <w:lang w:val="ro-RO"/>
              </w:rPr>
            </w:pPr>
            <w:r>
              <w:rPr>
                <w:lang w:val="ro-RO"/>
              </w:rPr>
              <w:t>Î</w:t>
            </w:r>
            <w:r w:rsidR="00094486" w:rsidRPr="000763B7">
              <w:rPr>
                <w:lang w:val="ro-RO"/>
              </w:rPr>
              <w:t>ntru centralizarea unor procese şi/sau eficientizarea activităţii, unele procese/activităţi/funcţii au fost redistribuite de la o subdiviziune la alta</w:t>
            </w:r>
            <w:r w:rsidR="00F569C0" w:rsidRPr="000763B7">
              <w:rPr>
                <w:lang w:val="ro-RO"/>
              </w:rPr>
              <w:t xml:space="preserve">, fiind </w:t>
            </w:r>
            <w:r w:rsidR="00094486" w:rsidRPr="000763B7">
              <w:rPr>
                <w:lang w:val="ro-RO"/>
              </w:rPr>
              <w:t xml:space="preserve"> documentate prin ordine administrative , care includ şi acţiuni cu privire la „revizuirea şi modificarea Regulamentelor de funcţionare, fişelor de post”. În baza </w:t>
            </w:r>
            <w:r w:rsidR="005133B4">
              <w:rPr>
                <w:lang w:val="ro-RO"/>
              </w:rPr>
              <w:t xml:space="preserve">prevederilor </w:t>
            </w:r>
            <w:r w:rsidR="00094486" w:rsidRPr="000763B7">
              <w:rPr>
                <w:lang w:val="ro-RO"/>
              </w:rPr>
              <w:t xml:space="preserve">ordinelor </w:t>
            </w:r>
            <w:r w:rsidR="005133B4">
              <w:rPr>
                <w:lang w:val="ro-RO"/>
              </w:rPr>
              <w:t xml:space="preserve">administrative interne </w:t>
            </w:r>
            <w:r w:rsidR="00094486" w:rsidRPr="000763B7">
              <w:rPr>
                <w:lang w:val="ro-RO"/>
              </w:rPr>
              <w:t>au fost întocmite proiectele regulamentelor de organizare şi funcţionare a subdiviziunilor implicate, nefiind aprobate pînă în prezent</w:t>
            </w:r>
            <w:r>
              <w:rPr>
                <w:lang w:val="ro-RO"/>
              </w:rPr>
              <w:t>.</w:t>
            </w:r>
            <w:r w:rsidR="00094486" w:rsidRPr="000763B7">
              <w:rPr>
                <w:lang w:val="ro-RO"/>
              </w:rPr>
              <w:t xml:space="preserve"> </w:t>
            </w:r>
          </w:p>
          <w:p w:rsidR="00AF3D4D" w:rsidRPr="000763B7" w:rsidRDefault="00AF3D4D" w:rsidP="005133B4">
            <w:pPr>
              <w:spacing w:before="120"/>
              <w:ind w:firstLine="0"/>
              <w:rPr>
                <w:iCs/>
                <w:sz w:val="24"/>
                <w:szCs w:val="24"/>
                <w:lang w:val="ro-RO"/>
              </w:rPr>
            </w:pPr>
            <w:r w:rsidRPr="000763B7">
              <w:rPr>
                <w:sz w:val="24"/>
                <w:szCs w:val="24"/>
                <w:lang w:val="ro-RO"/>
              </w:rPr>
              <w:t xml:space="preserve">De menţionat, că procesele/funcţiile preluate de unele subdiviziuni structurale </w:t>
            </w:r>
            <w:r w:rsidRPr="000763B7">
              <w:rPr>
                <w:iCs/>
                <w:sz w:val="24"/>
                <w:szCs w:val="24"/>
                <w:lang w:val="ro-RO"/>
              </w:rPr>
              <w:t xml:space="preserve">nu au fost incluse ca atribuţii de bază în regulamentele de organizare şi funcţionare ale acestora, precum şi în fişele de post ale specialiştilor, </w:t>
            </w:r>
            <w:r w:rsidR="00DF4E52" w:rsidRPr="000763B7">
              <w:rPr>
                <w:iCs/>
                <w:sz w:val="24"/>
                <w:szCs w:val="24"/>
                <w:lang w:val="ro-RO"/>
              </w:rPr>
              <w:t>iar regulamentele subdiviziunilor care au transmis procese/funcţii, inclusiv fişele de post – de</w:t>
            </w:r>
            <w:r w:rsidR="00FB0E3A">
              <w:rPr>
                <w:iCs/>
                <w:sz w:val="24"/>
                <w:szCs w:val="24"/>
                <w:lang w:val="ro-RO"/>
              </w:rPr>
              <w:t xml:space="preserve"> </w:t>
            </w:r>
            <w:r w:rsidR="00DF4E52" w:rsidRPr="000763B7">
              <w:rPr>
                <w:iCs/>
                <w:sz w:val="24"/>
                <w:szCs w:val="24"/>
                <w:lang w:val="ro-RO"/>
              </w:rPr>
              <w:t xml:space="preserve">asemenea nu au fost actualizate, </w:t>
            </w:r>
            <w:r w:rsidRPr="000763B7">
              <w:rPr>
                <w:iCs/>
                <w:sz w:val="24"/>
                <w:szCs w:val="24"/>
                <w:lang w:val="ro-RO"/>
              </w:rPr>
              <w:t>fapt ce atestă o neconcordanţă între funcţiile/atribuţiile real exercitate şi cele reglementate.</w:t>
            </w:r>
          </w:p>
          <w:p w:rsidR="0017143C" w:rsidRDefault="004A7DEA" w:rsidP="00FB0E3A">
            <w:pPr>
              <w:spacing w:before="120"/>
              <w:ind w:firstLine="0"/>
              <w:rPr>
                <w:sz w:val="24"/>
                <w:szCs w:val="24"/>
                <w:lang w:val="ro-RO"/>
              </w:rPr>
            </w:pPr>
            <w:r w:rsidRPr="000763B7">
              <w:rPr>
                <w:sz w:val="24"/>
                <w:szCs w:val="24"/>
                <w:lang w:val="ro-RO"/>
              </w:rPr>
              <w:t>Subdiviziunile teritoriale ale CNAS</w:t>
            </w:r>
            <w:r w:rsidR="00AF3D4D" w:rsidRPr="000763B7">
              <w:rPr>
                <w:sz w:val="24"/>
                <w:szCs w:val="24"/>
                <w:lang w:val="ro-RO"/>
              </w:rPr>
              <w:t xml:space="preserve"> realizează funcţiile ce ţin de prestarea serviciilor în domeniul asigurărilor sociale de stat</w:t>
            </w:r>
            <w:r w:rsidR="00FB0E3A">
              <w:rPr>
                <w:sz w:val="24"/>
                <w:szCs w:val="24"/>
                <w:lang w:val="ro-RO"/>
              </w:rPr>
              <w:t xml:space="preserve"> la nivel teritorial</w:t>
            </w:r>
            <w:r w:rsidR="0017143C">
              <w:rPr>
                <w:sz w:val="24"/>
                <w:szCs w:val="24"/>
                <w:lang w:val="ro-RO"/>
              </w:rPr>
              <w:t xml:space="preserve">. </w:t>
            </w:r>
            <w:r w:rsidR="0017143C" w:rsidRPr="000763B7">
              <w:rPr>
                <w:sz w:val="24"/>
                <w:szCs w:val="24"/>
                <w:lang w:val="ro-RO"/>
              </w:rPr>
              <w:t xml:space="preserve">Conform structurii-tip a subdiviziunii teritoriale </w:t>
            </w:r>
            <w:r w:rsidR="0017143C" w:rsidRPr="000763B7">
              <w:rPr>
                <w:sz w:val="24"/>
                <w:szCs w:val="24"/>
                <w:lang w:val="ro-RO"/>
              </w:rPr>
              <w:lastRenderedPageBreak/>
              <w:t>(Hotărîrea Guvernului nr.256/2006),</w:t>
            </w:r>
            <w:r w:rsidR="0017143C">
              <w:rPr>
                <w:sz w:val="24"/>
                <w:szCs w:val="24"/>
                <w:lang w:val="ro-RO"/>
              </w:rPr>
              <w:t xml:space="preserve"> acestea sunt structurate în (i) direcția/secția venituri și (ii) direcția/secția cal</w:t>
            </w:r>
            <w:r w:rsidR="006C714C">
              <w:rPr>
                <w:sz w:val="24"/>
                <w:szCs w:val="24"/>
                <w:lang w:val="ro-RO"/>
              </w:rPr>
              <w:t>c</w:t>
            </w:r>
            <w:r w:rsidR="0017143C">
              <w:rPr>
                <w:sz w:val="24"/>
                <w:szCs w:val="24"/>
                <w:lang w:val="ro-RO"/>
              </w:rPr>
              <w:t>ul drepturi sociale</w:t>
            </w:r>
            <w:r w:rsidR="00FB0E3A">
              <w:rPr>
                <w:sz w:val="24"/>
                <w:szCs w:val="24"/>
                <w:lang w:val="ro-RO"/>
              </w:rPr>
              <w:t xml:space="preserve">. </w:t>
            </w:r>
          </w:p>
          <w:p w:rsidR="00AF3D4D" w:rsidRPr="000763B7" w:rsidRDefault="0017143C" w:rsidP="00FB0E3A">
            <w:pPr>
              <w:spacing w:before="120"/>
              <w:ind w:firstLine="0"/>
              <w:rPr>
                <w:rStyle w:val="Strong"/>
                <w:b w:val="0"/>
                <w:sz w:val="24"/>
                <w:szCs w:val="24"/>
                <w:lang w:val="ro-RO"/>
              </w:rPr>
            </w:pPr>
            <w:r>
              <w:rPr>
                <w:sz w:val="24"/>
                <w:szCs w:val="24"/>
                <w:lang w:val="ro-RO"/>
              </w:rPr>
              <w:t>A</w:t>
            </w:r>
            <w:r w:rsidR="00AF3D4D" w:rsidRPr="000763B7">
              <w:rPr>
                <w:sz w:val="24"/>
                <w:szCs w:val="24"/>
                <w:lang w:val="ro-RO"/>
              </w:rPr>
              <w:t>ctivitatea direcţiei calcul drepturi sociale este divizată în i) secţia calcul drepturi plătite de la BASS şi ii) secţia/serviciu calcul drepturi plătite de la bugetul de stat (BS).</w:t>
            </w:r>
            <w:r>
              <w:rPr>
                <w:sz w:val="24"/>
                <w:szCs w:val="24"/>
                <w:lang w:val="ro-RO"/>
              </w:rPr>
              <w:t xml:space="preserve"> </w:t>
            </w:r>
            <w:r w:rsidR="00AF3D4D" w:rsidRPr="000763B7">
              <w:rPr>
                <w:sz w:val="24"/>
                <w:szCs w:val="24"/>
                <w:lang w:val="ro-RO"/>
              </w:rPr>
              <w:t>Drepturile plătite de la BASS reprezintă ponderea cea mai mare din totalul prestaţiilor stabilite</w:t>
            </w:r>
            <w:r w:rsidR="00FB0E3A">
              <w:rPr>
                <w:sz w:val="24"/>
                <w:szCs w:val="24"/>
                <w:lang w:val="ro-RO"/>
              </w:rPr>
              <w:t xml:space="preserve"> și se acordă reieșind din venitul mediu asigurat pentru care s-au calculat și achitat contribuțiile de asigurări sociale</w:t>
            </w:r>
            <w:r w:rsidR="00AF3D4D" w:rsidRPr="000763B7">
              <w:rPr>
                <w:sz w:val="24"/>
                <w:szCs w:val="24"/>
                <w:lang w:val="ro-RO"/>
              </w:rPr>
              <w:t xml:space="preserve">, iar drepturile plătite de la BS sînt stabilite în mărimi fixe. Respectiv, se atestă o </w:t>
            </w:r>
            <w:r w:rsidR="00AF3D4D" w:rsidRPr="000763B7">
              <w:rPr>
                <w:rStyle w:val="Strong"/>
                <w:b w:val="0"/>
                <w:sz w:val="24"/>
                <w:szCs w:val="24"/>
                <w:lang w:val="ro-RO"/>
              </w:rPr>
              <w:t xml:space="preserve">repartizare </w:t>
            </w:r>
            <w:r w:rsidR="00A46841">
              <w:rPr>
                <w:rStyle w:val="Strong"/>
                <w:b w:val="0"/>
                <w:sz w:val="24"/>
                <w:szCs w:val="24"/>
                <w:lang w:val="ro-RO"/>
              </w:rPr>
              <w:t>neuniformă</w:t>
            </w:r>
            <w:r w:rsidR="00AF3D4D" w:rsidRPr="000763B7">
              <w:rPr>
                <w:rStyle w:val="Strong"/>
                <w:b w:val="0"/>
                <w:sz w:val="24"/>
                <w:szCs w:val="24"/>
                <w:lang w:val="ro-RO"/>
              </w:rPr>
              <w:t xml:space="preserve"> a </w:t>
            </w:r>
            <w:r w:rsidR="00A46841">
              <w:rPr>
                <w:rStyle w:val="Strong"/>
                <w:b w:val="0"/>
                <w:sz w:val="24"/>
                <w:szCs w:val="24"/>
                <w:lang w:val="ro-RO"/>
              </w:rPr>
              <w:t xml:space="preserve">sarcinilor exercitate de specialişti şi </w:t>
            </w:r>
            <w:r w:rsidR="00AF3D4D" w:rsidRPr="000763B7">
              <w:rPr>
                <w:rStyle w:val="Strong"/>
                <w:b w:val="0"/>
                <w:sz w:val="24"/>
                <w:szCs w:val="24"/>
                <w:lang w:val="ro-RO"/>
              </w:rPr>
              <w:t>complexit</w:t>
            </w:r>
            <w:r w:rsidR="00F54E03">
              <w:rPr>
                <w:rStyle w:val="Strong"/>
                <w:b w:val="0"/>
                <w:sz w:val="24"/>
                <w:szCs w:val="24"/>
                <w:lang w:val="ro-RO"/>
              </w:rPr>
              <w:t>ăţii</w:t>
            </w:r>
            <w:r w:rsidR="00AF3D4D" w:rsidRPr="000763B7">
              <w:rPr>
                <w:rStyle w:val="Strong"/>
                <w:b w:val="0"/>
                <w:sz w:val="24"/>
                <w:szCs w:val="24"/>
                <w:lang w:val="ro-RO"/>
              </w:rPr>
              <w:t xml:space="preserve"> atribuţiilor</w:t>
            </w:r>
            <w:r w:rsidR="00F54E03">
              <w:rPr>
                <w:rStyle w:val="Strong"/>
                <w:b w:val="0"/>
                <w:sz w:val="24"/>
                <w:szCs w:val="24"/>
                <w:lang w:val="ro-RO"/>
              </w:rPr>
              <w:t xml:space="preserve"> acestora</w:t>
            </w:r>
            <w:r w:rsidR="00AF3D4D" w:rsidRPr="000763B7">
              <w:rPr>
                <w:rStyle w:val="Strong"/>
                <w:b w:val="0"/>
                <w:sz w:val="24"/>
                <w:szCs w:val="24"/>
                <w:lang w:val="ro-RO"/>
              </w:rPr>
              <w:t>.</w:t>
            </w:r>
          </w:p>
          <w:p w:rsidR="00AF3D4D" w:rsidRPr="000763B7" w:rsidRDefault="009A555B" w:rsidP="00FB0E3A">
            <w:pPr>
              <w:tabs>
                <w:tab w:val="left" w:pos="6552"/>
                <w:tab w:val="left" w:pos="6732"/>
                <w:tab w:val="left" w:pos="6804"/>
              </w:tabs>
              <w:spacing w:before="120" w:after="60"/>
              <w:ind w:right="74" w:firstLine="0"/>
              <w:rPr>
                <w:bCs/>
                <w:sz w:val="24"/>
                <w:szCs w:val="24"/>
                <w:lang w:val="ro-RO"/>
              </w:rPr>
            </w:pPr>
            <w:r>
              <w:rPr>
                <w:rStyle w:val="Strong"/>
                <w:b w:val="0"/>
                <w:sz w:val="24"/>
                <w:szCs w:val="24"/>
                <w:lang w:val="ro-RO"/>
              </w:rPr>
              <w:t>A</w:t>
            </w:r>
            <w:r w:rsidR="00AF3D4D" w:rsidRPr="000763B7">
              <w:rPr>
                <w:rStyle w:val="Strong"/>
                <w:b w:val="0"/>
                <w:sz w:val="24"/>
                <w:szCs w:val="24"/>
                <w:lang w:val="ro-RO"/>
              </w:rPr>
              <w:t xml:space="preserve">naliza activităţilor desfăşurate de specialiştii </w:t>
            </w:r>
            <w:r w:rsidR="0029111C" w:rsidRPr="000763B7">
              <w:rPr>
                <w:rStyle w:val="Strong"/>
                <w:b w:val="0"/>
                <w:sz w:val="24"/>
                <w:szCs w:val="24"/>
                <w:lang w:val="ro-RO"/>
              </w:rPr>
              <w:t>subdiviziunilor teritoriale</w:t>
            </w:r>
            <w:r w:rsidR="00AF3D4D" w:rsidRPr="000763B7">
              <w:rPr>
                <w:rStyle w:val="Strong"/>
                <w:b w:val="0"/>
                <w:sz w:val="24"/>
                <w:szCs w:val="24"/>
                <w:lang w:val="ro-RO"/>
              </w:rPr>
              <w:t xml:space="preserve"> atestă o repartizare </w:t>
            </w:r>
            <w:r>
              <w:rPr>
                <w:rStyle w:val="Strong"/>
                <w:b w:val="0"/>
                <w:sz w:val="24"/>
                <w:szCs w:val="24"/>
                <w:lang w:val="ro-RO"/>
              </w:rPr>
              <w:t>neuniformă</w:t>
            </w:r>
            <w:r w:rsidR="00AF3D4D" w:rsidRPr="000763B7">
              <w:rPr>
                <w:rStyle w:val="Strong"/>
                <w:b w:val="0"/>
                <w:sz w:val="24"/>
                <w:szCs w:val="24"/>
                <w:lang w:val="ro-RO"/>
              </w:rPr>
              <w:t xml:space="preserve"> a volumului de lucru. Astfel, </w:t>
            </w:r>
            <w:r w:rsidR="00AF3D4D" w:rsidRPr="000763B7">
              <w:rPr>
                <w:sz w:val="24"/>
                <w:szCs w:val="24"/>
                <w:lang w:val="ro-RO"/>
              </w:rPr>
              <w:t xml:space="preserve">numărul pensiilor şi prestaţiilor sociale, aflate la evidenţă, </w:t>
            </w:r>
            <w:r>
              <w:rPr>
                <w:sz w:val="24"/>
                <w:szCs w:val="24"/>
                <w:lang w:val="ro-RO"/>
              </w:rPr>
              <w:t>în</w:t>
            </w:r>
            <w:r w:rsidR="00AF3D4D" w:rsidRPr="000763B7">
              <w:rPr>
                <w:sz w:val="24"/>
                <w:szCs w:val="24"/>
                <w:lang w:val="ro-RO"/>
              </w:rPr>
              <w:t xml:space="preserve"> </w:t>
            </w:r>
            <w:r>
              <w:rPr>
                <w:sz w:val="24"/>
                <w:szCs w:val="24"/>
                <w:lang w:val="ro-RO"/>
              </w:rPr>
              <w:t>subdiviziunile</w:t>
            </w:r>
            <w:r w:rsidR="0029111C" w:rsidRPr="000763B7">
              <w:rPr>
                <w:sz w:val="24"/>
                <w:szCs w:val="24"/>
                <w:lang w:val="ro-RO"/>
              </w:rPr>
              <w:t xml:space="preserve"> teritorial</w:t>
            </w:r>
            <w:r>
              <w:rPr>
                <w:sz w:val="24"/>
                <w:szCs w:val="24"/>
                <w:lang w:val="ro-RO"/>
              </w:rPr>
              <w:t>e</w:t>
            </w:r>
            <w:r w:rsidR="00AF3D4D" w:rsidRPr="000763B7">
              <w:rPr>
                <w:sz w:val="24"/>
                <w:szCs w:val="24"/>
                <w:lang w:val="ro-RO"/>
              </w:rPr>
              <w:t xml:space="preserve"> variază în dependenţă de numărul beneficiarilor (pensii de la 6,0 mii – 40,0 mii, prestaţii sociale de la 1,2 mii – 11,0 mii) şi numărul unităţilor de personal</w:t>
            </w:r>
            <w:r w:rsidR="00AF3D4D" w:rsidRPr="000763B7">
              <w:rPr>
                <w:bCs/>
                <w:sz w:val="24"/>
                <w:szCs w:val="24"/>
                <w:lang w:val="ro-RO"/>
              </w:rPr>
              <w:t>, care variază de la 3 pînă la 22. Prin urmare, numărul beneficiarilor de pensii/prestaţii sociale, aflate la evidenţă per unitate variază de la 1260 – 4213 de beneficiari.</w:t>
            </w:r>
          </w:p>
          <w:p w:rsidR="0029111C" w:rsidRPr="000763B7" w:rsidRDefault="00AF3D4D" w:rsidP="0029111C">
            <w:pPr>
              <w:tabs>
                <w:tab w:val="left" w:pos="6552"/>
                <w:tab w:val="left" w:pos="6732"/>
                <w:tab w:val="left" w:pos="6804"/>
              </w:tabs>
              <w:spacing w:before="60" w:after="60"/>
              <w:ind w:right="74" w:firstLine="0"/>
              <w:rPr>
                <w:bCs/>
                <w:sz w:val="24"/>
                <w:szCs w:val="24"/>
                <w:lang w:val="ro-RO"/>
              </w:rPr>
            </w:pPr>
            <w:r w:rsidRPr="000763B7">
              <w:rPr>
                <w:noProof/>
                <w:lang w:val="ru-RU" w:eastAsia="ru-RU"/>
              </w:rPr>
              <w:drawing>
                <wp:inline distT="0" distB="0" distL="0" distR="0">
                  <wp:extent cx="6010275" cy="2733529"/>
                  <wp:effectExtent l="0" t="0" r="0" b="0"/>
                  <wp:docPr id="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010597" cy="2733675"/>
                          </a:xfrm>
                          <a:prstGeom prst="rect">
                            <a:avLst/>
                          </a:prstGeom>
                          <a:noFill/>
                          <a:ln w="9525">
                            <a:noFill/>
                            <a:miter lim="800000"/>
                            <a:headEnd/>
                            <a:tailEnd/>
                          </a:ln>
                        </pic:spPr>
                      </pic:pic>
                    </a:graphicData>
                  </a:graphic>
                </wp:inline>
              </w:drawing>
            </w:r>
            <w:r w:rsidR="0029111C" w:rsidRPr="000763B7">
              <w:rPr>
                <w:bCs/>
                <w:i/>
                <w:sz w:val="16"/>
                <w:szCs w:val="16"/>
                <w:lang w:val="ro-RO"/>
              </w:rPr>
              <w:t>** Alocaţii sociale de stat, indemnizaţii adresate familiilor cu copii, indemnizaţii de maternitate, alocaţii lunare de stat</w:t>
            </w:r>
          </w:p>
          <w:p w:rsidR="00AF3D4D" w:rsidRPr="000763B7" w:rsidRDefault="00AF3D4D" w:rsidP="00EA2369">
            <w:pPr>
              <w:spacing w:before="120" w:after="120"/>
              <w:ind w:firstLine="0"/>
              <w:rPr>
                <w:bCs/>
                <w:sz w:val="24"/>
                <w:szCs w:val="24"/>
                <w:lang w:val="ro-RO"/>
              </w:rPr>
            </w:pPr>
            <w:r w:rsidRPr="000763B7">
              <w:rPr>
                <w:bCs/>
                <w:sz w:val="24"/>
                <w:szCs w:val="24"/>
                <w:lang w:val="ro-RO"/>
              </w:rPr>
              <w:t xml:space="preserve">Numărul pensiilor noi stabilite pe </w:t>
            </w:r>
            <w:r w:rsidR="0029111C" w:rsidRPr="000763B7">
              <w:rPr>
                <w:bCs/>
                <w:sz w:val="24"/>
                <w:szCs w:val="24"/>
                <w:lang w:val="ro-RO"/>
              </w:rPr>
              <w:t>subdiviziune</w:t>
            </w:r>
            <w:r w:rsidR="00A41400">
              <w:rPr>
                <w:bCs/>
                <w:sz w:val="24"/>
                <w:szCs w:val="24"/>
                <w:lang w:val="ro-RO"/>
              </w:rPr>
              <w:t>a</w:t>
            </w:r>
            <w:r w:rsidR="0029111C" w:rsidRPr="000763B7">
              <w:rPr>
                <w:bCs/>
                <w:sz w:val="24"/>
                <w:szCs w:val="24"/>
                <w:lang w:val="ro-RO"/>
              </w:rPr>
              <w:t xml:space="preserve"> teritorială</w:t>
            </w:r>
            <w:r w:rsidRPr="000763B7">
              <w:rPr>
                <w:bCs/>
                <w:sz w:val="24"/>
                <w:szCs w:val="24"/>
                <w:lang w:val="ro-RO"/>
              </w:rPr>
              <w:t xml:space="preserve"> variază de la 230 pînă la 1,2 mii, iar numărul prestaţiilor sociale – de la 500 pînă la 4,5 mii. Urmare analizei se atestă că, lun</w:t>
            </w:r>
            <w:r w:rsidR="00A41400">
              <w:rPr>
                <w:bCs/>
                <w:sz w:val="24"/>
                <w:szCs w:val="24"/>
                <w:lang w:val="ro-RO"/>
              </w:rPr>
              <w:t>ar</w:t>
            </w:r>
            <w:r w:rsidRPr="000763B7">
              <w:rPr>
                <w:bCs/>
                <w:sz w:val="24"/>
                <w:szCs w:val="24"/>
                <w:lang w:val="ro-RO"/>
              </w:rPr>
              <w:t xml:space="preserve">, </w:t>
            </w:r>
            <w:r w:rsidR="00A41400">
              <w:rPr>
                <w:bCs/>
                <w:sz w:val="24"/>
                <w:szCs w:val="24"/>
                <w:lang w:val="ro-RO"/>
              </w:rPr>
              <w:t xml:space="preserve">un specialist </w:t>
            </w:r>
            <w:r w:rsidRPr="000763B7">
              <w:rPr>
                <w:bCs/>
                <w:sz w:val="24"/>
                <w:szCs w:val="24"/>
                <w:lang w:val="ro-RO"/>
              </w:rPr>
              <w:t xml:space="preserve"> stabile</w:t>
            </w:r>
            <w:r w:rsidR="00A41400">
              <w:rPr>
                <w:bCs/>
                <w:sz w:val="24"/>
                <w:szCs w:val="24"/>
                <w:lang w:val="ro-RO"/>
              </w:rPr>
              <w:t xml:space="preserve">şte </w:t>
            </w:r>
            <w:r w:rsidRPr="000763B7">
              <w:rPr>
                <w:bCs/>
                <w:sz w:val="24"/>
                <w:szCs w:val="24"/>
                <w:lang w:val="ro-RO"/>
              </w:rPr>
              <w:t xml:space="preserve">de la 13 pînă la 42 pensii/prestaţii sociale. Astfel, numărul pensiilor/prestaţiilor sociale noi stabilite pe zi (9 luni 2019) variază de la 0,49 – 1,98, ceea ce denotă că volumul de lucru </w:t>
            </w:r>
            <w:r w:rsidR="008D2E35">
              <w:rPr>
                <w:bCs/>
                <w:sz w:val="24"/>
                <w:szCs w:val="24"/>
                <w:lang w:val="ro-RO"/>
              </w:rPr>
              <w:t>a unui specialist</w:t>
            </w:r>
            <w:r w:rsidRPr="000763B7">
              <w:rPr>
                <w:bCs/>
                <w:sz w:val="24"/>
                <w:szCs w:val="24"/>
                <w:lang w:val="ro-RO"/>
              </w:rPr>
              <w:t xml:space="preserve"> diferă </w:t>
            </w:r>
            <w:r w:rsidR="008D2E35">
              <w:rPr>
                <w:bCs/>
                <w:sz w:val="24"/>
                <w:szCs w:val="24"/>
                <w:lang w:val="ro-RO"/>
              </w:rPr>
              <w:t>de la o subdiviziune</w:t>
            </w:r>
            <w:r w:rsidR="0029111C" w:rsidRPr="000763B7">
              <w:rPr>
                <w:bCs/>
                <w:sz w:val="24"/>
                <w:szCs w:val="24"/>
                <w:lang w:val="ro-RO"/>
              </w:rPr>
              <w:t xml:space="preserve"> teritorial</w:t>
            </w:r>
            <w:r w:rsidR="008D2E35">
              <w:rPr>
                <w:bCs/>
                <w:sz w:val="24"/>
                <w:szCs w:val="24"/>
                <w:lang w:val="ro-RO"/>
              </w:rPr>
              <w:t>ă la alta</w:t>
            </w:r>
            <w:r w:rsidRPr="000763B7">
              <w:rPr>
                <w:bCs/>
                <w:sz w:val="24"/>
                <w:szCs w:val="24"/>
                <w:lang w:val="ro-RO"/>
              </w:rPr>
              <w:t xml:space="preserve"> de pînă la 4 ori.</w:t>
            </w:r>
          </w:p>
          <w:p w:rsidR="00AF3D4D" w:rsidRPr="000763B7" w:rsidRDefault="00AF3D4D" w:rsidP="00AF3D4D">
            <w:pPr>
              <w:ind w:firstLine="0"/>
              <w:rPr>
                <w:noProof/>
                <w:lang w:val="ro-RO"/>
              </w:rPr>
            </w:pPr>
            <w:r w:rsidRPr="000763B7">
              <w:rPr>
                <w:noProof/>
                <w:lang w:val="ru-RU" w:eastAsia="ru-RU"/>
              </w:rPr>
              <w:drawing>
                <wp:inline distT="0" distB="0" distL="0" distR="0">
                  <wp:extent cx="5943600" cy="2428875"/>
                  <wp:effectExtent l="0" t="0" r="0" b="0"/>
                  <wp:docPr id="5"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943600" cy="2428875"/>
                          </a:xfrm>
                          <a:prstGeom prst="rect">
                            <a:avLst/>
                          </a:prstGeom>
                          <a:noFill/>
                          <a:ln w="9525">
                            <a:noFill/>
                            <a:miter lim="800000"/>
                            <a:headEnd/>
                            <a:tailEnd/>
                          </a:ln>
                        </pic:spPr>
                      </pic:pic>
                    </a:graphicData>
                  </a:graphic>
                </wp:inline>
              </w:drawing>
            </w:r>
          </w:p>
          <w:p w:rsidR="00AF3D4D" w:rsidRPr="000763B7" w:rsidRDefault="00AF3D4D" w:rsidP="00AF3D4D">
            <w:pPr>
              <w:ind w:firstLine="0"/>
              <w:rPr>
                <w:noProof/>
                <w:lang w:val="ro-RO"/>
              </w:rPr>
            </w:pPr>
          </w:p>
          <w:p w:rsidR="0029111C" w:rsidRPr="000763B7" w:rsidRDefault="004A7DEA" w:rsidP="004A7DEA">
            <w:pPr>
              <w:tabs>
                <w:tab w:val="left" w:pos="6552"/>
                <w:tab w:val="left" w:pos="6732"/>
                <w:tab w:val="left" w:pos="6804"/>
              </w:tabs>
              <w:spacing w:before="60" w:after="60"/>
              <w:ind w:right="74" w:firstLine="0"/>
              <w:rPr>
                <w:sz w:val="24"/>
                <w:szCs w:val="24"/>
                <w:lang w:val="ro-RO"/>
              </w:rPr>
            </w:pPr>
            <w:r w:rsidRPr="000763B7">
              <w:rPr>
                <w:sz w:val="24"/>
                <w:szCs w:val="24"/>
                <w:lang w:val="ro-RO"/>
              </w:rPr>
              <w:lastRenderedPageBreak/>
              <w:t xml:space="preserve">Analiza volumului de lucru </w:t>
            </w:r>
            <w:r w:rsidR="00F151B7">
              <w:rPr>
                <w:sz w:val="24"/>
                <w:szCs w:val="24"/>
                <w:lang w:val="ro-RO"/>
              </w:rPr>
              <w:t>care revine unui specialist al</w:t>
            </w:r>
            <w:r w:rsidRPr="000763B7">
              <w:rPr>
                <w:sz w:val="24"/>
                <w:szCs w:val="24"/>
                <w:lang w:val="ro-RO"/>
              </w:rPr>
              <w:t xml:space="preserve"> direcţiei/secţiei/serviciului venituri din cadrul </w:t>
            </w:r>
            <w:r w:rsidR="0029111C" w:rsidRPr="000763B7">
              <w:rPr>
                <w:sz w:val="24"/>
                <w:szCs w:val="24"/>
                <w:lang w:val="ro-RO"/>
              </w:rPr>
              <w:t>subdiviziunii teritoriale</w:t>
            </w:r>
            <w:r w:rsidRPr="000763B7">
              <w:rPr>
                <w:sz w:val="24"/>
                <w:szCs w:val="24"/>
                <w:lang w:val="ro-RO"/>
              </w:rPr>
              <w:t xml:space="preserve"> </w:t>
            </w:r>
            <w:r w:rsidR="00F151B7" w:rsidRPr="000763B7">
              <w:rPr>
                <w:sz w:val="24"/>
                <w:szCs w:val="24"/>
                <w:lang w:val="ro-RO"/>
              </w:rPr>
              <w:t>variază de la 5,5 mii pînă la 35,5 mii</w:t>
            </w:r>
            <w:r w:rsidR="00F151B7">
              <w:rPr>
                <w:sz w:val="24"/>
                <w:szCs w:val="24"/>
                <w:lang w:val="ro-RO"/>
              </w:rPr>
              <w:t xml:space="preserve"> documente</w:t>
            </w:r>
            <w:r w:rsidR="00F151B7" w:rsidRPr="000763B7">
              <w:rPr>
                <w:sz w:val="24"/>
                <w:szCs w:val="24"/>
                <w:lang w:val="ro-RO"/>
              </w:rPr>
              <w:t xml:space="preserve"> </w:t>
            </w:r>
            <w:r w:rsidRPr="000763B7">
              <w:rPr>
                <w:sz w:val="24"/>
                <w:szCs w:val="24"/>
                <w:lang w:val="ro-RO"/>
              </w:rPr>
              <w:t>prelucrate şi numărul unităţilor de personal care variază de la 3 pînă la 23 unităţi.</w:t>
            </w:r>
          </w:p>
          <w:p w:rsidR="004A7DEA" w:rsidRPr="000763B7" w:rsidRDefault="004A7DEA" w:rsidP="004A7DEA">
            <w:pPr>
              <w:tabs>
                <w:tab w:val="left" w:pos="6552"/>
                <w:tab w:val="left" w:pos="6732"/>
                <w:tab w:val="left" w:pos="6804"/>
              </w:tabs>
              <w:spacing w:before="60" w:after="60"/>
              <w:ind w:right="74" w:firstLine="0"/>
              <w:rPr>
                <w:sz w:val="24"/>
                <w:szCs w:val="24"/>
                <w:lang w:val="ro-RO"/>
              </w:rPr>
            </w:pPr>
            <w:r w:rsidRPr="000763B7">
              <w:rPr>
                <w:sz w:val="24"/>
                <w:szCs w:val="24"/>
                <w:lang w:val="ro-RO"/>
              </w:rPr>
              <w:t xml:space="preserve"> </w:t>
            </w:r>
            <w:r w:rsidR="0029111C" w:rsidRPr="000763B7">
              <w:rPr>
                <w:noProof/>
                <w:lang w:val="ru-RU" w:eastAsia="ru-RU"/>
              </w:rPr>
              <w:drawing>
                <wp:inline distT="0" distB="0" distL="0" distR="0">
                  <wp:extent cx="5934075" cy="2838450"/>
                  <wp:effectExtent l="0" t="0" r="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934075" cy="2838450"/>
                          </a:xfrm>
                          <a:prstGeom prst="rect">
                            <a:avLst/>
                          </a:prstGeom>
                          <a:noFill/>
                          <a:ln w="9525">
                            <a:noFill/>
                            <a:miter lim="800000"/>
                            <a:headEnd/>
                            <a:tailEnd/>
                          </a:ln>
                        </pic:spPr>
                      </pic:pic>
                    </a:graphicData>
                  </a:graphic>
                </wp:inline>
              </w:drawing>
            </w:r>
          </w:p>
          <w:p w:rsidR="0029111C" w:rsidRPr="000763B7" w:rsidRDefault="0029111C" w:rsidP="0029111C">
            <w:pPr>
              <w:tabs>
                <w:tab w:val="left" w:pos="6552"/>
                <w:tab w:val="left" w:pos="6732"/>
                <w:tab w:val="left" w:pos="6804"/>
              </w:tabs>
              <w:spacing w:before="60" w:after="120"/>
              <w:ind w:right="72" w:firstLine="0"/>
              <w:rPr>
                <w:i/>
                <w:sz w:val="16"/>
                <w:szCs w:val="16"/>
                <w:lang w:val="ro-RO"/>
              </w:rPr>
            </w:pPr>
            <w:r w:rsidRPr="000763B7">
              <w:rPr>
                <w:i/>
                <w:sz w:val="16"/>
                <w:szCs w:val="16"/>
                <w:lang w:val="ro-RO"/>
              </w:rPr>
              <w:t xml:space="preserve">*** înregistrările plătitorilor de contribuţii de asigurări sociale, decizii ale instanţei de judecată, acte de control efectuate de organele abilitate, declaraţii forma BASS primare şi de corectare, înscrierile efectuate în SI privind contribuţiile datorate, decizii de luare la evidenţa specială, decizii de restabilire în evidenţă, cereri privind restituirea contribuţiilor de asigurări sociale, acorduri de eşalonare, atribuirea şi corectarea codurilor CPAS, declaraţii REV5 primare şi de corectare, decizii aprobate de stabilire a indemnizaţiilor de incapacitate temporară de muncă, ş.a. </w:t>
            </w:r>
          </w:p>
          <w:p w:rsidR="00470A98" w:rsidRPr="000763B7" w:rsidRDefault="00C97B9E" w:rsidP="00AF3D4D">
            <w:pPr>
              <w:ind w:firstLine="0"/>
              <w:rPr>
                <w:bCs/>
                <w:sz w:val="24"/>
                <w:szCs w:val="24"/>
                <w:lang w:val="ro-RO"/>
              </w:rPr>
            </w:pPr>
            <w:r w:rsidRPr="000763B7">
              <w:rPr>
                <w:bCs/>
                <w:sz w:val="24"/>
                <w:szCs w:val="24"/>
                <w:lang w:val="ro-RO"/>
              </w:rPr>
              <w:t>D</w:t>
            </w:r>
            <w:r w:rsidR="00470A98" w:rsidRPr="000763B7">
              <w:rPr>
                <w:bCs/>
                <w:sz w:val="24"/>
                <w:szCs w:val="24"/>
                <w:lang w:val="ro-RO"/>
              </w:rPr>
              <w:t>atel</w:t>
            </w:r>
            <w:r w:rsidRPr="000763B7">
              <w:rPr>
                <w:bCs/>
                <w:sz w:val="24"/>
                <w:szCs w:val="24"/>
                <w:lang w:val="ro-RO"/>
              </w:rPr>
              <w:t>e</w:t>
            </w:r>
            <w:r w:rsidR="00470A98" w:rsidRPr="000763B7">
              <w:rPr>
                <w:bCs/>
                <w:sz w:val="24"/>
                <w:szCs w:val="24"/>
                <w:lang w:val="ro-RO"/>
              </w:rPr>
              <w:t xml:space="preserve"> </w:t>
            </w:r>
            <w:r w:rsidR="00424733">
              <w:rPr>
                <w:bCs/>
                <w:sz w:val="24"/>
                <w:szCs w:val="24"/>
                <w:lang w:val="ro-RO"/>
              </w:rPr>
              <w:t>reflectate în diagrame</w:t>
            </w:r>
            <w:r w:rsidR="00470A98" w:rsidRPr="000763B7">
              <w:rPr>
                <w:bCs/>
                <w:sz w:val="24"/>
                <w:szCs w:val="24"/>
                <w:lang w:val="ro-RO"/>
              </w:rPr>
              <w:t xml:space="preserve"> impun o revizuire, atît a structurii interne a subdiviziunii teritoriale, cît şi a </w:t>
            </w:r>
            <w:r w:rsidR="00424733">
              <w:rPr>
                <w:bCs/>
                <w:sz w:val="24"/>
                <w:szCs w:val="24"/>
                <w:lang w:val="ro-RO"/>
              </w:rPr>
              <w:t xml:space="preserve">numărului </w:t>
            </w:r>
            <w:r w:rsidR="00470A98" w:rsidRPr="000763B7">
              <w:rPr>
                <w:bCs/>
                <w:sz w:val="24"/>
                <w:szCs w:val="24"/>
                <w:lang w:val="ro-RO"/>
              </w:rPr>
              <w:t>unităţilor de personal.</w:t>
            </w:r>
          </w:p>
          <w:p w:rsidR="00AF3D4D" w:rsidRPr="000763B7" w:rsidRDefault="002C2780" w:rsidP="0017143C">
            <w:pPr>
              <w:spacing w:before="120"/>
              <w:ind w:firstLine="0"/>
              <w:rPr>
                <w:sz w:val="24"/>
                <w:szCs w:val="24"/>
                <w:lang w:val="ro-RO"/>
              </w:rPr>
            </w:pPr>
            <w:r>
              <w:rPr>
                <w:bCs/>
                <w:sz w:val="24"/>
                <w:szCs w:val="24"/>
                <w:lang w:val="ro-RO"/>
              </w:rPr>
              <w:t>D</w:t>
            </w:r>
            <w:r w:rsidR="00C97B9E" w:rsidRPr="000763B7">
              <w:rPr>
                <w:bCs/>
                <w:sz w:val="24"/>
                <w:szCs w:val="24"/>
                <w:lang w:val="ro-RO"/>
              </w:rPr>
              <w:t>ocumentele cu privire la structura organizaţională a CNAS (</w:t>
            </w:r>
            <w:r w:rsidR="00470A98" w:rsidRPr="000763B7">
              <w:rPr>
                <w:bCs/>
                <w:sz w:val="24"/>
                <w:szCs w:val="24"/>
                <w:lang w:val="ro-RO"/>
              </w:rPr>
              <w:t>s</w:t>
            </w:r>
            <w:r w:rsidR="00C97B9E" w:rsidRPr="000763B7">
              <w:rPr>
                <w:bCs/>
                <w:sz w:val="24"/>
                <w:szCs w:val="24"/>
                <w:lang w:val="ro-RO"/>
              </w:rPr>
              <w:t xml:space="preserve">tatul de personal, organigrama </w:t>
            </w:r>
            <w:r w:rsidR="00470A98" w:rsidRPr="000763B7">
              <w:rPr>
                <w:bCs/>
                <w:sz w:val="24"/>
                <w:szCs w:val="24"/>
                <w:lang w:val="ro-RO"/>
              </w:rPr>
              <w:t>şi schemele de încadrare</w:t>
            </w:r>
            <w:r w:rsidR="00C97B9E" w:rsidRPr="000763B7">
              <w:rPr>
                <w:bCs/>
                <w:sz w:val="24"/>
                <w:szCs w:val="24"/>
                <w:lang w:val="ro-RO"/>
              </w:rPr>
              <w:t xml:space="preserve">) </w:t>
            </w:r>
            <w:r w:rsidR="00470A98" w:rsidRPr="000763B7">
              <w:rPr>
                <w:bCs/>
                <w:sz w:val="24"/>
                <w:szCs w:val="24"/>
                <w:lang w:val="ro-RO"/>
              </w:rPr>
              <w:t>nu au fost actualizate urmare</w:t>
            </w:r>
            <w:r w:rsidR="00C97B9E" w:rsidRPr="000763B7">
              <w:rPr>
                <w:bCs/>
                <w:sz w:val="24"/>
                <w:szCs w:val="24"/>
                <w:lang w:val="ro-RO"/>
              </w:rPr>
              <w:t xml:space="preserve"> a</w:t>
            </w:r>
            <w:r w:rsidR="00470A98" w:rsidRPr="000763B7">
              <w:rPr>
                <w:bCs/>
                <w:sz w:val="24"/>
                <w:szCs w:val="24"/>
                <w:lang w:val="ro-RO"/>
              </w:rPr>
              <w:t xml:space="preserve"> modificărilor actelor normative în vigoare, fapt ce nu asigură documentarea conformă a structurii organizaţionale</w:t>
            </w:r>
            <w:r w:rsidR="00C97B9E" w:rsidRPr="000763B7">
              <w:rPr>
                <w:bCs/>
                <w:sz w:val="24"/>
                <w:szCs w:val="24"/>
                <w:lang w:val="ro-RO"/>
              </w:rPr>
              <w:t xml:space="preserve">. </w:t>
            </w:r>
            <w:r>
              <w:rPr>
                <w:bCs/>
                <w:sz w:val="24"/>
                <w:szCs w:val="24"/>
                <w:lang w:val="ro-RO"/>
              </w:rPr>
              <w:t>S</w:t>
            </w:r>
            <w:r w:rsidR="00D22868" w:rsidRPr="000763B7">
              <w:rPr>
                <w:sz w:val="24"/>
                <w:szCs w:val="24"/>
                <w:lang w:val="ro-RO"/>
              </w:rPr>
              <w:t>tructura organizaţională a CNAS nu a fost ajustată la normele privind instituirea subdiviziunilor structurale ale autorităţilor publice (</w:t>
            </w:r>
            <w:r w:rsidR="00BE57F5" w:rsidRPr="000763B7">
              <w:rPr>
                <w:sz w:val="24"/>
                <w:szCs w:val="24"/>
                <w:lang w:val="ro-RO"/>
              </w:rPr>
              <w:t xml:space="preserve">Hotărîrea Guvernului nr.1001/2011 </w:t>
            </w:r>
            <w:r w:rsidR="00D22868" w:rsidRPr="000763B7">
              <w:rPr>
                <w:sz w:val="24"/>
                <w:szCs w:val="24"/>
                <w:lang w:val="ro-RO"/>
              </w:rPr>
              <w:t>în vigoare din 22.06.2018), iar statul de personal nu a fost revizuit/actualizat pe parcursul anilor 2018-2019, deoarece este interdependent de structura organizaţională a CNAS</w:t>
            </w:r>
            <w:r w:rsidR="00BE57F5" w:rsidRPr="000763B7">
              <w:rPr>
                <w:sz w:val="24"/>
                <w:szCs w:val="24"/>
                <w:lang w:val="ro-RO"/>
              </w:rPr>
              <w:t>.</w:t>
            </w:r>
          </w:p>
          <w:p w:rsidR="00AF3D4D" w:rsidRPr="000763B7" w:rsidRDefault="00BC686F" w:rsidP="009F1116">
            <w:pPr>
              <w:spacing w:before="120" w:after="120"/>
              <w:ind w:firstLine="0"/>
              <w:rPr>
                <w:color w:val="FF0000"/>
                <w:sz w:val="24"/>
                <w:szCs w:val="24"/>
                <w:lang w:val="ro-RO"/>
              </w:rPr>
            </w:pPr>
            <w:r w:rsidRPr="000763B7">
              <w:rPr>
                <w:sz w:val="24"/>
                <w:szCs w:val="24"/>
                <w:lang w:val="ro-RO"/>
              </w:rPr>
              <w:t xml:space="preserve">Modificările frecvente </w:t>
            </w:r>
            <w:r w:rsidR="002C2780">
              <w:rPr>
                <w:sz w:val="24"/>
                <w:szCs w:val="24"/>
                <w:lang w:val="ro-RO"/>
              </w:rPr>
              <w:t>a cadrului normativ</w:t>
            </w:r>
            <w:r w:rsidRPr="000763B7">
              <w:rPr>
                <w:sz w:val="24"/>
                <w:szCs w:val="24"/>
                <w:lang w:val="ro-RO"/>
              </w:rPr>
              <w:t>,</w:t>
            </w:r>
            <w:r w:rsidR="002C2780">
              <w:rPr>
                <w:sz w:val="24"/>
                <w:szCs w:val="24"/>
                <w:lang w:val="ro-RO"/>
              </w:rPr>
              <w:t xml:space="preserve"> precum şi</w:t>
            </w:r>
            <w:r w:rsidRPr="000763B7">
              <w:rPr>
                <w:sz w:val="24"/>
                <w:szCs w:val="24"/>
                <w:lang w:val="ro-RO"/>
              </w:rPr>
              <w:t xml:space="preserve"> implementarea unor proiecte</w:t>
            </w:r>
            <w:r w:rsidR="008638C5" w:rsidRPr="000763B7">
              <w:rPr>
                <w:sz w:val="24"/>
                <w:szCs w:val="24"/>
                <w:lang w:val="ro-RO"/>
              </w:rPr>
              <w:t>/reforme</w:t>
            </w:r>
            <w:r w:rsidRPr="000763B7">
              <w:rPr>
                <w:sz w:val="24"/>
                <w:szCs w:val="24"/>
                <w:lang w:val="ro-RO"/>
              </w:rPr>
              <w:t xml:space="preserve"> noi în domeniul protecţiei sociale, şi implicit modernizarea serviciilor publice prestate de CNAS impun amplificarea activităţilor de informare operativă şi completă a populaţiei.</w:t>
            </w:r>
            <w:r w:rsidR="008638C5" w:rsidRPr="000763B7">
              <w:rPr>
                <w:sz w:val="24"/>
                <w:szCs w:val="24"/>
                <w:lang w:val="ro-RO"/>
              </w:rPr>
              <w:t xml:space="preserve"> Îmbunătăţirea şi diversificarea de către CNAS a serviciilor de informare</w:t>
            </w:r>
            <w:r w:rsidR="009C3688" w:rsidRPr="000763B7">
              <w:rPr>
                <w:sz w:val="24"/>
                <w:szCs w:val="24"/>
                <w:lang w:val="ro-RO"/>
              </w:rPr>
              <w:t xml:space="preserve"> (inclusiv crearea Centrului de apel)</w:t>
            </w:r>
            <w:r w:rsidR="008638C5" w:rsidRPr="000763B7">
              <w:rPr>
                <w:sz w:val="24"/>
                <w:szCs w:val="24"/>
                <w:lang w:val="ro-RO"/>
              </w:rPr>
              <w:t xml:space="preserve"> va avea ca impact creşterea gradului  de satisfacţie a beneficiarilor, reducerea numărului de petiţii şi </w:t>
            </w:r>
            <w:r w:rsidR="009F1116">
              <w:rPr>
                <w:sz w:val="24"/>
                <w:szCs w:val="24"/>
                <w:lang w:val="ro-RO"/>
              </w:rPr>
              <w:t>sporirea</w:t>
            </w:r>
            <w:r w:rsidR="008638C5" w:rsidRPr="000763B7">
              <w:rPr>
                <w:sz w:val="24"/>
                <w:szCs w:val="24"/>
                <w:lang w:val="ro-RO"/>
              </w:rPr>
              <w:t xml:space="preserve"> imaginii pozitive a autorităţii</w:t>
            </w:r>
            <w:r w:rsidR="008463B3" w:rsidRPr="000763B7">
              <w:rPr>
                <w:sz w:val="24"/>
                <w:szCs w:val="24"/>
                <w:lang w:val="ro-RO"/>
              </w:rPr>
              <w:t>.</w:t>
            </w:r>
            <w:r w:rsidR="008638C5" w:rsidRPr="000763B7">
              <w:rPr>
                <w:sz w:val="24"/>
                <w:szCs w:val="24"/>
                <w:lang w:val="ro-RO"/>
              </w:rPr>
              <w:t xml:space="preserve"> </w:t>
            </w:r>
            <w:r w:rsidRPr="000763B7">
              <w:rPr>
                <w:sz w:val="24"/>
                <w:szCs w:val="24"/>
                <w:lang w:val="ro-RO"/>
              </w:rPr>
              <w:t xml:space="preserve"> </w:t>
            </w:r>
          </w:p>
        </w:tc>
      </w:tr>
      <w:tr w:rsidR="00AF3D4D" w:rsidRPr="000763B7"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ind w:firstLine="0"/>
              <w:jc w:val="left"/>
              <w:rPr>
                <w:sz w:val="24"/>
                <w:szCs w:val="24"/>
                <w:lang w:val="ro-RO"/>
              </w:rPr>
            </w:pPr>
            <w:r w:rsidRPr="000763B7">
              <w:rPr>
                <w:bCs/>
                <w:sz w:val="24"/>
                <w:szCs w:val="24"/>
                <w:lang w:val="ro-RO"/>
              </w:rPr>
              <w:lastRenderedPageBreak/>
              <w:t xml:space="preserve">d) </w:t>
            </w:r>
            <w:r w:rsidRPr="000763B7">
              <w:rPr>
                <w:sz w:val="24"/>
                <w:szCs w:val="24"/>
                <w:lang w:val="ro-RO"/>
              </w:rPr>
              <w:t xml:space="preserve">Descrieți cum a evoluat problema şi cum va evolua fără o intervenție </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763B7" w:rsidRDefault="00AF3D4D" w:rsidP="00AF3D4D">
            <w:pPr>
              <w:ind w:firstLine="0"/>
              <w:jc w:val="left"/>
              <w:rPr>
                <w:color w:val="FF0000"/>
                <w:sz w:val="24"/>
                <w:szCs w:val="24"/>
                <w:lang w:val="ro-RO"/>
              </w:rPr>
            </w:pPr>
          </w:p>
        </w:tc>
      </w:tr>
      <w:tr w:rsidR="00AF3D4D" w:rsidRPr="000763B7"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D6B0A" w:rsidRDefault="00E95769" w:rsidP="00A47DB8">
            <w:pPr>
              <w:spacing w:before="120"/>
              <w:ind w:firstLine="0"/>
              <w:rPr>
                <w:sz w:val="24"/>
                <w:szCs w:val="24"/>
                <w:lang w:val="ro-RO"/>
              </w:rPr>
            </w:pPr>
            <w:r w:rsidRPr="000763B7">
              <w:rPr>
                <w:sz w:val="24"/>
                <w:szCs w:val="24"/>
                <w:lang w:val="ro-RO"/>
              </w:rPr>
              <w:t xml:space="preserve">Complexitatea şi volumul </w:t>
            </w:r>
            <w:r w:rsidR="00DA2E92">
              <w:rPr>
                <w:sz w:val="24"/>
                <w:szCs w:val="24"/>
                <w:lang w:val="ro-RO"/>
              </w:rPr>
              <w:t xml:space="preserve">mare </w:t>
            </w:r>
            <w:r w:rsidRPr="000763B7">
              <w:rPr>
                <w:sz w:val="24"/>
                <w:szCs w:val="24"/>
                <w:lang w:val="ro-RO"/>
              </w:rPr>
              <w:t xml:space="preserve">al activităţilor desfăşurate </w:t>
            </w:r>
            <w:r w:rsidR="00DA2E92">
              <w:rPr>
                <w:sz w:val="24"/>
                <w:szCs w:val="24"/>
                <w:lang w:val="ro-RO"/>
              </w:rPr>
              <w:t xml:space="preserve">în cadrul </w:t>
            </w:r>
            <w:r w:rsidRPr="000763B7">
              <w:rPr>
                <w:sz w:val="24"/>
                <w:szCs w:val="24"/>
                <w:lang w:val="ro-RO"/>
              </w:rPr>
              <w:t xml:space="preserve">CNAS este determinat de importanţa strategică şi locul autorităţii în sistemul de administrare publică, avînd misiunea de a asigura implementarea politicilor statului în domeniul </w:t>
            </w:r>
            <w:r w:rsidR="00DA2E92">
              <w:rPr>
                <w:sz w:val="24"/>
                <w:szCs w:val="24"/>
                <w:lang w:val="ro-RO"/>
              </w:rPr>
              <w:t>protecți</w:t>
            </w:r>
            <w:r w:rsidR="0008121E">
              <w:rPr>
                <w:sz w:val="24"/>
                <w:szCs w:val="24"/>
                <w:lang w:val="ro-RO"/>
              </w:rPr>
              <w:t>ei sociale.</w:t>
            </w:r>
          </w:p>
          <w:p w:rsidR="00791108" w:rsidRPr="000763B7" w:rsidRDefault="00A41515" w:rsidP="00A47DB8">
            <w:pPr>
              <w:spacing w:before="120"/>
              <w:ind w:firstLine="0"/>
              <w:rPr>
                <w:sz w:val="24"/>
                <w:szCs w:val="24"/>
                <w:lang w:val="ro-RO"/>
              </w:rPr>
            </w:pPr>
            <w:r>
              <w:rPr>
                <w:sz w:val="24"/>
                <w:szCs w:val="24"/>
                <w:lang w:val="ro-RO"/>
              </w:rPr>
              <w:t>Necesitatea</w:t>
            </w:r>
            <w:r w:rsidR="00791108">
              <w:rPr>
                <w:sz w:val="24"/>
                <w:szCs w:val="24"/>
                <w:lang w:val="ro-RO"/>
              </w:rPr>
              <w:t xml:space="preserve"> promovării și aprobării proiectului reies</w:t>
            </w:r>
            <w:r w:rsidR="00DB52A0">
              <w:rPr>
                <w:sz w:val="24"/>
                <w:szCs w:val="24"/>
                <w:lang w:val="ro-RO"/>
              </w:rPr>
              <w:t>e</w:t>
            </w:r>
            <w:r w:rsidR="00791108">
              <w:rPr>
                <w:sz w:val="24"/>
                <w:szCs w:val="24"/>
                <w:lang w:val="ro-RO"/>
              </w:rPr>
              <w:t xml:space="preserve"> din importanța problemelor pe care le rezolvă acesta.</w:t>
            </w:r>
          </w:p>
          <w:p w:rsidR="00AF3D4D" w:rsidRPr="000763B7" w:rsidRDefault="008D4EFD" w:rsidP="00A73CA6">
            <w:pPr>
              <w:spacing w:before="120" w:after="120"/>
              <w:ind w:firstLine="0"/>
              <w:rPr>
                <w:color w:val="FF0000"/>
                <w:sz w:val="24"/>
                <w:szCs w:val="24"/>
                <w:lang w:val="ro-RO"/>
              </w:rPr>
            </w:pPr>
            <w:r w:rsidRPr="000763B7">
              <w:rPr>
                <w:sz w:val="24"/>
                <w:szCs w:val="24"/>
                <w:lang w:val="ro-RO"/>
              </w:rPr>
              <w:t xml:space="preserve">Problemele enunţate la pct.1 lit.b), </w:t>
            </w:r>
            <w:r w:rsidR="009B39F9" w:rsidRPr="000763B7">
              <w:rPr>
                <w:sz w:val="24"/>
                <w:szCs w:val="24"/>
                <w:lang w:val="ro-RO"/>
              </w:rPr>
              <w:t xml:space="preserve">au evoluat pe parcursul anilor, iar nesoluţionarea acestora </w:t>
            </w:r>
            <w:r w:rsidRPr="000763B7">
              <w:rPr>
                <w:sz w:val="24"/>
                <w:szCs w:val="24"/>
                <w:lang w:val="ro-RO"/>
              </w:rPr>
              <w:t xml:space="preserve">în continuare </w:t>
            </w:r>
            <w:r w:rsidR="00791108">
              <w:rPr>
                <w:sz w:val="24"/>
                <w:szCs w:val="24"/>
                <w:lang w:val="ro-RO"/>
              </w:rPr>
              <w:t>are un i</w:t>
            </w:r>
            <w:r w:rsidRPr="000763B7">
              <w:rPr>
                <w:sz w:val="24"/>
                <w:szCs w:val="24"/>
                <w:lang w:val="ro-RO"/>
              </w:rPr>
              <w:t>mpact negativ asupra atingerii obiectivelor asumate</w:t>
            </w:r>
            <w:r w:rsidR="0001730E" w:rsidRPr="000763B7">
              <w:rPr>
                <w:sz w:val="24"/>
                <w:szCs w:val="24"/>
                <w:lang w:val="ro-RO"/>
              </w:rPr>
              <w:t xml:space="preserve"> de CNAS</w:t>
            </w:r>
            <w:r w:rsidRPr="000763B7">
              <w:rPr>
                <w:sz w:val="24"/>
                <w:szCs w:val="24"/>
                <w:lang w:val="ro-RO"/>
              </w:rPr>
              <w:t xml:space="preserve">, calităţii sarcinilor şi realizării </w:t>
            </w:r>
            <w:r w:rsidR="008F1EC4" w:rsidRPr="000763B7">
              <w:rPr>
                <w:sz w:val="24"/>
                <w:szCs w:val="24"/>
                <w:lang w:val="ro-RO"/>
              </w:rPr>
              <w:t>acestora în termenele stabilite. N</w:t>
            </w:r>
            <w:r w:rsidR="00327794" w:rsidRPr="000763B7">
              <w:rPr>
                <w:sz w:val="24"/>
                <w:szCs w:val="24"/>
                <w:lang w:val="ro-RO"/>
              </w:rPr>
              <w:t xml:space="preserve">ecorespunderea sarcinilor real exercitate cu cele reglementate, precum şi volumul inechitabil al </w:t>
            </w:r>
            <w:r w:rsidR="008F1EC4" w:rsidRPr="000763B7">
              <w:rPr>
                <w:sz w:val="24"/>
                <w:szCs w:val="24"/>
                <w:lang w:val="ro-RO"/>
              </w:rPr>
              <w:t>activităţilor</w:t>
            </w:r>
            <w:r w:rsidR="00327794" w:rsidRPr="000763B7">
              <w:rPr>
                <w:sz w:val="24"/>
                <w:szCs w:val="24"/>
                <w:lang w:val="ro-RO"/>
              </w:rPr>
              <w:t xml:space="preserve"> </w:t>
            </w:r>
            <w:r w:rsidR="0001730E" w:rsidRPr="000763B7">
              <w:rPr>
                <w:sz w:val="24"/>
                <w:szCs w:val="24"/>
                <w:lang w:val="ro-RO"/>
              </w:rPr>
              <w:t xml:space="preserve">va </w:t>
            </w:r>
            <w:r w:rsidR="00327794" w:rsidRPr="000763B7">
              <w:rPr>
                <w:sz w:val="24"/>
                <w:szCs w:val="24"/>
                <w:lang w:val="ro-RO"/>
              </w:rPr>
              <w:t>demotiva angajaţii CNAS</w:t>
            </w:r>
            <w:r w:rsidR="008F1EC4" w:rsidRPr="000763B7">
              <w:rPr>
                <w:sz w:val="24"/>
                <w:szCs w:val="24"/>
                <w:lang w:val="ro-RO"/>
              </w:rPr>
              <w:t xml:space="preserve">, iar </w:t>
            </w:r>
            <w:r w:rsidR="00A73CA6">
              <w:rPr>
                <w:sz w:val="24"/>
                <w:szCs w:val="24"/>
                <w:lang w:val="ro-RO"/>
              </w:rPr>
              <w:t xml:space="preserve">nepromovarea proiectului propus va genera nefuncționarea corespunzătoare a instituției și </w:t>
            </w:r>
            <w:r w:rsidR="00A73CA6">
              <w:rPr>
                <w:sz w:val="24"/>
                <w:szCs w:val="24"/>
                <w:lang w:val="ro-RO"/>
              </w:rPr>
              <w:lastRenderedPageBreak/>
              <w:t xml:space="preserve">ineficiența </w:t>
            </w:r>
            <w:r w:rsidR="0001730E" w:rsidRPr="000763B7">
              <w:rPr>
                <w:sz w:val="24"/>
                <w:szCs w:val="24"/>
                <w:lang w:val="ro-RO"/>
              </w:rPr>
              <w:t>controlului intern managerial</w:t>
            </w:r>
            <w:r w:rsidR="00DA5E69" w:rsidRPr="000763B7">
              <w:rPr>
                <w:sz w:val="24"/>
                <w:szCs w:val="24"/>
                <w:lang w:val="ro-RO"/>
              </w:rPr>
              <w:t>.</w:t>
            </w:r>
          </w:p>
        </w:tc>
      </w:tr>
      <w:tr w:rsidR="00AF3D4D" w:rsidRPr="000763B7"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ind w:firstLine="0"/>
              <w:rPr>
                <w:sz w:val="24"/>
                <w:szCs w:val="24"/>
                <w:lang w:val="ro-RO"/>
              </w:rPr>
            </w:pPr>
            <w:r w:rsidRPr="000763B7">
              <w:rPr>
                <w:bCs/>
                <w:sz w:val="24"/>
                <w:szCs w:val="24"/>
                <w:lang w:val="ro-RO"/>
              </w:rPr>
              <w:lastRenderedPageBreak/>
              <w:t xml:space="preserve">e) </w:t>
            </w:r>
            <w:r w:rsidRPr="000763B7">
              <w:rPr>
                <w:sz w:val="24"/>
                <w:szCs w:val="24"/>
                <w:lang w:val="ro-RO"/>
              </w:rPr>
              <w:t>Descrieți cadrul juridic actual aplicabil raporturilor analizate şi identificați carenţele prevederilor normative în vigoare, identificați documentele de politici şi reglementările existente care condiţionează intervenţia statului</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763B7" w:rsidRDefault="00AF3D4D" w:rsidP="00AF3D4D">
            <w:pPr>
              <w:ind w:firstLine="0"/>
              <w:jc w:val="left"/>
              <w:rPr>
                <w:color w:val="FF0000"/>
                <w:sz w:val="24"/>
                <w:szCs w:val="24"/>
                <w:lang w:val="ro-RO"/>
              </w:rPr>
            </w:pPr>
          </w:p>
        </w:tc>
      </w:tr>
      <w:tr w:rsidR="00AF3D4D" w:rsidRPr="00D43992"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36C97" w:rsidRDefault="00AF3D4D" w:rsidP="00736C97">
            <w:pPr>
              <w:spacing w:before="120" w:after="120"/>
              <w:ind w:firstLine="0"/>
              <w:rPr>
                <w:sz w:val="24"/>
                <w:szCs w:val="24"/>
                <w:lang w:val="ro-RO"/>
              </w:rPr>
            </w:pPr>
            <w:r w:rsidRPr="000763B7">
              <w:rPr>
                <w:sz w:val="24"/>
                <w:szCs w:val="24"/>
                <w:lang w:val="ro-RO"/>
              </w:rPr>
              <w:t>În prezent se aplică prevederile Hotărîrii Guvernului nr.937/2014 c</w:t>
            </w:r>
            <w:r w:rsidRPr="000763B7">
              <w:rPr>
                <w:rStyle w:val="docheader"/>
                <w:bCs/>
                <w:sz w:val="24"/>
                <w:szCs w:val="24"/>
                <w:lang w:val="ro-RO"/>
              </w:rPr>
              <w:t xml:space="preserve">u privire la aprobarea Regulamentului privind organizarea şi funcţionarea Casei Naţionale de Asigurări Sociale </w:t>
            </w:r>
            <w:r w:rsidRPr="000763B7">
              <w:rPr>
                <w:sz w:val="24"/>
                <w:szCs w:val="24"/>
                <w:lang w:val="ro-RO"/>
              </w:rPr>
              <w:t xml:space="preserve">și Hotărîrii Guvernului nr.256/2006 privind aprobarea structurii şi efectivului-limită ale Casei Naţionale de Asigurări Sociale. </w:t>
            </w:r>
          </w:p>
          <w:p w:rsidR="00AF3D4D" w:rsidRPr="000763B7" w:rsidRDefault="00736C97" w:rsidP="00860969">
            <w:pPr>
              <w:spacing w:before="120" w:after="120"/>
              <w:ind w:firstLine="0"/>
              <w:rPr>
                <w:sz w:val="24"/>
                <w:szCs w:val="24"/>
                <w:lang w:val="ro-RO"/>
              </w:rPr>
            </w:pPr>
            <w:r>
              <w:rPr>
                <w:sz w:val="24"/>
                <w:szCs w:val="24"/>
                <w:lang w:val="ro-RO"/>
              </w:rPr>
              <w:t>Aprobarea prezentului p</w:t>
            </w:r>
            <w:r w:rsidR="00AF3D4D" w:rsidRPr="000763B7">
              <w:rPr>
                <w:sz w:val="24"/>
                <w:szCs w:val="24"/>
                <w:lang w:val="ro-RO"/>
              </w:rPr>
              <w:t xml:space="preserve">roiect este necesară în vederea ajustării actelor normative care reglementează </w:t>
            </w:r>
            <w:r w:rsidR="00AF3D4D" w:rsidRPr="00860969">
              <w:rPr>
                <w:sz w:val="24"/>
                <w:szCs w:val="24"/>
                <w:lang w:val="ro-MO"/>
              </w:rPr>
              <w:t>organizarea şi funcţionarea CNAS prin aducerea în concordanţă a Hotărîrilor Guvernului menţionate cu Hotărîrea Guvernului nr.595/2017</w:t>
            </w:r>
            <w:r w:rsidRPr="00860969">
              <w:rPr>
                <w:sz w:val="24"/>
                <w:szCs w:val="24"/>
                <w:lang w:val="ro-MO"/>
              </w:rPr>
              <w:t xml:space="preserve">, </w:t>
            </w:r>
            <w:r w:rsidR="00113E53" w:rsidRPr="00860969">
              <w:rPr>
                <w:sz w:val="24"/>
                <w:szCs w:val="24"/>
                <w:lang w:val="ro-MO"/>
              </w:rPr>
              <w:t xml:space="preserve"> Hotărîrea Guvernului nr.</w:t>
            </w:r>
            <w:r w:rsidR="00AE37A7" w:rsidRPr="00860969">
              <w:rPr>
                <w:sz w:val="24"/>
                <w:szCs w:val="24"/>
                <w:lang w:val="ro-MO"/>
              </w:rPr>
              <w:t>1001</w:t>
            </w:r>
            <w:r w:rsidR="00113E53" w:rsidRPr="00860969">
              <w:rPr>
                <w:sz w:val="24"/>
                <w:szCs w:val="24"/>
                <w:lang w:val="ro-MO"/>
              </w:rPr>
              <w:t>/201</w:t>
            </w:r>
            <w:r w:rsidR="00AE37A7" w:rsidRPr="00860969">
              <w:rPr>
                <w:sz w:val="24"/>
                <w:szCs w:val="24"/>
                <w:lang w:val="ro-MO"/>
              </w:rPr>
              <w:t>1</w:t>
            </w:r>
            <w:r w:rsidRPr="00860969">
              <w:rPr>
                <w:sz w:val="24"/>
                <w:szCs w:val="24"/>
                <w:lang w:val="ro-MO"/>
              </w:rPr>
              <w:t xml:space="preserve">, </w:t>
            </w:r>
            <w:r w:rsidR="00860969" w:rsidRPr="00860969">
              <w:rPr>
                <w:sz w:val="24"/>
                <w:szCs w:val="24"/>
                <w:lang w:val="ro-MO"/>
              </w:rPr>
              <w:t>(Legea nr. 489/1999 privind sistemul public de asigurări sociale, Legea nr.1544/1993 asigurării cu pensii a militarilor şi a persoanelor din corpul de comandă şi din trupele organelor afacerilor interne, Legea nr.289/2004 privind indemnizațiile pentru incapacitate temporară de muncă şi alte prestaţii de asigurări sociale, Legea nr.105/2018 cu privire la promovarea ocupării forţei de muncă şi asigurarea de şomaj</w:t>
            </w:r>
            <w:r w:rsidR="00AF3D4D" w:rsidRPr="00860969">
              <w:rPr>
                <w:sz w:val="24"/>
                <w:szCs w:val="24"/>
                <w:lang w:val="ro-MO"/>
              </w:rPr>
              <w:t>.</w:t>
            </w:r>
          </w:p>
        </w:tc>
      </w:tr>
      <w:tr w:rsidR="00AF3D4D" w:rsidRPr="000763B7" w:rsidTr="00AF3D4D">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ind w:firstLine="0"/>
              <w:jc w:val="left"/>
              <w:rPr>
                <w:sz w:val="24"/>
                <w:szCs w:val="24"/>
                <w:lang w:val="ro-RO"/>
              </w:rPr>
            </w:pPr>
            <w:r w:rsidRPr="000763B7">
              <w:rPr>
                <w:b/>
                <w:bCs/>
                <w:sz w:val="24"/>
                <w:szCs w:val="24"/>
                <w:lang w:val="ro-RO"/>
              </w:rPr>
              <w:t>2. Stabilirea obiectivelor</w:t>
            </w:r>
          </w:p>
        </w:tc>
      </w:tr>
      <w:tr w:rsidR="00AF3D4D" w:rsidRPr="000763B7"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ind w:firstLine="0"/>
              <w:jc w:val="left"/>
              <w:rPr>
                <w:sz w:val="24"/>
                <w:szCs w:val="24"/>
                <w:lang w:val="ro-RO"/>
              </w:rPr>
            </w:pPr>
            <w:r w:rsidRPr="000763B7">
              <w:rPr>
                <w:bCs/>
                <w:sz w:val="24"/>
                <w:szCs w:val="24"/>
                <w:lang w:val="ro-RO"/>
              </w:rPr>
              <w:t>a) Expuneți obiectivele (care trebuie să fie legate direct de problemă și cauzele acesteia, formulate cuantificat, măsurabil, fixat în timp și realist</w:t>
            </w:r>
            <w:r w:rsidRPr="000763B7">
              <w:rPr>
                <w:sz w:val="24"/>
                <w:szCs w:val="24"/>
                <w:lang w:val="ro-RO"/>
              </w:rPr>
              <w:t>)</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763B7" w:rsidRDefault="00AF3D4D" w:rsidP="00AF3D4D">
            <w:pPr>
              <w:ind w:firstLine="0"/>
              <w:jc w:val="left"/>
              <w:rPr>
                <w:color w:val="FF0000"/>
                <w:sz w:val="24"/>
                <w:szCs w:val="24"/>
                <w:lang w:val="ro-RO"/>
              </w:rPr>
            </w:pPr>
          </w:p>
        </w:tc>
      </w:tr>
      <w:tr w:rsidR="00AF3D4D" w:rsidRPr="000763B7"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sz w:val="24"/>
                <w:szCs w:val="24"/>
                <w:lang w:val="ro-RO"/>
              </w:rPr>
            </w:pPr>
            <w:r w:rsidRPr="000763B7">
              <w:rPr>
                <w:sz w:val="24"/>
                <w:szCs w:val="24"/>
                <w:lang w:val="ro-RO"/>
              </w:rPr>
              <w:t>Obiectivul prezentului Proiect îl constituie eficientizarea activităţii CNAS prin:</w:t>
            </w:r>
          </w:p>
          <w:p w:rsidR="00FC1ADB" w:rsidRPr="000763B7" w:rsidRDefault="00FC1ADB" w:rsidP="00FC1ADB">
            <w:pPr>
              <w:pStyle w:val="ListParagraph"/>
              <w:numPr>
                <w:ilvl w:val="0"/>
                <w:numId w:val="4"/>
              </w:numPr>
              <w:ind w:left="426" w:hanging="284"/>
              <w:jc w:val="both"/>
              <w:rPr>
                <w:rFonts w:ascii="Times New Roman"/>
                <w:sz w:val="24"/>
                <w:szCs w:val="24"/>
              </w:rPr>
            </w:pPr>
            <w:r w:rsidRPr="000763B7">
              <w:rPr>
                <w:rFonts w:ascii="Times New Roman"/>
                <w:sz w:val="24"/>
                <w:szCs w:val="24"/>
              </w:rPr>
              <w:t xml:space="preserve">aprobarea </w:t>
            </w:r>
            <w:r w:rsidRPr="000763B7">
              <w:rPr>
                <w:rStyle w:val="docheader"/>
                <w:rFonts w:ascii="Times New Roman"/>
                <w:bCs/>
                <w:sz w:val="24"/>
                <w:szCs w:val="24"/>
              </w:rPr>
              <w:t xml:space="preserve"> Regulamentului privind organizarea şi funcţionarea CNAS cu respectarea structurii-tip conform prevederilor </w:t>
            </w:r>
            <w:r w:rsidRPr="000763B7">
              <w:rPr>
                <w:rFonts w:ascii="Times New Roman"/>
                <w:sz w:val="24"/>
                <w:szCs w:val="24"/>
              </w:rPr>
              <w:t>Hotărîrii Guvernului nr.595/2017;</w:t>
            </w:r>
          </w:p>
          <w:p w:rsidR="00EF10AC" w:rsidRPr="000763B7" w:rsidRDefault="00EF10AC" w:rsidP="00AF3D4D">
            <w:pPr>
              <w:pStyle w:val="ListParagraph"/>
              <w:numPr>
                <w:ilvl w:val="0"/>
                <w:numId w:val="4"/>
              </w:numPr>
              <w:ind w:left="426" w:hanging="284"/>
              <w:jc w:val="both"/>
              <w:rPr>
                <w:rFonts w:ascii="Times New Roman"/>
                <w:sz w:val="24"/>
                <w:szCs w:val="24"/>
              </w:rPr>
            </w:pPr>
            <w:r w:rsidRPr="000763B7">
              <w:rPr>
                <w:rFonts w:ascii="Times New Roman"/>
                <w:sz w:val="24"/>
                <w:szCs w:val="24"/>
              </w:rPr>
              <w:t xml:space="preserve">ajustarea structurii organizaţionale a CNAS </w:t>
            </w:r>
            <w:r w:rsidR="00075ABD" w:rsidRPr="000763B7">
              <w:rPr>
                <w:rFonts w:ascii="Times New Roman"/>
                <w:sz w:val="24"/>
                <w:szCs w:val="24"/>
              </w:rPr>
              <w:t>la normele privind instituirea subdiviziunilor structurale ale autorităţilor publice</w:t>
            </w:r>
            <w:r w:rsidR="00FA6B36" w:rsidRPr="000763B7">
              <w:rPr>
                <w:rFonts w:ascii="Times New Roman"/>
                <w:sz w:val="24"/>
                <w:szCs w:val="24"/>
              </w:rPr>
              <w:t>,</w:t>
            </w:r>
            <w:r w:rsidR="00075ABD" w:rsidRPr="000763B7">
              <w:rPr>
                <w:rFonts w:ascii="Times New Roman"/>
                <w:sz w:val="24"/>
                <w:szCs w:val="24"/>
              </w:rPr>
              <w:t xml:space="preserve"> </w:t>
            </w:r>
            <w:r w:rsidR="00FA6B36" w:rsidRPr="000763B7">
              <w:rPr>
                <w:rFonts w:ascii="Times New Roman"/>
                <w:sz w:val="24"/>
                <w:szCs w:val="24"/>
              </w:rPr>
              <w:t xml:space="preserve"> </w:t>
            </w:r>
            <w:r w:rsidR="00FC1ADB" w:rsidRPr="000763B7">
              <w:rPr>
                <w:rFonts w:ascii="Times New Roman"/>
                <w:sz w:val="24"/>
                <w:szCs w:val="24"/>
              </w:rPr>
              <w:t xml:space="preserve">în </w:t>
            </w:r>
            <w:r w:rsidR="00FA6B36" w:rsidRPr="000763B7">
              <w:rPr>
                <w:rFonts w:ascii="Times New Roman"/>
                <w:sz w:val="24"/>
                <w:szCs w:val="24"/>
              </w:rPr>
              <w:t>conform</w:t>
            </w:r>
            <w:r w:rsidR="00FC1ADB" w:rsidRPr="000763B7">
              <w:rPr>
                <w:rFonts w:ascii="Times New Roman"/>
                <w:sz w:val="24"/>
                <w:szCs w:val="24"/>
              </w:rPr>
              <w:t>itate cu prevederile</w:t>
            </w:r>
            <w:r w:rsidR="00FA6B36" w:rsidRPr="000763B7">
              <w:rPr>
                <w:rFonts w:ascii="Times New Roman"/>
                <w:sz w:val="24"/>
                <w:szCs w:val="24"/>
              </w:rPr>
              <w:t xml:space="preserve"> Hotărîrii Guvernului nr.1001/2011; </w:t>
            </w:r>
          </w:p>
          <w:p w:rsidR="006B7D1F" w:rsidRPr="000763B7" w:rsidRDefault="006B7D1F" w:rsidP="00094486">
            <w:pPr>
              <w:pStyle w:val="ListParagraph"/>
              <w:numPr>
                <w:ilvl w:val="0"/>
                <w:numId w:val="4"/>
              </w:numPr>
              <w:ind w:left="426" w:hanging="284"/>
              <w:jc w:val="both"/>
              <w:rPr>
                <w:rFonts w:ascii="Times New Roman"/>
                <w:sz w:val="24"/>
                <w:szCs w:val="24"/>
              </w:rPr>
            </w:pPr>
            <w:r w:rsidRPr="000763B7">
              <w:rPr>
                <w:rFonts w:ascii="Times New Roman"/>
                <w:sz w:val="24"/>
                <w:szCs w:val="24"/>
              </w:rPr>
              <w:t>actualizarea organigramei CNAS urmare a modificării cadrului normativ şi funcţiilor real exercitate de subdiviziuni;</w:t>
            </w:r>
          </w:p>
          <w:p w:rsidR="00AF3D4D" w:rsidRPr="000763B7" w:rsidRDefault="00094486" w:rsidP="00094486">
            <w:pPr>
              <w:pStyle w:val="ListParagraph"/>
              <w:numPr>
                <w:ilvl w:val="0"/>
                <w:numId w:val="4"/>
              </w:numPr>
              <w:ind w:left="426" w:hanging="284"/>
              <w:jc w:val="both"/>
              <w:rPr>
                <w:rFonts w:ascii="Times New Roman"/>
                <w:sz w:val="24"/>
                <w:szCs w:val="24"/>
              </w:rPr>
            </w:pPr>
            <w:r w:rsidRPr="000763B7">
              <w:rPr>
                <w:rFonts w:ascii="Times New Roman"/>
                <w:sz w:val="24"/>
                <w:szCs w:val="24"/>
              </w:rPr>
              <w:t xml:space="preserve">asigurarea </w:t>
            </w:r>
            <w:r w:rsidR="00AF3D4D" w:rsidRPr="000763B7">
              <w:rPr>
                <w:rFonts w:ascii="Times New Roman"/>
                <w:sz w:val="24"/>
                <w:szCs w:val="24"/>
              </w:rPr>
              <w:t>similitudin</w:t>
            </w:r>
            <w:r w:rsidRPr="000763B7">
              <w:rPr>
                <w:rFonts w:ascii="Times New Roman"/>
                <w:sz w:val="24"/>
                <w:szCs w:val="24"/>
              </w:rPr>
              <w:t>ii  şi optimizării unor procese de activitate la nivelul aparatului central al CNAS, prin reorganizarea internă a subdiviziunilor structurale autonome şi delimitarea sarcinilor şi responsabilităţilor;</w:t>
            </w:r>
          </w:p>
          <w:p w:rsidR="00AF3D4D" w:rsidRPr="000763B7" w:rsidRDefault="00094486" w:rsidP="00AF3D4D">
            <w:pPr>
              <w:pStyle w:val="ListParagraph"/>
              <w:numPr>
                <w:ilvl w:val="0"/>
                <w:numId w:val="4"/>
              </w:numPr>
              <w:ind w:left="426" w:hanging="284"/>
              <w:jc w:val="both"/>
              <w:rPr>
                <w:rFonts w:ascii="Times New Roman"/>
                <w:sz w:val="24"/>
                <w:szCs w:val="24"/>
              </w:rPr>
            </w:pPr>
            <w:r w:rsidRPr="000763B7">
              <w:rPr>
                <w:rFonts w:ascii="Times New Roman"/>
                <w:sz w:val="24"/>
                <w:szCs w:val="24"/>
              </w:rPr>
              <w:t xml:space="preserve">reorganizarea internă a subdiviziunilor teritoriale cu </w:t>
            </w:r>
            <w:r w:rsidR="00AF3D4D" w:rsidRPr="000763B7">
              <w:rPr>
                <w:rFonts w:ascii="Times New Roman"/>
                <w:sz w:val="24"/>
                <w:szCs w:val="24"/>
              </w:rPr>
              <w:t xml:space="preserve">divizarea clară a sarcinilor/funcţiilor </w:t>
            </w:r>
            <w:r w:rsidRPr="000763B7">
              <w:rPr>
                <w:rFonts w:ascii="Times New Roman"/>
                <w:sz w:val="24"/>
                <w:szCs w:val="24"/>
              </w:rPr>
              <w:t>şi</w:t>
            </w:r>
            <w:r w:rsidR="00AF3D4D" w:rsidRPr="000763B7">
              <w:rPr>
                <w:rFonts w:ascii="Times New Roman"/>
                <w:sz w:val="24"/>
                <w:szCs w:val="24"/>
              </w:rPr>
              <w:t xml:space="preserve"> asigurarea echilibrului între complexitatea şi volumul acestora</w:t>
            </w:r>
            <w:r w:rsidRPr="000763B7">
              <w:rPr>
                <w:rFonts w:ascii="Times New Roman"/>
                <w:sz w:val="24"/>
                <w:szCs w:val="24"/>
              </w:rPr>
              <w:t xml:space="preserve">; </w:t>
            </w:r>
          </w:p>
          <w:p w:rsidR="006B7D1F" w:rsidRPr="000763B7" w:rsidRDefault="006B7D1F" w:rsidP="00B570E0">
            <w:pPr>
              <w:pStyle w:val="ListParagraph"/>
              <w:numPr>
                <w:ilvl w:val="0"/>
                <w:numId w:val="4"/>
              </w:numPr>
              <w:ind w:left="426" w:hanging="284"/>
              <w:jc w:val="both"/>
              <w:rPr>
                <w:rFonts w:ascii="Times New Roman"/>
                <w:color w:val="FF0000"/>
                <w:sz w:val="24"/>
                <w:szCs w:val="24"/>
              </w:rPr>
            </w:pPr>
            <w:r w:rsidRPr="000763B7">
              <w:rPr>
                <w:rStyle w:val="Strong"/>
                <w:rFonts w:ascii="Times New Roman"/>
                <w:b w:val="0"/>
                <w:sz w:val="24"/>
                <w:szCs w:val="24"/>
                <w:lang w:eastAsia="en-US"/>
              </w:rPr>
              <w:t>asigur</w:t>
            </w:r>
            <w:r w:rsidR="00BD23AA">
              <w:rPr>
                <w:rStyle w:val="Strong"/>
                <w:rFonts w:ascii="Times New Roman"/>
                <w:b w:val="0"/>
                <w:sz w:val="24"/>
                <w:szCs w:val="24"/>
                <w:lang w:eastAsia="en-US"/>
              </w:rPr>
              <w:t>area</w:t>
            </w:r>
            <w:r w:rsidRPr="000763B7">
              <w:rPr>
                <w:rStyle w:val="Strong"/>
                <w:rFonts w:ascii="Times New Roman"/>
                <w:b w:val="0"/>
                <w:sz w:val="24"/>
                <w:szCs w:val="24"/>
                <w:lang w:eastAsia="en-US"/>
              </w:rPr>
              <w:t xml:space="preserve"> accesibilității serviciilor </w:t>
            </w:r>
            <w:r w:rsidR="00B570E0" w:rsidRPr="000763B7">
              <w:rPr>
                <w:rStyle w:val="Strong"/>
                <w:rFonts w:ascii="Times New Roman"/>
                <w:b w:val="0"/>
                <w:sz w:val="24"/>
                <w:szCs w:val="24"/>
                <w:lang w:eastAsia="en-US"/>
              </w:rPr>
              <w:t xml:space="preserve">publice </w:t>
            </w:r>
            <w:r w:rsidRPr="000763B7">
              <w:rPr>
                <w:rStyle w:val="Strong"/>
                <w:rFonts w:ascii="Times New Roman"/>
                <w:b w:val="0"/>
                <w:sz w:val="24"/>
                <w:szCs w:val="24"/>
                <w:lang w:eastAsia="en-US"/>
              </w:rPr>
              <w:t>acordate</w:t>
            </w:r>
            <w:r w:rsidR="00DC3D90" w:rsidRPr="000763B7">
              <w:rPr>
                <w:rStyle w:val="Strong"/>
                <w:rFonts w:ascii="Times New Roman"/>
                <w:b w:val="0"/>
                <w:sz w:val="24"/>
                <w:szCs w:val="24"/>
                <w:lang w:eastAsia="en-US"/>
              </w:rPr>
              <w:t xml:space="preserve"> de CNAS</w:t>
            </w:r>
            <w:r w:rsidRPr="000763B7">
              <w:rPr>
                <w:rStyle w:val="Strong"/>
                <w:rFonts w:ascii="Times New Roman"/>
                <w:b w:val="0"/>
                <w:sz w:val="24"/>
                <w:szCs w:val="24"/>
                <w:lang w:eastAsia="en-US"/>
              </w:rPr>
              <w:t xml:space="preserve">, </w:t>
            </w:r>
            <w:r w:rsidR="00B570E0" w:rsidRPr="000763B7">
              <w:rPr>
                <w:rStyle w:val="Strong"/>
                <w:rFonts w:ascii="Times New Roman"/>
                <w:b w:val="0"/>
                <w:sz w:val="24"/>
                <w:szCs w:val="24"/>
                <w:lang w:eastAsia="en-US"/>
              </w:rPr>
              <w:t xml:space="preserve">prin </w:t>
            </w:r>
            <w:r w:rsidRPr="000763B7">
              <w:rPr>
                <w:rStyle w:val="Strong"/>
                <w:rFonts w:ascii="Times New Roman"/>
                <w:b w:val="0"/>
                <w:sz w:val="24"/>
                <w:szCs w:val="24"/>
                <w:lang w:eastAsia="en-US"/>
              </w:rPr>
              <w:t xml:space="preserve">menținerea a 40 </w:t>
            </w:r>
            <w:r w:rsidR="00B570E0" w:rsidRPr="000763B7">
              <w:rPr>
                <w:rStyle w:val="Strong"/>
                <w:rFonts w:ascii="Times New Roman"/>
                <w:b w:val="0"/>
                <w:sz w:val="24"/>
                <w:szCs w:val="24"/>
                <w:lang w:eastAsia="en-US"/>
              </w:rPr>
              <w:t>subdiviziuni</w:t>
            </w:r>
            <w:r w:rsidRPr="000763B7">
              <w:rPr>
                <w:rStyle w:val="Strong"/>
                <w:rFonts w:ascii="Times New Roman"/>
                <w:b w:val="0"/>
                <w:sz w:val="24"/>
                <w:szCs w:val="24"/>
                <w:lang w:eastAsia="en-US"/>
              </w:rPr>
              <w:t xml:space="preserve"> teritoriale, </w:t>
            </w:r>
            <w:r w:rsidR="00DC3D90" w:rsidRPr="000763B7">
              <w:rPr>
                <w:rStyle w:val="Strong"/>
                <w:rFonts w:ascii="Times New Roman"/>
                <w:b w:val="0"/>
                <w:sz w:val="24"/>
                <w:szCs w:val="24"/>
                <w:lang w:eastAsia="en-US"/>
              </w:rPr>
              <w:t xml:space="preserve">cu </w:t>
            </w:r>
            <w:r w:rsidRPr="000763B7">
              <w:rPr>
                <w:rStyle w:val="Strong"/>
                <w:rFonts w:ascii="Times New Roman"/>
                <w:b w:val="0"/>
                <w:sz w:val="24"/>
                <w:szCs w:val="24"/>
                <w:lang w:eastAsia="en-US"/>
              </w:rPr>
              <w:t>deservirea populației în fiecare raion din Republica Moldova</w:t>
            </w:r>
            <w:r w:rsidR="00DC3D90" w:rsidRPr="000763B7">
              <w:rPr>
                <w:rStyle w:val="Strong"/>
                <w:rFonts w:ascii="Times New Roman"/>
                <w:b w:val="0"/>
                <w:sz w:val="24"/>
                <w:szCs w:val="24"/>
                <w:lang w:eastAsia="en-US"/>
              </w:rPr>
              <w:t>;</w:t>
            </w:r>
          </w:p>
          <w:p w:rsidR="00AF3D4D" w:rsidRPr="000763B7" w:rsidRDefault="0072698A" w:rsidP="000A6278">
            <w:pPr>
              <w:pStyle w:val="ListParagraph"/>
              <w:numPr>
                <w:ilvl w:val="0"/>
                <w:numId w:val="4"/>
              </w:numPr>
              <w:ind w:left="426" w:hanging="284"/>
              <w:rPr>
                <w:sz w:val="24"/>
                <w:szCs w:val="24"/>
              </w:rPr>
            </w:pPr>
            <w:r w:rsidRPr="000763B7">
              <w:rPr>
                <w:rFonts w:ascii="Times New Roman"/>
                <w:sz w:val="24"/>
                <w:szCs w:val="24"/>
              </w:rPr>
              <w:t>îmbunătăţirea servici</w:t>
            </w:r>
            <w:r w:rsidR="00BA2081" w:rsidRPr="000763B7">
              <w:rPr>
                <w:rFonts w:ascii="Times New Roman"/>
                <w:sz w:val="24"/>
                <w:szCs w:val="24"/>
              </w:rPr>
              <w:t xml:space="preserve">ilor de informare şi </w:t>
            </w:r>
            <w:r w:rsidRPr="000763B7">
              <w:rPr>
                <w:rFonts w:ascii="Times New Roman"/>
                <w:sz w:val="24"/>
                <w:szCs w:val="24"/>
              </w:rPr>
              <w:t>consulta</w:t>
            </w:r>
            <w:r w:rsidR="00BA2081" w:rsidRPr="000763B7">
              <w:rPr>
                <w:rFonts w:ascii="Times New Roman"/>
                <w:sz w:val="24"/>
                <w:szCs w:val="24"/>
              </w:rPr>
              <w:t>nţă</w:t>
            </w:r>
            <w:r w:rsidRPr="000763B7">
              <w:rPr>
                <w:rFonts w:ascii="Times New Roman"/>
                <w:sz w:val="24"/>
                <w:szCs w:val="24"/>
              </w:rPr>
              <w:t xml:space="preserve"> a populaţiei în domeniul acordării şi plătii pensiilor şi prestaţiilor sociale, prin crearea Centrului de apel</w:t>
            </w:r>
            <w:r w:rsidR="00AF3D4D" w:rsidRPr="000763B7">
              <w:rPr>
                <w:rFonts w:ascii="Times New Roman"/>
                <w:sz w:val="24"/>
                <w:szCs w:val="24"/>
              </w:rPr>
              <w:t>.</w:t>
            </w:r>
          </w:p>
        </w:tc>
      </w:tr>
      <w:tr w:rsidR="00AF3D4D" w:rsidRPr="000763B7" w:rsidTr="00AF3D4D">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ind w:firstLine="0"/>
              <w:jc w:val="left"/>
              <w:rPr>
                <w:sz w:val="24"/>
                <w:szCs w:val="24"/>
                <w:lang w:val="ro-RO"/>
              </w:rPr>
            </w:pPr>
            <w:r w:rsidRPr="000763B7">
              <w:rPr>
                <w:b/>
                <w:bCs/>
                <w:sz w:val="24"/>
                <w:szCs w:val="24"/>
                <w:lang w:val="ro-RO"/>
              </w:rPr>
              <w:t>3. Identificarea opţiunilor</w:t>
            </w:r>
          </w:p>
        </w:tc>
      </w:tr>
      <w:tr w:rsidR="00AF3D4D" w:rsidRPr="000763B7"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ind w:firstLine="0"/>
              <w:jc w:val="left"/>
              <w:rPr>
                <w:sz w:val="24"/>
                <w:szCs w:val="24"/>
                <w:lang w:val="ro-RO"/>
              </w:rPr>
            </w:pPr>
            <w:r w:rsidRPr="000763B7">
              <w:rPr>
                <w:bCs/>
                <w:sz w:val="24"/>
                <w:szCs w:val="24"/>
                <w:lang w:val="ro-RO"/>
              </w:rPr>
              <w:t>a) Expuneți succint opțiunea „a nu face nimic”, care presupune lipsa de intervenție</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763B7" w:rsidRDefault="00AF3D4D" w:rsidP="00AF3D4D">
            <w:pPr>
              <w:ind w:firstLine="0"/>
              <w:jc w:val="left"/>
              <w:rPr>
                <w:sz w:val="24"/>
                <w:szCs w:val="24"/>
                <w:lang w:val="ro-RO"/>
              </w:rPr>
            </w:pPr>
          </w:p>
        </w:tc>
      </w:tr>
      <w:tr w:rsidR="00AF3D4D" w:rsidRPr="000763B7"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F71BD1">
            <w:pPr>
              <w:spacing w:before="120" w:after="120"/>
              <w:ind w:firstLine="0"/>
              <w:rPr>
                <w:sz w:val="24"/>
                <w:szCs w:val="24"/>
                <w:lang w:val="ro-RO"/>
              </w:rPr>
            </w:pPr>
            <w:r w:rsidRPr="000763B7">
              <w:rPr>
                <w:sz w:val="24"/>
                <w:szCs w:val="24"/>
                <w:lang w:val="ro-RO"/>
              </w:rPr>
              <w:t>Lipsa de intervenţie ar putea</w:t>
            </w:r>
            <w:r w:rsidR="007F35BB">
              <w:rPr>
                <w:sz w:val="24"/>
                <w:szCs w:val="24"/>
                <w:lang w:val="ro-RO"/>
              </w:rPr>
              <w:t>: (i)</w:t>
            </w:r>
            <w:r w:rsidRPr="000763B7">
              <w:rPr>
                <w:sz w:val="24"/>
                <w:szCs w:val="24"/>
                <w:lang w:val="ro-RO"/>
              </w:rPr>
              <w:t xml:space="preserve"> avea efect negativ asupra modului de organizare şi desfăşurare a activităţii CNAS,</w:t>
            </w:r>
            <w:r w:rsidR="00CD2076" w:rsidRPr="000763B7">
              <w:rPr>
                <w:sz w:val="24"/>
                <w:szCs w:val="24"/>
                <w:lang w:val="ro-RO"/>
              </w:rPr>
              <w:t xml:space="preserve"> </w:t>
            </w:r>
            <w:r w:rsidR="007F35BB">
              <w:rPr>
                <w:sz w:val="24"/>
                <w:szCs w:val="24"/>
                <w:lang w:val="ro-RO"/>
              </w:rPr>
              <w:t>(ii) demotiva specialiștii antrenați în activitate</w:t>
            </w:r>
            <w:r w:rsidR="00F71BD1">
              <w:rPr>
                <w:sz w:val="24"/>
                <w:szCs w:val="24"/>
                <w:lang w:val="ro-RO"/>
              </w:rPr>
              <w:t xml:space="preserve">, majorîndu-se </w:t>
            </w:r>
            <w:r w:rsidR="007F35BB">
              <w:rPr>
                <w:sz w:val="24"/>
                <w:szCs w:val="24"/>
                <w:lang w:val="ro-RO"/>
              </w:rPr>
              <w:t xml:space="preserve">numărul locurilor vacante, (iii) genera incapacitatea instituției de a face față solicitărilor cetățenilor privind stabilirea drepturilor sociale și respectiv, neachitarea prestațiilor în termenul stabilit, și nu în ultimul rînd (iv) </w:t>
            </w:r>
            <w:r w:rsidR="00F71BD1">
              <w:rPr>
                <w:sz w:val="24"/>
                <w:szCs w:val="24"/>
                <w:lang w:val="ro-RO"/>
              </w:rPr>
              <w:t xml:space="preserve">spori </w:t>
            </w:r>
            <w:r w:rsidR="007F35BB">
              <w:rPr>
                <w:sz w:val="24"/>
                <w:szCs w:val="24"/>
                <w:lang w:val="ro-RO"/>
              </w:rPr>
              <w:t xml:space="preserve">nemulțumirea în masă a cetățenilor față de politica statului </w:t>
            </w:r>
            <w:r w:rsidR="00F71BD1">
              <w:rPr>
                <w:sz w:val="24"/>
                <w:szCs w:val="24"/>
                <w:lang w:val="ro-RO"/>
              </w:rPr>
              <w:t>în domeniul protecției sociale</w:t>
            </w:r>
            <w:r w:rsidR="007F35BB">
              <w:rPr>
                <w:sz w:val="24"/>
                <w:szCs w:val="24"/>
                <w:lang w:val="ro-RO"/>
              </w:rPr>
              <w:t>.</w:t>
            </w:r>
          </w:p>
        </w:tc>
      </w:tr>
      <w:tr w:rsidR="00AF3D4D" w:rsidRPr="000763B7"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ind w:firstLine="0"/>
              <w:jc w:val="left"/>
              <w:rPr>
                <w:bCs/>
                <w:sz w:val="24"/>
                <w:szCs w:val="24"/>
                <w:lang w:val="ro-RO"/>
              </w:rPr>
            </w:pPr>
            <w:r w:rsidRPr="000763B7">
              <w:rPr>
                <w:bCs/>
                <w:sz w:val="24"/>
                <w:szCs w:val="24"/>
                <w:lang w:val="ro-RO"/>
              </w:rPr>
              <w:t>b) Expuneți</w:t>
            </w:r>
            <w:r w:rsidRPr="000763B7">
              <w:rPr>
                <w:sz w:val="24"/>
                <w:szCs w:val="24"/>
                <w:lang w:val="ro-RO"/>
              </w:rPr>
              <w:t xml:space="preserve"> principalele prevederi ale proiectului, cu impact, explicînd cum acestea țintesc cauzele problemei, cu indicarea novațiilor și întregului spectru de soluţii/drepturi/obligaţii ce se doresc să fie aprobate</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763B7" w:rsidRDefault="00AF3D4D" w:rsidP="00AF3D4D">
            <w:pPr>
              <w:ind w:firstLine="0"/>
              <w:jc w:val="left"/>
              <w:rPr>
                <w:color w:val="FF0000"/>
                <w:sz w:val="24"/>
                <w:szCs w:val="24"/>
                <w:lang w:val="ro-RO"/>
              </w:rPr>
            </w:pPr>
          </w:p>
        </w:tc>
      </w:tr>
      <w:tr w:rsidR="00AF3D4D" w:rsidRPr="000763B7"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EE169C">
            <w:pPr>
              <w:pStyle w:val="20"/>
              <w:shd w:val="clear" w:color="auto" w:fill="auto"/>
              <w:spacing w:before="120" w:line="240" w:lineRule="auto"/>
              <w:ind w:firstLine="0"/>
              <w:rPr>
                <w:rFonts w:ascii="Times New Roman" w:hAnsi="Times New Roman" w:cs="Times New Roman"/>
                <w:sz w:val="24"/>
                <w:szCs w:val="24"/>
                <w:lang w:val="ro-RO"/>
              </w:rPr>
            </w:pPr>
            <w:r w:rsidRPr="000763B7">
              <w:rPr>
                <w:rFonts w:ascii="Times New Roman" w:hAnsi="Times New Roman" w:cs="Times New Roman"/>
                <w:sz w:val="24"/>
                <w:szCs w:val="24"/>
                <w:lang w:val="ro-RO"/>
              </w:rPr>
              <w:lastRenderedPageBreak/>
              <w:t xml:space="preserve">Proiectul prevede fortificarea capacităţilor organizaţionale ale CNAS prin </w:t>
            </w:r>
            <w:r w:rsidRPr="000763B7">
              <w:rPr>
                <w:rStyle w:val="Strong"/>
                <w:rFonts w:ascii="Times New Roman" w:hAnsi="Times New Roman" w:cs="Times New Roman"/>
                <w:b w:val="0"/>
                <w:sz w:val="24"/>
                <w:szCs w:val="24"/>
                <w:lang w:val="ro-RO"/>
              </w:rPr>
              <w:t xml:space="preserve">revizuirea </w:t>
            </w:r>
            <w:r w:rsidR="00EE169C">
              <w:rPr>
                <w:rStyle w:val="Strong"/>
                <w:rFonts w:ascii="Times New Roman" w:hAnsi="Times New Roman" w:cs="Times New Roman"/>
                <w:b w:val="0"/>
                <w:sz w:val="24"/>
                <w:szCs w:val="24"/>
                <w:lang w:val="ro-RO"/>
              </w:rPr>
              <w:t xml:space="preserve">structurii, </w:t>
            </w:r>
            <w:r w:rsidRPr="000763B7">
              <w:rPr>
                <w:rStyle w:val="Strong"/>
                <w:rFonts w:ascii="Times New Roman" w:hAnsi="Times New Roman" w:cs="Times New Roman"/>
                <w:b w:val="0"/>
                <w:sz w:val="24"/>
                <w:szCs w:val="24"/>
                <w:lang w:val="ro-RO"/>
              </w:rPr>
              <w:t xml:space="preserve">modului de organizare şi desfăşurare a proceselor de activitate, fiind pus accentul pe similitudinea și automatizarea acestora, </w:t>
            </w:r>
            <w:r w:rsidR="001D0121" w:rsidRPr="000763B7">
              <w:rPr>
                <w:rStyle w:val="Strong"/>
                <w:rFonts w:ascii="Times New Roman" w:hAnsi="Times New Roman" w:cs="Times New Roman"/>
                <w:b w:val="0"/>
                <w:sz w:val="24"/>
                <w:szCs w:val="24"/>
                <w:lang w:val="ro-RO"/>
              </w:rPr>
              <w:t xml:space="preserve">conformitatea cu cadrul normativ, redistribuirea echitabilă a volumului şi complexităţii activităţilor desfăşurate, </w:t>
            </w:r>
            <w:r w:rsidRPr="000763B7">
              <w:rPr>
                <w:rStyle w:val="Strong"/>
                <w:rFonts w:ascii="Times New Roman" w:hAnsi="Times New Roman" w:cs="Times New Roman"/>
                <w:b w:val="0"/>
                <w:sz w:val="24"/>
                <w:szCs w:val="24"/>
                <w:lang w:val="ro-RO"/>
              </w:rPr>
              <w:t>asigurarea accesibilității</w:t>
            </w:r>
            <w:r w:rsidR="00B91B87">
              <w:rPr>
                <w:rStyle w:val="Strong"/>
                <w:rFonts w:ascii="Times New Roman" w:hAnsi="Times New Roman" w:cs="Times New Roman"/>
                <w:b w:val="0"/>
                <w:sz w:val="24"/>
                <w:szCs w:val="24"/>
                <w:lang w:val="ro-RO"/>
              </w:rPr>
              <w:t xml:space="preserve"> beneficiarilor la</w:t>
            </w:r>
            <w:r w:rsidRPr="000763B7">
              <w:rPr>
                <w:rStyle w:val="Strong"/>
                <w:rFonts w:ascii="Times New Roman" w:hAnsi="Times New Roman" w:cs="Times New Roman"/>
                <w:b w:val="0"/>
                <w:sz w:val="24"/>
                <w:szCs w:val="24"/>
                <w:lang w:val="ro-RO"/>
              </w:rPr>
              <w:t xml:space="preserve"> serviciil</w:t>
            </w:r>
            <w:r w:rsidR="00B91B87">
              <w:rPr>
                <w:rStyle w:val="Strong"/>
                <w:rFonts w:ascii="Times New Roman" w:hAnsi="Times New Roman" w:cs="Times New Roman"/>
                <w:b w:val="0"/>
                <w:sz w:val="24"/>
                <w:szCs w:val="24"/>
                <w:lang w:val="ro-RO"/>
              </w:rPr>
              <w:t>e</w:t>
            </w:r>
            <w:r w:rsidRPr="000763B7">
              <w:rPr>
                <w:rStyle w:val="Strong"/>
                <w:rFonts w:ascii="Times New Roman" w:hAnsi="Times New Roman" w:cs="Times New Roman"/>
                <w:b w:val="0"/>
                <w:sz w:val="24"/>
                <w:szCs w:val="24"/>
                <w:lang w:val="ro-RO"/>
              </w:rPr>
              <w:t xml:space="preserve"> acordate, </w:t>
            </w:r>
            <w:r w:rsidR="001D0121" w:rsidRPr="000763B7">
              <w:rPr>
                <w:rStyle w:val="Strong"/>
                <w:rFonts w:ascii="Times New Roman" w:hAnsi="Times New Roman" w:cs="Times New Roman"/>
                <w:b w:val="0"/>
                <w:sz w:val="24"/>
                <w:szCs w:val="24"/>
                <w:lang w:val="ro-RO"/>
              </w:rPr>
              <w:t>inc</w:t>
            </w:r>
            <w:r w:rsidR="00884869" w:rsidRPr="000763B7">
              <w:rPr>
                <w:rStyle w:val="Strong"/>
                <w:rFonts w:ascii="Times New Roman" w:hAnsi="Times New Roman" w:cs="Times New Roman"/>
                <w:b w:val="0"/>
                <w:sz w:val="24"/>
                <w:szCs w:val="24"/>
                <w:lang w:val="ro-RO"/>
              </w:rPr>
              <w:t>l</w:t>
            </w:r>
            <w:r w:rsidR="001D0121" w:rsidRPr="000763B7">
              <w:rPr>
                <w:rStyle w:val="Strong"/>
                <w:rFonts w:ascii="Times New Roman" w:hAnsi="Times New Roman" w:cs="Times New Roman"/>
                <w:b w:val="0"/>
                <w:sz w:val="24"/>
                <w:szCs w:val="24"/>
                <w:lang w:val="ro-RO"/>
              </w:rPr>
              <w:t>usiv a serviciilor de informare şi consultanţă</w:t>
            </w:r>
            <w:r w:rsidRPr="000763B7">
              <w:rPr>
                <w:rStyle w:val="Strong"/>
                <w:rFonts w:ascii="Times New Roman" w:hAnsi="Times New Roman" w:cs="Times New Roman"/>
                <w:b w:val="0"/>
                <w:sz w:val="24"/>
                <w:szCs w:val="24"/>
                <w:lang w:val="ro-RO"/>
              </w:rPr>
              <w:t>.</w:t>
            </w:r>
          </w:p>
          <w:p w:rsidR="00AF3D4D" w:rsidRPr="000763B7" w:rsidRDefault="00EE169C" w:rsidP="00EE169C">
            <w:pPr>
              <w:pStyle w:val="20"/>
              <w:shd w:val="clear" w:color="auto" w:fill="auto"/>
              <w:spacing w:before="120" w:line="240" w:lineRule="auto"/>
              <w:ind w:firstLine="0"/>
              <w:rPr>
                <w:rFonts w:ascii="Times New Roman" w:hAnsi="Times New Roman" w:cs="Times New Roman"/>
                <w:sz w:val="24"/>
                <w:szCs w:val="24"/>
                <w:lang w:val="ro-RO"/>
              </w:rPr>
            </w:pPr>
            <w:r>
              <w:rPr>
                <w:rFonts w:ascii="Times New Roman" w:hAnsi="Times New Roman" w:cs="Times New Roman"/>
                <w:sz w:val="24"/>
                <w:szCs w:val="24"/>
                <w:lang w:val="ro-RO"/>
              </w:rPr>
              <w:t xml:space="preserve">În proiectul propus </w:t>
            </w:r>
            <w:r w:rsidR="002766AF" w:rsidRPr="000763B7">
              <w:rPr>
                <w:rFonts w:ascii="Times New Roman" w:hAnsi="Times New Roman" w:cs="Times New Roman"/>
                <w:sz w:val="24"/>
                <w:szCs w:val="24"/>
                <w:lang w:val="ro-RO"/>
              </w:rPr>
              <w:t>sînt prevăzute 3 unităţi de directori generali adjuncţi</w:t>
            </w:r>
            <w:r w:rsidR="00FD1784" w:rsidRPr="000763B7">
              <w:rPr>
                <w:rFonts w:ascii="Times New Roman" w:hAnsi="Times New Roman" w:cs="Times New Roman"/>
                <w:sz w:val="24"/>
                <w:szCs w:val="24"/>
                <w:lang w:val="ro-RO"/>
              </w:rPr>
              <w:t>,</w:t>
            </w:r>
            <w:r w:rsidR="008B006D" w:rsidRPr="000763B7">
              <w:rPr>
                <w:rFonts w:ascii="Times New Roman" w:hAnsi="Times New Roman" w:cs="Times New Roman"/>
                <w:sz w:val="24"/>
                <w:szCs w:val="24"/>
                <w:lang w:val="ro-RO"/>
              </w:rPr>
              <w:t xml:space="preserve"> cu statut de funcționari publici de conducere de nivel superior</w:t>
            </w:r>
            <w:r w:rsidR="002766AF" w:rsidRPr="000763B7">
              <w:rPr>
                <w:rFonts w:ascii="Times New Roman" w:hAnsi="Times New Roman" w:cs="Times New Roman"/>
                <w:sz w:val="24"/>
                <w:szCs w:val="24"/>
                <w:lang w:val="ro-RO"/>
              </w:rPr>
              <w:t>, care vor coordona</w:t>
            </w:r>
            <w:r w:rsidR="004B6954" w:rsidRPr="000763B7">
              <w:rPr>
                <w:rFonts w:ascii="Times New Roman" w:hAnsi="Times New Roman" w:cs="Times New Roman"/>
                <w:sz w:val="24"/>
                <w:szCs w:val="24"/>
                <w:lang w:val="ro-RO"/>
              </w:rPr>
              <w:t xml:space="preserve"> domeniile distincte ale activităţii de bază, precum şi de suport, ceea ce va contribui la </w:t>
            </w:r>
            <w:r w:rsidR="000049F8" w:rsidRPr="000763B7">
              <w:rPr>
                <w:rFonts w:ascii="Times New Roman" w:hAnsi="Times New Roman" w:cs="Times New Roman"/>
                <w:sz w:val="24"/>
                <w:szCs w:val="24"/>
                <w:lang w:val="ro-RO"/>
              </w:rPr>
              <w:t>îmbunătăţirea</w:t>
            </w:r>
            <w:r w:rsidR="004B6954" w:rsidRPr="000763B7">
              <w:rPr>
                <w:rFonts w:ascii="Times New Roman" w:hAnsi="Times New Roman" w:cs="Times New Roman"/>
                <w:sz w:val="24"/>
                <w:szCs w:val="24"/>
                <w:lang w:val="ro-RO"/>
              </w:rPr>
              <w:t xml:space="preserve"> procesului de coordonare şi monitorizare a activităţii subdiviziunilor structurale, precum </w:t>
            </w:r>
            <w:r w:rsidR="000049F8" w:rsidRPr="000763B7">
              <w:rPr>
                <w:rFonts w:ascii="Times New Roman" w:hAnsi="Times New Roman" w:cs="Times New Roman"/>
                <w:sz w:val="24"/>
                <w:szCs w:val="24"/>
                <w:lang w:val="ro-RO"/>
              </w:rPr>
              <w:t>şi eficientizarea controlului intern managerial.</w:t>
            </w:r>
          </w:p>
          <w:p w:rsidR="000049F8" w:rsidRPr="000763B7" w:rsidRDefault="00BA461C" w:rsidP="00EE169C">
            <w:pPr>
              <w:pStyle w:val="20"/>
              <w:shd w:val="clear" w:color="auto" w:fill="auto"/>
              <w:spacing w:before="120" w:line="240" w:lineRule="auto"/>
              <w:ind w:firstLine="0"/>
              <w:rPr>
                <w:rFonts w:ascii="Times New Roman" w:hAnsi="Times New Roman" w:cs="Times New Roman"/>
                <w:sz w:val="24"/>
                <w:szCs w:val="24"/>
                <w:lang w:val="ro-RO"/>
              </w:rPr>
            </w:pPr>
            <w:r w:rsidRPr="000763B7">
              <w:rPr>
                <w:rFonts w:ascii="Times New Roman" w:hAnsi="Times New Roman" w:cs="Times New Roman"/>
                <w:sz w:val="24"/>
                <w:szCs w:val="24"/>
                <w:lang w:val="ro-RO"/>
              </w:rPr>
              <w:t xml:space="preserve">Aparatul Central al </w:t>
            </w:r>
            <w:r w:rsidR="00746A2E" w:rsidRPr="000763B7">
              <w:rPr>
                <w:rFonts w:ascii="Times New Roman" w:hAnsi="Times New Roman" w:cs="Times New Roman"/>
                <w:sz w:val="24"/>
                <w:szCs w:val="24"/>
                <w:lang w:val="ro-RO"/>
              </w:rPr>
              <w:t>CNAS</w:t>
            </w:r>
            <w:r w:rsidRPr="000763B7">
              <w:rPr>
                <w:rFonts w:ascii="Times New Roman" w:hAnsi="Times New Roman" w:cs="Times New Roman"/>
                <w:sz w:val="24"/>
                <w:szCs w:val="24"/>
                <w:lang w:val="ro-RO"/>
              </w:rPr>
              <w:t xml:space="preserve"> exercită funcții ce țin de organizarea, coordonarea, îndrumarea şi controlul privind realizarea proceselor de activitate și realizează funcții de suport la nivel național</w:t>
            </w:r>
            <w:r w:rsidR="00884869" w:rsidRPr="000763B7">
              <w:rPr>
                <w:rFonts w:ascii="Times New Roman" w:hAnsi="Times New Roman" w:cs="Times New Roman"/>
                <w:sz w:val="24"/>
                <w:szCs w:val="24"/>
                <w:lang w:val="ro-RO"/>
              </w:rPr>
              <w:t>.</w:t>
            </w:r>
            <w:r w:rsidR="00746A2E" w:rsidRPr="000763B7">
              <w:rPr>
                <w:rFonts w:ascii="Times New Roman" w:hAnsi="Times New Roman" w:cs="Times New Roman"/>
                <w:sz w:val="24"/>
                <w:szCs w:val="24"/>
                <w:lang w:val="ro-RO"/>
              </w:rPr>
              <w:t xml:space="preserve"> În proiect s</w:t>
            </w:r>
            <w:r w:rsidR="008B006D" w:rsidRPr="000763B7">
              <w:rPr>
                <w:rFonts w:ascii="Times New Roman" w:hAnsi="Times New Roman" w:cs="Times New Roman"/>
                <w:sz w:val="24"/>
                <w:szCs w:val="24"/>
                <w:lang w:val="ro-RO"/>
              </w:rPr>
              <w:t xml:space="preserve">e propun 20 subdiviziuni structurale ale aparatului central cu revizuirea structurii interne a acestora reieşind din funcţiile real exercitate, precum şi asigurarea similitudinii proceselor/funcţiilor </w:t>
            </w:r>
            <w:r w:rsidR="00D024C9" w:rsidRPr="000763B7">
              <w:rPr>
                <w:rFonts w:ascii="Times New Roman" w:hAnsi="Times New Roman" w:cs="Times New Roman"/>
                <w:sz w:val="24"/>
                <w:szCs w:val="24"/>
                <w:lang w:val="ro-RO"/>
              </w:rPr>
              <w:t>realizate</w:t>
            </w:r>
            <w:r w:rsidR="008B006D" w:rsidRPr="000763B7">
              <w:rPr>
                <w:rFonts w:ascii="Times New Roman" w:hAnsi="Times New Roman" w:cs="Times New Roman"/>
                <w:sz w:val="24"/>
                <w:szCs w:val="24"/>
                <w:lang w:val="ro-RO"/>
              </w:rPr>
              <w:t>.</w:t>
            </w:r>
          </w:p>
          <w:p w:rsidR="00503F8F" w:rsidRPr="000763B7" w:rsidRDefault="008B006D" w:rsidP="00EE169C">
            <w:pPr>
              <w:pStyle w:val="20"/>
              <w:shd w:val="clear" w:color="auto" w:fill="auto"/>
              <w:spacing w:before="120" w:line="240" w:lineRule="auto"/>
              <w:ind w:firstLine="0"/>
              <w:rPr>
                <w:rFonts w:ascii="Times New Roman" w:hAnsi="Times New Roman" w:cs="Times New Roman"/>
                <w:sz w:val="24"/>
                <w:szCs w:val="24"/>
                <w:lang w:val="ro-RO"/>
              </w:rPr>
            </w:pPr>
            <w:r w:rsidRPr="000763B7">
              <w:rPr>
                <w:rFonts w:ascii="Times New Roman" w:hAnsi="Times New Roman" w:cs="Times New Roman"/>
                <w:sz w:val="24"/>
                <w:szCs w:val="24"/>
                <w:lang w:val="ro-RO"/>
              </w:rPr>
              <w:t xml:space="preserve">Astfel, </w:t>
            </w:r>
            <w:r w:rsidR="00503F8F" w:rsidRPr="000763B7">
              <w:rPr>
                <w:rFonts w:ascii="Times New Roman" w:hAnsi="Times New Roman" w:cs="Times New Roman"/>
                <w:sz w:val="24"/>
                <w:szCs w:val="24"/>
                <w:lang w:val="ro-RO"/>
              </w:rPr>
              <w:t xml:space="preserve">funcţiile de supraveghere a aplicării legislaţiei şi suportul metodologic la stabilirea şi calcularea pensiilor şi prestaţiilor sociale </w:t>
            </w:r>
            <w:r w:rsidR="00052FB5" w:rsidRPr="000763B7">
              <w:rPr>
                <w:rFonts w:ascii="Times New Roman" w:hAnsi="Times New Roman" w:cs="Times New Roman"/>
                <w:sz w:val="24"/>
                <w:szCs w:val="24"/>
                <w:lang w:val="ro-RO"/>
              </w:rPr>
              <w:t>sînt</w:t>
            </w:r>
            <w:r w:rsidR="00503F8F" w:rsidRPr="000763B7">
              <w:rPr>
                <w:rFonts w:ascii="Times New Roman" w:hAnsi="Times New Roman" w:cs="Times New Roman"/>
                <w:sz w:val="24"/>
                <w:szCs w:val="24"/>
                <w:lang w:val="ro-RO"/>
              </w:rPr>
              <w:t xml:space="preserve"> divizate, după volum şi complexitate, </w:t>
            </w:r>
            <w:r w:rsidR="00884869" w:rsidRPr="000763B7">
              <w:rPr>
                <w:rFonts w:ascii="Times New Roman" w:hAnsi="Times New Roman" w:cs="Times New Roman"/>
                <w:sz w:val="24"/>
                <w:szCs w:val="24"/>
                <w:lang w:val="ro-RO"/>
              </w:rPr>
              <w:t>între</w:t>
            </w:r>
            <w:r w:rsidR="00503F8F" w:rsidRPr="000763B7">
              <w:rPr>
                <w:rFonts w:ascii="Times New Roman" w:hAnsi="Times New Roman" w:cs="Times New Roman"/>
                <w:sz w:val="24"/>
                <w:szCs w:val="24"/>
                <w:lang w:val="ro-RO"/>
              </w:rPr>
              <w:t xml:space="preserve"> următoarele subdiviziuni structurale:</w:t>
            </w:r>
          </w:p>
          <w:p w:rsidR="00503F8F" w:rsidRPr="000763B7" w:rsidRDefault="00503F8F" w:rsidP="00EE169C">
            <w:pPr>
              <w:pStyle w:val="20"/>
              <w:numPr>
                <w:ilvl w:val="0"/>
                <w:numId w:val="4"/>
              </w:numPr>
              <w:shd w:val="clear" w:color="auto" w:fill="auto"/>
              <w:spacing w:before="120" w:line="240" w:lineRule="auto"/>
              <w:ind w:left="426"/>
              <w:rPr>
                <w:rFonts w:ascii="Times New Roman" w:hAnsi="Times New Roman" w:cs="Times New Roman"/>
                <w:sz w:val="24"/>
                <w:szCs w:val="24"/>
                <w:lang w:val="ro-RO"/>
              </w:rPr>
            </w:pPr>
            <w:r w:rsidRPr="000763B7">
              <w:rPr>
                <w:rFonts w:ascii="Times New Roman" w:hAnsi="Times New Roman" w:cs="Times New Roman"/>
                <w:sz w:val="24"/>
                <w:szCs w:val="24"/>
                <w:lang w:val="ro-RO"/>
              </w:rPr>
              <w:t>direcţia generală pensii şi alocaţii – toate tipurile de pensii</w:t>
            </w:r>
            <w:r w:rsidR="00EE169C">
              <w:rPr>
                <w:rFonts w:ascii="Times New Roman" w:hAnsi="Times New Roman" w:cs="Times New Roman"/>
                <w:sz w:val="24"/>
                <w:szCs w:val="24"/>
                <w:lang w:val="ro-RO"/>
              </w:rPr>
              <w:t xml:space="preserve"> din sistemul public de pensii</w:t>
            </w:r>
            <w:r w:rsidRPr="000763B7">
              <w:rPr>
                <w:rFonts w:ascii="Times New Roman" w:hAnsi="Times New Roman" w:cs="Times New Roman"/>
                <w:sz w:val="24"/>
                <w:szCs w:val="24"/>
                <w:lang w:val="ro-RO"/>
              </w:rPr>
              <w:t xml:space="preserve"> şi alocaţii;</w:t>
            </w:r>
          </w:p>
          <w:p w:rsidR="00503F8F" w:rsidRPr="000763B7" w:rsidRDefault="00503F8F" w:rsidP="00EE169C">
            <w:pPr>
              <w:pStyle w:val="20"/>
              <w:numPr>
                <w:ilvl w:val="0"/>
                <w:numId w:val="4"/>
              </w:numPr>
              <w:shd w:val="clear" w:color="auto" w:fill="auto"/>
              <w:spacing w:before="120" w:line="240" w:lineRule="auto"/>
              <w:ind w:left="426"/>
              <w:rPr>
                <w:rFonts w:ascii="Times New Roman" w:hAnsi="Times New Roman" w:cs="Times New Roman"/>
                <w:sz w:val="24"/>
                <w:szCs w:val="24"/>
                <w:lang w:val="ro-RO"/>
              </w:rPr>
            </w:pPr>
            <w:r w:rsidRPr="000763B7">
              <w:rPr>
                <w:rFonts w:ascii="Times New Roman" w:hAnsi="Times New Roman" w:cs="Times New Roman"/>
                <w:sz w:val="24"/>
                <w:szCs w:val="24"/>
                <w:lang w:val="ro-RO"/>
              </w:rPr>
              <w:t>direcţia generală indemnizaţii şi alte prestaţii sociale – indemnizaţ</w:t>
            </w:r>
            <w:r w:rsidR="00EE169C">
              <w:rPr>
                <w:rFonts w:ascii="Times New Roman" w:hAnsi="Times New Roman" w:cs="Times New Roman"/>
                <w:sz w:val="24"/>
                <w:szCs w:val="24"/>
                <w:lang w:val="ro-RO"/>
              </w:rPr>
              <w:t>ii familiilor cu copii,</w:t>
            </w:r>
            <w:r w:rsidRPr="000763B7">
              <w:rPr>
                <w:rFonts w:ascii="Times New Roman" w:hAnsi="Times New Roman" w:cs="Times New Roman"/>
                <w:sz w:val="24"/>
                <w:szCs w:val="24"/>
                <w:lang w:val="ro-RO"/>
              </w:rPr>
              <w:t xml:space="preserve"> indemniza</w:t>
            </w:r>
            <w:r w:rsidR="00EE169C">
              <w:rPr>
                <w:rFonts w:ascii="Times New Roman" w:hAnsi="Times New Roman" w:cs="Times New Roman"/>
                <w:sz w:val="24"/>
                <w:szCs w:val="24"/>
                <w:lang w:val="ro-RO"/>
              </w:rPr>
              <w:t>ţii de maternitate şi paternale,</w:t>
            </w:r>
            <w:r w:rsidRPr="000763B7">
              <w:rPr>
                <w:rFonts w:ascii="Times New Roman" w:hAnsi="Times New Roman" w:cs="Times New Roman"/>
                <w:sz w:val="24"/>
                <w:szCs w:val="24"/>
                <w:lang w:val="ro-RO"/>
              </w:rPr>
              <w:t xml:space="preserve"> indemnizaţii pentru </w:t>
            </w:r>
            <w:r w:rsidR="00EE169C">
              <w:rPr>
                <w:rFonts w:ascii="Times New Roman" w:hAnsi="Times New Roman" w:cs="Times New Roman"/>
                <w:sz w:val="24"/>
                <w:szCs w:val="24"/>
                <w:lang w:val="ro-RO"/>
              </w:rPr>
              <w:t>incapacitate temporară de muncă,</w:t>
            </w:r>
            <w:r w:rsidRPr="000763B7">
              <w:rPr>
                <w:rFonts w:ascii="Times New Roman" w:hAnsi="Times New Roman" w:cs="Times New Roman"/>
                <w:sz w:val="24"/>
                <w:szCs w:val="24"/>
                <w:lang w:val="ro-RO"/>
              </w:rPr>
              <w:t xml:space="preserve"> ajutoare şi compensaţii;</w:t>
            </w:r>
          </w:p>
          <w:p w:rsidR="00201554" w:rsidRPr="000763B7" w:rsidRDefault="00EF3B16" w:rsidP="00EE169C">
            <w:pPr>
              <w:pStyle w:val="20"/>
              <w:numPr>
                <w:ilvl w:val="0"/>
                <w:numId w:val="4"/>
              </w:numPr>
              <w:shd w:val="clear" w:color="auto" w:fill="auto"/>
              <w:spacing w:before="120" w:line="240" w:lineRule="auto"/>
              <w:ind w:left="426"/>
              <w:rPr>
                <w:rFonts w:ascii="Times New Roman" w:hAnsi="Times New Roman" w:cs="Times New Roman"/>
                <w:sz w:val="24"/>
                <w:szCs w:val="24"/>
                <w:lang w:val="ro-RO"/>
              </w:rPr>
            </w:pPr>
            <w:r w:rsidRPr="000763B7">
              <w:rPr>
                <w:rFonts w:ascii="Times New Roman" w:hAnsi="Times New Roman" w:cs="Times New Roman"/>
                <w:sz w:val="24"/>
                <w:szCs w:val="24"/>
                <w:lang w:val="ro-RO"/>
              </w:rPr>
              <w:t xml:space="preserve">direcţia pensii şi prestaţii sociale beneficiarilor instituţiilor de forţă </w:t>
            </w:r>
            <w:r w:rsidR="00201554" w:rsidRPr="000763B7">
              <w:rPr>
                <w:rFonts w:ascii="Times New Roman" w:hAnsi="Times New Roman" w:cs="Times New Roman"/>
                <w:sz w:val="24"/>
                <w:szCs w:val="24"/>
                <w:lang w:val="ro-RO"/>
              </w:rPr>
              <w:t>–</w:t>
            </w:r>
            <w:r w:rsidRPr="000763B7">
              <w:rPr>
                <w:rFonts w:ascii="Times New Roman" w:hAnsi="Times New Roman" w:cs="Times New Roman"/>
                <w:sz w:val="24"/>
                <w:szCs w:val="24"/>
                <w:lang w:val="ro-RO"/>
              </w:rPr>
              <w:t xml:space="preserve"> </w:t>
            </w:r>
            <w:r w:rsidR="00201554" w:rsidRPr="000763B7">
              <w:rPr>
                <w:rFonts w:ascii="Times New Roman" w:hAnsi="Times New Roman" w:cs="Times New Roman"/>
                <w:sz w:val="24"/>
                <w:szCs w:val="24"/>
                <w:lang w:val="ro-RO"/>
              </w:rPr>
              <w:t>stabilirea şi calcularea pensiilor şi prestaţiilor sociale pentru personalul criptic al instituţiilor de forţă, precum şi acordarea suportului metodologic subdiviziunilor teritoriale</w:t>
            </w:r>
            <w:r w:rsidR="00EE169C">
              <w:rPr>
                <w:rFonts w:ascii="Times New Roman" w:hAnsi="Times New Roman" w:cs="Times New Roman"/>
                <w:sz w:val="24"/>
                <w:szCs w:val="24"/>
                <w:lang w:val="ro-RO"/>
              </w:rPr>
              <w:t xml:space="preserve"> în stabilirea pensiilor beneficiarilor instituțiilor de forță</w:t>
            </w:r>
            <w:r w:rsidR="00201554" w:rsidRPr="000763B7">
              <w:rPr>
                <w:rFonts w:ascii="Times New Roman" w:hAnsi="Times New Roman" w:cs="Times New Roman"/>
                <w:sz w:val="24"/>
                <w:szCs w:val="24"/>
                <w:lang w:val="ro-RO"/>
              </w:rPr>
              <w:t>;</w:t>
            </w:r>
          </w:p>
          <w:p w:rsidR="00052FB5" w:rsidRPr="000763B7" w:rsidRDefault="00201554" w:rsidP="00EE169C">
            <w:pPr>
              <w:pStyle w:val="20"/>
              <w:numPr>
                <w:ilvl w:val="0"/>
                <w:numId w:val="4"/>
              </w:numPr>
              <w:shd w:val="clear" w:color="auto" w:fill="auto"/>
              <w:spacing w:before="120" w:line="240" w:lineRule="auto"/>
              <w:ind w:left="426"/>
              <w:rPr>
                <w:rFonts w:ascii="Times New Roman" w:hAnsi="Times New Roman" w:cs="Times New Roman"/>
                <w:sz w:val="24"/>
                <w:szCs w:val="24"/>
                <w:lang w:val="ro-RO"/>
              </w:rPr>
            </w:pPr>
            <w:r w:rsidRPr="000763B7">
              <w:rPr>
                <w:rFonts w:ascii="Times New Roman" w:hAnsi="Times New Roman" w:cs="Times New Roman"/>
                <w:sz w:val="24"/>
                <w:szCs w:val="24"/>
                <w:lang w:val="ro-RO"/>
              </w:rPr>
              <w:t>direcţia generală relaţii internaţionale (direcţia pensii externe) – pensii în baza acordurilor internaţionale în domeniul securităţii sociale.</w:t>
            </w:r>
          </w:p>
          <w:p w:rsidR="00494406" w:rsidRPr="000763B7" w:rsidRDefault="00052FB5" w:rsidP="00EE169C">
            <w:pPr>
              <w:pStyle w:val="20"/>
              <w:shd w:val="clear" w:color="auto" w:fill="auto"/>
              <w:spacing w:before="120" w:line="240" w:lineRule="auto"/>
              <w:ind w:firstLine="0"/>
              <w:rPr>
                <w:rFonts w:ascii="Times New Roman" w:hAnsi="Times New Roman" w:cs="Times New Roman"/>
                <w:sz w:val="24"/>
                <w:szCs w:val="24"/>
                <w:lang w:val="ro-RO"/>
              </w:rPr>
            </w:pPr>
            <w:r w:rsidRPr="000763B7">
              <w:rPr>
                <w:rFonts w:ascii="Times New Roman" w:hAnsi="Times New Roman" w:cs="Times New Roman"/>
                <w:sz w:val="24"/>
                <w:szCs w:val="24"/>
                <w:lang w:val="ro-RO"/>
              </w:rPr>
              <w:t>Procesul de plată a tuturor prestaţiilor sociale este centralizat în cadrul</w:t>
            </w:r>
            <w:r w:rsidR="003B6291" w:rsidRPr="000763B7">
              <w:rPr>
                <w:rFonts w:ascii="Times New Roman" w:hAnsi="Times New Roman" w:cs="Times New Roman"/>
                <w:sz w:val="24"/>
                <w:szCs w:val="24"/>
                <w:lang w:val="ro-RO"/>
              </w:rPr>
              <w:t xml:space="preserve"> unei subdiviziuni (</w:t>
            </w:r>
            <w:r w:rsidRPr="000763B7">
              <w:rPr>
                <w:rFonts w:ascii="Times New Roman" w:hAnsi="Times New Roman" w:cs="Times New Roman"/>
                <w:sz w:val="24"/>
                <w:szCs w:val="24"/>
                <w:lang w:val="ro-RO"/>
              </w:rPr>
              <w:t>direcţi</w:t>
            </w:r>
            <w:r w:rsidR="003B6291" w:rsidRPr="000763B7">
              <w:rPr>
                <w:rFonts w:ascii="Times New Roman" w:hAnsi="Times New Roman" w:cs="Times New Roman"/>
                <w:sz w:val="24"/>
                <w:szCs w:val="24"/>
                <w:lang w:val="ro-RO"/>
              </w:rPr>
              <w:t>a</w:t>
            </w:r>
            <w:r w:rsidRPr="000763B7">
              <w:rPr>
                <w:rFonts w:ascii="Times New Roman" w:hAnsi="Times New Roman" w:cs="Times New Roman"/>
                <w:sz w:val="24"/>
                <w:szCs w:val="24"/>
                <w:lang w:val="ro-RO"/>
              </w:rPr>
              <w:t xml:space="preserve"> general</w:t>
            </w:r>
            <w:r w:rsidR="000001E4">
              <w:rPr>
                <w:rFonts w:ascii="Times New Roman" w:hAnsi="Times New Roman" w:cs="Times New Roman"/>
                <w:sz w:val="24"/>
                <w:szCs w:val="24"/>
                <w:lang w:val="ro-RO"/>
              </w:rPr>
              <w:t>ă</w:t>
            </w:r>
            <w:r w:rsidRPr="000763B7">
              <w:rPr>
                <w:rFonts w:ascii="Times New Roman" w:hAnsi="Times New Roman" w:cs="Times New Roman"/>
                <w:sz w:val="24"/>
                <w:szCs w:val="24"/>
                <w:lang w:val="ro-RO"/>
              </w:rPr>
              <w:t xml:space="preserve"> gestionarea conturilor benefici</w:t>
            </w:r>
            <w:r w:rsidR="00B91B87">
              <w:rPr>
                <w:rFonts w:ascii="Times New Roman" w:hAnsi="Times New Roman" w:cs="Times New Roman"/>
                <w:sz w:val="24"/>
                <w:szCs w:val="24"/>
                <w:lang w:val="ro-RO"/>
              </w:rPr>
              <w:t>a</w:t>
            </w:r>
            <w:r w:rsidRPr="000763B7">
              <w:rPr>
                <w:rFonts w:ascii="Times New Roman" w:hAnsi="Times New Roman" w:cs="Times New Roman"/>
                <w:sz w:val="24"/>
                <w:szCs w:val="24"/>
                <w:lang w:val="ro-RO"/>
              </w:rPr>
              <w:t>rilor de prestaţii sociale</w:t>
            </w:r>
            <w:r w:rsidR="003B6291" w:rsidRPr="000763B7">
              <w:rPr>
                <w:rFonts w:ascii="Times New Roman" w:hAnsi="Times New Roman" w:cs="Times New Roman"/>
                <w:sz w:val="24"/>
                <w:szCs w:val="24"/>
                <w:lang w:val="ro-RO"/>
              </w:rPr>
              <w:t>)</w:t>
            </w:r>
            <w:r w:rsidR="00494406" w:rsidRPr="000763B7">
              <w:rPr>
                <w:rFonts w:ascii="Times New Roman" w:hAnsi="Times New Roman" w:cs="Times New Roman"/>
                <w:sz w:val="24"/>
                <w:szCs w:val="24"/>
                <w:lang w:val="ro-RO"/>
              </w:rPr>
              <w:t>, a cărei structură internă este organizată pe tipuri de prestaţii sociale</w:t>
            </w:r>
            <w:r w:rsidR="003B6291" w:rsidRPr="000763B7">
              <w:rPr>
                <w:rFonts w:ascii="Times New Roman" w:hAnsi="Times New Roman" w:cs="Times New Roman"/>
                <w:sz w:val="24"/>
                <w:szCs w:val="24"/>
                <w:lang w:val="ro-RO"/>
              </w:rPr>
              <w:t>,</w:t>
            </w:r>
            <w:r w:rsidR="00494406" w:rsidRPr="000763B7">
              <w:rPr>
                <w:rFonts w:ascii="Times New Roman" w:hAnsi="Times New Roman" w:cs="Times New Roman"/>
                <w:sz w:val="24"/>
                <w:szCs w:val="24"/>
                <w:lang w:val="ro-RO"/>
              </w:rPr>
              <w:t xml:space="preserve"> reieşind din complexitatea şi specificul procesului de plată şi evidenţă a plăţii.</w:t>
            </w:r>
            <w:r w:rsidRPr="000763B7">
              <w:rPr>
                <w:rFonts w:ascii="Times New Roman" w:hAnsi="Times New Roman" w:cs="Times New Roman"/>
                <w:sz w:val="24"/>
                <w:szCs w:val="24"/>
                <w:lang w:val="ro-RO"/>
              </w:rPr>
              <w:t xml:space="preserve">  </w:t>
            </w:r>
            <w:r w:rsidR="00201554" w:rsidRPr="000763B7">
              <w:rPr>
                <w:rFonts w:ascii="Times New Roman" w:hAnsi="Times New Roman" w:cs="Times New Roman"/>
                <w:sz w:val="24"/>
                <w:szCs w:val="24"/>
                <w:lang w:val="ro-RO"/>
              </w:rPr>
              <w:t xml:space="preserve"> </w:t>
            </w:r>
          </w:p>
          <w:p w:rsidR="00AC7593" w:rsidRPr="000763B7" w:rsidRDefault="00CF294D" w:rsidP="00EE169C">
            <w:pPr>
              <w:pStyle w:val="20"/>
              <w:shd w:val="clear" w:color="auto" w:fill="auto"/>
              <w:spacing w:before="120" w:line="240" w:lineRule="auto"/>
              <w:ind w:firstLine="0"/>
              <w:rPr>
                <w:rFonts w:ascii="Times New Roman" w:hAnsi="Times New Roman" w:cs="Times New Roman"/>
                <w:sz w:val="24"/>
                <w:szCs w:val="24"/>
                <w:lang w:val="ro-RO"/>
              </w:rPr>
            </w:pPr>
            <w:r w:rsidRPr="000763B7">
              <w:rPr>
                <w:rFonts w:ascii="Times New Roman" w:hAnsi="Times New Roman" w:cs="Times New Roman"/>
                <w:sz w:val="24"/>
                <w:szCs w:val="24"/>
                <w:lang w:val="ro-RO"/>
              </w:rPr>
              <w:t>F</w:t>
            </w:r>
            <w:r w:rsidR="00A562C4" w:rsidRPr="000763B7">
              <w:rPr>
                <w:rFonts w:ascii="Times New Roman" w:hAnsi="Times New Roman" w:cs="Times New Roman"/>
                <w:sz w:val="24"/>
                <w:szCs w:val="24"/>
                <w:lang w:val="ro-RO"/>
              </w:rPr>
              <w:t xml:space="preserve">uncţiile ce ţin de domeniul monitorizării şi acordării suportului metodologic, precum şi evidenţa la nivel naţional </w:t>
            </w:r>
            <w:r w:rsidR="00AC7593" w:rsidRPr="000763B7">
              <w:rPr>
                <w:rFonts w:ascii="Times New Roman" w:hAnsi="Times New Roman" w:cs="Times New Roman"/>
                <w:sz w:val="24"/>
                <w:szCs w:val="24"/>
                <w:lang w:val="ro-RO"/>
              </w:rPr>
              <w:t>a plătitorilor de contribuţii şi obligaţiilor acestora la BASS sunt divizate între:</w:t>
            </w:r>
          </w:p>
          <w:p w:rsidR="00865C7E" w:rsidRPr="000763B7" w:rsidRDefault="00AC7593" w:rsidP="00EE169C">
            <w:pPr>
              <w:pStyle w:val="20"/>
              <w:numPr>
                <w:ilvl w:val="0"/>
                <w:numId w:val="4"/>
              </w:numPr>
              <w:shd w:val="clear" w:color="auto" w:fill="auto"/>
              <w:spacing w:before="120" w:line="240" w:lineRule="auto"/>
              <w:ind w:left="426"/>
              <w:rPr>
                <w:rFonts w:ascii="Times New Roman" w:hAnsi="Times New Roman" w:cs="Times New Roman"/>
                <w:sz w:val="24"/>
                <w:szCs w:val="24"/>
                <w:lang w:val="ro-RO"/>
              </w:rPr>
            </w:pPr>
            <w:r w:rsidRPr="000763B7">
              <w:rPr>
                <w:rFonts w:ascii="Times New Roman" w:hAnsi="Times New Roman" w:cs="Times New Roman"/>
                <w:sz w:val="24"/>
                <w:szCs w:val="24"/>
                <w:lang w:val="ro-RO"/>
              </w:rPr>
              <w:t xml:space="preserve">direcţia generală administrarea plăţilor şi plătitorilor – </w:t>
            </w:r>
            <w:r w:rsidR="00865C7E" w:rsidRPr="000763B7">
              <w:rPr>
                <w:rFonts w:ascii="Times New Roman" w:hAnsi="Times New Roman" w:cs="Times New Roman"/>
                <w:sz w:val="24"/>
                <w:szCs w:val="24"/>
                <w:lang w:val="ro-RO"/>
              </w:rPr>
              <w:t>suportul metodologic pentru înregistrarea şi evidenţa plătitorilor şi obligaţiilor acestora la BASS, inclusiv sistematizarea rapoartelor şi informaţiilor;</w:t>
            </w:r>
          </w:p>
          <w:p w:rsidR="00865C7E" w:rsidRPr="000763B7" w:rsidRDefault="00865C7E" w:rsidP="00EE169C">
            <w:pPr>
              <w:pStyle w:val="20"/>
              <w:numPr>
                <w:ilvl w:val="0"/>
                <w:numId w:val="4"/>
              </w:numPr>
              <w:shd w:val="clear" w:color="auto" w:fill="auto"/>
              <w:spacing w:before="120" w:line="240" w:lineRule="auto"/>
              <w:ind w:left="426"/>
              <w:rPr>
                <w:rFonts w:ascii="Times New Roman" w:hAnsi="Times New Roman" w:cs="Times New Roman"/>
                <w:sz w:val="24"/>
                <w:szCs w:val="24"/>
                <w:lang w:val="ro-RO"/>
              </w:rPr>
            </w:pPr>
            <w:r w:rsidRPr="000763B7">
              <w:rPr>
                <w:rFonts w:ascii="Times New Roman" w:hAnsi="Times New Roman" w:cs="Times New Roman"/>
                <w:sz w:val="24"/>
                <w:szCs w:val="24"/>
                <w:lang w:val="ro-RO"/>
              </w:rPr>
              <w:t>direcţia generală evidenţa individuală a contribuţiilor – gestionarea conturilor persoanelor asigurate la nivel naţional şi administrarea registrului evidenţei individuale.</w:t>
            </w:r>
          </w:p>
          <w:p w:rsidR="00EB69F2" w:rsidRPr="000763B7" w:rsidRDefault="00CF294D" w:rsidP="00EE169C">
            <w:pPr>
              <w:pStyle w:val="20"/>
              <w:shd w:val="clear" w:color="auto" w:fill="auto"/>
              <w:spacing w:before="120" w:line="240" w:lineRule="auto"/>
              <w:ind w:firstLine="0"/>
              <w:rPr>
                <w:rFonts w:ascii="Times New Roman" w:hAnsi="Times New Roman" w:cs="Times New Roman"/>
                <w:sz w:val="24"/>
                <w:szCs w:val="24"/>
                <w:lang w:val="ro-RO"/>
              </w:rPr>
            </w:pPr>
            <w:r w:rsidRPr="000763B7">
              <w:rPr>
                <w:rFonts w:ascii="Times New Roman" w:hAnsi="Times New Roman" w:cs="Times New Roman"/>
                <w:sz w:val="24"/>
                <w:szCs w:val="24"/>
                <w:lang w:val="ro-RO"/>
              </w:rPr>
              <w:t>Funcţiile ce ţin de gestionarea BASS (planificarea, monitorizarea şi analiz</w:t>
            </w:r>
            <w:r w:rsidR="00884869" w:rsidRPr="000763B7">
              <w:rPr>
                <w:rFonts w:ascii="Times New Roman" w:hAnsi="Times New Roman" w:cs="Times New Roman"/>
                <w:sz w:val="24"/>
                <w:szCs w:val="24"/>
                <w:lang w:val="ro-RO"/>
              </w:rPr>
              <w:t>a</w:t>
            </w:r>
            <w:r w:rsidRPr="000763B7">
              <w:rPr>
                <w:rFonts w:ascii="Times New Roman" w:hAnsi="Times New Roman" w:cs="Times New Roman"/>
                <w:sz w:val="24"/>
                <w:szCs w:val="24"/>
                <w:lang w:val="ro-RO"/>
              </w:rPr>
              <w:t xml:space="preserve"> executării) sunt centralizate în cadrul direcţiei planificare bugetară</w:t>
            </w:r>
            <w:r w:rsidR="00EB69F2" w:rsidRPr="000763B7">
              <w:rPr>
                <w:rFonts w:ascii="Times New Roman" w:hAnsi="Times New Roman" w:cs="Times New Roman"/>
                <w:sz w:val="24"/>
                <w:szCs w:val="24"/>
                <w:lang w:val="ro-RO"/>
              </w:rPr>
              <w:t>,</w:t>
            </w:r>
            <w:r w:rsidRPr="000763B7">
              <w:rPr>
                <w:rFonts w:ascii="Times New Roman" w:hAnsi="Times New Roman" w:cs="Times New Roman"/>
                <w:sz w:val="24"/>
                <w:szCs w:val="24"/>
                <w:lang w:val="ro-RO"/>
              </w:rPr>
              <w:t xml:space="preserve"> </w:t>
            </w:r>
            <w:r w:rsidR="00EB69F2" w:rsidRPr="000763B7">
              <w:rPr>
                <w:rFonts w:ascii="Times New Roman" w:hAnsi="Times New Roman" w:cs="Times New Roman"/>
                <w:sz w:val="24"/>
                <w:szCs w:val="24"/>
                <w:lang w:val="ro-RO"/>
              </w:rPr>
              <w:t>iar f</w:t>
            </w:r>
            <w:r w:rsidRPr="000763B7">
              <w:rPr>
                <w:rFonts w:ascii="Times New Roman" w:hAnsi="Times New Roman" w:cs="Times New Roman"/>
                <w:sz w:val="24"/>
                <w:szCs w:val="24"/>
                <w:lang w:val="ro-RO"/>
              </w:rPr>
              <w:t>uncţiile ce ţin de evidenţa veniturilor şi cheltuielilor</w:t>
            </w:r>
            <w:r w:rsidR="00D159FD" w:rsidRPr="000763B7">
              <w:rPr>
                <w:rFonts w:ascii="Times New Roman" w:hAnsi="Times New Roman" w:cs="Times New Roman"/>
                <w:sz w:val="24"/>
                <w:szCs w:val="24"/>
                <w:lang w:val="ro-RO"/>
              </w:rPr>
              <w:t xml:space="preserve"> (evidenţa contabilă)</w:t>
            </w:r>
            <w:r w:rsidRPr="000763B7">
              <w:rPr>
                <w:rFonts w:ascii="Times New Roman" w:hAnsi="Times New Roman" w:cs="Times New Roman"/>
                <w:sz w:val="24"/>
                <w:szCs w:val="24"/>
                <w:lang w:val="ro-RO"/>
              </w:rPr>
              <w:t xml:space="preserve">, inclusiv </w:t>
            </w:r>
            <w:r w:rsidR="00330D77">
              <w:rPr>
                <w:rFonts w:ascii="Times New Roman" w:hAnsi="Times New Roman" w:cs="Times New Roman"/>
                <w:sz w:val="24"/>
                <w:szCs w:val="24"/>
                <w:lang w:val="ro-RO"/>
              </w:rPr>
              <w:t>evidența cheltui</w:t>
            </w:r>
            <w:r w:rsidR="000A2FCB">
              <w:rPr>
                <w:rFonts w:ascii="Times New Roman" w:hAnsi="Times New Roman" w:cs="Times New Roman"/>
                <w:sz w:val="24"/>
                <w:szCs w:val="24"/>
                <w:lang w:val="ro-RO"/>
              </w:rPr>
              <w:t>e</w:t>
            </w:r>
            <w:r w:rsidR="00330D77">
              <w:rPr>
                <w:rFonts w:ascii="Times New Roman" w:hAnsi="Times New Roman" w:cs="Times New Roman"/>
                <w:sz w:val="24"/>
                <w:szCs w:val="24"/>
                <w:lang w:val="ro-RO"/>
              </w:rPr>
              <w:t xml:space="preserve">lilor administrative de funționare a sistemului public de asigurări sociale, </w:t>
            </w:r>
            <w:r w:rsidRPr="000763B7">
              <w:rPr>
                <w:rFonts w:ascii="Times New Roman" w:hAnsi="Times New Roman" w:cs="Times New Roman"/>
                <w:sz w:val="24"/>
                <w:szCs w:val="24"/>
                <w:lang w:val="ro-RO"/>
              </w:rPr>
              <w:t>cheltuielilor pentru tratament balneosanatorial şi odihna de vară a copiilor sunt centralizate în cadrul direcţiei generale finanţe</w:t>
            </w:r>
            <w:r w:rsidR="00EB69F2" w:rsidRPr="000763B7">
              <w:rPr>
                <w:rFonts w:ascii="Times New Roman" w:hAnsi="Times New Roman" w:cs="Times New Roman"/>
                <w:sz w:val="24"/>
                <w:szCs w:val="24"/>
                <w:lang w:val="ro-RO"/>
              </w:rPr>
              <w:t>.</w:t>
            </w:r>
            <w:r w:rsidR="00D159FD" w:rsidRPr="000763B7">
              <w:rPr>
                <w:rFonts w:ascii="Times New Roman" w:hAnsi="Times New Roman" w:cs="Times New Roman"/>
                <w:sz w:val="24"/>
                <w:szCs w:val="24"/>
                <w:lang w:val="ro-RO"/>
              </w:rPr>
              <w:t xml:space="preserve"> </w:t>
            </w:r>
            <w:r w:rsidR="00B7236C" w:rsidRPr="000763B7">
              <w:rPr>
                <w:rFonts w:ascii="Times New Roman" w:hAnsi="Times New Roman" w:cs="Times New Roman"/>
                <w:sz w:val="24"/>
                <w:szCs w:val="24"/>
                <w:lang w:val="ro-RO"/>
              </w:rPr>
              <w:t>Astfel</w:t>
            </w:r>
            <w:r w:rsidR="00D71FC1" w:rsidRPr="000763B7">
              <w:rPr>
                <w:rFonts w:ascii="Times New Roman" w:hAnsi="Times New Roman" w:cs="Times New Roman"/>
                <w:sz w:val="24"/>
                <w:szCs w:val="24"/>
                <w:lang w:val="ro-RO"/>
              </w:rPr>
              <w:t>,</w:t>
            </w:r>
            <w:r w:rsidR="00B7236C" w:rsidRPr="000763B7">
              <w:rPr>
                <w:rFonts w:ascii="Times New Roman" w:hAnsi="Times New Roman" w:cs="Times New Roman"/>
                <w:sz w:val="24"/>
                <w:szCs w:val="24"/>
                <w:lang w:val="ro-RO"/>
              </w:rPr>
              <w:t xml:space="preserve"> divizarea funcţiilor de planificare, </w:t>
            </w:r>
            <w:r w:rsidR="00D71FC1" w:rsidRPr="000763B7">
              <w:rPr>
                <w:rFonts w:ascii="Times New Roman" w:hAnsi="Times New Roman" w:cs="Times New Roman"/>
                <w:sz w:val="24"/>
                <w:szCs w:val="24"/>
                <w:lang w:val="ro-RO"/>
              </w:rPr>
              <w:t xml:space="preserve">raportarea executării pe subprograme şi evidenţa contabilă a executării BASS, </w:t>
            </w:r>
            <w:r w:rsidR="000B4380" w:rsidRPr="000763B7">
              <w:rPr>
                <w:rFonts w:ascii="Times New Roman" w:hAnsi="Times New Roman" w:cs="Times New Roman"/>
                <w:sz w:val="24"/>
                <w:szCs w:val="24"/>
                <w:lang w:val="ro-RO"/>
              </w:rPr>
              <w:t>asigură</w:t>
            </w:r>
            <w:r w:rsidR="00D71FC1" w:rsidRPr="000763B7">
              <w:rPr>
                <w:rFonts w:ascii="Times New Roman" w:hAnsi="Times New Roman" w:cs="Times New Roman"/>
                <w:sz w:val="24"/>
                <w:szCs w:val="24"/>
                <w:lang w:val="ro-RO"/>
              </w:rPr>
              <w:t xml:space="preserve"> conformitatea </w:t>
            </w:r>
            <w:r w:rsidR="000B4380" w:rsidRPr="000763B7">
              <w:rPr>
                <w:rFonts w:ascii="Times New Roman" w:hAnsi="Times New Roman" w:cs="Times New Roman"/>
                <w:sz w:val="24"/>
                <w:szCs w:val="24"/>
                <w:lang w:val="ro-RO"/>
              </w:rPr>
              <w:t xml:space="preserve">procesului de </w:t>
            </w:r>
            <w:r w:rsidR="00D71FC1" w:rsidRPr="000763B7">
              <w:rPr>
                <w:rFonts w:ascii="Times New Roman" w:hAnsi="Times New Roman" w:cs="Times New Roman"/>
                <w:sz w:val="24"/>
                <w:szCs w:val="24"/>
                <w:lang w:val="ro-RO"/>
              </w:rPr>
              <w:t>raport</w:t>
            </w:r>
            <w:r w:rsidR="000B4380" w:rsidRPr="000763B7">
              <w:rPr>
                <w:rFonts w:ascii="Times New Roman" w:hAnsi="Times New Roman" w:cs="Times New Roman"/>
                <w:sz w:val="24"/>
                <w:szCs w:val="24"/>
                <w:lang w:val="ro-RO"/>
              </w:rPr>
              <w:t xml:space="preserve">are </w:t>
            </w:r>
            <w:r w:rsidR="00D71FC1" w:rsidRPr="000763B7">
              <w:rPr>
                <w:rFonts w:ascii="Times New Roman" w:hAnsi="Times New Roman" w:cs="Times New Roman"/>
                <w:sz w:val="24"/>
                <w:szCs w:val="24"/>
                <w:lang w:val="ro-RO"/>
              </w:rPr>
              <w:t>bugetar</w:t>
            </w:r>
            <w:r w:rsidR="000B4380" w:rsidRPr="000763B7">
              <w:rPr>
                <w:rFonts w:ascii="Times New Roman" w:hAnsi="Times New Roman" w:cs="Times New Roman"/>
                <w:sz w:val="24"/>
                <w:szCs w:val="24"/>
                <w:lang w:val="ro-RO"/>
              </w:rPr>
              <w:t>ă</w:t>
            </w:r>
            <w:r w:rsidR="00D71FC1" w:rsidRPr="000763B7">
              <w:rPr>
                <w:rFonts w:ascii="Times New Roman" w:hAnsi="Times New Roman" w:cs="Times New Roman"/>
                <w:sz w:val="24"/>
                <w:szCs w:val="24"/>
                <w:lang w:val="ro-RO"/>
              </w:rPr>
              <w:t>.</w:t>
            </w:r>
          </w:p>
          <w:p w:rsidR="009D0ECD" w:rsidRPr="000763B7" w:rsidRDefault="00F01771" w:rsidP="00EE169C">
            <w:pPr>
              <w:pStyle w:val="20"/>
              <w:shd w:val="clear" w:color="auto" w:fill="auto"/>
              <w:spacing w:before="120" w:line="240" w:lineRule="auto"/>
              <w:ind w:firstLine="0"/>
              <w:rPr>
                <w:rFonts w:ascii="Times New Roman" w:hAnsi="Times New Roman" w:cs="Times New Roman"/>
                <w:sz w:val="24"/>
                <w:szCs w:val="24"/>
                <w:lang w:val="ro-RO"/>
              </w:rPr>
            </w:pPr>
            <w:r w:rsidRPr="000763B7">
              <w:rPr>
                <w:rFonts w:ascii="Times New Roman" w:hAnsi="Times New Roman" w:cs="Times New Roman"/>
                <w:sz w:val="24"/>
                <w:szCs w:val="24"/>
                <w:lang w:val="ro-RO"/>
              </w:rPr>
              <w:lastRenderedPageBreak/>
              <w:t xml:space="preserve">Funcţiile </w:t>
            </w:r>
            <w:r w:rsidR="000B4380" w:rsidRPr="000763B7">
              <w:rPr>
                <w:rFonts w:ascii="Times New Roman" w:hAnsi="Times New Roman" w:cs="Times New Roman"/>
                <w:sz w:val="24"/>
                <w:szCs w:val="24"/>
                <w:lang w:val="ro-RO"/>
              </w:rPr>
              <w:t>de planificare a cheltuielilor de organizare a CNAS şi funcţiile ce ţin de gestionarea achiziţiilor publice şi executarea cheltuielilor menţionate, sunt divizate între direcţia statistică şi cheltuieli de organizare şi direcţia generală achiziţii publice, fapt ce asigură eficienţa activităţilor de control şi conformitatea utilizării mijloacelor financiare.</w:t>
            </w:r>
            <w:r w:rsidR="000B4380" w:rsidRPr="000763B7">
              <w:rPr>
                <w:rFonts w:ascii="Times New Roman" w:hAnsi="Times New Roman" w:cs="Times New Roman"/>
                <w:color w:val="FF0000"/>
                <w:sz w:val="24"/>
                <w:szCs w:val="24"/>
                <w:lang w:val="ro-RO"/>
              </w:rPr>
              <w:t xml:space="preserve">  </w:t>
            </w:r>
            <w:r w:rsidR="000B4380" w:rsidRPr="000763B7">
              <w:rPr>
                <w:rFonts w:ascii="Times New Roman" w:hAnsi="Times New Roman" w:cs="Times New Roman"/>
                <w:sz w:val="24"/>
                <w:szCs w:val="24"/>
                <w:lang w:val="ro-RO"/>
              </w:rPr>
              <w:t xml:space="preserve"> </w:t>
            </w:r>
          </w:p>
          <w:p w:rsidR="000B4380" w:rsidRPr="000763B7" w:rsidRDefault="000B4380" w:rsidP="00EE169C">
            <w:pPr>
              <w:pStyle w:val="20"/>
              <w:shd w:val="clear" w:color="auto" w:fill="auto"/>
              <w:spacing w:before="120" w:line="240" w:lineRule="auto"/>
              <w:ind w:firstLine="0"/>
              <w:rPr>
                <w:rFonts w:ascii="Times New Roman" w:hAnsi="Times New Roman" w:cs="Times New Roman"/>
                <w:sz w:val="24"/>
                <w:szCs w:val="24"/>
                <w:lang w:val="ro-RO"/>
              </w:rPr>
            </w:pPr>
            <w:r w:rsidRPr="000763B7">
              <w:rPr>
                <w:rFonts w:ascii="Times New Roman" w:hAnsi="Times New Roman" w:cs="Times New Roman"/>
                <w:sz w:val="24"/>
                <w:szCs w:val="24"/>
                <w:lang w:val="ro-RO"/>
              </w:rPr>
              <w:t>Funcţiile de dezvoltare şi administrare a TI sunt divizate între 2 subdiviziuni</w:t>
            </w:r>
            <w:r w:rsidR="00D034C4" w:rsidRPr="000763B7">
              <w:rPr>
                <w:rFonts w:ascii="Times New Roman" w:hAnsi="Times New Roman" w:cs="Times New Roman"/>
                <w:sz w:val="24"/>
                <w:szCs w:val="24"/>
                <w:lang w:val="ro-RO"/>
              </w:rPr>
              <w:t xml:space="preserve"> (direcţii generale)</w:t>
            </w:r>
            <w:r w:rsidRPr="000763B7">
              <w:rPr>
                <w:rFonts w:ascii="Times New Roman" w:hAnsi="Times New Roman" w:cs="Times New Roman"/>
                <w:sz w:val="24"/>
                <w:szCs w:val="24"/>
                <w:lang w:val="ro-RO"/>
              </w:rPr>
              <w:t xml:space="preserve">, luînd în consideraţie amploarea şi complexitatea sistemelor informaţionale ale CNAS, </w:t>
            </w:r>
            <w:r w:rsidR="00D034C4" w:rsidRPr="000763B7">
              <w:rPr>
                <w:rFonts w:ascii="Times New Roman" w:hAnsi="Times New Roman" w:cs="Times New Roman"/>
                <w:sz w:val="24"/>
                <w:szCs w:val="24"/>
                <w:lang w:val="ro-RO"/>
              </w:rPr>
              <w:t>volumul datelor/informaţiilor şi infrastructurii gestionate, precum şi importanţa implementării şi administrării proiectelor de e-transformare.</w:t>
            </w:r>
          </w:p>
          <w:p w:rsidR="003B6291" w:rsidRPr="000763B7" w:rsidRDefault="003B6291" w:rsidP="00EE169C">
            <w:pPr>
              <w:pStyle w:val="20"/>
              <w:shd w:val="clear" w:color="auto" w:fill="auto"/>
              <w:spacing w:before="120" w:line="240" w:lineRule="auto"/>
              <w:ind w:firstLine="0"/>
              <w:rPr>
                <w:rFonts w:ascii="Times New Roman" w:hAnsi="Times New Roman" w:cs="Times New Roman"/>
                <w:sz w:val="24"/>
                <w:szCs w:val="24"/>
                <w:lang w:val="ro-RO"/>
              </w:rPr>
            </w:pPr>
            <w:r w:rsidRPr="000763B7">
              <w:rPr>
                <w:rFonts w:ascii="Times New Roman" w:hAnsi="Times New Roman" w:cs="Times New Roman"/>
                <w:sz w:val="24"/>
                <w:szCs w:val="24"/>
                <w:lang w:val="ro-RO"/>
              </w:rPr>
              <w:t xml:space="preserve">Funcţiile ce ţin de asistenţa juridică în domeniul sistemului public de asigurări sociale sunt centralizate în cadrul unei subdiviziuni </w:t>
            </w:r>
            <w:r w:rsidR="007711E3" w:rsidRPr="000763B7">
              <w:rPr>
                <w:rFonts w:ascii="Times New Roman" w:hAnsi="Times New Roman" w:cs="Times New Roman"/>
                <w:sz w:val="24"/>
                <w:szCs w:val="24"/>
                <w:lang w:val="ro-RO"/>
              </w:rPr>
              <w:t>(</w:t>
            </w:r>
            <w:r w:rsidRPr="000763B7">
              <w:rPr>
                <w:rFonts w:ascii="Times New Roman" w:hAnsi="Times New Roman" w:cs="Times New Roman"/>
                <w:sz w:val="24"/>
                <w:szCs w:val="24"/>
                <w:lang w:val="ro-RO"/>
              </w:rPr>
              <w:t>direcţia juridică)</w:t>
            </w:r>
            <w:r w:rsidR="007711E3" w:rsidRPr="000763B7">
              <w:rPr>
                <w:rFonts w:ascii="Times New Roman" w:hAnsi="Times New Roman" w:cs="Times New Roman"/>
                <w:sz w:val="24"/>
                <w:szCs w:val="24"/>
                <w:lang w:val="ro-RO"/>
              </w:rPr>
              <w:t>, care</w:t>
            </w:r>
            <w:r w:rsidR="00FA3120" w:rsidRPr="000763B7">
              <w:rPr>
                <w:rFonts w:ascii="Times New Roman" w:hAnsi="Times New Roman" w:cs="Times New Roman"/>
                <w:sz w:val="24"/>
                <w:szCs w:val="24"/>
                <w:lang w:val="ro-RO"/>
              </w:rPr>
              <w:t xml:space="preserve"> inclusiv</w:t>
            </w:r>
            <w:r w:rsidR="007711E3" w:rsidRPr="000763B7">
              <w:rPr>
                <w:rFonts w:ascii="Times New Roman" w:hAnsi="Times New Roman" w:cs="Times New Roman"/>
                <w:sz w:val="24"/>
                <w:szCs w:val="24"/>
                <w:lang w:val="ro-RO"/>
              </w:rPr>
              <w:t xml:space="preserve"> asigură</w:t>
            </w:r>
            <w:r w:rsidRPr="000763B7">
              <w:rPr>
                <w:rFonts w:ascii="Times New Roman" w:hAnsi="Times New Roman" w:cs="Times New Roman"/>
                <w:sz w:val="24"/>
                <w:szCs w:val="24"/>
                <w:lang w:val="ro-RO"/>
              </w:rPr>
              <w:t xml:space="preserve"> apărarea intereselor legitime ale CNAS în procesele de judecată</w:t>
            </w:r>
            <w:r w:rsidR="00FA3120" w:rsidRPr="000763B7">
              <w:rPr>
                <w:rFonts w:ascii="Times New Roman" w:hAnsi="Times New Roman" w:cs="Times New Roman"/>
                <w:sz w:val="24"/>
                <w:szCs w:val="24"/>
                <w:lang w:val="ro-RO"/>
              </w:rPr>
              <w:t>.</w:t>
            </w:r>
          </w:p>
          <w:p w:rsidR="00B50630" w:rsidRPr="00AD7FA3" w:rsidRDefault="00AD7FA3" w:rsidP="00EE169C">
            <w:pPr>
              <w:pStyle w:val="20"/>
              <w:shd w:val="clear" w:color="auto" w:fill="auto"/>
              <w:spacing w:before="120" w:line="240" w:lineRule="auto"/>
              <w:ind w:firstLine="0"/>
              <w:rPr>
                <w:rFonts w:ascii="Times New Roman" w:hAnsi="Times New Roman" w:cs="Times New Roman"/>
                <w:sz w:val="24"/>
                <w:szCs w:val="24"/>
                <w:lang w:val="ro-MO"/>
              </w:rPr>
            </w:pPr>
            <w:r w:rsidRPr="00AD7FA3">
              <w:rPr>
                <w:rFonts w:ascii="Times New Roman" w:hAnsi="Times New Roman" w:cs="Times New Roman"/>
                <w:color w:val="000000"/>
                <w:sz w:val="24"/>
                <w:szCs w:val="24"/>
                <w:lang w:val="ro-MO"/>
              </w:rPr>
              <w:t xml:space="preserve">Activitatea de audit intern (direcţia generală audit intern)  este un pilon cheie al bunei guvernări </w:t>
            </w:r>
            <w:r>
              <w:rPr>
                <w:rFonts w:ascii="Times New Roman" w:hAnsi="Times New Roman" w:cs="Times New Roman"/>
                <w:color w:val="000000"/>
                <w:sz w:val="24"/>
                <w:szCs w:val="24"/>
                <w:lang w:val="ro-MO"/>
              </w:rPr>
              <w:t xml:space="preserve">şi </w:t>
            </w:r>
            <w:r w:rsidRPr="00AD7FA3">
              <w:rPr>
                <w:rFonts w:ascii="Times New Roman" w:hAnsi="Times New Roman" w:cs="Times New Roman"/>
                <w:color w:val="000000"/>
                <w:sz w:val="24"/>
                <w:szCs w:val="24"/>
                <w:lang w:val="ro-MO"/>
              </w:rPr>
              <w:t>funcţionează pentru a asigura o revizuire continuă a eficacității proceselor de gestionare a riscurilor, de control și de guvernanță. Obiectul auditului intern cuprinde toate sistemele, activităţile şi procesele CNAS, iar cele cu risc sporit sunt evaluate o dată la trei ani.</w:t>
            </w:r>
            <w:r w:rsidR="00B50630" w:rsidRPr="00AD7FA3">
              <w:rPr>
                <w:rStyle w:val="Strong"/>
                <w:rFonts w:ascii="Times New Roman" w:hAnsi="Times New Roman" w:cs="Times New Roman"/>
                <w:b w:val="0"/>
                <w:sz w:val="24"/>
                <w:szCs w:val="24"/>
                <w:lang w:val="ro-MO"/>
              </w:rPr>
              <w:t xml:space="preserve"> </w:t>
            </w:r>
            <w:r w:rsidRPr="005632B2">
              <w:rPr>
                <w:rStyle w:val="Strong"/>
                <w:rFonts w:ascii="Times New Roman" w:hAnsi="Times New Roman" w:cs="Times New Roman"/>
                <w:b w:val="0"/>
                <w:sz w:val="24"/>
                <w:szCs w:val="24"/>
                <w:lang w:val="ro-MO"/>
              </w:rPr>
              <w:t xml:space="preserve"> Subordonarea directă Directorului general al CNAS asigură independenţa organizaţională a activităţii de audit, avînd acces direct către cel mai înalt nivel decizional</w:t>
            </w:r>
            <w:r>
              <w:rPr>
                <w:rStyle w:val="Strong"/>
                <w:rFonts w:ascii="Times New Roman" w:hAnsi="Times New Roman" w:cs="Times New Roman"/>
                <w:b w:val="0"/>
                <w:sz w:val="24"/>
                <w:szCs w:val="24"/>
                <w:lang w:val="ro-MO"/>
              </w:rPr>
              <w:t>.</w:t>
            </w:r>
            <w:r w:rsidRPr="00AD7FA3">
              <w:rPr>
                <w:rStyle w:val="Strong"/>
                <w:rFonts w:ascii="Times New Roman" w:hAnsi="Times New Roman" w:cs="Times New Roman"/>
                <w:b w:val="0"/>
                <w:sz w:val="24"/>
                <w:szCs w:val="24"/>
                <w:lang w:val="ro-MO"/>
              </w:rPr>
              <w:t xml:space="preserve"> </w:t>
            </w:r>
            <w:r w:rsidR="00B50630" w:rsidRPr="00AD7FA3">
              <w:rPr>
                <w:rStyle w:val="Strong"/>
                <w:rFonts w:ascii="Times New Roman" w:hAnsi="Times New Roman" w:cs="Times New Roman"/>
                <w:b w:val="0"/>
                <w:sz w:val="24"/>
                <w:szCs w:val="24"/>
                <w:lang w:val="ro-MO"/>
              </w:rPr>
              <w:t xml:space="preserve"> </w:t>
            </w:r>
            <w:r w:rsidR="00B50630" w:rsidRPr="00AD7FA3">
              <w:rPr>
                <w:rFonts w:ascii="Times New Roman" w:eastAsia="Calibri" w:hAnsi="Times New Roman" w:cs="Times New Roman"/>
                <w:sz w:val="24"/>
                <w:szCs w:val="24"/>
                <w:lang w:val="ro-MO"/>
              </w:rPr>
              <w:t xml:space="preserve"> </w:t>
            </w:r>
          </w:p>
          <w:p w:rsidR="00B50630" w:rsidRPr="000763B7" w:rsidRDefault="00B50630" w:rsidP="00EE169C">
            <w:pPr>
              <w:pStyle w:val="20"/>
              <w:shd w:val="clear" w:color="auto" w:fill="auto"/>
              <w:spacing w:before="120" w:line="240" w:lineRule="auto"/>
              <w:ind w:firstLine="0"/>
              <w:rPr>
                <w:rFonts w:ascii="Times New Roman" w:hAnsi="Times New Roman" w:cs="Times New Roman"/>
                <w:sz w:val="24"/>
                <w:szCs w:val="24"/>
                <w:lang w:val="ro-RO"/>
              </w:rPr>
            </w:pPr>
            <w:r w:rsidRPr="000763B7">
              <w:rPr>
                <w:rStyle w:val="Strong"/>
                <w:rFonts w:ascii="Times New Roman" w:hAnsi="Times New Roman" w:cs="Times New Roman"/>
                <w:b w:val="0"/>
                <w:sz w:val="24"/>
                <w:szCs w:val="24"/>
                <w:lang w:val="ro-RO"/>
              </w:rPr>
              <w:t xml:space="preserve">Funcţiile de planificare strategică şi operaţională a activităţii CNAS, de monitorizare şi raportare a activităţii şi implementării politicilor statului în domeniul protecţiei sociale, precum şi funcţiile de </w:t>
            </w:r>
            <w:r w:rsidRPr="000763B7">
              <w:rPr>
                <w:rFonts w:ascii="Times New Roman" w:eastAsia="Calibri" w:hAnsi="Times New Roman" w:cs="Times New Roman"/>
                <w:sz w:val="24"/>
                <w:szCs w:val="24"/>
                <w:lang w:val="ro-RO"/>
              </w:rPr>
              <w:t xml:space="preserve">organizare, menţinere și dezvoltare a sistemului de </w:t>
            </w:r>
            <w:r w:rsidRPr="000763B7">
              <w:rPr>
                <w:rFonts w:ascii="Times New Roman" w:hAnsi="Times New Roman" w:cs="Times New Roman"/>
                <w:sz w:val="24"/>
                <w:szCs w:val="24"/>
                <w:lang w:val="ro-RO"/>
              </w:rPr>
              <w:t>c</w:t>
            </w:r>
            <w:r w:rsidRPr="000763B7">
              <w:rPr>
                <w:rFonts w:ascii="Times New Roman" w:eastAsia="Calibri" w:hAnsi="Times New Roman" w:cs="Times New Roman"/>
                <w:sz w:val="24"/>
                <w:szCs w:val="24"/>
                <w:lang w:val="ro-RO"/>
              </w:rPr>
              <w:t xml:space="preserve">ontrol </w:t>
            </w:r>
            <w:r w:rsidRPr="000763B7">
              <w:rPr>
                <w:rFonts w:ascii="Times New Roman" w:hAnsi="Times New Roman" w:cs="Times New Roman"/>
                <w:sz w:val="24"/>
                <w:szCs w:val="24"/>
                <w:lang w:val="ro-RO"/>
              </w:rPr>
              <w:t>i</w:t>
            </w:r>
            <w:r w:rsidRPr="000763B7">
              <w:rPr>
                <w:rFonts w:ascii="Times New Roman" w:eastAsia="Calibri" w:hAnsi="Times New Roman" w:cs="Times New Roman"/>
                <w:sz w:val="24"/>
                <w:szCs w:val="24"/>
                <w:lang w:val="ro-RO"/>
              </w:rPr>
              <w:t xml:space="preserve">ntern </w:t>
            </w:r>
            <w:r w:rsidRPr="000763B7">
              <w:rPr>
                <w:rFonts w:ascii="Times New Roman" w:hAnsi="Times New Roman" w:cs="Times New Roman"/>
                <w:sz w:val="24"/>
                <w:szCs w:val="24"/>
                <w:lang w:val="ro-RO"/>
              </w:rPr>
              <w:t>m</w:t>
            </w:r>
            <w:r w:rsidRPr="000763B7">
              <w:rPr>
                <w:rFonts w:ascii="Times New Roman" w:eastAsia="Calibri" w:hAnsi="Times New Roman" w:cs="Times New Roman"/>
                <w:sz w:val="24"/>
                <w:szCs w:val="24"/>
                <w:lang w:val="ro-RO"/>
              </w:rPr>
              <w:t>anagerial</w:t>
            </w:r>
            <w:r w:rsidRPr="000763B7">
              <w:rPr>
                <w:rFonts w:ascii="Times New Roman" w:hAnsi="Times New Roman" w:cs="Times New Roman"/>
                <w:sz w:val="24"/>
                <w:szCs w:val="24"/>
                <w:lang w:val="ro-RO"/>
              </w:rPr>
              <w:t xml:space="preserve"> sînt exercitate de către o subdiviziune (direcţia analiză şi monitorizarea implementării politicilor), subordonată direct Directorului general al CNAS.</w:t>
            </w:r>
          </w:p>
          <w:p w:rsidR="00657554" w:rsidRPr="000763B7" w:rsidRDefault="00657554" w:rsidP="00EE169C">
            <w:pPr>
              <w:pStyle w:val="20"/>
              <w:shd w:val="clear" w:color="auto" w:fill="auto"/>
              <w:spacing w:before="120" w:line="240" w:lineRule="auto"/>
              <w:ind w:firstLine="0"/>
              <w:rPr>
                <w:rFonts w:ascii="Times New Roman" w:hAnsi="Times New Roman" w:cs="Times New Roman"/>
                <w:sz w:val="24"/>
                <w:szCs w:val="24"/>
                <w:lang w:val="ro-RO"/>
              </w:rPr>
            </w:pPr>
            <w:r w:rsidRPr="000763B7">
              <w:rPr>
                <w:rFonts w:ascii="Times New Roman" w:hAnsi="Times New Roman" w:cs="Times New Roman"/>
                <w:sz w:val="24"/>
                <w:szCs w:val="24"/>
                <w:lang w:val="ro-RO"/>
              </w:rPr>
              <w:t xml:space="preserve">De menţionat, că </w:t>
            </w:r>
            <w:r w:rsidR="006A1C17">
              <w:rPr>
                <w:rFonts w:ascii="Times New Roman" w:hAnsi="Times New Roman" w:cs="Times New Roman"/>
                <w:sz w:val="24"/>
                <w:szCs w:val="24"/>
                <w:lang w:val="ro-RO"/>
              </w:rPr>
              <w:t>i</w:t>
            </w:r>
            <w:r w:rsidRPr="000763B7">
              <w:rPr>
                <w:rFonts w:ascii="Times New Roman" w:hAnsi="Times New Roman" w:cs="Times New Roman"/>
                <w:sz w:val="24"/>
                <w:szCs w:val="24"/>
                <w:lang w:val="ro-RO"/>
              </w:rPr>
              <w:t xml:space="preserve">novaţiile proiectului </w:t>
            </w:r>
            <w:r w:rsidR="00B50630" w:rsidRPr="000763B7">
              <w:rPr>
                <w:rFonts w:ascii="Times New Roman" w:hAnsi="Times New Roman" w:cs="Times New Roman"/>
                <w:sz w:val="24"/>
                <w:szCs w:val="24"/>
                <w:lang w:val="ro-RO"/>
              </w:rPr>
              <w:t xml:space="preserve">de reorganizare structurală a CNAS </w:t>
            </w:r>
            <w:r w:rsidRPr="000763B7">
              <w:rPr>
                <w:rFonts w:ascii="Times New Roman" w:hAnsi="Times New Roman" w:cs="Times New Roman"/>
                <w:sz w:val="24"/>
                <w:szCs w:val="24"/>
                <w:lang w:val="ro-RO"/>
              </w:rPr>
              <w:t>se referă la:</w:t>
            </w:r>
          </w:p>
          <w:p w:rsidR="003B042D" w:rsidRDefault="003B042D" w:rsidP="00EE169C">
            <w:pPr>
              <w:pStyle w:val="20"/>
              <w:numPr>
                <w:ilvl w:val="0"/>
                <w:numId w:val="10"/>
              </w:numPr>
              <w:shd w:val="clear" w:color="auto" w:fill="auto"/>
              <w:spacing w:before="120" w:line="240" w:lineRule="auto"/>
              <w:ind w:left="426"/>
              <w:rPr>
                <w:rFonts w:ascii="Times New Roman" w:hAnsi="Times New Roman" w:cs="Times New Roman"/>
                <w:sz w:val="24"/>
                <w:szCs w:val="24"/>
                <w:lang w:val="ro-RO"/>
              </w:rPr>
            </w:pPr>
            <w:r>
              <w:rPr>
                <w:rFonts w:ascii="Times New Roman" w:hAnsi="Times New Roman" w:cs="Times New Roman"/>
                <w:sz w:val="24"/>
                <w:szCs w:val="24"/>
                <w:lang w:val="ro-RO"/>
              </w:rPr>
              <w:t xml:space="preserve">Majorarea numărului </w:t>
            </w:r>
            <w:r w:rsidRPr="000763B7">
              <w:rPr>
                <w:rFonts w:ascii="Times New Roman" w:hAnsi="Times New Roman" w:cs="Times New Roman"/>
                <w:sz w:val="24"/>
                <w:szCs w:val="24"/>
                <w:lang w:val="ro-RO"/>
              </w:rPr>
              <w:t>unităţi</w:t>
            </w:r>
            <w:r>
              <w:rPr>
                <w:rFonts w:ascii="Times New Roman" w:hAnsi="Times New Roman" w:cs="Times New Roman"/>
                <w:sz w:val="24"/>
                <w:szCs w:val="24"/>
                <w:lang w:val="ro-RO"/>
              </w:rPr>
              <w:t>lor</w:t>
            </w:r>
            <w:r w:rsidRPr="000763B7">
              <w:rPr>
                <w:rFonts w:ascii="Times New Roman" w:hAnsi="Times New Roman" w:cs="Times New Roman"/>
                <w:sz w:val="24"/>
                <w:szCs w:val="24"/>
                <w:lang w:val="ro-RO"/>
              </w:rPr>
              <w:t xml:space="preserve"> de directori generali adjuncţi</w:t>
            </w:r>
            <w:r>
              <w:rPr>
                <w:rFonts w:ascii="Times New Roman" w:hAnsi="Times New Roman" w:cs="Times New Roman"/>
                <w:sz w:val="24"/>
                <w:szCs w:val="24"/>
                <w:lang w:val="ro-RO"/>
              </w:rPr>
              <w:t xml:space="preserve"> (de la 2 la 3 unităţi)</w:t>
            </w:r>
            <w:r w:rsidRPr="000763B7">
              <w:rPr>
                <w:rFonts w:ascii="Times New Roman" w:hAnsi="Times New Roman" w:cs="Times New Roman"/>
                <w:sz w:val="24"/>
                <w:szCs w:val="24"/>
                <w:lang w:val="ro-RO"/>
              </w:rPr>
              <w:t>, ceea ce va contribui la îmbunătăţirea procesului de coordonare şi monitorizare a activităţii subdiviziunilor structurale, precum şi eficientizarea controlului intern managerial</w:t>
            </w:r>
            <w:r w:rsidR="00DF0D9D">
              <w:rPr>
                <w:rFonts w:ascii="Times New Roman" w:hAnsi="Times New Roman" w:cs="Times New Roman"/>
                <w:sz w:val="24"/>
                <w:szCs w:val="24"/>
                <w:lang w:val="ro-RO"/>
              </w:rPr>
              <w:t>.</w:t>
            </w:r>
          </w:p>
          <w:p w:rsidR="00657554" w:rsidRPr="000763B7" w:rsidRDefault="001463E2" w:rsidP="00EE169C">
            <w:pPr>
              <w:pStyle w:val="20"/>
              <w:numPr>
                <w:ilvl w:val="0"/>
                <w:numId w:val="10"/>
              </w:numPr>
              <w:shd w:val="clear" w:color="auto" w:fill="auto"/>
              <w:spacing w:before="120" w:line="240" w:lineRule="auto"/>
              <w:ind w:left="426"/>
              <w:rPr>
                <w:rFonts w:ascii="Times New Roman" w:hAnsi="Times New Roman" w:cs="Times New Roman"/>
                <w:sz w:val="24"/>
                <w:szCs w:val="24"/>
                <w:lang w:val="ro-RO"/>
              </w:rPr>
            </w:pPr>
            <w:r w:rsidRPr="000763B7">
              <w:rPr>
                <w:rFonts w:ascii="Times New Roman" w:hAnsi="Times New Roman" w:cs="Times New Roman"/>
                <w:sz w:val="24"/>
                <w:szCs w:val="24"/>
                <w:lang w:val="ro-RO"/>
              </w:rPr>
              <w:t>Reorganizarea secţiei securitatea informaţională în direcţia securitatea informaţiei şi datelor cu caracter personal. În componenţa acesteia se propune crearea unei subdiviziuni de control intern şi integritate, care va asigura organizarea şi implementarea politicilor anticorupţie şi măsurilor de prevenire a riscurilor de fraudă şi corupţie, avînd ca impact asigurarea integrităţii instituţionale a CNAS.</w:t>
            </w:r>
          </w:p>
          <w:p w:rsidR="001463E2" w:rsidRPr="006A1C17" w:rsidRDefault="001463E2" w:rsidP="00EE169C">
            <w:pPr>
              <w:pStyle w:val="20"/>
              <w:numPr>
                <w:ilvl w:val="0"/>
                <w:numId w:val="10"/>
              </w:numPr>
              <w:shd w:val="clear" w:color="auto" w:fill="auto"/>
              <w:spacing w:before="120" w:line="240" w:lineRule="auto"/>
              <w:ind w:left="426"/>
              <w:rPr>
                <w:rFonts w:ascii="Times New Roman" w:hAnsi="Times New Roman" w:cs="Times New Roman"/>
                <w:color w:val="000000" w:themeColor="text1"/>
                <w:sz w:val="24"/>
                <w:szCs w:val="24"/>
                <w:lang w:val="ro-RO"/>
              </w:rPr>
            </w:pPr>
            <w:r w:rsidRPr="006A1C17">
              <w:rPr>
                <w:rFonts w:ascii="Times New Roman" w:hAnsi="Times New Roman" w:cs="Times New Roman"/>
                <w:color w:val="000000" w:themeColor="text1"/>
                <w:sz w:val="24"/>
                <w:szCs w:val="24"/>
                <w:lang w:val="ro-RO"/>
              </w:rPr>
              <w:t xml:space="preserve">Lichidarea direcţiei organizarea activităţilor de instruire prin preluarea funcţiilor acesteia de către direcţia resurse umane. </w:t>
            </w:r>
          </w:p>
          <w:p w:rsidR="001463E2" w:rsidRPr="000763B7" w:rsidRDefault="001E4000" w:rsidP="00EE169C">
            <w:pPr>
              <w:pStyle w:val="20"/>
              <w:numPr>
                <w:ilvl w:val="0"/>
                <w:numId w:val="10"/>
              </w:numPr>
              <w:shd w:val="clear" w:color="auto" w:fill="auto"/>
              <w:spacing w:before="120" w:line="240" w:lineRule="auto"/>
              <w:ind w:left="426"/>
              <w:rPr>
                <w:rStyle w:val="Strong"/>
                <w:rFonts w:ascii="Times New Roman" w:hAnsi="Times New Roman" w:cs="Times New Roman"/>
                <w:b w:val="0"/>
                <w:bCs w:val="0"/>
                <w:sz w:val="24"/>
                <w:szCs w:val="24"/>
                <w:lang w:val="ro-RO"/>
              </w:rPr>
            </w:pPr>
            <w:r w:rsidRPr="000763B7">
              <w:rPr>
                <w:rFonts w:ascii="Times New Roman" w:hAnsi="Times New Roman" w:cs="Times New Roman"/>
                <w:sz w:val="24"/>
                <w:szCs w:val="24"/>
                <w:lang w:val="ro-RO"/>
              </w:rPr>
              <w:t xml:space="preserve">Crearea unei subdiviziuni autonome </w:t>
            </w:r>
            <w:r w:rsidR="006A1C17">
              <w:rPr>
                <w:rFonts w:ascii="Times New Roman" w:hAnsi="Times New Roman" w:cs="Times New Roman"/>
                <w:sz w:val="24"/>
                <w:szCs w:val="24"/>
                <w:lang w:val="ro-RO"/>
              </w:rPr>
              <w:t xml:space="preserve">responsabile de comunicare și informare a cetățenilor </w:t>
            </w:r>
            <w:r w:rsidRPr="000763B7">
              <w:rPr>
                <w:rFonts w:ascii="Times New Roman" w:hAnsi="Times New Roman" w:cs="Times New Roman"/>
                <w:sz w:val="24"/>
                <w:szCs w:val="24"/>
                <w:lang w:val="ro-RO"/>
              </w:rPr>
              <w:t xml:space="preserve">(direcţia comunicare şi relaţii cu publicul), </w:t>
            </w:r>
            <w:r w:rsidR="006A1C17">
              <w:rPr>
                <w:rFonts w:ascii="Times New Roman" w:hAnsi="Times New Roman" w:cs="Times New Roman"/>
                <w:sz w:val="24"/>
                <w:szCs w:val="24"/>
                <w:lang w:val="ro-RO"/>
              </w:rPr>
              <w:t>cu dezvoltarea în cadrul acestei</w:t>
            </w:r>
            <w:r w:rsidR="006D2C0F">
              <w:rPr>
                <w:rFonts w:ascii="Times New Roman" w:hAnsi="Times New Roman" w:cs="Times New Roman"/>
                <w:sz w:val="24"/>
                <w:szCs w:val="24"/>
                <w:lang w:val="ro-RO"/>
              </w:rPr>
              <w:t xml:space="preserve">a </w:t>
            </w:r>
            <w:r w:rsidR="006A1C17">
              <w:rPr>
                <w:rFonts w:ascii="Times New Roman" w:hAnsi="Times New Roman" w:cs="Times New Roman"/>
                <w:sz w:val="24"/>
                <w:szCs w:val="24"/>
                <w:lang w:val="ro-RO"/>
              </w:rPr>
              <w:t xml:space="preserve">a unui </w:t>
            </w:r>
            <w:r w:rsidRPr="000763B7">
              <w:rPr>
                <w:rFonts w:ascii="Times New Roman" w:hAnsi="Times New Roman" w:cs="Times New Roman"/>
                <w:sz w:val="24"/>
                <w:szCs w:val="24"/>
                <w:lang w:val="ro-RO"/>
              </w:rPr>
              <w:t xml:space="preserve">Centru de apel, ceia ce va contribui la îmbunătăţirea </w:t>
            </w:r>
            <w:r w:rsidRPr="000763B7">
              <w:rPr>
                <w:rStyle w:val="Strong"/>
                <w:rFonts w:ascii="Times New Roman" w:hAnsi="Times New Roman" w:cs="Times New Roman"/>
                <w:b w:val="0"/>
                <w:sz w:val="24"/>
                <w:szCs w:val="24"/>
                <w:lang w:val="ro-RO"/>
              </w:rPr>
              <w:t>serviciilor</w:t>
            </w:r>
            <w:r w:rsidR="006A1C17">
              <w:rPr>
                <w:rStyle w:val="Strong"/>
                <w:rFonts w:ascii="Times New Roman" w:hAnsi="Times New Roman" w:cs="Times New Roman"/>
                <w:b w:val="0"/>
                <w:sz w:val="24"/>
                <w:szCs w:val="24"/>
                <w:lang w:val="ro-RO"/>
              </w:rPr>
              <w:t xml:space="preserve"> prestate de CNAS</w:t>
            </w:r>
            <w:r w:rsidRPr="000763B7">
              <w:rPr>
                <w:rStyle w:val="Strong"/>
                <w:rFonts w:ascii="Times New Roman" w:hAnsi="Times New Roman" w:cs="Times New Roman"/>
                <w:b w:val="0"/>
                <w:sz w:val="24"/>
                <w:szCs w:val="24"/>
                <w:lang w:val="ro-RO"/>
              </w:rPr>
              <w:t>.</w:t>
            </w:r>
          </w:p>
          <w:p w:rsidR="00DC6E8F" w:rsidRPr="00B730C7" w:rsidRDefault="00DC6E8F" w:rsidP="00DC6E8F">
            <w:pPr>
              <w:pStyle w:val="20"/>
              <w:numPr>
                <w:ilvl w:val="0"/>
                <w:numId w:val="10"/>
              </w:numPr>
              <w:shd w:val="clear" w:color="auto" w:fill="auto"/>
              <w:spacing w:before="120" w:line="240" w:lineRule="auto"/>
              <w:ind w:left="426"/>
              <w:rPr>
                <w:rFonts w:ascii="Times New Roman" w:hAnsi="Times New Roman" w:cs="Times New Roman"/>
                <w:sz w:val="24"/>
                <w:szCs w:val="24"/>
                <w:lang w:val="ro-MO"/>
              </w:rPr>
            </w:pPr>
            <w:r w:rsidRPr="00B730C7">
              <w:rPr>
                <w:rFonts w:ascii="Times New Roman" w:hAnsi="Times New Roman" w:cs="Times New Roman"/>
                <w:sz w:val="24"/>
                <w:szCs w:val="24"/>
                <w:lang w:val="ro-MO"/>
              </w:rPr>
              <w:t>Reorganizarea internă a subdiviziunilor structurale autonome</w:t>
            </w:r>
            <w:r>
              <w:rPr>
                <w:rFonts w:ascii="Times New Roman" w:hAnsi="Times New Roman" w:cs="Times New Roman"/>
                <w:sz w:val="24"/>
                <w:szCs w:val="24"/>
                <w:lang w:val="ro-MO"/>
              </w:rPr>
              <w:t xml:space="preserve"> ale aparatului central CNAS</w:t>
            </w:r>
            <w:r w:rsidRPr="00B730C7">
              <w:rPr>
                <w:rFonts w:ascii="Times New Roman" w:hAnsi="Times New Roman" w:cs="Times New Roman"/>
                <w:sz w:val="24"/>
                <w:szCs w:val="24"/>
                <w:lang w:val="ro-MO"/>
              </w:rPr>
              <w:t xml:space="preserve"> urmare a modificării cadrului normativ şi funcţiilor</w:t>
            </w:r>
            <w:r>
              <w:rPr>
                <w:rFonts w:ascii="Times New Roman" w:hAnsi="Times New Roman" w:cs="Times New Roman"/>
                <w:sz w:val="24"/>
                <w:szCs w:val="24"/>
                <w:lang w:val="ro-MO"/>
              </w:rPr>
              <w:t xml:space="preserve"> real exercitate.</w:t>
            </w:r>
          </w:p>
          <w:p w:rsidR="006230C1" w:rsidRPr="006A1C17" w:rsidRDefault="005632B2" w:rsidP="006A1C17">
            <w:pPr>
              <w:pStyle w:val="20"/>
              <w:numPr>
                <w:ilvl w:val="0"/>
                <w:numId w:val="10"/>
              </w:numPr>
              <w:shd w:val="clear" w:color="auto" w:fill="auto"/>
              <w:spacing w:before="120" w:after="120" w:line="240" w:lineRule="auto"/>
              <w:ind w:left="425" w:hanging="357"/>
              <w:rPr>
                <w:rFonts w:ascii="Times New Roman" w:hAnsi="Times New Roman" w:cs="Times New Roman"/>
                <w:sz w:val="24"/>
                <w:szCs w:val="24"/>
                <w:lang w:val="ro-RO"/>
              </w:rPr>
            </w:pPr>
            <w:r w:rsidRPr="000763B7">
              <w:rPr>
                <w:rStyle w:val="Strong"/>
                <w:rFonts w:ascii="Times New Roman" w:hAnsi="Times New Roman" w:cs="Times New Roman"/>
                <w:b w:val="0"/>
                <w:sz w:val="24"/>
                <w:szCs w:val="24"/>
                <w:lang w:val="ro-RO"/>
              </w:rPr>
              <w:t>Reorganizarea internă a subdiviziunilor teritoriale prin</w:t>
            </w:r>
            <w:r w:rsidR="00D327E1">
              <w:rPr>
                <w:rStyle w:val="Strong"/>
                <w:rFonts w:ascii="Times New Roman" w:hAnsi="Times New Roman" w:cs="Times New Roman"/>
                <w:b w:val="0"/>
                <w:sz w:val="24"/>
                <w:szCs w:val="24"/>
                <w:lang w:val="ro-RO"/>
              </w:rPr>
              <w:t>: i)</w:t>
            </w:r>
            <w:r w:rsidRPr="000763B7">
              <w:rPr>
                <w:rStyle w:val="Strong"/>
                <w:rFonts w:ascii="Times New Roman" w:hAnsi="Times New Roman" w:cs="Times New Roman"/>
                <w:b w:val="0"/>
                <w:sz w:val="24"/>
                <w:szCs w:val="24"/>
                <w:lang w:val="ro-RO"/>
              </w:rPr>
              <w:t xml:space="preserve"> </w:t>
            </w:r>
            <w:r w:rsidRPr="000763B7">
              <w:rPr>
                <w:rFonts w:ascii="Times New Roman" w:hAnsi="Times New Roman" w:cs="Times New Roman"/>
                <w:sz w:val="24"/>
                <w:szCs w:val="24"/>
                <w:lang w:val="ro-RO"/>
              </w:rPr>
              <w:t>asigurarea echilibrului între complexitatea şi volumul activităţilor realizate,</w:t>
            </w:r>
            <w:r w:rsidR="00D327E1">
              <w:rPr>
                <w:rFonts w:ascii="Times New Roman" w:hAnsi="Times New Roman" w:cs="Times New Roman"/>
                <w:sz w:val="24"/>
                <w:szCs w:val="24"/>
                <w:lang w:val="ro-RO"/>
              </w:rPr>
              <w:t xml:space="preserve"> inclusiv între subdiviziuni teritoriale; ii)</w:t>
            </w:r>
            <w:r w:rsidRPr="000763B7">
              <w:rPr>
                <w:rFonts w:ascii="Times New Roman" w:hAnsi="Times New Roman" w:cs="Times New Roman"/>
                <w:sz w:val="24"/>
                <w:szCs w:val="24"/>
                <w:lang w:val="ro-RO"/>
              </w:rPr>
              <w:t xml:space="preserve"> crearea, în subdiviziunile teritoriale mari, a subdiviziunilor interne de verificare a corectitudini stabilirii pensiilor, indemnizaţiilor şi altor prestaţii, ceia ce va contribui la prevenirea erorilor şi asigurarea aplicării juste a legislaţiei </w:t>
            </w:r>
            <w:r w:rsidR="002E3DDF" w:rsidRPr="000763B7">
              <w:rPr>
                <w:rFonts w:ascii="Times New Roman" w:hAnsi="Times New Roman" w:cs="Times New Roman"/>
                <w:sz w:val="24"/>
                <w:szCs w:val="24"/>
                <w:lang w:val="ro-RO"/>
              </w:rPr>
              <w:t>din domeniu</w:t>
            </w:r>
            <w:r w:rsidRPr="000763B7">
              <w:rPr>
                <w:rFonts w:ascii="Times New Roman" w:hAnsi="Times New Roman" w:cs="Times New Roman"/>
                <w:sz w:val="24"/>
                <w:szCs w:val="24"/>
                <w:lang w:val="ro-RO"/>
              </w:rPr>
              <w:t xml:space="preserve">.   </w:t>
            </w:r>
          </w:p>
        </w:tc>
      </w:tr>
      <w:tr w:rsidR="00AF3D4D" w:rsidRPr="000763B7"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3C6D2E">
            <w:pPr>
              <w:ind w:firstLine="0"/>
              <w:rPr>
                <w:bCs/>
                <w:sz w:val="24"/>
                <w:szCs w:val="24"/>
                <w:lang w:val="ro-RO"/>
              </w:rPr>
            </w:pPr>
            <w:r w:rsidRPr="000763B7">
              <w:rPr>
                <w:bCs/>
                <w:sz w:val="24"/>
                <w:szCs w:val="24"/>
                <w:lang w:val="ro-RO"/>
              </w:rPr>
              <w:lastRenderedPageBreak/>
              <w:t>c) Expuneți opțiunile alternative analizate sau explicați motivul de ce acestea nu au fost luate în considerare</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763B7" w:rsidRDefault="00AF3D4D" w:rsidP="00AF3D4D">
            <w:pPr>
              <w:ind w:firstLine="0"/>
              <w:jc w:val="left"/>
              <w:rPr>
                <w:color w:val="FF0000"/>
                <w:sz w:val="24"/>
                <w:szCs w:val="24"/>
                <w:lang w:val="ro-RO"/>
              </w:rPr>
            </w:pPr>
          </w:p>
        </w:tc>
      </w:tr>
      <w:tr w:rsidR="00AF3D4D" w:rsidRPr="000763B7"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BA41C2">
            <w:pPr>
              <w:spacing w:before="120" w:after="120"/>
              <w:ind w:firstLine="0"/>
              <w:rPr>
                <w:sz w:val="24"/>
                <w:szCs w:val="24"/>
                <w:lang w:val="ro-RO"/>
              </w:rPr>
            </w:pPr>
            <w:r w:rsidRPr="000763B7">
              <w:rPr>
                <w:sz w:val="24"/>
                <w:szCs w:val="24"/>
                <w:lang w:val="ro-RO"/>
              </w:rPr>
              <w:t>Opțiuni alternative nu există</w:t>
            </w:r>
            <w:r w:rsidR="00964449">
              <w:rPr>
                <w:sz w:val="24"/>
                <w:szCs w:val="24"/>
                <w:lang w:val="ro-RO"/>
              </w:rPr>
              <w:t xml:space="preserve">. </w:t>
            </w:r>
            <w:r w:rsidR="00BA41C2">
              <w:rPr>
                <w:sz w:val="24"/>
                <w:szCs w:val="24"/>
                <w:lang w:val="ro-RO"/>
              </w:rPr>
              <w:t>Menţinerea s</w:t>
            </w:r>
            <w:r w:rsidR="001F46D9" w:rsidRPr="000763B7">
              <w:rPr>
                <w:sz w:val="24"/>
                <w:szCs w:val="24"/>
                <w:lang w:val="ro-RO"/>
              </w:rPr>
              <w:t>tructur</w:t>
            </w:r>
            <w:r w:rsidR="00BA41C2">
              <w:rPr>
                <w:sz w:val="24"/>
                <w:szCs w:val="24"/>
                <w:lang w:val="ro-RO"/>
              </w:rPr>
              <w:t>ii</w:t>
            </w:r>
            <w:r w:rsidR="001F46D9" w:rsidRPr="000763B7">
              <w:rPr>
                <w:sz w:val="24"/>
                <w:szCs w:val="24"/>
                <w:lang w:val="ro-RO"/>
              </w:rPr>
              <w:t xml:space="preserve"> existent</w:t>
            </w:r>
            <w:r w:rsidR="00BA41C2">
              <w:rPr>
                <w:sz w:val="24"/>
                <w:szCs w:val="24"/>
                <w:lang w:val="ro-RO"/>
              </w:rPr>
              <w:t>e şi</w:t>
            </w:r>
            <w:r w:rsidR="00BA41C2" w:rsidRPr="000763B7">
              <w:rPr>
                <w:sz w:val="24"/>
                <w:szCs w:val="24"/>
                <w:lang w:val="ro-RO"/>
              </w:rPr>
              <w:t xml:space="preserve"> în continuare </w:t>
            </w:r>
            <w:r w:rsidRPr="000763B7">
              <w:rPr>
                <w:sz w:val="24"/>
                <w:szCs w:val="24"/>
                <w:lang w:val="ro-RO"/>
              </w:rPr>
              <w:t>ar avea ca efect</w:t>
            </w:r>
            <w:r w:rsidR="00BA41C2">
              <w:rPr>
                <w:sz w:val="24"/>
                <w:szCs w:val="24"/>
                <w:lang w:val="ro-RO"/>
              </w:rPr>
              <w:t xml:space="preserve"> </w:t>
            </w:r>
            <w:r w:rsidRPr="000763B7">
              <w:rPr>
                <w:sz w:val="24"/>
                <w:szCs w:val="24"/>
                <w:lang w:val="ro-RO"/>
              </w:rPr>
              <w:lastRenderedPageBreak/>
              <w:t xml:space="preserve">repartizarea </w:t>
            </w:r>
            <w:r w:rsidRPr="000763B7">
              <w:rPr>
                <w:rStyle w:val="Strong"/>
                <w:b w:val="0"/>
                <w:sz w:val="24"/>
                <w:szCs w:val="24"/>
                <w:lang w:val="ro-RO"/>
              </w:rPr>
              <w:t>necorespunzătoare a atribuţiilor şi responsabilităţilor angajaţilor, segmentarea unor procese de activitate</w:t>
            </w:r>
            <w:r w:rsidR="001F46D9" w:rsidRPr="000763B7">
              <w:rPr>
                <w:rStyle w:val="Strong"/>
                <w:b w:val="0"/>
                <w:sz w:val="24"/>
                <w:szCs w:val="24"/>
                <w:lang w:val="ro-RO"/>
              </w:rPr>
              <w:t>, neconformitate</w:t>
            </w:r>
            <w:r w:rsidR="00E02B2C" w:rsidRPr="000763B7">
              <w:rPr>
                <w:rStyle w:val="Strong"/>
                <w:b w:val="0"/>
                <w:sz w:val="24"/>
                <w:szCs w:val="24"/>
                <w:lang w:val="ro-RO"/>
              </w:rPr>
              <w:t>a</w:t>
            </w:r>
            <w:r w:rsidR="001F46D9" w:rsidRPr="000763B7">
              <w:rPr>
                <w:rStyle w:val="Strong"/>
                <w:b w:val="0"/>
                <w:sz w:val="24"/>
                <w:szCs w:val="24"/>
                <w:lang w:val="ro-RO"/>
              </w:rPr>
              <w:t xml:space="preserve"> funcţiilor reglementate cu cele real exercitate</w:t>
            </w:r>
            <w:r w:rsidR="00A5462B" w:rsidRPr="000763B7">
              <w:rPr>
                <w:rStyle w:val="Strong"/>
                <w:b w:val="0"/>
                <w:sz w:val="24"/>
                <w:szCs w:val="24"/>
                <w:lang w:val="ro-RO"/>
              </w:rPr>
              <w:t xml:space="preserve">, inclusiv va </w:t>
            </w:r>
            <w:r w:rsidR="00E02B2C" w:rsidRPr="000763B7">
              <w:rPr>
                <w:rStyle w:val="Strong"/>
                <w:b w:val="0"/>
                <w:sz w:val="24"/>
                <w:szCs w:val="24"/>
                <w:lang w:val="ro-RO"/>
              </w:rPr>
              <w:t>determina</w:t>
            </w:r>
            <w:r w:rsidR="00A5462B" w:rsidRPr="000763B7">
              <w:rPr>
                <w:rStyle w:val="Strong"/>
                <w:b w:val="0"/>
                <w:sz w:val="24"/>
                <w:szCs w:val="24"/>
                <w:lang w:val="ro-RO"/>
              </w:rPr>
              <w:t xml:space="preserve"> un climat nefavorabil pentru dezvoltarea culturii instituţionale în cadrul CNAS</w:t>
            </w:r>
            <w:r w:rsidR="002823E9">
              <w:rPr>
                <w:rStyle w:val="Strong"/>
                <w:b w:val="0"/>
                <w:sz w:val="24"/>
                <w:szCs w:val="24"/>
                <w:lang w:val="ro-RO"/>
              </w:rPr>
              <w:t>, nerespectînd principiile bunei guvernări</w:t>
            </w:r>
            <w:r w:rsidR="001F46D9" w:rsidRPr="000763B7">
              <w:rPr>
                <w:rStyle w:val="Strong"/>
                <w:b w:val="0"/>
                <w:sz w:val="24"/>
                <w:szCs w:val="24"/>
                <w:lang w:val="ro-RO"/>
              </w:rPr>
              <w:t>.</w:t>
            </w:r>
          </w:p>
        </w:tc>
      </w:tr>
      <w:tr w:rsidR="00AF3D4D" w:rsidRPr="000763B7" w:rsidTr="00AF3D4D">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ind w:firstLine="0"/>
              <w:jc w:val="left"/>
              <w:rPr>
                <w:sz w:val="24"/>
                <w:szCs w:val="24"/>
                <w:lang w:val="ro-RO"/>
              </w:rPr>
            </w:pPr>
            <w:r w:rsidRPr="000763B7">
              <w:rPr>
                <w:b/>
                <w:bCs/>
                <w:sz w:val="24"/>
                <w:szCs w:val="24"/>
                <w:lang w:val="ro-RO"/>
              </w:rPr>
              <w:lastRenderedPageBreak/>
              <w:t>4. Analiza impacturilor opţiunilor</w:t>
            </w:r>
          </w:p>
        </w:tc>
      </w:tr>
      <w:tr w:rsidR="00AF3D4D" w:rsidRPr="000763B7"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ind w:firstLine="0"/>
              <w:jc w:val="left"/>
              <w:rPr>
                <w:bCs/>
                <w:sz w:val="24"/>
                <w:szCs w:val="24"/>
                <w:lang w:val="ro-RO"/>
              </w:rPr>
            </w:pPr>
            <w:r w:rsidRPr="000763B7">
              <w:rPr>
                <w:bCs/>
                <w:sz w:val="24"/>
                <w:szCs w:val="24"/>
                <w:lang w:val="ro-RO"/>
              </w:rPr>
              <w:t>a) Expuneți efectele negative şi pozitive ale stării actuale și evoluția acestora în viitor, care vor sta la baza calculării impacturilor opțiunii recomandate</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763B7" w:rsidRDefault="00AF3D4D" w:rsidP="00AF3D4D">
            <w:pPr>
              <w:ind w:firstLine="0"/>
              <w:jc w:val="left"/>
              <w:rPr>
                <w:color w:val="FF0000"/>
                <w:sz w:val="24"/>
                <w:szCs w:val="24"/>
                <w:lang w:val="ro-RO"/>
              </w:rPr>
            </w:pPr>
          </w:p>
        </w:tc>
      </w:tr>
      <w:tr w:rsidR="00AF3D4D" w:rsidRPr="000763B7"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D35F57" w:rsidRDefault="00AF3D4D" w:rsidP="00D35F57">
            <w:pPr>
              <w:spacing w:before="120" w:after="120"/>
              <w:ind w:firstLine="0"/>
              <w:rPr>
                <w:sz w:val="24"/>
                <w:szCs w:val="24"/>
                <w:lang w:val="ro-RO"/>
              </w:rPr>
            </w:pPr>
            <w:r w:rsidRPr="00D35F57">
              <w:rPr>
                <w:sz w:val="24"/>
                <w:szCs w:val="24"/>
                <w:lang w:val="ro-RO"/>
              </w:rPr>
              <w:t xml:space="preserve">Efectul pozitiv </w:t>
            </w:r>
            <w:r w:rsidR="00442DD6" w:rsidRPr="00D35F57">
              <w:rPr>
                <w:sz w:val="24"/>
                <w:szCs w:val="24"/>
                <w:lang w:val="ro-RO"/>
              </w:rPr>
              <w:t xml:space="preserve">al proiectului este </w:t>
            </w:r>
            <w:r w:rsidR="00D35F57" w:rsidRPr="00D35F57">
              <w:rPr>
                <w:sz w:val="24"/>
                <w:szCs w:val="24"/>
                <w:lang w:val="ro-RO"/>
              </w:rPr>
              <w:t xml:space="preserve"> asigurarea corespunderii activităților realizate actelor normative în vigoare şi </w:t>
            </w:r>
            <w:r w:rsidRPr="00D35F57">
              <w:rPr>
                <w:sz w:val="24"/>
                <w:szCs w:val="24"/>
                <w:lang w:val="ro-RO"/>
              </w:rPr>
              <w:t>eficientizarea a</w:t>
            </w:r>
            <w:r w:rsidR="00A5462B" w:rsidRPr="00D35F57">
              <w:rPr>
                <w:sz w:val="24"/>
                <w:szCs w:val="24"/>
                <w:lang w:val="ro-RO"/>
              </w:rPr>
              <w:t>ctivităţii CNAS</w:t>
            </w:r>
            <w:r w:rsidR="00D35F57" w:rsidRPr="00D35F57">
              <w:rPr>
                <w:sz w:val="24"/>
                <w:szCs w:val="24"/>
                <w:lang w:val="ro-RO"/>
              </w:rPr>
              <w:t xml:space="preserve"> </w:t>
            </w:r>
            <w:r w:rsidR="00A5462B" w:rsidRPr="00D35F57">
              <w:rPr>
                <w:sz w:val="24"/>
                <w:szCs w:val="24"/>
                <w:lang w:val="ro-RO"/>
              </w:rPr>
              <w:t>prin restructurarea</w:t>
            </w:r>
            <w:r w:rsidRPr="00D35F57">
              <w:rPr>
                <w:sz w:val="24"/>
                <w:szCs w:val="24"/>
                <w:lang w:val="ro-RO"/>
              </w:rPr>
              <w:t xml:space="preserve"> intern</w:t>
            </w:r>
            <w:r w:rsidR="00A5462B" w:rsidRPr="00D35F57">
              <w:rPr>
                <w:sz w:val="24"/>
                <w:szCs w:val="24"/>
                <w:lang w:val="ro-RO"/>
              </w:rPr>
              <w:t>ă</w:t>
            </w:r>
            <w:r w:rsidRPr="00D35F57">
              <w:rPr>
                <w:sz w:val="24"/>
                <w:szCs w:val="24"/>
                <w:lang w:val="ro-RO"/>
              </w:rPr>
              <w:t xml:space="preserve"> a subdiviziunilor, reorganizarea procese</w:t>
            </w:r>
            <w:r w:rsidR="003C6D2E" w:rsidRPr="00D35F57">
              <w:rPr>
                <w:sz w:val="24"/>
                <w:szCs w:val="24"/>
                <w:lang w:val="ro-RO"/>
              </w:rPr>
              <w:t>lor</w:t>
            </w:r>
            <w:r w:rsidRPr="00D35F57">
              <w:rPr>
                <w:sz w:val="24"/>
                <w:szCs w:val="24"/>
                <w:lang w:val="ro-RO"/>
              </w:rPr>
              <w:t xml:space="preserve"> de activitate </w:t>
            </w:r>
            <w:r w:rsidR="003C6D2E" w:rsidRPr="00D35F57">
              <w:rPr>
                <w:sz w:val="24"/>
                <w:szCs w:val="24"/>
                <w:lang w:val="ro-RO"/>
              </w:rPr>
              <w:t>prin re</w:t>
            </w:r>
            <w:r w:rsidR="00964449" w:rsidRPr="00D35F57">
              <w:rPr>
                <w:sz w:val="24"/>
                <w:szCs w:val="24"/>
                <w:lang w:val="ro-RO"/>
              </w:rPr>
              <w:t xml:space="preserve">gîndirea </w:t>
            </w:r>
            <w:r w:rsidR="003C6D2E" w:rsidRPr="00D35F57">
              <w:rPr>
                <w:sz w:val="24"/>
                <w:szCs w:val="24"/>
                <w:lang w:val="ro-RO"/>
              </w:rPr>
              <w:t xml:space="preserve"> acestora </w:t>
            </w:r>
            <w:r w:rsidRPr="00D35F57">
              <w:rPr>
                <w:sz w:val="24"/>
                <w:szCs w:val="24"/>
                <w:lang w:val="ro-RO"/>
              </w:rPr>
              <w:t xml:space="preserve">şi îmbunătăţirea calităţii serviciilor publice prestate populaţiei. </w:t>
            </w:r>
          </w:p>
        </w:tc>
      </w:tr>
      <w:tr w:rsidR="00AF3D4D" w:rsidRPr="000763B7"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480C" w:rsidRPr="00E8480C" w:rsidRDefault="00AF3D4D" w:rsidP="00AF3D4D">
            <w:pPr>
              <w:ind w:firstLine="0"/>
              <w:jc w:val="left"/>
              <w:rPr>
                <w:bCs/>
                <w:sz w:val="24"/>
                <w:szCs w:val="24"/>
                <w:lang w:val="ro-RO"/>
              </w:rPr>
            </w:pPr>
            <w:r w:rsidRPr="000763B7">
              <w:rPr>
                <w:bCs/>
                <w:sz w:val="24"/>
                <w:szCs w:val="24"/>
                <w:lang w:val="ro-RO"/>
              </w:rPr>
              <w:t>b</w:t>
            </w:r>
            <w:r w:rsidRPr="000763B7">
              <w:rPr>
                <w:bCs/>
                <w:sz w:val="24"/>
                <w:szCs w:val="24"/>
                <w:vertAlign w:val="superscript"/>
                <w:lang w:val="ro-RO"/>
              </w:rPr>
              <w:t>1</w:t>
            </w:r>
            <w:r w:rsidRPr="000763B7">
              <w:rPr>
                <w:bCs/>
                <w:sz w:val="24"/>
                <w:szCs w:val="24"/>
                <w:lang w:val="ro-RO"/>
              </w:rPr>
              <w:t>) Pentru opțiunea recomandată, identificați impacturile completînd tabelul din anexa la prezentul formular. Descrieți pe larg impacturile sub formă de costuri sau beneficii, inclusiv părțile interesate care ar putea fi afectate pozitiv și negativ de acestea</w:t>
            </w:r>
            <w:r w:rsidR="00E8480C">
              <w:rPr>
                <w:bCs/>
                <w:sz w:val="24"/>
                <w:szCs w:val="24"/>
                <w:lang w:val="ro-RO"/>
              </w:rPr>
              <w:t>.</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763B7" w:rsidRDefault="00AF3D4D" w:rsidP="00AF3D4D">
            <w:pPr>
              <w:ind w:firstLine="0"/>
              <w:jc w:val="left"/>
              <w:rPr>
                <w:sz w:val="24"/>
                <w:szCs w:val="24"/>
                <w:lang w:val="ro-RO"/>
              </w:rPr>
            </w:pPr>
          </w:p>
        </w:tc>
      </w:tr>
      <w:tr w:rsidR="00AF3D4D" w:rsidRPr="000763B7"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724520" w:rsidRDefault="00AF3D4D" w:rsidP="00442DD6">
            <w:pPr>
              <w:spacing w:before="120" w:after="120"/>
              <w:ind w:firstLine="0"/>
              <w:rPr>
                <w:sz w:val="24"/>
                <w:szCs w:val="24"/>
                <w:lang w:val="ro-RO"/>
              </w:rPr>
            </w:pPr>
            <w:r w:rsidRPr="00724520">
              <w:rPr>
                <w:sz w:val="24"/>
                <w:szCs w:val="24"/>
                <w:lang w:val="ro-RO"/>
              </w:rPr>
              <w:t xml:space="preserve">Beneficiile prezentului proiect îl constituie </w:t>
            </w:r>
            <w:r w:rsidR="009435C7" w:rsidRPr="00724520">
              <w:rPr>
                <w:sz w:val="24"/>
                <w:szCs w:val="24"/>
                <w:lang w:val="ro-RO"/>
              </w:rPr>
              <w:t xml:space="preserve">dezvoltarea </w:t>
            </w:r>
            <w:r w:rsidR="00442DD6" w:rsidRPr="00724520">
              <w:rPr>
                <w:sz w:val="24"/>
                <w:szCs w:val="24"/>
                <w:lang w:val="ro-RO"/>
              </w:rPr>
              <w:t xml:space="preserve">unei </w:t>
            </w:r>
            <w:r w:rsidR="00E8480C" w:rsidRPr="00724520">
              <w:rPr>
                <w:sz w:val="24"/>
                <w:szCs w:val="24"/>
                <w:lang w:val="ro-RO"/>
              </w:rPr>
              <w:t>culturii organizaționale forte și pozitive</w:t>
            </w:r>
            <w:r w:rsidR="00442DD6" w:rsidRPr="00724520">
              <w:rPr>
                <w:sz w:val="24"/>
                <w:szCs w:val="24"/>
                <w:lang w:val="ro-RO"/>
              </w:rPr>
              <w:t xml:space="preserve"> şi creș</w:t>
            </w:r>
            <w:r w:rsidR="00406F29" w:rsidRPr="00724520">
              <w:rPr>
                <w:sz w:val="24"/>
                <w:szCs w:val="24"/>
                <w:lang w:val="ro-RO"/>
              </w:rPr>
              <w:t xml:space="preserve">terea </w:t>
            </w:r>
            <w:r w:rsidR="00724520" w:rsidRPr="00724520">
              <w:rPr>
                <w:sz w:val="24"/>
                <w:szCs w:val="24"/>
                <w:lang w:val="ro-RO"/>
              </w:rPr>
              <w:t xml:space="preserve">accesului şi calităţii serviciilor publice </w:t>
            </w:r>
            <w:r w:rsidR="00406F29" w:rsidRPr="00724520">
              <w:rPr>
                <w:sz w:val="24"/>
                <w:szCs w:val="24"/>
                <w:lang w:val="ro-RO"/>
              </w:rPr>
              <w:t>prestate</w:t>
            </w:r>
            <w:r w:rsidR="00724520" w:rsidRPr="00724520">
              <w:rPr>
                <w:sz w:val="24"/>
                <w:szCs w:val="24"/>
                <w:lang w:val="ro-RO"/>
              </w:rPr>
              <w:t xml:space="preserve"> de CNAS</w:t>
            </w:r>
            <w:r w:rsidRPr="00724520">
              <w:rPr>
                <w:sz w:val="24"/>
                <w:szCs w:val="24"/>
                <w:lang w:val="ro-RO"/>
              </w:rPr>
              <w:t>.</w:t>
            </w:r>
          </w:p>
          <w:p w:rsidR="00E8480C" w:rsidRPr="00724520" w:rsidRDefault="00E8480C" w:rsidP="00442DD6">
            <w:pPr>
              <w:spacing w:before="120" w:after="120"/>
              <w:ind w:firstLine="0"/>
              <w:rPr>
                <w:sz w:val="24"/>
                <w:szCs w:val="24"/>
                <w:lang w:val="ro-RO"/>
              </w:rPr>
            </w:pPr>
            <w:r w:rsidRPr="00724520">
              <w:rPr>
                <w:sz w:val="24"/>
                <w:szCs w:val="24"/>
                <w:lang w:val="ro-RO"/>
              </w:rPr>
              <w:t>Cît privește impactul financiar al inițiativei propuse asupra BASS, proiectul va fi realizat în limita mijloacelor financiare aprobate pentru anul curent.</w:t>
            </w:r>
          </w:p>
        </w:tc>
      </w:tr>
      <w:tr w:rsidR="00AF3D4D" w:rsidRPr="000763B7"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ind w:firstLine="0"/>
              <w:jc w:val="left"/>
              <w:rPr>
                <w:sz w:val="24"/>
                <w:szCs w:val="24"/>
                <w:lang w:val="ro-RO"/>
              </w:rPr>
            </w:pPr>
            <w:r w:rsidRPr="000763B7">
              <w:rPr>
                <w:bCs/>
                <w:sz w:val="24"/>
                <w:szCs w:val="24"/>
                <w:lang w:val="ro-RO"/>
              </w:rPr>
              <w:t>b</w:t>
            </w:r>
            <w:r w:rsidRPr="000763B7">
              <w:rPr>
                <w:bCs/>
                <w:sz w:val="24"/>
                <w:szCs w:val="24"/>
                <w:vertAlign w:val="superscript"/>
                <w:lang w:val="ro-RO"/>
              </w:rPr>
              <w:t>2</w:t>
            </w:r>
            <w:r w:rsidRPr="000763B7">
              <w:rPr>
                <w:bCs/>
                <w:sz w:val="24"/>
                <w:szCs w:val="24"/>
                <w:lang w:val="ro-RO"/>
              </w:rPr>
              <w:t>) Pentru opțiunile alternative analizate, identificați impacturile completînd tabelul din anexa la prezentul formular. Descrieți pe larg impacturile sub formă de costuri sau beneficii, inclusiv părțile interesate care ar putea fi afectate pozitiv și negativ de acestea</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763B7" w:rsidRDefault="00AF3D4D" w:rsidP="00AF3D4D">
            <w:pPr>
              <w:ind w:firstLine="0"/>
              <w:jc w:val="left"/>
              <w:rPr>
                <w:color w:val="FF0000"/>
                <w:sz w:val="24"/>
                <w:szCs w:val="24"/>
                <w:lang w:val="ro-RO"/>
              </w:rPr>
            </w:pPr>
          </w:p>
        </w:tc>
      </w:tr>
      <w:tr w:rsidR="00406F29" w:rsidRPr="000763B7"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06F29" w:rsidRPr="000763B7" w:rsidRDefault="00406F29" w:rsidP="00E8480C">
            <w:pPr>
              <w:spacing w:before="120" w:after="120"/>
              <w:ind w:firstLine="0"/>
              <w:rPr>
                <w:sz w:val="24"/>
                <w:szCs w:val="24"/>
                <w:lang w:val="ro-RO"/>
              </w:rPr>
            </w:pPr>
            <w:r w:rsidRPr="000763B7">
              <w:rPr>
                <w:sz w:val="24"/>
                <w:szCs w:val="24"/>
                <w:lang w:val="ro-RO"/>
              </w:rPr>
              <w:t>Opțiuni alternative nu există</w:t>
            </w:r>
            <w:r w:rsidRPr="000763B7">
              <w:rPr>
                <w:rStyle w:val="Strong"/>
                <w:b w:val="0"/>
                <w:sz w:val="24"/>
                <w:szCs w:val="24"/>
                <w:lang w:val="ro-RO"/>
              </w:rPr>
              <w:t>.</w:t>
            </w:r>
          </w:p>
          <w:p w:rsidR="00406F29" w:rsidRPr="000763B7" w:rsidRDefault="00406F29" w:rsidP="00406F29">
            <w:pPr>
              <w:ind w:firstLine="0"/>
              <w:jc w:val="left"/>
              <w:rPr>
                <w:sz w:val="24"/>
                <w:szCs w:val="24"/>
                <w:lang w:val="ro-RO"/>
              </w:rPr>
            </w:pPr>
          </w:p>
        </w:tc>
      </w:tr>
      <w:tr w:rsidR="00AF3D4D" w:rsidRPr="000763B7"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ind w:firstLine="0"/>
              <w:jc w:val="left"/>
              <w:rPr>
                <w:bCs/>
                <w:sz w:val="24"/>
                <w:szCs w:val="24"/>
                <w:lang w:val="ro-RO"/>
              </w:rPr>
            </w:pPr>
            <w:r w:rsidRPr="000763B7">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763B7" w:rsidRDefault="00AF3D4D" w:rsidP="00AF3D4D">
            <w:pPr>
              <w:ind w:firstLine="0"/>
              <w:jc w:val="left"/>
              <w:rPr>
                <w:color w:val="FF0000"/>
                <w:sz w:val="24"/>
                <w:szCs w:val="24"/>
                <w:lang w:val="ro-RO"/>
              </w:rPr>
            </w:pPr>
          </w:p>
        </w:tc>
      </w:tr>
      <w:tr w:rsidR="00AF3D4D" w:rsidRPr="000763B7"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E8480C">
            <w:pPr>
              <w:spacing w:before="120" w:after="120"/>
              <w:ind w:firstLine="0"/>
              <w:rPr>
                <w:sz w:val="24"/>
                <w:szCs w:val="24"/>
                <w:lang w:val="ro-RO"/>
              </w:rPr>
            </w:pPr>
            <w:r w:rsidRPr="000763B7">
              <w:rPr>
                <w:sz w:val="24"/>
                <w:szCs w:val="24"/>
                <w:lang w:val="ro-RO"/>
              </w:rPr>
              <w:t>Riscul principal, care poate duce la eșecul intervenției, îl constituie neaprobarea prezentului proiect.</w:t>
            </w:r>
            <w:r w:rsidR="004B63EE" w:rsidRPr="000763B7">
              <w:rPr>
                <w:rStyle w:val="docbody"/>
                <w:sz w:val="24"/>
                <w:szCs w:val="24"/>
                <w:lang w:val="ro-RO"/>
              </w:rPr>
              <w:t xml:space="preserve"> Totodată se atestă un risc major </w:t>
            </w:r>
            <w:r w:rsidR="004B63EE" w:rsidRPr="000763B7">
              <w:rPr>
                <w:sz w:val="24"/>
                <w:szCs w:val="24"/>
                <w:lang w:val="ro-RO"/>
              </w:rPr>
              <w:t xml:space="preserve">pentru punerea în aplicare a noii structuri organizaţionale şi anume </w:t>
            </w:r>
            <w:r w:rsidR="004B63EE" w:rsidRPr="000763B7">
              <w:rPr>
                <w:rStyle w:val="docbody"/>
                <w:sz w:val="24"/>
                <w:szCs w:val="24"/>
                <w:lang w:val="ro-RO"/>
              </w:rPr>
              <w:t xml:space="preserve">lipsa/insuficienţa personalului calificat în legătură cu reducerea </w:t>
            </w:r>
            <w:r w:rsidR="004D40D9" w:rsidRPr="000763B7">
              <w:rPr>
                <w:rStyle w:val="docbody"/>
                <w:sz w:val="24"/>
                <w:szCs w:val="24"/>
                <w:lang w:val="ro-RO"/>
              </w:rPr>
              <w:t xml:space="preserve">unor funcţii de conducere şi, implicit, a </w:t>
            </w:r>
            <w:r w:rsidR="004B63EE" w:rsidRPr="000763B7">
              <w:rPr>
                <w:rStyle w:val="docbody"/>
                <w:sz w:val="24"/>
                <w:szCs w:val="24"/>
                <w:lang w:val="ro-RO"/>
              </w:rPr>
              <w:t>salariilor de bază pe unele poziţii.</w:t>
            </w:r>
            <w:r w:rsidRPr="000763B7">
              <w:rPr>
                <w:sz w:val="24"/>
                <w:szCs w:val="24"/>
                <w:lang w:val="ro-RO"/>
              </w:rPr>
              <w:t xml:space="preserve"> </w:t>
            </w:r>
          </w:p>
        </w:tc>
      </w:tr>
      <w:tr w:rsidR="00AF3D4D" w:rsidRPr="000763B7"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ind w:firstLine="0"/>
              <w:jc w:val="left"/>
              <w:rPr>
                <w:sz w:val="24"/>
                <w:szCs w:val="24"/>
                <w:lang w:val="ro-RO"/>
              </w:rPr>
            </w:pPr>
            <w:r w:rsidRPr="000763B7">
              <w:rPr>
                <w:bCs/>
                <w:sz w:val="24"/>
                <w:szCs w:val="24"/>
                <w:lang w:val="ro-RO"/>
              </w:rPr>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763B7" w:rsidRDefault="00AF3D4D" w:rsidP="00AF3D4D">
            <w:pPr>
              <w:ind w:firstLine="0"/>
              <w:jc w:val="left"/>
              <w:rPr>
                <w:sz w:val="24"/>
                <w:szCs w:val="24"/>
                <w:lang w:val="ro-RO"/>
              </w:rPr>
            </w:pPr>
          </w:p>
        </w:tc>
      </w:tr>
      <w:tr w:rsidR="00AF3D4D" w:rsidRPr="000763B7"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E8480C">
            <w:pPr>
              <w:spacing w:before="120" w:after="120"/>
              <w:ind w:firstLine="0"/>
              <w:jc w:val="left"/>
              <w:rPr>
                <w:sz w:val="24"/>
                <w:szCs w:val="24"/>
                <w:lang w:val="ro-RO"/>
              </w:rPr>
            </w:pPr>
            <w:r w:rsidRPr="000763B7">
              <w:rPr>
                <w:bCs/>
                <w:sz w:val="24"/>
                <w:szCs w:val="24"/>
                <w:lang w:val="ro-RO"/>
              </w:rPr>
              <w:t>Prevederile prezentului proiect nu se răsfrîng asupra întreprinderilor.</w:t>
            </w:r>
            <w:r w:rsidRPr="000763B7">
              <w:rPr>
                <w:sz w:val="24"/>
                <w:szCs w:val="24"/>
                <w:lang w:val="ro-RO"/>
              </w:rPr>
              <w:t xml:space="preserve"> </w:t>
            </w:r>
          </w:p>
        </w:tc>
      </w:tr>
      <w:tr w:rsidR="00AF3D4D" w:rsidRPr="000763B7"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8B0AA9">
            <w:pPr>
              <w:ind w:firstLine="0"/>
              <w:rPr>
                <w:b/>
                <w:bCs/>
                <w:sz w:val="24"/>
                <w:szCs w:val="24"/>
                <w:u w:val="single"/>
                <w:lang w:val="ro-RO"/>
              </w:rPr>
            </w:pPr>
            <w:r w:rsidRPr="000763B7">
              <w:rPr>
                <w:b/>
                <w:bCs/>
                <w:sz w:val="24"/>
                <w:szCs w:val="24"/>
                <w:u w:val="single"/>
                <w:lang w:val="ro-RO"/>
              </w:rPr>
              <w:t>Concluzie</w:t>
            </w:r>
          </w:p>
          <w:p w:rsidR="00AF3D4D" w:rsidRPr="000763B7" w:rsidRDefault="00AF3D4D" w:rsidP="008B0AA9">
            <w:pPr>
              <w:ind w:firstLine="0"/>
              <w:rPr>
                <w:bCs/>
                <w:sz w:val="24"/>
                <w:szCs w:val="24"/>
                <w:lang w:val="ro-RO"/>
              </w:rPr>
            </w:pPr>
            <w:r w:rsidRPr="000763B7">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763B7" w:rsidRDefault="00AF3D4D" w:rsidP="00AF3D4D">
            <w:pPr>
              <w:ind w:firstLine="0"/>
              <w:jc w:val="left"/>
              <w:rPr>
                <w:sz w:val="24"/>
                <w:szCs w:val="24"/>
                <w:lang w:val="ro-RO"/>
              </w:rPr>
            </w:pPr>
          </w:p>
        </w:tc>
      </w:tr>
      <w:tr w:rsidR="00AF3D4D" w:rsidRPr="000763B7"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8B0AA9">
            <w:pPr>
              <w:spacing w:before="120" w:after="120"/>
              <w:ind w:firstLine="0"/>
              <w:rPr>
                <w:sz w:val="24"/>
                <w:szCs w:val="24"/>
                <w:lang w:val="ro-RO"/>
              </w:rPr>
            </w:pPr>
            <w:r w:rsidRPr="000763B7">
              <w:rPr>
                <w:sz w:val="24"/>
                <w:szCs w:val="24"/>
                <w:lang w:val="ro-RO"/>
              </w:rPr>
              <w:t xml:space="preserve">Scopul de eficientizare a activității CNAS va fi atins fără alocarea mijloacelor financiare suplimentare. </w:t>
            </w:r>
          </w:p>
        </w:tc>
      </w:tr>
      <w:tr w:rsidR="00AF3D4D" w:rsidRPr="000763B7" w:rsidTr="00AF3D4D">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ind w:firstLine="0"/>
              <w:jc w:val="left"/>
              <w:rPr>
                <w:sz w:val="24"/>
                <w:szCs w:val="24"/>
                <w:lang w:val="ro-RO"/>
              </w:rPr>
            </w:pPr>
            <w:r w:rsidRPr="000763B7">
              <w:rPr>
                <w:b/>
                <w:bCs/>
                <w:sz w:val="24"/>
                <w:szCs w:val="24"/>
                <w:lang w:val="ro-RO"/>
              </w:rPr>
              <w:t>5. Implementarea şi monitorizarea</w:t>
            </w:r>
          </w:p>
        </w:tc>
      </w:tr>
      <w:tr w:rsidR="00AF3D4D" w:rsidRPr="000763B7"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8B0AA9">
            <w:pPr>
              <w:ind w:firstLine="0"/>
              <w:rPr>
                <w:bCs/>
                <w:sz w:val="24"/>
                <w:szCs w:val="24"/>
                <w:lang w:val="ro-RO"/>
              </w:rPr>
            </w:pPr>
            <w:r w:rsidRPr="000763B7">
              <w:rPr>
                <w:bCs/>
                <w:sz w:val="24"/>
                <w:szCs w:val="24"/>
                <w:lang w:val="ro-RO"/>
              </w:rPr>
              <w:t xml:space="preserve">a) Descrieți cum va fi organizată implementarea opțiunii recomandate,ce cadru juridic necesită a fi modificat și/sau elaborat și aprobat,ce schimbări instituționale sînt necesare  </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763B7" w:rsidRDefault="00AF3D4D" w:rsidP="00AF3D4D">
            <w:pPr>
              <w:ind w:firstLine="0"/>
              <w:jc w:val="left"/>
              <w:rPr>
                <w:color w:val="FF0000"/>
                <w:sz w:val="24"/>
                <w:szCs w:val="24"/>
                <w:lang w:val="ro-RO"/>
              </w:rPr>
            </w:pPr>
          </w:p>
        </w:tc>
      </w:tr>
      <w:tr w:rsidR="00AF3D4D" w:rsidRPr="000763B7"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0AA9" w:rsidRDefault="00AF3D4D" w:rsidP="008B0AA9">
            <w:pPr>
              <w:spacing w:before="120"/>
              <w:ind w:firstLine="0"/>
              <w:rPr>
                <w:sz w:val="24"/>
                <w:szCs w:val="24"/>
                <w:lang w:val="ro-RO"/>
              </w:rPr>
            </w:pPr>
            <w:r w:rsidRPr="000763B7">
              <w:rPr>
                <w:sz w:val="24"/>
                <w:szCs w:val="24"/>
                <w:lang w:val="ro-RO"/>
              </w:rPr>
              <w:lastRenderedPageBreak/>
              <w:t>Promovarea proiectului va necesita abrogarea Hotărîrii Guvernului nr.937/2014 c</w:t>
            </w:r>
            <w:r w:rsidRPr="000763B7">
              <w:rPr>
                <w:rStyle w:val="docheader"/>
                <w:bCs/>
                <w:sz w:val="24"/>
                <w:szCs w:val="24"/>
                <w:lang w:val="ro-RO"/>
              </w:rPr>
              <w:t>u privire la aprobarea Regulamentului privind organizarea şi funcţionarea Casei Naţionale de Asigurări Sociale</w:t>
            </w:r>
            <w:r w:rsidRPr="000763B7">
              <w:rPr>
                <w:sz w:val="24"/>
                <w:szCs w:val="24"/>
                <w:lang w:val="ro-RO"/>
              </w:rPr>
              <w:t xml:space="preserve"> și Hotărîrii Guvernului nr.256/2006 privind aprobarea structurii şi efectivului-limită ale Casei Naţionale de Asigurări Sociale.</w:t>
            </w:r>
            <w:r w:rsidR="00D607A4" w:rsidRPr="000763B7">
              <w:rPr>
                <w:sz w:val="24"/>
                <w:szCs w:val="24"/>
                <w:lang w:val="ro-RO"/>
              </w:rPr>
              <w:t xml:space="preserve"> </w:t>
            </w:r>
          </w:p>
          <w:p w:rsidR="00D607A4" w:rsidRPr="000763B7" w:rsidRDefault="00D607A4" w:rsidP="008B0AA9">
            <w:pPr>
              <w:spacing w:before="120"/>
              <w:ind w:firstLine="0"/>
              <w:rPr>
                <w:sz w:val="24"/>
                <w:szCs w:val="24"/>
                <w:lang w:val="ro-RO"/>
              </w:rPr>
            </w:pPr>
            <w:r w:rsidRPr="000763B7">
              <w:rPr>
                <w:sz w:val="24"/>
                <w:szCs w:val="24"/>
                <w:lang w:val="ro-RO"/>
              </w:rPr>
              <w:t>Totodată, va fi necesară:</w:t>
            </w:r>
          </w:p>
          <w:p w:rsidR="00D607A4" w:rsidRPr="000763B7" w:rsidRDefault="00D607A4" w:rsidP="00455C27">
            <w:pPr>
              <w:pStyle w:val="ListParagraph"/>
              <w:numPr>
                <w:ilvl w:val="0"/>
                <w:numId w:val="11"/>
              </w:numPr>
              <w:spacing w:line="240" w:lineRule="auto"/>
              <w:ind w:left="360"/>
              <w:rPr>
                <w:rFonts w:ascii="Times New Roman"/>
                <w:sz w:val="24"/>
                <w:szCs w:val="24"/>
              </w:rPr>
            </w:pPr>
            <w:r w:rsidRPr="000763B7">
              <w:rPr>
                <w:rFonts w:ascii="Times New Roman"/>
                <w:sz w:val="24"/>
                <w:szCs w:val="24"/>
              </w:rPr>
              <w:t>actualizarea şi aprobarea statului de personal şi schemelor de încadrare, conform noii structuri;</w:t>
            </w:r>
          </w:p>
          <w:p w:rsidR="00455C27" w:rsidRPr="000763B7" w:rsidRDefault="00D607A4" w:rsidP="00455C27">
            <w:pPr>
              <w:pStyle w:val="ListParagraph"/>
              <w:numPr>
                <w:ilvl w:val="0"/>
                <w:numId w:val="11"/>
              </w:numPr>
              <w:spacing w:line="240" w:lineRule="auto"/>
              <w:ind w:left="360"/>
              <w:rPr>
                <w:rFonts w:ascii="Times New Roman"/>
                <w:sz w:val="24"/>
                <w:szCs w:val="24"/>
              </w:rPr>
            </w:pPr>
            <w:r w:rsidRPr="000763B7">
              <w:rPr>
                <w:rFonts w:ascii="Times New Roman"/>
                <w:sz w:val="24"/>
                <w:szCs w:val="24"/>
              </w:rPr>
              <w:t>actualizarea regulamentelor de activitate a subdiviziunilor structurale şi fişelor de post conform noii structuri organizatorice</w:t>
            </w:r>
            <w:r w:rsidR="00455C27" w:rsidRPr="000763B7">
              <w:rPr>
                <w:rFonts w:ascii="Times New Roman"/>
                <w:sz w:val="24"/>
                <w:szCs w:val="24"/>
              </w:rPr>
              <w:t>;</w:t>
            </w:r>
          </w:p>
          <w:p w:rsidR="00455C27" w:rsidRPr="000763B7" w:rsidRDefault="00D607A4" w:rsidP="00455C27">
            <w:pPr>
              <w:pStyle w:val="ListParagraph"/>
              <w:numPr>
                <w:ilvl w:val="0"/>
                <w:numId w:val="11"/>
              </w:numPr>
              <w:spacing w:line="240" w:lineRule="auto"/>
              <w:ind w:left="360"/>
              <w:rPr>
                <w:rFonts w:ascii="Times New Roman"/>
                <w:sz w:val="24"/>
                <w:szCs w:val="24"/>
              </w:rPr>
            </w:pPr>
            <w:r w:rsidRPr="000763B7">
              <w:rPr>
                <w:rFonts w:ascii="Times New Roman"/>
                <w:sz w:val="24"/>
                <w:szCs w:val="24"/>
              </w:rPr>
              <w:t xml:space="preserve">revizuirea şi optimizarea/automatizarea </w:t>
            </w:r>
            <w:r w:rsidR="00455C27" w:rsidRPr="000763B7">
              <w:rPr>
                <w:rFonts w:ascii="Times New Roman"/>
                <w:sz w:val="24"/>
                <w:szCs w:val="24"/>
              </w:rPr>
              <w:t>unor procese</w:t>
            </w:r>
            <w:r w:rsidRPr="000763B7">
              <w:rPr>
                <w:rFonts w:ascii="Times New Roman"/>
                <w:sz w:val="24"/>
                <w:szCs w:val="24"/>
              </w:rPr>
              <w:t xml:space="preserve"> de activitate</w:t>
            </w:r>
            <w:r w:rsidR="00455C27" w:rsidRPr="000763B7">
              <w:rPr>
                <w:rFonts w:ascii="Times New Roman"/>
                <w:sz w:val="24"/>
                <w:szCs w:val="24"/>
              </w:rPr>
              <w:t>;</w:t>
            </w:r>
          </w:p>
          <w:p w:rsidR="00455C27" w:rsidRPr="000763B7" w:rsidRDefault="00D607A4" w:rsidP="00455C27">
            <w:pPr>
              <w:pStyle w:val="ListParagraph"/>
              <w:numPr>
                <w:ilvl w:val="0"/>
                <w:numId w:val="11"/>
              </w:numPr>
              <w:spacing w:line="240" w:lineRule="auto"/>
              <w:ind w:left="360"/>
              <w:rPr>
                <w:rFonts w:ascii="Times New Roman"/>
                <w:sz w:val="24"/>
                <w:szCs w:val="24"/>
              </w:rPr>
            </w:pPr>
            <w:r w:rsidRPr="000763B7">
              <w:rPr>
                <w:rFonts w:ascii="Times New Roman"/>
                <w:sz w:val="24"/>
                <w:szCs w:val="24"/>
              </w:rPr>
              <w:t>revizuirea şi ajustarea cadrului normativ intern</w:t>
            </w:r>
            <w:r w:rsidR="00455C27" w:rsidRPr="000763B7">
              <w:rPr>
                <w:rFonts w:ascii="Times New Roman"/>
                <w:sz w:val="24"/>
                <w:szCs w:val="24"/>
              </w:rPr>
              <w:t>.</w:t>
            </w:r>
          </w:p>
          <w:p w:rsidR="00AF3D4D" w:rsidRPr="000763B7" w:rsidRDefault="00AF3D4D" w:rsidP="00AF3D4D">
            <w:pPr>
              <w:ind w:firstLine="0"/>
              <w:jc w:val="left"/>
              <w:rPr>
                <w:sz w:val="24"/>
                <w:szCs w:val="24"/>
                <w:lang w:val="ro-RO"/>
              </w:rPr>
            </w:pPr>
          </w:p>
        </w:tc>
      </w:tr>
      <w:tr w:rsidR="00AF3D4D" w:rsidRPr="000763B7"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ind w:firstLine="0"/>
              <w:jc w:val="left"/>
              <w:rPr>
                <w:bCs/>
                <w:sz w:val="24"/>
                <w:szCs w:val="24"/>
                <w:lang w:val="ro-RO"/>
              </w:rPr>
            </w:pPr>
            <w:r w:rsidRPr="000763B7">
              <w:rPr>
                <w:bCs/>
                <w:sz w:val="24"/>
                <w:szCs w:val="24"/>
                <w:lang w:val="ro-RO"/>
              </w:rPr>
              <w:t>b) Indicați clar indicatorii de performanță în baza cărora se va efectua monitorizarea</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763B7" w:rsidRDefault="00AF3D4D" w:rsidP="00AF3D4D">
            <w:pPr>
              <w:ind w:firstLine="0"/>
              <w:jc w:val="left"/>
              <w:rPr>
                <w:color w:val="FF0000"/>
                <w:sz w:val="24"/>
                <w:szCs w:val="24"/>
                <w:lang w:val="ro-RO"/>
              </w:rPr>
            </w:pPr>
          </w:p>
        </w:tc>
      </w:tr>
      <w:tr w:rsidR="00AF3D4D" w:rsidRPr="000763B7"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3827A8">
            <w:pPr>
              <w:spacing w:before="120" w:after="120"/>
              <w:ind w:firstLine="0"/>
              <w:rPr>
                <w:sz w:val="24"/>
                <w:szCs w:val="24"/>
                <w:lang w:val="ro-RO"/>
              </w:rPr>
            </w:pPr>
            <w:r w:rsidRPr="000763B7">
              <w:rPr>
                <w:bCs/>
                <w:sz w:val="24"/>
                <w:szCs w:val="24"/>
                <w:lang w:val="ro-RO"/>
              </w:rPr>
              <w:t xml:space="preserve">Monitorizarea </w:t>
            </w:r>
            <w:r w:rsidR="00BF20BC" w:rsidRPr="000763B7">
              <w:rPr>
                <w:bCs/>
                <w:sz w:val="24"/>
                <w:szCs w:val="24"/>
                <w:lang w:val="ro-RO"/>
              </w:rPr>
              <w:t xml:space="preserve">implementării proiectului </w:t>
            </w:r>
            <w:r w:rsidRPr="000763B7">
              <w:rPr>
                <w:bCs/>
                <w:sz w:val="24"/>
                <w:szCs w:val="24"/>
                <w:lang w:val="ro-RO"/>
              </w:rPr>
              <w:t xml:space="preserve">se va axa pe nivelul de atingere a obiectivelor </w:t>
            </w:r>
            <w:r w:rsidR="00BF20BC" w:rsidRPr="000763B7">
              <w:rPr>
                <w:bCs/>
                <w:sz w:val="24"/>
                <w:szCs w:val="24"/>
                <w:lang w:val="ro-RO"/>
              </w:rPr>
              <w:t xml:space="preserve">stabilite în pct.2 precum </w:t>
            </w:r>
            <w:r w:rsidRPr="000763B7">
              <w:rPr>
                <w:bCs/>
                <w:sz w:val="24"/>
                <w:szCs w:val="24"/>
                <w:lang w:val="ro-RO"/>
              </w:rPr>
              <w:t>şi gradul de satisfacţie a beneficiarilor faţă de serviciile publice prestate de CNAS</w:t>
            </w:r>
            <w:r w:rsidR="00BF20BC" w:rsidRPr="000763B7">
              <w:rPr>
                <w:bCs/>
                <w:sz w:val="24"/>
                <w:szCs w:val="24"/>
                <w:lang w:val="ro-RO"/>
              </w:rPr>
              <w:t xml:space="preserve"> (lipsa petiţiilor întemeiate)</w:t>
            </w:r>
            <w:r w:rsidRPr="000763B7">
              <w:rPr>
                <w:bCs/>
                <w:sz w:val="24"/>
                <w:szCs w:val="24"/>
                <w:lang w:val="ro-RO"/>
              </w:rPr>
              <w:t xml:space="preserve">. </w:t>
            </w:r>
          </w:p>
        </w:tc>
      </w:tr>
      <w:tr w:rsidR="00AF3D4D" w:rsidRPr="000763B7"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ind w:firstLine="0"/>
              <w:jc w:val="left"/>
              <w:rPr>
                <w:bCs/>
                <w:sz w:val="24"/>
                <w:szCs w:val="24"/>
                <w:lang w:val="ro-RO"/>
              </w:rPr>
            </w:pPr>
            <w:r w:rsidRPr="000763B7">
              <w:rPr>
                <w:bCs/>
                <w:sz w:val="24"/>
                <w:szCs w:val="24"/>
                <w:lang w:val="ro-RO"/>
              </w:rPr>
              <w:t>c) Identificați peste cît timp vor fi resimțite impacturile estimate și este necesară evaluarea performanței actului normativ propus. Explicați cum va fi monitorizată şi evaluată opţiunea</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763B7" w:rsidRDefault="00AF3D4D" w:rsidP="00AF3D4D">
            <w:pPr>
              <w:ind w:firstLine="0"/>
              <w:jc w:val="left"/>
              <w:rPr>
                <w:sz w:val="24"/>
                <w:szCs w:val="24"/>
                <w:lang w:val="ro-RO"/>
              </w:rPr>
            </w:pPr>
          </w:p>
        </w:tc>
      </w:tr>
      <w:tr w:rsidR="00AF3D4D" w:rsidRPr="000763B7"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3827A8">
            <w:pPr>
              <w:spacing w:before="120" w:after="120"/>
              <w:ind w:firstLine="0"/>
              <w:rPr>
                <w:bCs/>
                <w:sz w:val="24"/>
                <w:szCs w:val="24"/>
                <w:lang w:val="ro-RO"/>
              </w:rPr>
            </w:pPr>
            <w:r w:rsidRPr="000763B7">
              <w:rPr>
                <w:bCs/>
                <w:sz w:val="24"/>
                <w:szCs w:val="24"/>
                <w:lang w:val="ro-RO"/>
              </w:rPr>
              <w:t xml:space="preserve">Evaluarea actului normativ propus urmează a fi efectuată peste </w:t>
            </w:r>
            <w:r w:rsidR="003827A8">
              <w:rPr>
                <w:bCs/>
                <w:sz w:val="24"/>
                <w:szCs w:val="24"/>
                <w:lang w:val="ro-RO"/>
              </w:rPr>
              <w:t>6</w:t>
            </w:r>
            <w:r w:rsidRPr="000763B7">
              <w:rPr>
                <w:bCs/>
                <w:sz w:val="24"/>
                <w:szCs w:val="24"/>
                <w:lang w:val="ro-RO"/>
              </w:rPr>
              <w:t xml:space="preserve"> luni de la intrarea acestuia în vigoare.</w:t>
            </w:r>
          </w:p>
        </w:tc>
      </w:tr>
      <w:tr w:rsidR="00AF3D4D" w:rsidRPr="000763B7" w:rsidTr="00AF3D4D">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ind w:firstLine="0"/>
              <w:jc w:val="left"/>
              <w:rPr>
                <w:sz w:val="24"/>
                <w:szCs w:val="24"/>
                <w:lang w:val="ro-RO"/>
              </w:rPr>
            </w:pPr>
            <w:r w:rsidRPr="000763B7">
              <w:rPr>
                <w:b/>
                <w:bCs/>
                <w:sz w:val="24"/>
                <w:szCs w:val="24"/>
                <w:lang w:val="ro-RO"/>
              </w:rPr>
              <w:t>6. Consultarea</w:t>
            </w:r>
          </w:p>
        </w:tc>
      </w:tr>
      <w:tr w:rsidR="00AF3D4D" w:rsidRPr="000763B7"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ind w:firstLine="0"/>
              <w:jc w:val="left"/>
              <w:rPr>
                <w:bCs/>
                <w:sz w:val="24"/>
                <w:szCs w:val="24"/>
                <w:lang w:val="ro-RO"/>
              </w:rPr>
            </w:pPr>
            <w:r w:rsidRPr="000763B7">
              <w:rPr>
                <w:sz w:val="24"/>
                <w:szCs w:val="24"/>
                <w:lang w:val="ro-RO"/>
              </w:rPr>
              <w:t>a) Identificați principalele părţi (grupuri) interesate în intervenţia propusă</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763B7" w:rsidRDefault="00AF3D4D" w:rsidP="00AF3D4D">
            <w:pPr>
              <w:ind w:firstLine="0"/>
              <w:jc w:val="left"/>
              <w:rPr>
                <w:color w:val="FF0000"/>
                <w:sz w:val="24"/>
                <w:szCs w:val="24"/>
                <w:lang w:val="ro-RO"/>
              </w:rPr>
            </w:pPr>
          </w:p>
        </w:tc>
      </w:tr>
      <w:tr w:rsidR="00AF3D4D" w:rsidRPr="000763B7"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3A1DDC" w:rsidP="003827A8">
            <w:pPr>
              <w:spacing w:before="120" w:after="120"/>
              <w:ind w:firstLine="0"/>
              <w:rPr>
                <w:sz w:val="24"/>
                <w:szCs w:val="24"/>
                <w:lang w:val="ro-RO"/>
              </w:rPr>
            </w:pPr>
            <w:r w:rsidRPr="000763B7">
              <w:rPr>
                <w:sz w:val="24"/>
                <w:szCs w:val="24"/>
                <w:lang w:val="ro-RO"/>
              </w:rPr>
              <w:t>Proiectul a fost consultat cu subdiviziunile structurale ale CNAS, inclusiv subdiviziunile teritoriale. Respectiv urmează a fi consultat cu a</w:t>
            </w:r>
            <w:r w:rsidR="00AF3D4D" w:rsidRPr="000763B7">
              <w:rPr>
                <w:sz w:val="24"/>
                <w:szCs w:val="24"/>
                <w:lang w:val="ro-RO"/>
              </w:rPr>
              <w:t>lte autorități ale administrației publice centrale și locale</w:t>
            </w:r>
            <w:r w:rsidRPr="000763B7">
              <w:rPr>
                <w:sz w:val="24"/>
                <w:szCs w:val="24"/>
                <w:lang w:val="ro-RO"/>
              </w:rPr>
              <w:t xml:space="preserve"> şi</w:t>
            </w:r>
            <w:r w:rsidR="00AF3D4D" w:rsidRPr="000763B7">
              <w:rPr>
                <w:sz w:val="24"/>
                <w:szCs w:val="24"/>
                <w:lang w:val="ro-RO"/>
              </w:rPr>
              <w:t xml:space="preserve"> beneficiarii serviciilor publice prestate de CNAS.</w:t>
            </w:r>
          </w:p>
        </w:tc>
      </w:tr>
      <w:tr w:rsidR="00AF3D4D" w:rsidRPr="000763B7"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ind w:firstLine="0"/>
              <w:jc w:val="left"/>
              <w:rPr>
                <w:sz w:val="24"/>
                <w:szCs w:val="24"/>
                <w:lang w:val="ro-RO"/>
              </w:rPr>
            </w:pPr>
            <w:r w:rsidRPr="000763B7">
              <w:rPr>
                <w:sz w:val="24"/>
                <w:szCs w:val="24"/>
                <w:lang w:val="ro-RO"/>
              </w:rPr>
              <w:t>b) Explicați succint cum (prin ce metode) s-a asigurat consultarea adecvată a părţilor</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763B7" w:rsidRDefault="00AF3D4D" w:rsidP="00AF3D4D">
            <w:pPr>
              <w:ind w:firstLine="0"/>
              <w:jc w:val="left"/>
              <w:rPr>
                <w:sz w:val="24"/>
                <w:szCs w:val="24"/>
                <w:lang w:val="ro-RO"/>
              </w:rPr>
            </w:pPr>
          </w:p>
        </w:tc>
      </w:tr>
      <w:tr w:rsidR="00AF3D4D" w:rsidRPr="000763B7"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3827A8">
            <w:pPr>
              <w:spacing w:before="120" w:after="120"/>
              <w:ind w:firstLine="0"/>
              <w:rPr>
                <w:sz w:val="24"/>
                <w:szCs w:val="24"/>
                <w:lang w:val="ro-RO"/>
              </w:rPr>
            </w:pPr>
            <w:r w:rsidRPr="000763B7">
              <w:rPr>
                <w:sz w:val="24"/>
                <w:szCs w:val="24"/>
                <w:lang w:val="ro-RO"/>
              </w:rPr>
              <w:t>Proiectul a fost plasat pe portalul guvernamental (</w:t>
            </w:r>
            <w:hyperlink r:id="rId12" w:history="1">
              <w:r w:rsidRPr="000763B7">
                <w:rPr>
                  <w:rStyle w:val="Hyperlink"/>
                  <w:color w:val="auto"/>
                  <w:sz w:val="24"/>
                  <w:szCs w:val="24"/>
                  <w:lang w:val="ro-RO"/>
                </w:rPr>
                <w:t>www.particip.gov.md</w:t>
              </w:r>
            </w:hyperlink>
            <w:r w:rsidRPr="000763B7">
              <w:rPr>
                <w:sz w:val="24"/>
                <w:szCs w:val="24"/>
                <w:lang w:val="ro-RO"/>
              </w:rPr>
              <w:t>) precum şi pe pagina – web oficială a CNAS, secțiunea Transparență decizională.</w:t>
            </w:r>
          </w:p>
        </w:tc>
      </w:tr>
      <w:tr w:rsidR="00AF3D4D" w:rsidRPr="000763B7"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ind w:firstLine="0"/>
              <w:jc w:val="left"/>
              <w:rPr>
                <w:sz w:val="24"/>
                <w:szCs w:val="24"/>
                <w:lang w:val="ro-RO"/>
              </w:rPr>
            </w:pPr>
            <w:r w:rsidRPr="000763B7">
              <w:rPr>
                <w:sz w:val="24"/>
                <w:szCs w:val="24"/>
                <w:lang w:val="ro-RO"/>
              </w:rPr>
              <w:t>c) Expuneți succint poziţia fiecărei entităţi consultate față de documentul de analiză a impactului şi/sau intervenţia propusă (se expune poziția a cel puțin unui exponent din fiecare grup de interese identificat)</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0763B7" w:rsidRDefault="00AF3D4D" w:rsidP="00AF3D4D">
            <w:pPr>
              <w:ind w:firstLine="0"/>
              <w:jc w:val="left"/>
              <w:rPr>
                <w:sz w:val="24"/>
                <w:szCs w:val="24"/>
                <w:lang w:val="ro-RO"/>
              </w:rPr>
            </w:pPr>
          </w:p>
        </w:tc>
      </w:tr>
      <w:tr w:rsidR="00AF3D4D" w:rsidRPr="000763B7"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EE4494">
            <w:pPr>
              <w:spacing w:before="120" w:after="120"/>
              <w:ind w:firstLine="0"/>
              <w:rPr>
                <w:sz w:val="24"/>
                <w:szCs w:val="24"/>
                <w:lang w:val="ro-RO"/>
              </w:rPr>
            </w:pPr>
            <w:r w:rsidRPr="000763B7">
              <w:rPr>
                <w:bCs/>
                <w:sz w:val="24"/>
                <w:szCs w:val="24"/>
                <w:lang w:val="ro-RO"/>
              </w:rPr>
              <w:t xml:space="preserve">Opinia </w:t>
            </w:r>
            <w:r w:rsidR="003827A8">
              <w:rPr>
                <w:bCs/>
                <w:sz w:val="24"/>
                <w:szCs w:val="24"/>
                <w:lang w:val="ro-RO"/>
              </w:rPr>
              <w:t>subdiviziunilor structurale ale CNAS asupra acestui proiect este una pozitivă cu mici obiecții ce se referă la statutul subdiviziunilor (direcție generală/direcție/secție). Opinia celorlalte autirotăți publice va fi obținută ca urmare a înaintării proiectului spre avizare.</w:t>
            </w:r>
          </w:p>
        </w:tc>
      </w:tr>
      <w:tr w:rsidR="00AF3D4D" w:rsidRPr="000763B7" w:rsidTr="00AF3D4D">
        <w:trPr>
          <w:trHeight w:val="245"/>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right"/>
              <w:rPr>
                <w:b/>
                <w:bCs/>
                <w:sz w:val="24"/>
                <w:szCs w:val="24"/>
                <w:lang w:val="ro-RO"/>
              </w:rPr>
            </w:pPr>
            <w:r w:rsidRPr="000763B7">
              <w:rPr>
                <w:b/>
                <w:bCs/>
                <w:sz w:val="24"/>
                <w:szCs w:val="24"/>
                <w:lang w:val="ro-RO"/>
              </w:rPr>
              <w:t>Anexă</w:t>
            </w:r>
          </w:p>
          <w:p w:rsidR="00AF3D4D" w:rsidRPr="000763B7" w:rsidRDefault="00AF3D4D" w:rsidP="00AF3D4D">
            <w:pPr>
              <w:ind w:firstLine="0"/>
              <w:jc w:val="center"/>
              <w:rPr>
                <w:b/>
                <w:bCs/>
                <w:sz w:val="24"/>
                <w:szCs w:val="24"/>
                <w:lang w:val="ro-RO"/>
              </w:rPr>
            </w:pPr>
            <w:r w:rsidRPr="000763B7">
              <w:rPr>
                <w:b/>
                <w:bCs/>
                <w:sz w:val="24"/>
                <w:szCs w:val="24"/>
                <w:lang w:val="ro-RO"/>
              </w:rPr>
              <w:t>Tabel pentru identificarea impacturilor</w:t>
            </w:r>
          </w:p>
        </w:tc>
      </w:tr>
      <w:tr w:rsidR="00AF3D4D" w:rsidRPr="000763B7" w:rsidTr="00AF3D4D">
        <w:trPr>
          <w:trHeight w:val="263"/>
        </w:trPr>
        <w:tc>
          <w:tcPr>
            <w:tcW w:w="2562"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center"/>
              <w:rPr>
                <w:b/>
                <w:bCs/>
                <w:sz w:val="24"/>
                <w:szCs w:val="24"/>
                <w:lang w:val="ro-RO"/>
              </w:rPr>
            </w:pPr>
            <w:r w:rsidRPr="000763B7">
              <w:rPr>
                <w:b/>
                <w:bCs/>
                <w:sz w:val="24"/>
                <w:szCs w:val="24"/>
                <w:lang w:val="ro-RO"/>
              </w:rPr>
              <w:t>Categorii de impact</w:t>
            </w:r>
          </w:p>
        </w:tc>
        <w:tc>
          <w:tcPr>
            <w:tcW w:w="2438" w:type="pct"/>
            <w:gridSpan w:val="4"/>
            <w:tcBorders>
              <w:top w:val="single" w:sz="4" w:space="0" w:color="auto"/>
              <w:left w:val="single" w:sz="6" w:space="0" w:color="000000"/>
              <w:bottom w:val="single" w:sz="6" w:space="0" w:color="000000"/>
              <w:right w:val="single" w:sz="6" w:space="0" w:color="000000"/>
            </w:tcBorders>
          </w:tcPr>
          <w:p w:rsidR="00AF3D4D" w:rsidRPr="000763B7" w:rsidRDefault="00AF3D4D" w:rsidP="00AF3D4D">
            <w:pPr>
              <w:ind w:firstLine="0"/>
              <w:jc w:val="center"/>
              <w:rPr>
                <w:b/>
                <w:sz w:val="24"/>
                <w:szCs w:val="24"/>
                <w:lang w:val="ro-RO"/>
              </w:rPr>
            </w:pPr>
            <w:r w:rsidRPr="000763B7">
              <w:rPr>
                <w:b/>
                <w:sz w:val="24"/>
                <w:szCs w:val="24"/>
                <w:lang w:val="ro-RO"/>
              </w:rPr>
              <w:t>Punctaj atribuit</w:t>
            </w:r>
          </w:p>
        </w:tc>
      </w:tr>
      <w:tr w:rsidR="00AF3D4D" w:rsidRPr="000763B7" w:rsidTr="00AF3D4D">
        <w:trPr>
          <w:trHeight w:val="444"/>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i/>
                <w:sz w:val="24"/>
                <w:szCs w:val="24"/>
                <w:lang w:val="ro-RO"/>
              </w:rPr>
            </w:pP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i/>
                <w:sz w:val="24"/>
                <w:szCs w:val="24"/>
                <w:lang w:val="ro-RO"/>
              </w:rPr>
            </w:pPr>
            <w:r w:rsidRPr="000763B7">
              <w:rPr>
                <w:i/>
                <w:sz w:val="24"/>
                <w:szCs w:val="24"/>
                <w:lang w:val="ro-RO"/>
              </w:rPr>
              <w:t xml:space="preserve">Opțiunea </w:t>
            </w:r>
          </w:p>
          <w:p w:rsidR="00AF3D4D" w:rsidRPr="000763B7" w:rsidRDefault="00AF3D4D" w:rsidP="00AF3D4D">
            <w:pPr>
              <w:ind w:firstLine="0"/>
              <w:jc w:val="left"/>
              <w:rPr>
                <w:i/>
                <w:sz w:val="24"/>
                <w:szCs w:val="24"/>
                <w:lang w:val="ro-RO"/>
              </w:rPr>
            </w:pPr>
            <w:r w:rsidRPr="000763B7">
              <w:rPr>
                <w:i/>
                <w:sz w:val="24"/>
                <w:szCs w:val="24"/>
                <w:lang w:val="ro-RO"/>
              </w:rPr>
              <w:t>propusă</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i/>
                <w:sz w:val="24"/>
                <w:szCs w:val="24"/>
                <w:lang w:val="ro-RO"/>
              </w:rPr>
            </w:pPr>
            <w:r w:rsidRPr="000763B7">
              <w:rPr>
                <w:bCs/>
                <w:i/>
                <w:sz w:val="24"/>
                <w:szCs w:val="24"/>
                <w:lang w:val="ro-RO"/>
              </w:rPr>
              <w:t>Opțiunea alterativă 1</w:t>
            </w: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i/>
                <w:sz w:val="24"/>
                <w:szCs w:val="24"/>
                <w:lang w:val="ro-RO"/>
              </w:rPr>
            </w:pPr>
            <w:r w:rsidRPr="000763B7">
              <w:rPr>
                <w:bCs/>
                <w:i/>
                <w:sz w:val="24"/>
                <w:szCs w:val="24"/>
                <w:lang w:val="ro-RO"/>
              </w:rPr>
              <w:t>Opțiunea alterativă 2</w:t>
            </w:r>
          </w:p>
        </w:tc>
      </w:tr>
      <w:tr w:rsidR="00AF3D4D" w:rsidRPr="000763B7" w:rsidTr="00AF3D4D">
        <w:trPr>
          <w:trHeight w:val="237"/>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
                <w:sz w:val="24"/>
                <w:szCs w:val="24"/>
                <w:lang w:val="ro-RO"/>
              </w:rPr>
            </w:pPr>
            <w:r w:rsidRPr="000763B7">
              <w:rPr>
                <w:b/>
                <w:bCs/>
                <w:sz w:val="24"/>
                <w:szCs w:val="24"/>
                <w:lang w:val="ro-RO"/>
              </w:rPr>
              <w:t>Economic</w:t>
            </w:r>
          </w:p>
        </w:tc>
      </w:tr>
      <w:tr w:rsidR="00AF3D4D" w:rsidRPr="000763B7" w:rsidTr="00AF3D4D">
        <w:trPr>
          <w:trHeight w:val="219"/>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sz w:val="24"/>
                <w:szCs w:val="24"/>
                <w:lang w:val="ro-RO"/>
              </w:rPr>
            </w:pPr>
            <w:r w:rsidRPr="000763B7">
              <w:rPr>
                <w:bCs/>
                <w:sz w:val="24"/>
                <w:szCs w:val="24"/>
                <w:lang w:val="ro-RO"/>
              </w:rPr>
              <w:t>costurile desfășurării afacerilor</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228"/>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povara administrativă</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246"/>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sz w:val="24"/>
                <w:szCs w:val="24"/>
                <w:lang w:val="ro-RO"/>
              </w:rPr>
            </w:pPr>
            <w:r w:rsidRPr="000763B7">
              <w:rPr>
                <w:bCs/>
                <w:sz w:val="24"/>
                <w:szCs w:val="24"/>
                <w:lang w:val="ro-RO"/>
              </w:rPr>
              <w:t>fluxurile comerciale și investiționale</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237"/>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sz w:val="24"/>
                <w:szCs w:val="24"/>
                <w:lang w:val="ro-RO"/>
              </w:rPr>
            </w:pPr>
            <w:r w:rsidRPr="000763B7">
              <w:rPr>
                <w:bCs/>
                <w:sz w:val="24"/>
                <w:szCs w:val="24"/>
                <w:lang w:val="ro-RO"/>
              </w:rPr>
              <w:t>competitivitatea afacerilor</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138"/>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 xml:space="preserve">activitatea diferitor categorii de întreprinderi mici </w:t>
            </w:r>
            <w:r w:rsidRPr="000763B7">
              <w:rPr>
                <w:bCs/>
                <w:sz w:val="24"/>
                <w:szCs w:val="24"/>
                <w:lang w:val="ro-RO"/>
              </w:rPr>
              <w:lastRenderedPageBreak/>
              <w:t>și mijlocii</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lastRenderedPageBreak/>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66"/>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lastRenderedPageBreak/>
              <w:t>concurența pe piață</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75"/>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activitatea de inovare și cercetare</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veniturile și cheltuielile publice</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210"/>
        </w:trPr>
        <w:tc>
          <w:tcPr>
            <w:tcW w:w="2562"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cadrul instituțional al autorităților publice</w:t>
            </w:r>
          </w:p>
        </w:tc>
        <w:tc>
          <w:tcPr>
            <w:tcW w:w="731" w:type="pct"/>
            <w:tcBorders>
              <w:top w:val="nil"/>
              <w:left w:val="single" w:sz="6" w:space="0" w:color="000000"/>
              <w:bottom w:val="single" w:sz="4" w:space="0" w:color="auto"/>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4" w:space="0" w:color="auto"/>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4" w:space="0" w:color="auto"/>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147"/>
        </w:trPr>
        <w:tc>
          <w:tcPr>
            <w:tcW w:w="2562"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AF3D4D" w:rsidRPr="000763B7" w:rsidRDefault="00AF3D4D" w:rsidP="00AF3D4D">
            <w:pPr>
              <w:ind w:firstLine="0"/>
              <w:rPr>
                <w:bCs/>
                <w:sz w:val="24"/>
                <w:szCs w:val="24"/>
                <w:lang w:val="ro-RO"/>
              </w:rPr>
            </w:pPr>
            <w:r w:rsidRPr="000763B7">
              <w:rPr>
                <w:bCs/>
                <w:sz w:val="24"/>
                <w:szCs w:val="24"/>
                <w:lang w:val="ro-RO"/>
              </w:rPr>
              <w:t>alegerea, calitatea și prețurile pentru consumatori</w:t>
            </w:r>
          </w:p>
        </w:tc>
        <w:tc>
          <w:tcPr>
            <w:tcW w:w="731" w:type="pct"/>
            <w:tcBorders>
              <w:top w:val="single" w:sz="4" w:space="0" w:color="auto"/>
              <w:left w:val="single" w:sz="4" w:space="0" w:color="auto"/>
              <w:bottom w:val="single" w:sz="4" w:space="0" w:color="auto"/>
              <w:right w:val="single" w:sz="4" w:space="0" w:color="auto"/>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single" w:sz="4" w:space="0" w:color="auto"/>
              <w:left w:val="single" w:sz="4" w:space="0" w:color="auto"/>
              <w:bottom w:val="single" w:sz="4" w:space="0" w:color="auto"/>
              <w:right w:val="single" w:sz="4" w:space="0" w:color="auto"/>
            </w:tcBorders>
          </w:tcPr>
          <w:p w:rsidR="00AF3D4D" w:rsidRPr="000763B7" w:rsidRDefault="00AF3D4D" w:rsidP="00AF3D4D">
            <w:pPr>
              <w:ind w:firstLine="0"/>
              <w:rPr>
                <w:bCs/>
                <w:sz w:val="24"/>
                <w:szCs w:val="24"/>
                <w:lang w:val="ro-RO"/>
              </w:rPr>
            </w:pPr>
          </w:p>
        </w:tc>
        <w:tc>
          <w:tcPr>
            <w:tcW w:w="975" w:type="pct"/>
            <w:gridSpan w:val="2"/>
            <w:tcBorders>
              <w:top w:val="single" w:sz="4" w:space="0" w:color="auto"/>
              <w:left w:val="single" w:sz="4" w:space="0" w:color="auto"/>
              <w:bottom w:val="single" w:sz="4" w:space="0" w:color="auto"/>
              <w:right w:val="single" w:sz="4" w:space="0" w:color="auto"/>
            </w:tcBorders>
          </w:tcPr>
          <w:p w:rsidR="00AF3D4D" w:rsidRPr="000763B7" w:rsidRDefault="00AF3D4D" w:rsidP="00AF3D4D">
            <w:pPr>
              <w:ind w:firstLine="0"/>
              <w:rPr>
                <w:sz w:val="24"/>
                <w:szCs w:val="24"/>
                <w:lang w:val="ro-RO"/>
              </w:rPr>
            </w:pPr>
          </w:p>
        </w:tc>
      </w:tr>
      <w:tr w:rsidR="00AF3D4D" w:rsidRPr="000763B7" w:rsidTr="00AF3D4D">
        <w:trPr>
          <w:trHeight w:val="53"/>
        </w:trPr>
        <w:tc>
          <w:tcPr>
            <w:tcW w:w="2562"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bunăstarea gospodăriilor casnice și a cetățenilor</w:t>
            </w:r>
          </w:p>
        </w:tc>
        <w:tc>
          <w:tcPr>
            <w:tcW w:w="731" w:type="pct"/>
            <w:tcBorders>
              <w:top w:val="single" w:sz="4" w:space="0" w:color="auto"/>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single" w:sz="4" w:space="0" w:color="auto"/>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single" w:sz="4" w:space="0" w:color="auto"/>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246"/>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situația social-economică în anumite regiuni</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246"/>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situația macroeconomică</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237"/>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alte aspecte economice</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53"/>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
                <w:sz w:val="24"/>
                <w:szCs w:val="24"/>
                <w:lang w:val="ro-RO"/>
              </w:rPr>
            </w:pPr>
            <w:r w:rsidRPr="000763B7">
              <w:rPr>
                <w:b/>
                <w:bCs/>
                <w:sz w:val="24"/>
                <w:szCs w:val="24"/>
                <w:lang w:val="ro-RO"/>
              </w:rPr>
              <w:t>Social</w:t>
            </w:r>
          </w:p>
        </w:tc>
      </w:tr>
      <w:tr w:rsidR="00AF3D4D" w:rsidRPr="000763B7" w:rsidTr="00AF3D4D">
        <w:trPr>
          <w:trHeight w:val="156"/>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3827A8" w:rsidRDefault="00AF3D4D" w:rsidP="00AF3D4D">
            <w:pPr>
              <w:ind w:firstLine="0"/>
              <w:jc w:val="left"/>
              <w:rPr>
                <w:bCs/>
                <w:color w:val="000000" w:themeColor="text1"/>
                <w:sz w:val="24"/>
                <w:szCs w:val="24"/>
                <w:lang w:val="ro-RO"/>
              </w:rPr>
            </w:pPr>
            <w:r w:rsidRPr="003827A8">
              <w:rPr>
                <w:bCs/>
                <w:color w:val="000000" w:themeColor="text1"/>
                <w:sz w:val="24"/>
                <w:szCs w:val="24"/>
                <w:lang w:val="ro-RO"/>
              </w:rPr>
              <w:t>gradul de ocupare a forței de muncă</w:t>
            </w:r>
          </w:p>
        </w:tc>
        <w:tc>
          <w:tcPr>
            <w:tcW w:w="731" w:type="pct"/>
            <w:tcBorders>
              <w:top w:val="nil"/>
              <w:left w:val="single" w:sz="6" w:space="0" w:color="000000"/>
              <w:bottom w:val="single" w:sz="6" w:space="0" w:color="000000"/>
              <w:right w:val="single" w:sz="6" w:space="0" w:color="000000"/>
            </w:tcBorders>
          </w:tcPr>
          <w:p w:rsidR="00AF3D4D" w:rsidRPr="003827A8" w:rsidRDefault="00AF3D4D" w:rsidP="00AF3D4D">
            <w:pPr>
              <w:ind w:firstLine="0"/>
              <w:jc w:val="center"/>
              <w:rPr>
                <w:color w:val="000000" w:themeColor="text1"/>
                <w:sz w:val="24"/>
                <w:szCs w:val="24"/>
                <w:lang w:val="ro-RO"/>
              </w:rPr>
            </w:pPr>
            <w:r w:rsidRPr="003827A8">
              <w:rPr>
                <w:color w:val="000000" w:themeColor="text1"/>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3827A8" w:rsidRDefault="00AF3D4D" w:rsidP="00AF3D4D">
            <w:pPr>
              <w:ind w:firstLine="0"/>
              <w:jc w:val="left"/>
              <w:rPr>
                <w:bCs/>
                <w:color w:val="000000" w:themeColor="text1"/>
                <w:sz w:val="24"/>
                <w:szCs w:val="24"/>
                <w:lang w:val="ro-RO"/>
              </w:rPr>
            </w:pPr>
            <w:r w:rsidRPr="003827A8">
              <w:rPr>
                <w:bCs/>
                <w:color w:val="000000" w:themeColor="text1"/>
                <w:sz w:val="24"/>
                <w:szCs w:val="24"/>
                <w:lang w:val="ro-RO"/>
              </w:rPr>
              <w:t>nivelul de salarizare</w:t>
            </w:r>
          </w:p>
        </w:tc>
        <w:tc>
          <w:tcPr>
            <w:tcW w:w="731" w:type="pct"/>
            <w:tcBorders>
              <w:top w:val="nil"/>
              <w:left w:val="single" w:sz="6" w:space="0" w:color="000000"/>
              <w:bottom w:val="single" w:sz="6" w:space="0" w:color="000000"/>
              <w:right w:val="single" w:sz="6" w:space="0" w:color="000000"/>
            </w:tcBorders>
          </w:tcPr>
          <w:p w:rsidR="00AF3D4D" w:rsidRPr="003827A8" w:rsidRDefault="00AF3D4D" w:rsidP="00AF3D4D">
            <w:pPr>
              <w:ind w:firstLine="0"/>
              <w:jc w:val="center"/>
              <w:rPr>
                <w:color w:val="000000" w:themeColor="text1"/>
                <w:sz w:val="24"/>
                <w:szCs w:val="24"/>
                <w:lang w:val="ro-RO"/>
              </w:rPr>
            </w:pPr>
            <w:r w:rsidRPr="003827A8">
              <w:rPr>
                <w:color w:val="000000" w:themeColor="text1"/>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3827A8" w:rsidRDefault="00AF3D4D" w:rsidP="00AF3D4D">
            <w:pPr>
              <w:ind w:firstLine="0"/>
              <w:jc w:val="left"/>
              <w:rPr>
                <w:bCs/>
                <w:color w:val="000000" w:themeColor="text1"/>
                <w:sz w:val="24"/>
                <w:szCs w:val="24"/>
                <w:lang w:val="ro-RO"/>
              </w:rPr>
            </w:pPr>
            <w:r w:rsidRPr="003827A8">
              <w:rPr>
                <w:bCs/>
                <w:color w:val="000000" w:themeColor="text1"/>
                <w:sz w:val="24"/>
                <w:szCs w:val="24"/>
                <w:lang w:val="ro-RO"/>
              </w:rPr>
              <w:t>condițiile și organizarea muncii</w:t>
            </w:r>
          </w:p>
        </w:tc>
        <w:tc>
          <w:tcPr>
            <w:tcW w:w="731" w:type="pct"/>
            <w:tcBorders>
              <w:top w:val="nil"/>
              <w:left w:val="single" w:sz="6" w:space="0" w:color="000000"/>
              <w:bottom w:val="single" w:sz="6" w:space="0" w:color="000000"/>
              <w:right w:val="single" w:sz="6" w:space="0" w:color="000000"/>
            </w:tcBorders>
          </w:tcPr>
          <w:p w:rsidR="00AF3D4D" w:rsidRPr="003827A8" w:rsidRDefault="00AF3D4D" w:rsidP="00AF3D4D">
            <w:pPr>
              <w:ind w:firstLine="0"/>
              <w:jc w:val="center"/>
              <w:rPr>
                <w:color w:val="000000" w:themeColor="text1"/>
                <w:sz w:val="24"/>
                <w:szCs w:val="24"/>
                <w:lang w:val="ro-RO"/>
              </w:rPr>
            </w:pPr>
            <w:r w:rsidRPr="003827A8">
              <w:rPr>
                <w:color w:val="000000" w:themeColor="text1"/>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sănătatea și securitatea muncii</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102"/>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formarea profesională</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210"/>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inegalitatea și distribuția veniturilor</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210"/>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nivelul veniturilor populației</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129"/>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nivelul sărăciei</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444"/>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accesul la bunuri și servicii de bază, în special pentru persoanele social-vulnerabile</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diversitatea culturală și lingvistică</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partidele politice și organizațiile civice</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120"/>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sănătatea publică, inclusiv mortalitatea și morbiditatea</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modul sănătos de viață al populației</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228"/>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nivelul criminalității și securității publice</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57"/>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3827A8" w:rsidRDefault="00AF3D4D" w:rsidP="00AF3D4D">
            <w:pPr>
              <w:ind w:firstLine="0"/>
              <w:jc w:val="left"/>
              <w:rPr>
                <w:bCs/>
                <w:color w:val="000000" w:themeColor="text1"/>
                <w:sz w:val="24"/>
                <w:szCs w:val="24"/>
                <w:lang w:val="ro-RO"/>
              </w:rPr>
            </w:pPr>
            <w:r w:rsidRPr="003827A8">
              <w:rPr>
                <w:bCs/>
                <w:color w:val="000000" w:themeColor="text1"/>
                <w:sz w:val="24"/>
                <w:szCs w:val="24"/>
                <w:lang w:val="ro-RO"/>
              </w:rPr>
              <w:t>accesul și calitatea serviciilor de protecție socială</w:t>
            </w:r>
          </w:p>
        </w:tc>
        <w:tc>
          <w:tcPr>
            <w:tcW w:w="731" w:type="pct"/>
            <w:tcBorders>
              <w:top w:val="nil"/>
              <w:left w:val="single" w:sz="6" w:space="0" w:color="000000"/>
              <w:bottom w:val="single" w:sz="6" w:space="0" w:color="000000"/>
              <w:right w:val="single" w:sz="6" w:space="0" w:color="000000"/>
            </w:tcBorders>
          </w:tcPr>
          <w:p w:rsidR="00AF3D4D" w:rsidRPr="003827A8" w:rsidRDefault="00AF3D4D" w:rsidP="00AF3D4D">
            <w:pPr>
              <w:ind w:firstLine="0"/>
              <w:jc w:val="center"/>
              <w:rPr>
                <w:color w:val="000000" w:themeColor="text1"/>
                <w:sz w:val="24"/>
                <w:szCs w:val="24"/>
                <w:lang w:val="ro-RO"/>
              </w:rPr>
            </w:pPr>
            <w:r w:rsidRPr="003827A8">
              <w:rPr>
                <w:color w:val="000000" w:themeColor="text1"/>
                <w:sz w:val="24"/>
                <w:szCs w:val="24"/>
                <w:lang w:val="ro-RO"/>
              </w:rPr>
              <w:t>2</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165"/>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accesul și calitatea serviciilor educaționale</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accesul și calitatea serviciilor medicale</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84"/>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accesul și calitatea serviciilor publice administrative</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nivelul și calitatea educației populației</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111"/>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conservarea patrimoniului cultural</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444"/>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accesul populației la resurse culturale și participarea în manifestații culturale</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174"/>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accesul și participarea populației în activități sportive</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27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discriminarea</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246"/>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alte aspecte sociale</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237"/>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
                <w:sz w:val="24"/>
                <w:szCs w:val="24"/>
                <w:lang w:val="ro-RO"/>
              </w:rPr>
            </w:pPr>
            <w:r w:rsidRPr="000763B7">
              <w:rPr>
                <w:b/>
                <w:sz w:val="24"/>
                <w:szCs w:val="24"/>
                <w:lang w:val="ro-RO"/>
              </w:rPr>
              <w:t>De mediu</w:t>
            </w:r>
          </w:p>
        </w:tc>
      </w:tr>
      <w:tr w:rsidR="00AF3D4D" w:rsidRPr="000763B7" w:rsidTr="00AF3D4D">
        <w:trPr>
          <w:trHeight w:val="444"/>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clima, inclusiv emisiile gazelor cu efect de seră și celor care afectează stratul de ozon</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calitatea aerului</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444"/>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sz w:val="24"/>
                <w:szCs w:val="24"/>
                <w:lang w:val="ro-RO"/>
              </w:rPr>
            </w:pPr>
            <w:r w:rsidRPr="000763B7">
              <w:rPr>
                <w:bCs/>
                <w:sz w:val="24"/>
                <w:szCs w:val="24"/>
                <w:lang w:val="ro-RO"/>
              </w:rPr>
              <w:t>calitatea și cantitatea apei și resurselor acvatice, inclusiv a apei potabile și de alt gen</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129"/>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biodiversitatea</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228"/>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flora</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lastRenderedPageBreak/>
              <w:t>fauna</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66"/>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peisajele naturale</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165"/>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starea și resursele solului</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producerea și reciclarea deșeurilor</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102"/>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utilizarea eficientă a resurselor regenerabile și neregenerabile</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consumul și producția durabilă</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111"/>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intensitatea energetică</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129"/>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eficiența și performanța energetică</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rPr>
          <w:trHeight w:val="192"/>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bunăstarea animalelor</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riscuri majore pentru mediu (incendii, explozii, accidente etc.)</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utilizarea terenurilor</w:t>
            </w:r>
          </w:p>
        </w:tc>
        <w:tc>
          <w:tcPr>
            <w:tcW w:w="731"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c>
          <w:tcPr>
            <w:tcW w:w="2562"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AF3D4D" w:rsidRPr="000763B7" w:rsidRDefault="00AF3D4D" w:rsidP="00AF3D4D">
            <w:pPr>
              <w:ind w:firstLine="0"/>
              <w:jc w:val="left"/>
              <w:rPr>
                <w:bCs/>
                <w:sz w:val="24"/>
                <w:szCs w:val="24"/>
                <w:lang w:val="ro-RO"/>
              </w:rPr>
            </w:pPr>
            <w:r w:rsidRPr="000763B7">
              <w:rPr>
                <w:bCs/>
                <w:sz w:val="24"/>
                <w:szCs w:val="24"/>
                <w:lang w:val="ro-RO"/>
              </w:rPr>
              <w:t>alte aspecte de mediu</w:t>
            </w:r>
          </w:p>
        </w:tc>
        <w:tc>
          <w:tcPr>
            <w:tcW w:w="731" w:type="pct"/>
            <w:tcBorders>
              <w:top w:val="nil"/>
              <w:left w:val="single" w:sz="6" w:space="0" w:color="000000"/>
              <w:bottom w:val="single" w:sz="4" w:space="0" w:color="auto"/>
              <w:right w:val="single" w:sz="6" w:space="0" w:color="000000"/>
            </w:tcBorders>
          </w:tcPr>
          <w:p w:rsidR="00AF3D4D" w:rsidRPr="000763B7" w:rsidRDefault="00AF3D4D" w:rsidP="00AF3D4D">
            <w:pPr>
              <w:ind w:firstLine="0"/>
              <w:jc w:val="center"/>
              <w:rPr>
                <w:sz w:val="24"/>
                <w:szCs w:val="24"/>
                <w:lang w:val="ro-RO"/>
              </w:rPr>
            </w:pPr>
            <w:r w:rsidRPr="000763B7">
              <w:rPr>
                <w:sz w:val="24"/>
                <w:szCs w:val="24"/>
                <w:lang w:val="ro-RO"/>
              </w:rPr>
              <w:t>0</w:t>
            </w:r>
          </w:p>
        </w:tc>
        <w:tc>
          <w:tcPr>
            <w:tcW w:w="732" w:type="pct"/>
            <w:tcBorders>
              <w:top w:val="nil"/>
              <w:left w:val="single" w:sz="6" w:space="0" w:color="000000"/>
              <w:bottom w:val="single" w:sz="4" w:space="0" w:color="auto"/>
              <w:right w:val="single" w:sz="6" w:space="0" w:color="000000"/>
            </w:tcBorders>
          </w:tcPr>
          <w:p w:rsidR="00AF3D4D" w:rsidRPr="000763B7" w:rsidRDefault="00AF3D4D" w:rsidP="00AF3D4D">
            <w:pPr>
              <w:ind w:firstLine="0"/>
              <w:jc w:val="left"/>
              <w:rPr>
                <w:bCs/>
                <w:sz w:val="24"/>
                <w:szCs w:val="24"/>
                <w:lang w:val="ro-RO"/>
              </w:rPr>
            </w:pPr>
          </w:p>
        </w:tc>
        <w:tc>
          <w:tcPr>
            <w:tcW w:w="975" w:type="pct"/>
            <w:gridSpan w:val="2"/>
            <w:tcBorders>
              <w:top w:val="nil"/>
              <w:left w:val="single" w:sz="6" w:space="0" w:color="000000"/>
              <w:bottom w:val="single" w:sz="4" w:space="0" w:color="auto"/>
              <w:right w:val="single" w:sz="6" w:space="0" w:color="000000"/>
            </w:tcBorders>
          </w:tcPr>
          <w:p w:rsidR="00AF3D4D" w:rsidRPr="000763B7" w:rsidRDefault="00AF3D4D" w:rsidP="00AF3D4D">
            <w:pPr>
              <w:ind w:firstLine="0"/>
              <w:jc w:val="left"/>
              <w:rPr>
                <w:sz w:val="24"/>
                <w:szCs w:val="24"/>
                <w:lang w:val="ro-RO"/>
              </w:rPr>
            </w:pPr>
          </w:p>
        </w:tc>
      </w:tr>
      <w:tr w:rsidR="00AF3D4D" w:rsidRPr="000763B7" w:rsidTr="00AF3D4D">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F3D4D" w:rsidRPr="000763B7" w:rsidRDefault="00AF3D4D" w:rsidP="00AF3D4D">
            <w:pPr>
              <w:ind w:firstLine="0"/>
              <w:rPr>
                <w:sz w:val="24"/>
                <w:szCs w:val="24"/>
                <w:lang w:val="ro-RO"/>
              </w:rPr>
            </w:pPr>
            <w:r w:rsidRPr="000763B7">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0763B7">
              <w:rPr>
                <w:bCs/>
                <w:i/>
                <w:iCs/>
                <w:sz w:val="24"/>
                <w:szCs w:val="24"/>
                <w:vertAlign w:val="superscript"/>
                <w:lang w:val="ro-RO"/>
              </w:rPr>
              <w:t>1</w:t>
            </w:r>
            <w:r w:rsidRPr="000763B7">
              <w:rPr>
                <w:bCs/>
                <w:i/>
                <w:iCs/>
                <w:sz w:val="24"/>
                <w:szCs w:val="24"/>
                <w:lang w:val="ro-RO"/>
              </w:rPr>
              <w:t>) și, după caz,  b</w:t>
            </w:r>
            <w:r w:rsidRPr="000763B7">
              <w:rPr>
                <w:bCs/>
                <w:i/>
                <w:iCs/>
                <w:sz w:val="24"/>
                <w:szCs w:val="24"/>
                <w:vertAlign w:val="superscript"/>
                <w:lang w:val="ro-RO"/>
              </w:rPr>
              <w:t>2</w:t>
            </w:r>
            <w:r w:rsidRPr="000763B7">
              <w:rPr>
                <w:bCs/>
                <w:i/>
                <w:iCs/>
                <w:sz w:val="24"/>
                <w:szCs w:val="24"/>
                <w:lang w:val="ro-RO"/>
              </w:rPr>
              <w:t>), privind analiza impacturilor opțiunilor.</w:t>
            </w:r>
          </w:p>
        </w:tc>
      </w:tr>
      <w:tr w:rsidR="00AF3D4D" w:rsidRPr="000763B7" w:rsidTr="00AF3D4D">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ind w:firstLine="0"/>
              <w:jc w:val="right"/>
              <w:rPr>
                <w:b/>
                <w:bCs/>
                <w:sz w:val="24"/>
                <w:szCs w:val="24"/>
                <w:lang w:val="ro-RO"/>
              </w:rPr>
            </w:pPr>
            <w:r w:rsidRPr="000763B7">
              <w:rPr>
                <w:b/>
                <w:bCs/>
                <w:sz w:val="24"/>
                <w:szCs w:val="24"/>
                <w:lang w:val="ro-RO"/>
              </w:rPr>
              <w:t>Anexe</w:t>
            </w:r>
          </w:p>
        </w:tc>
      </w:tr>
      <w:tr w:rsidR="00AF3D4D" w:rsidRPr="000763B7" w:rsidTr="00AF3D4D">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0763B7" w:rsidRDefault="00AF3D4D" w:rsidP="00AF3D4D">
            <w:pPr>
              <w:pStyle w:val="lf"/>
              <w:numPr>
                <w:ilvl w:val="0"/>
                <w:numId w:val="6"/>
              </w:numPr>
              <w:ind w:left="142" w:hanging="142"/>
              <w:rPr>
                <w:lang w:val="ro-RO"/>
              </w:rPr>
            </w:pPr>
            <w:r w:rsidRPr="000763B7">
              <w:rPr>
                <w:lang w:val="ro-RO"/>
              </w:rPr>
              <w:t xml:space="preserve">Proiectul Hotărîrii Guvernului cu privire la organizarea şi funcţionarea Casei Naţionale de Asigurări Sociale (inclusiv anexele), </w:t>
            </w:r>
          </w:p>
          <w:p w:rsidR="00AF3D4D" w:rsidRPr="000763B7" w:rsidRDefault="00AF3D4D" w:rsidP="00AF3D4D">
            <w:pPr>
              <w:pStyle w:val="lf"/>
              <w:numPr>
                <w:ilvl w:val="0"/>
                <w:numId w:val="6"/>
              </w:numPr>
              <w:ind w:left="142" w:hanging="142"/>
              <w:rPr>
                <w:b/>
                <w:bCs/>
                <w:i/>
                <w:iCs/>
                <w:lang w:val="ro-RO"/>
              </w:rPr>
            </w:pPr>
            <w:r w:rsidRPr="000763B7">
              <w:rPr>
                <w:lang w:val="ro-RO"/>
              </w:rPr>
              <w:t xml:space="preserve">Nota informativă la proiectul Hotărîrii Guvernului.  </w:t>
            </w:r>
          </w:p>
        </w:tc>
      </w:tr>
    </w:tbl>
    <w:p w:rsidR="00DC2AD1" w:rsidRPr="000763B7" w:rsidRDefault="00DC2AD1" w:rsidP="00DC2AD1">
      <w:pPr>
        <w:tabs>
          <w:tab w:val="left" w:pos="1134"/>
        </w:tabs>
        <w:ind w:firstLine="709"/>
        <w:rPr>
          <w:rFonts w:asciiTheme="majorBidi" w:hAnsiTheme="majorBidi" w:cstheme="majorBidi"/>
          <w:sz w:val="28"/>
          <w:szCs w:val="28"/>
          <w:lang w:val="ro-RO" w:eastAsia="ru-RU"/>
        </w:rPr>
      </w:pPr>
    </w:p>
    <w:p w:rsidR="00DC2AD1" w:rsidRPr="000763B7" w:rsidRDefault="00DC2AD1" w:rsidP="00DC2AD1">
      <w:pPr>
        <w:tabs>
          <w:tab w:val="left" w:pos="1134"/>
        </w:tabs>
        <w:ind w:firstLine="709"/>
        <w:rPr>
          <w:rFonts w:asciiTheme="majorBidi" w:hAnsiTheme="majorBidi" w:cstheme="majorBidi"/>
          <w:color w:val="FF0000"/>
          <w:sz w:val="28"/>
          <w:szCs w:val="28"/>
          <w:lang w:val="ro-RO" w:eastAsia="ru-RU"/>
        </w:rPr>
      </w:pPr>
    </w:p>
    <w:p w:rsidR="00B00B24" w:rsidRPr="000763B7" w:rsidRDefault="00B00B24">
      <w:pPr>
        <w:rPr>
          <w:color w:val="FF0000"/>
          <w:lang w:val="ro-RO"/>
        </w:rPr>
      </w:pPr>
    </w:p>
    <w:sectPr w:rsidR="00B00B24" w:rsidRPr="000763B7" w:rsidSect="00DC2AD1">
      <w:headerReference w:type="default" r:id="rId13"/>
      <w:footerReference w:type="default" r:id="rId14"/>
      <w:footerReference w:type="first" r:id="rId15"/>
      <w:pgSz w:w="11907" w:h="16840" w:code="9"/>
      <w:pgMar w:top="568" w:right="964" w:bottom="1134" w:left="1814"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94C" w:rsidRDefault="00D0694C" w:rsidP="00DC2AD1">
      <w:r>
        <w:separator/>
      </w:r>
    </w:p>
  </w:endnote>
  <w:endnote w:type="continuationSeparator" w:id="0">
    <w:p w:rsidR="00D0694C" w:rsidRDefault="00D0694C" w:rsidP="00DC2A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slon">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5BB" w:rsidRPr="00C74719" w:rsidRDefault="007F35BB" w:rsidP="00327794">
    <w:pPr>
      <w:pStyle w:val="Footer"/>
      <w:ind w:firstLine="0"/>
      <w:rP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5BB" w:rsidRPr="00814406" w:rsidRDefault="007F35BB" w:rsidP="00327794">
    <w:pPr>
      <w:pStyle w:val="Footer"/>
      <w:ind w:firstLine="0"/>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94C" w:rsidRDefault="00D0694C" w:rsidP="00DC2AD1">
      <w:r>
        <w:separator/>
      </w:r>
    </w:p>
  </w:footnote>
  <w:footnote w:type="continuationSeparator" w:id="0">
    <w:p w:rsidR="00D0694C" w:rsidRDefault="00D0694C" w:rsidP="00DC2A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5BB" w:rsidRDefault="000026FB">
    <w:pPr>
      <w:pStyle w:val="Header"/>
      <w:jc w:val="center"/>
    </w:pPr>
    <w:fldSimple w:instr="PAGE   \* MERGEFORMAT">
      <w:r w:rsidR="00CD2DE8" w:rsidRPr="00CD2DE8">
        <w:rPr>
          <w:noProof/>
          <w:lang w:val="ro-RO"/>
        </w:rPr>
        <w:t>4</w:t>
      </w:r>
    </w:fldSimple>
  </w:p>
  <w:p w:rsidR="007F35BB" w:rsidRDefault="007F35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C91"/>
    <w:multiLevelType w:val="hybridMultilevel"/>
    <w:tmpl w:val="90F217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537D1"/>
    <w:multiLevelType w:val="hybridMultilevel"/>
    <w:tmpl w:val="4B66F582"/>
    <w:lvl w:ilvl="0" w:tplc="CB38DEE4">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nsid w:val="10425DE1"/>
    <w:multiLevelType w:val="hybridMultilevel"/>
    <w:tmpl w:val="714A99B0"/>
    <w:lvl w:ilvl="0" w:tplc="CB38DE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763E61"/>
    <w:multiLevelType w:val="hybridMultilevel"/>
    <w:tmpl w:val="A23AF8B2"/>
    <w:lvl w:ilvl="0" w:tplc="32CAFFCC">
      <w:start w:val="1"/>
      <w:numFmt w:val="bullet"/>
      <w:lvlText w:val="-"/>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37756B1"/>
    <w:multiLevelType w:val="hybridMultilevel"/>
    <w:tmpl w:val="14323E08"/>
    <w:lvl w:ilvl="0" w:tplc="32CAFFCC">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8D7F7F"/>
    <w:multiLevelType w:val="hybridMultilevel"/>
    <w:tmpl w:val="FEBAE9D4"/>
    <w:lvl w:ilvl="0" w:tplc="3042BCB2">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5C7662"/>
    <w:multiLevelType w:val="hybridMultilevel"/>
    <w:tmpl w:val="A600F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EE2A20"/>
    <w:multiLevelType w:val="hybridMultilevel"/>
    <w:tmpl w:val="7BBC4852"/>
    <w:lvl w:ilvl="0" w:tplc="32CAFFCC">
      <w:start w:val="1"/>
      <w:numFmt w:val="bullet"/>
      <w:lvlText w:val="-"/>
      <w:lvlJc w:val="left"/>
      <w:pPr>
        <w:ind w:left="840" w:hanging="360"/>
      </w:pPr>
      <w:rPr>
        <w:rFonts w:ascii="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nsid w:val="6AD246C8"/>
    <w:multiLevelType w:val="hybridMultilevel"/>
    <w:tmpl w:val="5EC4EC0C"/>
    <w:lvl w:ilvl="0" w:tplc="32CAFFCC">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6B597618"/>
    <w:multiLevelType w:val="hybridMultilevel"/>
    <w:tmpl w:val="E4D418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D96B36"/>
    <w:multiLevelType w:val="hybridMultilevel"/>
    <w:tmpl w:val="A0C4014C"/>
    <w:lvl w:ilvl="0" w:tplc="32CAFFC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5"/>
  </w:num>
  <w:num w:numId="5">
    <w:abstractNumId w:val="1"/>
  </w:num>
  <w:num w:numId="6">
    <w:abstractNumId w:val="2"/>
  </w:num>
  <w:num w:numId="7">
    <w:abstractNumId w:val="7"/>
  </w:num>
  <w:num w:numId="8">
    <w:abstractNumId w:val="10"/>
  </w:num>
  <w:num w:numId="9">
    <w:abstractNumId w:val="0"/>
  </w:num>
  <w:num w:numId="10">
    <w:abstractNumId w:val="9"/>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footnotePr>
    <w:footnote w:id="-1"/>
    <w:footnote w:id="0"/>
  </w:footnotePr>
  <w:endnotePr>
    <w:endnote w:id="-1"/>
    <w:endnote w:id="0"/>
  </w:endnotePr>
  <w:compat/>
  <w:rsids>
    <w:rsidRoot w:val="00DC2AD1"/>
    <w:rsid w:val="000001E4"/>
    <w:rsid w:val="000026FB"/>
    <w:rsid w:val="000049F8"/>
    <w:rsid w:val="00006D09"/>
    <w:rsid w:val="0001730E"/>
    <w:rsid w:val="00021EC8"/>
    <w:rsid w:val="00037134"/>
    <w:rsid w:val="00052FB5"/>
    <w:rsid w:val="00053FBC"/>
    <w:rsid w:val="00075ABD"/>
    <w:rsid w:val="000763B7"/>
    <w:rsid w:val="0008121E"/>
    <w:rsid w:val="00091791"/>
    <w:rsid w:val="00094486"/>
    <w:rsid w:val="000A2FCB"/>
    <w:rsid w:val="000A6278"/>
    <w:rsid w:val="000B4380"/>
    <w:rsid w:val="000C70FC"/>
    <w:rsid w:val="000F2B8B"/>
    <w:rsid w:val="000F3D2B"/>
    <w:rsid w:val="00110DD4"/>
    <w:rsid w:val="00113E53"/>
    <w:rsid w:val="00120FCD"/>
    <w:rsid w:val="0014339C"/>
    <w:rsid w:val="00145D08"/>
    <w:rsid w:val="001463E2"/>
    <w:rsid w:val="00161743"/>
    <w:rsid w:val="0017143C"/>
    <w:rsid w:val="0017501E"/>
    <w:rsid w:val="001805B2"/>
    <w:rsid w:val="00185834"/>
    <w:rsid w:val="00195A8F"/>
    <w:rsid w:val="001A0B3D"/>
    <w:rsid w:val="001A3A78"/>
    <w:rsid w:val="001A48A8"/>
    <w:rsid w:val="001C2A9D"/>
    <w:rsid w:val="001D0121"/>
    <w:rsid w:val="001E4000"/>
    <w:rsid w:val="001E5A4E"/>
    <w:rsid w:val="001F46D9"/>
    <w:rsid w:val="001F600E"/>
    <w:rsid w:val="00201554"/>
    <w:rsid w:val="00203F81"/>
    <w:rsid w:val="00221396"/>
    <w:rsid w:val="002331C3"/>
    <w:rsid w:val="00237C09"/>
    <w:rsid w:val="00240289"/>
    <w:rsid w:val="00247C88"/>
    <w:rsid w:val="0025735B"/>
    <w:rsid w:val="00260B14"/>
    <w:rsid w:val="002766AF"/>
    <w:rsid w:val="00276E8C"/>
    <w:rsid w:val="002823E9"/>
    <w:rsid w:val="00284459"/>
    <w:rsid w:val="0029111C"/>
    <w:rsid w:val="002A0C00"/>
    <w:rsid w:val="002A2020"/>
    <w:rsid w:val="002B71EC"/>
    <w:rsid w:val="002C2780"/>
    <w:rsid w:val="002D3959"/>
    <w:rsid w:val="002E3DDF"/>
    <w:rsid w:val="002F08C4"/>
    <w:rsid w:val="00327794"/>
    <w:rsid w:val="00330D77"/>
    <w:rsid w:val="0033620A"/>
    <w:rsid w:val="00370362"/>
    <w:rsid w:val="00373AD7"/>
    <w:rsid w:val="003827A8"/>
    <w:rsid w:val="003A1DDC"/>
    <w:rsid w:val="003B042D"/>
    <w:rsid w:val="003B293B"/>
    <w:rsid w:val="003B6291"/>
    <w:rsid w:val="003B7964"/>
    <w:rsid w:val="003C6D2E"/>
    <w:rsid w:val="003C705D"/>
    <w:rsid w:val="003E3B10"/>
    <w:rsid w:val="003F3E46"/>
    <w:rsid w:val="00406F29"/>
    <w:rsid w:val="004122B1"/>
    <w:rsid w:val="00413E12"/>
    <w:rsid w:val="00414CFB"/>
    <w:rsid w:val="0041745A"/>
    <w:rsid w:val="00424733"/>
    <w:rsid w:val="00442DD6"/>
    <w:rsid w:val="004552B9"/>
    <w:rsid w:val="00455C27"/>
    <w:rsid w:val="00470A98"/>
    <w:rsid w:val="00482A19"/>
    <w:rsid w:val="004830B3"/>
    <w:rsid w:val="00484706"/>
    <w:rsid w:val="004869EE"/>
    <w:rsid w:val="00494406"/>
    <w:rsid w:val="00495DD6"/>
    <w:rsid w:val="004A1C32"/>
    <w:rsid w:val="004A7DDE"/>
    <w:rsid w:val="004A7DEA"/>
    <w:rsid w:val="004B63EE"/>
    <w:rsid w:val="004B6954"/>
    <w:rsid w:val="004D40D9"/>
    <w:rsid w:val="004D7E09"/>
    <w:rsid w:val="004E0295"/>
    <w:rsid w:val="00503F8F"/>
    <w:rsid w:val="005078A9"/>
    <w:rsid w:val="00511136"/>
    <w:rsid w:val="005133B4"/>
    <w:rsid w:val="00514DC6"/>
    <w:rsid w:val="005474EB"/>
    <w:rsid w:val="0055473C"/>
    <w:rsid w:val="005632B2"/>
    <w:rsid w:val="0057427F"/>
    <w:rsid w:val="00582428"/>
    <w:rsid w:val="00590B64"/>
    <w:rsid w:val="00592DB3"/>
    <w:rsid w:val="005A138B"/>
    <w:rsid w:val="005A14F7"/>
    <w:rsid w:val="005C247A"/>
    <w:rsid w:val="005C3A75"/>
    <w:rsid w:val="005C675E"/>
    <w:rsid w:val="005E64CC"/>
    <w:rsid w:val="00612781"/>
    <w:rsid w:val="0061423C"/>
    <w:rsid w:val="006166E4"/>
    <w:rsid w:val="006230C1"/>
    <w:rsid w:val="006319BC"/>
    <w:rsid w:val="006534AD"/>
    <w:rsid w:val="006553AD"/>
    <w:rsid w:val="00657554"/>
    <w:rsid w:val="006603AA"/>
    <w:rsid w:val="00670587"/>
    <w:rsid w:val="00671D04"/>
    <w:rsid w:val="0067301A"/>
    <w:rsid w:val="00684110"/>
    <w:rsid w:val="00690638"/>
    <w:rsid w:val="00696820"/>
    <w:rsid w:val="006A0884"/>
    <w:rsid w:val="006A1C17"/>
    <w:rsid w:val="006A3EDC"/>
    <w:rsid w:val="006B7D1F"/>
    <w:rsid w:val="006C2986"/>
    <w:rsid w:val="006C714C"/>
    <w:rsid w:val="006D2C0F"/>
    <w:rsid w:val="006E00E8"/>
    <w:rsid w:val="006E099B"/>
    <w:rsid w:val="006E50A8"/>
    <w:rsid w:val="006F003C"/>
    <w:rsid w:val="007058E5"/>
    <w:rsid w:val="00724520"/>
    <w:rsid w:val="0072698A"/>
    <w:rsid w:val="007315B1"/>
    <w:rsid w:val="00736C97"/>
    <w:rsid w:val="00746A2E"/>
    <w:rsid w:val="007546EF"/>
    <w:rsid w:val="00762621"/>
    <w:rsid w:val="0076498C"/>
    <w:rsid w:val="007711E3"/>
    <w:rsid w:val="00772BB0"/>
    <w:rsid w:val="00790459"/>
    <w:rsid w:val="00791108"/>
    <w:rsid w:val="0079686F"/>
    <w:rsid w:val="007B2A4A"/>
    <w:rsid w:val="007B2C30"/>
    <w:rsid w:val="007B3447"/>
    <w:rsid w:val="007C2F16"/>
    <w:rsid w:val="007D6B0A"/>
    <w:rsid w:val="007E7060"/>
    <w:rsid w:val="007F2F77"/>
    <w:rsid w:val="007F35BB"/>
    <w:rsid w:val="008060B2"/>
    <w:rsid w:val="008065B1"/>
    <w:rsid w:val="00816BF0"/>
    <w:rsid w:val="00817095"/>
    <w:rsid w:val="00821482"/>
    <w:rsid w:val="00834C8B"/>
    <w:rsid w:val="008463B3"/>
    <w:rsid w:val="00860969"/>
    <w:rsid w:val="008638C5"/>
    <w:rsid w:val="00865C7E"/>
    <w:rsid w:val="0088042C"/>
    <w:rsid w:val="00884869"/>
    <w:rsid w:val="008A3B02"/>
    <w:rsid w:val="008A4210"/>
    <w:rsid w:val="008A5948"/>
    <w:rsid w:val="008B006D"/>
    <w:rsid w:val="008B0AA9"/>
    <w:rsid w:val="008C0012"/>
    <w:rsid w:val="008D2E35"/>
    <w:rsid w:val="008D2EA3"/>
    <w:rsid w:val="008D4EFD"/>
    <w:rsid w:val="008E53B4"/>
    <w:rsid w:val="008E5685"/>
    <w:rsid w:val="008E7015"/>
    <w:rsid w:val="008F1E7D"/>
    <w:rsid w:val="008F1EC4"/>
    <w:rsid w:val="00901F1D"/>
    <w:rsid w:val="009110A3"/>
    <w:rsid w:val="009116FC"/>
    <w:rsid w:val="00931D49"/>
    <w:rsid w:val="0093434F"/>
    <w:rsid w:val="009435C7"/>
    <w:rsid w:val="00944A47"/>
    <w:rsid w:val="00950F4F"/>
    <w:rsid w:val="00951F51"/>
    <w:rsid w:val="009578AD"/>
    <w:rsid w:val="00964449"/>
    <w:rsid w:val="00996458"/>
    <w:rsid w:val="009A555B"/>
    <w:rsid w:val="009B39F9"/>
    <w:rsid w:val="009C3688"/>
    <w:rsid w:val="009D0ECD"/>
    <w:rsid w:val="009D724D"/>
    <w:rsid w:val="009F1116"/>
    <w:rsid w:val="009F1AC6"/>
    <w:rsid w:val="009F2915"/>
    <w:rsid w:val="00A048E5"/>
    <w:rsid w:val="00A05D8A"/>
    <w:rsid w:val="00A1086D"/>
    <w:rsid w:val="00A1255A"/>
    <w:rsid w:val="00A153C9"/>
    <w:rsid w:val="00A16D1C"/>
    <w:rsid w:val="00A26CE8"/>
    <w:rsid w:val="00A333BB"/>
    <w:rsid w:val="00A41400"/>
    <w:rsid w:val="00A41515"/>
    <w:rsid w:val="00A46841"/>
    <w:rsid w:val="00A47DB8"/>
    <w:rsid w:val="00A5462B"/>
    <w:rsid w:val="00A55002"/>
    <w:rsid w:val="00A562C4"/>
    <w:rsid w:val="00A5676E"/>
    <w:rsid w:val="00A73CA6"/>
    <w:rsid w:val="00A8187C"/>
    <w:rsid w:val="00A85462"/>
    <w:rsid w:val="00A86229"/>
    <w:rsid w:val="00A87FC3"/>
    <w:rsid w:val="00A975C0"/>
    <w:rsid w:val="00AA1703"/>
    <w:rsid w:val="00AB22A6"/>
    <w:rsid w:val="00AB760C"/>
    <w:rsid w:val="00AC7593"/>
    <w:rsid w:val="00AD2057"/>
    <w:rsid w:val="00AD287D"/>
    <w:rsid w:val="00AD7FA3"/>
    <w:rsid w:val="00AE177F"/>
    <w:rsid w:val="00AE37A7"/>
    <w:rsid w:val="00AE6BBA"/>
    <w:rsid w:val="00AF3804"/>
    <w:rsid w:val="00AF3D4D"/>
    <w:rsid w:val="00B00B24"/>
    <w:rsid w:val="00B01C97"/>
    <w:rsid w:val="00B0206B"/>
    <w:rsid w:val="00B079F9"/>
    <w:rsid w:val="00B24225"/>
    <w:rsid w:val="00B354F8"/>
    <w:rsid w:val="00B460EF"/>
    <w:rsid w:val="00B50630"/>
    <w:rsid w:val="00B50DF0"/>
    <w:rsid w:val="00B515E9"/>
    <w:rsid w:val="00B55713"/>
    <w:rsid w:val="00B570E0"/>
    <w:rsid w:val="00B618BC"/>
    <w:rsid w:val="00B6608A"/>
    <w:rsid w:val="00B7236C"/>
    <w:rsid w:val="00B7252D"/>
    <w:rsid w:val="00B730C7"/>
    <w:rsid w:val="00B73FFC"/>
    <w:rsid w:val="00B77A43"/>
    <w:rsid w:val="00B91B87"/>
    <w:rsid w:val="00B95D67"/>
    <w:rsid w:val="00B95DB6"/>
    <w:rsid w:val="00BA2081"/>
    <w:rsid w:val="00BA41C2"/>
    <w:rsid w:val="00BA461C"/>
    <w:rsid w:val="00BC341B"/>
    <w:rsid w:val="00BC686F"/>
    <w:rsid w:val="00BD23AA"/>
    <w:rsid w:val="00BD31B1"/>
    <w:rsid w:val="00BD7F08"/>
    <w:rsid w:val="00BE4012"/>
    <w:rsid w:val="00BE57F5"/>
    <w:rsid w:val="00BF20BC"/>
    <w:rsid w:val="00BF5162"/>
    <w:rsid w:val="00BF55EE"/>
    <w:rsid w:val="00C11BD8"/>
    <w:rsid w:val="00C12201"/>
    <w:rsid w:val="00C1630F"/>
    <w:rsid w:val="00C24F52"/>
    <w:rsid w:val="00C26064"/>
    <w:rsid w:val="00C31240"/>
    <w:rsid w:val="00C45EED"/>
    <w:rsid w:val="00C511BD"/>
    <w:rsid w:val="00C671C2"/>
    <w:rsid w:val="00C84F59"/>
    <w:rsid w:val="00C96EC8"/>
    <w:rsid w:val="00C97B9E"/>
    <w:rsid w:val="00CA2A01"/>
    <w:rsid w:val="00CB2D44"/>
    <w:rsid w:val="00CC5568"/>
    <w:rsid w:val="00CD2076"/>
    <w:rsid w:val="00CD2DC5"/>
    <w:rsid w:val="00CD2DE8"/>
    <w:rsid w:val="00CE0ACF"/>
    <w:rsid w:val="00CE0ECB"/>
    <w:rsid w:val="00CF294D"/>
    <w:rsid w:val="00CF33CD"/>
    <w:rsid w:val="00D024C9"/>
    <w:rsid w:val="00D034C4"/>
    <w:rsid w:val="00D0694C"/>
    <w:rsid w:val="00D159FD"/>
    <w:rsid w:val="00D221C7"/>
    <w:rsid w:val="00D22868"/>
    <w:rsid w:val="00D2578E"/>
    <w:rsid w:val="00D327E1"/>
    <w:rsid w:val="00D35F57"/>
    <w:rsid w:val="00D422E7"/>
    <w:rsid w:val="00D43992"/>
    <w:rsid w:val="00D537E4"/>
    <w:rsid w:val="00D55EE1"/>
    <w:rsid w:val="00D607A4"/>
    <w:rsid w:val="00D71FC1"/>
    <w:rsid w:val="00D80CC5"/>
    <w:rsid w:val="00DA2E92"/>
    <w:rsid w:val="00DA5E69"/>
    <w:rsid w:val="00DB5213"/>
    <w:rsid w:val="00DB52A0"/>
    <w:rsid w:val="00DB704B"/>
    <w:rsid w:val="00DC2AD1"/>
    <w:rsid w:val="00DC3D90"/>
    <w:rsid w:val="00DC6E8F"/>
    <w:rsid w:val="00DD52AF"/>
    <w:rsid w:val="00DD68A4"/>
    <w:rsid w:val="00DD69C0"/>
    <w:rsid w:val="00DF0D9D"/>
    <w:rsid w:val="00DF4E52"/>
    <w:rsid w:val="00E02B2C"/>
    <w:rsid w:val="00E03E3D"/>
    <w:rsid w:val="00E21B62"/>
    <w:rsid w:val="00E25B9E"/>
    <w:rsid w:val="00E41F44"/>
    <w:rsid w:val="00E42F89"/>
    <w:rsid w:val="00E700C2"/>
    <w:rsid w:val="00E8480C"/>
    <w:rsid w:val="00E90752"/>
    <w:rsid w:val="00E91FA0"/>
    <w:rsid w:val="00E9543F"/>
    <w:rsid w:val="00E95769"/>
    <w:rsid w:val="00EA2369"/>
    <w:rsid w:val="00EB443C"/>
    <w:rsid w:val="00EB44B0"/>
    <w:rsid w:val="00EB69F2"/>
    <w:rsid w:val="00EC283E"/>
    <w:rsid w:val="00EE11D2"/>
    <w:rsid w:val="00EE169C"/>
    <w:rsid w:val="00EE1956"/>
    <w:rsid w:val="00EE3A44"/>
    <w:rsid w:val="00EE4494"/>
    <w:rsid w:val="00EE46B7"/>
    <w:rsid w:val="00EF10AC"/>
    <w:rsid w:val="00EF3B16"/>
    <w:rsid w:val="00EF6F58"/>
    <w:rsid w:val="00F00D39"/>
    <w:rsid w:val="00F01771"/>
    <w:rsid w:val="00F052CE"/>
    <w:rsid w:val="00F1250A"/>
    <w:rsid w:val="00F151B7"/>
    <w:rsid w:val="00F1718F"/>
    <w:rsid w:val="00F35ED4"/>
    <w:rsid w:val="00F44C9F"/>
    <w:rsid w:val="00F54E03"/>
    <w:rsid w:val="00F569C0"/>
    <w:rsid w:val="00F71BD1"/>
    <w:rsid w:val="00F802C7"/>
    <w:rsid w:val="00F8133D"/>
    <w:rsid w:val="00F87041"/>
    <w:rsid w:val="00F95EFA"/>
    <w:rsid w:val="00FA18BF"/>
    <w:rsid w:val="00FA3120"/>
    <w:rsid w:val="00FA449F"/>
    <w:rsid w:val="00FA5643"/>
    <w:rsid w:val="00FA6B36"/>
    <w:rsid w:val="00FB0E3A"/>
    <w:rsid w:val="00FB305E"/>
    <w:rsid w:val="00FC120A"/>
    <w:rsid w:val="00FC1ADB"/>
    <w:rsid w:val="00FC6ABD"/>
    <w:rsid w:val="00FD1784"/>
    <w:rsid w:val="00FD352E"/>
    <w:rsid w:val="00FE3D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AD1"/>
    <w:pPr>
      <w:spacing w:after="0" w:line="240" w:lineRule="auto"/>
      <w:ind w:firstLine="720"/>
      <w:jc w:val="both"/>
    </w:pPr>
    <w:rPr>
      <w:rFonts w:ascii="Times New Roman" w:eastAsia="Times New Roman" w:hAnsi="Times New Roman" w:cs="Times New Roman"/>
      <w:sz w:val="20"/>
      <w:szCs w:val="20"/>
      <w:lang w:val="en-US"/>
    </w:rPr>
  </w:style>
  <w:style w:type="paragraph" w:styleId="Heading5">
    <w:name w:val="heading 5"/>
    <w:basedOn w:val="Normal"/>
    <w:next w:val="Normal"/>
    <w:link w:val="Heading5Char"/>
    <w:qFormat/>
    <w:rsid w:val="00DC2AD1"/>
    <w:pPr>
      <w:keepNext/>
      <w:jc w:val="center"/>
      <w:outlineLvl w:val="4"/>
    </w:pPr>
    <w:rPr>
      <w:rFonts w:ascii="$Caslon" w:hAnsi="$Caslon"/>
      <w:sz w:val="24"/>
    </w:rPr>
  </w:style>
  <w:style w:type="paragraph" w:styleId="Heading8">
    <w:name w:val="heading 8"/>
    <w:basedOn w:val="Normal"/>
    <w:next w:val="Normal"/>
    <w:link w:val="Heading8Char"/>
    <w:qFormat/>
    <w:rsid w:val="00DC2AD1"/>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C2AD1"/>
    <w:rPr>
      <w:rFonts w:ascii="$Caslon" w:eastAsia="Times New Roman" w:hAnsi="$Caslon" w:cs="Times New Roman"/>
      <w:sz w:val="24"/>
      <w:szCs w:val="20"/>
    </w:rPr>
  </w:style>
  <w:style w:type="character" w:customStyle="1" w:styleId="Heading8Char">
    <w:name w:val="Heading 8 Char"/>
    <w:basedOn w:val="DefaultParagraphFont"/>
    <w:link w:val="Heading8"/>
    <w:rsid w:val="00DC2AD1"/>
    <w:rPr>
      <w:rFonts w:ascii="$Caslon" w:eastAsia="Times New Roman" w:hAnsi="$Caslon" w:cs="Times New Roman"/>
      <w:b/>
      <w:sz w:val="24"/>
      <w:szCs w:val="20"/>
      <w:lang w:val="en-US"/>
    </w:rPr>
  </w:style>
  <w:style w:type="paragraph" w:styleId="NormalWeb">
    <w:name w:val="Normal (Web)"/>
    <w:basedOn w:val="Normal"/>
    <w:unhideWhenUsed/>
    <w:rsid w:val="00DC2AD1"/>
    <w:pPr>
      <w:ind w:firstLine="567"/>
    </w:pPr>
    <w:rPr>
      <w:sz w:val="24"/>
      <w:szCs w:val="24"/>
      <w:lang w:val="ru-RU" w:eastAsia="ru-RU"/>
    </w:rPr>
  </w:style>
  <w:style w:type="paragraph" w:customStyle="1" w:styleId="cb">
    <w:name w:val="cb"/>
    <w:basedOn w:val="Normal"/>
    <w:uiPriority w:val="99"/>
    <w:semiHidden/>
    <w:rsid w:val="00DC2AD1"/>
    <w:pPr>
      <w:ind w:firstLine="0"/>
      <w:jc w:val="center"/>
    </w:pPr>
    <w:rPr>
      <w:b/>
      <w:bCs/>
      <w:sz w:val="24"/>
      <w:szCs w:val="24"/>
      <w:lang w:val="ru-RU" w:eastAsia="ru-RU"/>
    </w:rPr>
  </w:style>
  <w:style w:type="paragraph" w:styleId="Header">
    <w:name w:val="header"/>
    <w:basedOn w:val="Normal"/>
    <w:link w:val="HeaderChar"/>
    <w:rsid w:val="00DC2AD1"/>
    <w:pPr>
      <w:tabs>
        <w:tab w:val="center" w:pos="4677"/>
        <w:tab w:val="right" w:pos="9355"/>
      </w:tabs>
    </w:pPr>
  </w:style>
  <w:style w:type="character" w:customStyle="1" w:styleId="HeaderChar">
    <w:name w:val="Header Char"/>
    <w:basedOn w:val="DefaultParagraphFont"/>
    <w:link w:val="Header"/>
    <w:rsid w:val="00DC2AD1"/>
    <w:rPr>
      <w:rFonts w:ascii="Times New Roman" w:eastAsia="Times New Roman" w:hAnsi="Times New Roman" w:cs="Times New Roman"/>
      <w:sz w:val="20"/>
      <w:szCs w:val="20"/>
      <w:lang w:val="en-US"/>
    </w:rPr>
  </w:style>
  <w:style w:type="paragraph" w:styleId="Footer">
    <w:name w:val="footer"/>
    <w:basedOn w:val="Normal"/>
    <w:link w:val="FooterChar"/>
    <w:rsid w:val="00DC2AD1"/>
    <w:pPr>
      <w:tabs>
        <w:tab w:val="center" w:pos="4677"/>
        <w:tab w:val="right" w:pos="9355"/>
      </w:tabs>
    </w:pPr>
  </w:style>
  <w:style w:type="character" w:customStyle="1" w:styleId="FooterChar">
    <w:name w:val="Footer Char"/>
    <w:basedOn w:val="DefaultParagraphFont"/>
    <w:link w:val="Footer"/>
    <w:rsid w:val="00DC2AD1"/>
    <w:rPr>
      <w:rFonts w:ascii="Times New Roman" w:eastAsia="Times New Roman" w:hAnsi="Times New Roman" w:cs="Times New Roman"/>
      <w:sz w:val="20"/>
      <w:szCs w:val="20"/>
      <w:lang w:val="en-US"/>
    </w:rPr>
  </w:style>
  <w:style w:type="paragraph" w:customStyle="1" w:styleId="rg">
    <w:name w:val="rg"/>
    <w:basedOn w:val="Normal"/>
    <w:uiPriority w:val="99"/>
    <w:semiHidden/>
    <w:rsid w:val="00DC2AD1"/>
    <w:pPr>
      <w:ind w:firstLine="0"/>
      <w:jc w:val="right"/>
    </w:pPr>
    <w:rPr>
      <w:rFonts w:eastAsiaTheme="minorEastAsia"/>
      <w:sz w:val="24"/>
      <w:szCs w:val="24"/>
      <w:lang w:val="en-GB" w:eastAsia="en-GB"/>
    </w:rPr>
  </w:style>
  <w:style w:type="paragraph" w:customStyle="1" w:styleId="lf">
    <w:name w:val="lf"/>
    <w:basedOn w:val="Normal"/>
    <w:uiPriority w:val="99"/>
    <w:semiHidden/>
    <w:rsid w:val="00DC2AD1"/>
    <w:pPr>
      <w:ind w:firstLine="0"/>
      <w:jc w:val="left"/>
    </w:pPr>
    <w:rPr>
      <w:rFonts w:eastAsiaTheme="minorEastAsia"/>
      <w:sz w:val="24"/>
      <w:szCs w:val="24"/>
      <w:lang w:val="en-GB" w:eastAsia="en-GB"/>
    </w:rPr>
  </w:style>
  <w:style w:type="character" w:styleId="Hyperlink">
    <w:name w:val="Hyperlink"/>
    <w:basedOn w:val="DefaultParagraphFont"/>
    <w:uiPriority w:val="99"/>
    <w:unhideWhenUsed/>
    <w:rsid w:val="00B73FFC"/>
    <w:rPr>
      <w:color w:val="0000FF" w:themeColor="hyperlink"/>
      <w:u w:val="single"/>
    </w:rPr>
  </w:style>
  <w:style w:type="character" w:styleId="Strong">
    <w:name w:val="Strong"/>
    <w:qFormat/>
    <w:rsid w:val="007E7060"/>
    <w:rPr>
      <w:b/>
      <w:bCs/>
    </w:rPr>
  </w:style>
  <w:style w:type="paragraph" w:styleId="ListParagraph">
    <w:name w:val="List Paragraph"/>
    <w:basedOn w:val="Normal"/>
    <w:uiPriority w:val="99"/>
    <w:qFormat/>
    <w:rsid w:val="005C675E"/>
    <w:pPr>
      <w:spacing w:after="160" w:line="259" w:lineRule="auto"/>
      <w:ind w:left="720" w:firstLine="0"/>
      <w:contextualSpacing/>
      <w:jc w:val="left"/>
    </w:pPr>
    <w:rPr>
      <w:rFonts w:asciiTheme="minorHAnsi"/>
      <w:sz w:val="22"/>
      <w:szCs w:val="22"/>
      <w:lang w:val="ro-RO" w:eastAsia="ro-RO"/>
    </w:rPr>
  </w:style>
  <w:style w:type="character" w:customStyle="1" w:styleId="2">
    <w:name w:val="Основной текст (2)_"/>
    <w:link w:val="20"/>
    <w:rsid w:val="009110A3"/>
    <w:rPr>
      <w:sz w:val="26"/>
      <w:szCs w:val="26"/>
      <w:shd w:val="clear" w:color="auto" w:fill="FFFFFF"/>
    </w:rPr>
  </w:style>
  <w:style w:type="paragraph" w:customStyle="1" w:styleId="20">
    <w:name w:val="Основной текст (2)"/>
    <w:basedOn w:val="Normal"/>
    <w:link w:val="2"/>
    <w:rsid w:val="009110A3"/>
    <w:pPr>
      <w:widowControl w:val="0"/>
      <w:shd w:val="clear" w:color="auto" w:fill="FFFFFF"/>
      <w:spacing w:line="312" w:lineRule="exact"/>
      <w:ind w:firstLine="580"/>
    </w:pPr>
    <w:rPr>
      <w:rFonts w:asciiTheme="minorHAnsi" w:eastAsiaTheme="minorHAnsi" w:hAnsiTheme="minorHAnsi" w:cstheme="minorBidi"/>
      <w:sz w:val="26"/>
      <w:szCs w:val="26"/>
      <w:shd w:val="clear" w:color="auto" w:fill="FFFFFF"/>
      <w:lang w:val="en-GB"/>
    </w:rPr>
  </w:style>
  <w:style w:type="character" w:customStyle="1" w:styleId="docbody">
    <w:name w:val="doc_body"/>
    <w:basedOn w:val="DefaultParagraphFont"/>
    <w:uiPriority w:val="99"/>
    <w:rsid w:val="00A8187C"/>
    <w:rPr>
      <w:rFonts w:cs="Times New Roman"/>
    </w:rPr>
  </w:style>
  <w:style w:type="character" w:customStyle="1" w:styleId="docheader">
    <w:name w:val="doc_header"/>
    <w:basedOn w:val="DefaultParagraphFont"/>
    <w:rsid w:val="00BE4012"/>
    <w:rPr>
      <w:rFonts w:cs="Times New Roman"/>
    </w:rPr>
  </w:style>
  <w:style w:type="paragraph" w:styleId="BalloonText">
    <w:name w:val="Balloon Text"/>
    <w:basedOn w:val="Normal"/>
    <w:link w:val="BalloonTextChar"/>
    <w:uiPriority w:val="99"/>
    <w:semiHidden/>
    <w:unhideWhenUsed/>
    <w:rsid w:val="00B515E9"/>
    <w:rPr>
      <w:rFonts w:ascii="Tahoma" w:hAnsi="Tahoma" w:cs="Tahoma"/>
      <w:sz w:val="16"/>
      <w:szCs w:val="16"/>
    </w:rPr>
  </w:style>
  <w:style w:type="character" w:customStyle="1" w:styleId="BalloonTextChar">
    <w:name w:val="Balloon Text Char"/>
    <w:basedOn w:val="DefaultParagraphFont"/>
    <w:link w:val="BalloonText"/>
    <w:uiPriority w:val="99"/>
    <w:semiHidden/>
    <w:rsid w:val="00B515E9"/>
    <w:rPr>
      <w:rFonts w:ascii="Tahoma" w:eastAsia="Times New Roman" w:hAnsi="Tahoma" w:cs="Tahoma"/>
      <w:sz w:val="16"/>
      <w:szCs w:val="16"/>
      <w:lang w:val="en-US"/>
    </w:rPr>
  </w:style>
  <w:style w:type="paragraph" w:styleId="FootnoteText">
    <w:name w:val="footnote text"/>
    <w:aliases w:val="Char,Знак1,Знак,single space,FOOTNOTES,fn,Footnote Text Char1,Footnote Text Char2 Char,Footnote Text Char1 Char Char,Footnote Text Char2 Char Char Char,Footnote Text Char1 Char Char Char Char,Cha,A,ft"/>
    <w:basedOn w:val="Normal"/>
    <w:link w:val="FootnoteTextChar"/>
    <w:semiHidden/>
    <w:rsid w:val="00094486"/>
    <w:pPr>
      <w:ind w:firstLine="0"/>
      <w:jc w:val="left"/>
    </w:pPr>
    <w:rPr>
      <w:lang w:val="ru-RU" w:eastAsia="ru-RU"/>
    </w:rPr>
  </w:style>
  <w:style w:type="character" w:customStyle="1" w:styleId="FootnoteTextChar">
    <w:name w:val="Footnote Text Char"/>
    <w:aliases w:val="Char Char,Знак1 Char,Знак Char,single space Char,FOOTNOTES Char,fn Char,Footnote Text Char1 Char,Footnote Text Char2 Char Char,Footnote Text Char1 Char Char Char,Footnote Text Char2 Char Char Char Char,Cha Char,A Char,ft Char"/>
    <w:basedOn w:val="DefaultParagraphFont"/>
    <w:link w:val="FootnoteText"/>
    <w:semiHidden/>
    <w:rsid w:val="00094486"/>
    <w:rPr>
      <w:rFonts w:ascii="Times New Roman" w:eastAsia="Times New Roman" w:hAnsi="Times New Roman" w:cs="Times New Roman"/>
      <w:sz w:val="20"/>
      <w:szCs w:val="20"/>
      <w:lang w:val="ru-RU" w:eastAsia="ru-RU"/>
    </w:rPr>
  </w:style>
  <w:style w:type="character" w:styleId="FootnoteReference">
    <w:name w:val="footnote reference"/>
    <w:aliases w:val="ftref Char Char Char Знак Char,Times 10 Point Char Char Char Знак Char,Exposant 3 Point Char Char Char Знак Char,Footnote symbol Char Char Char Знак Char,Footnote reference number Char Char Char Знак Char"/>
    <w:basedOn w:val="DefaultParagraphFont"/>
    <w:link w:val="ftrefCharCharChar"/>
    <w:rsid w:val="00094486"/>
    <w:rPr>
      <w:vertAlign w:val="superscript"/>
    </w:rPr>
  </w:style>
  <w:style w:type="paragraph" w:customStyle="1" w:styleId="ftrefCharCharChar">
    <w:name w:val="ftref Char Char Char Знак"/>
    <w:aliases w:val="Times 10 Point Char Char Char Знак,Exposant 3 Point Char Char Char Знак,Footnote symbol Char Char Char Знак,Footnote reference number Char Char Char Знак,EN Footnote Reference Char Char Char Знак"/>
    <w:basedOn w:val="Normal"/>
    <w:link w:val="FootnoteReference"/>
    <w:rsid w:val="00094486"/>
    <w:pPr>
      <w:spacing w:line="240" w:lineRule="exact"/>
      <w:ind w:firstLine="0"/>
    </w:pPr>
    <w:rPr>
      <w:rFonts w:asciiTheme="minorHAnsi" w:eastAsiaTheme="minorHAnsi" w:hAnsiTheme="minorHAnsi" w:cstheme="minorBidi"/>
      <w:sz w:val="22"/>
      <w:szCs w:val="22"/>
      <w:vertAlign w:val="superscript"/>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talia.smundeac@cnas.gov.m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gela.botnariuc@cnas.gov.md" TargetMode="External"/><Relationship Id="rId12" Type="http://schemas.openxmlformats.org/officeDocument/2006/relationships/hyperlink" Target="http://www.particip.gov.m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4924</Words>
  <Characters>28067</Characters>
  <Application>Microsoft Office Word</Application>
  <DocSecurity>0</DocSecurity>
  <Lines>233</Lines>
  <Paragraphs>65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tatiana.casapu</cp:lastModifiedBy>
  <cp:revision>2</cp:revision>
  <cp:lastPrinted>2020-02-04T09:16:00Z</cp:lastPrinted>
  <dcterms:created xsi:type="dcterms:W3CDTF">2020-02-13T12:55:00Z</dcterms:created>
  <dcterms:modified xsi:type="dcterms:W3CDTF">2020-02-13T12:55:00Z</dcterms:modified>
</cp:coreProperties>
</file>