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5D3" w:rsidRPr="00EB11BC" w:rsidRDefault="002105D3" w:rsidP="002105D3">
      <w:pPr>
        <w:spacing w:after="0"/>
        <w:jc w:val="right"/>
        <w:rPr>
          <w:rFonts w:ascii="Times New Roman" w:hAnsi="Times New Roman"/>
          <w:i/>
          <w:sz w:val="20"/>
          <w:szCs w:val="20"/>
          <w:lang w:val="ro-MD"/>
        </w:rPr>
      </w:pPr>
      <w:r w:rsidRPr="00EB11BC">
        <w:rPr>
          <w:rFonts w:ascii="Times New Roman" w:hAnsi="Times New Roman"/>
          <w:i/>
          <w:sz w:val="20"/>
          <w:szCs w:val="20"/>
          <w:lang w:val="ro-MD"/>
        </w:rPr>
        <w:t>Proiect</w:t>
      </w:r>
    </w:p>
    <w:p w:rsidR="002105D3" w:rsidRPr="00EB11BC" w:rsidRDefault="002105D3" w:rsidP="002105D3">
      <w:pPr>
        <w:spacing w:after="0"/>
        <w:jc w:val="center"/>
        <w:rPr>
          <w:rFonts w:ascii="Times New Roman" w:hAnsi="Times New Roman"/>
          <w:b/>
          <w:sz w:val="28"/>
          <w:szCs w:val="28"/>
          <w:lang w:val="ro-MD"/>
        </w:rPr>
      </w:pPr>
    </w:p>
    <w:p w:rsidR="002105D3" w:rsidRPr="00EB11BC" w:rsidRDefault="002105D3" w:rsidP="002105D3">
      <w:pPr>
        <w:spacing w:after="0"/>
        <w:jc w:val="center"/>
        <w:rPr>
          <w:rFonts w:ascii="Times New Roman" w:hAnsi="Times New Roman"/>
          <w:b/>
          <w:sz w:val="28"/>
          <w:szCs w:val="28"/>
          <w:lang w:val="ro-MD"/>
        </w:rPr>
      </w:pPr>
      <w:r w:rsidRPr="00EB11BC">
        <w:rPr>
          <w:rFonts w:ascii="Times New Roman" w:hAnsi="Times New Roman"/>
          <w:b/>
          <w:sz w:val="28"/>
          <w:szCs w:val="28"/>
          <w:lang w:val="ro-MD"/>
        </w:rPr>
        <w:t>GUVERNUL REPUBLICII MOLDOVA</w:t>
      </w:r>
    </w:p>
    <w:p w:rsidR="002105D3" w:rsidRPr="00EB11BC" w:rsidRDefault="002105D3" w:rsidP="002105D3">
      <w:pPr>
        <w:spacing w:after="0"/>
        <w:rPr>
          <w:rFonts w:ascii="Times New Roman" w:hAnsi="Times New Roman"/>
          <w:b/>
          <w:sz w:val="28"/>
          <w:szCs w:val="28"/>
          <w:lang w:val="ro-MD"/>
        </w:rPr>
      </w:pPr>
    </w:p>
    <w:p w:rsidR="002105D3" w:rsidRPr="00EB11BC" w:rsidRDefault="002105D3" w:rsidP="002105D3">
      <w:pPr>
        <w:spacing w:after="0"/>
        <w:jc w:val="center"/>
        <w:rPr>
          <w:rFonts w:ascii="Times New Roman" w:hAnsi="Times New Roman"/>
          <w:b/>
          <w:sz w:val="28"/>
          <w:szCs w:val="28"/>
          <w:lang w:val="ro-MD"/>
        </w:rPr>
      </w:pPr>
    </w:p>
    <w:p w:rsidR="002105D3" w:rsidRPr="00EB11BC" w:rsidRDefault="002105D3" w:rsidP="002105D3">
      <w:pPr>
        <w:spacing w:after="0"/>
        <w:jc w:val="center"/>
        <w:rPr>
          <w:rFonts w:ascii="Times New Roman" w:hAnsi="Times New Roman"/>
          <w:b/>
          <w:sz w:val="28"/>
          <w:szCs w:val="28"/>
          <w:lang w:val="ro-MD"/>
        </w:rPr>
      </w:pPr>
      <w:r w:rsidRPr="00EB11BC">
        <w:rPr>
          <w:rFonts w:ascii="Times New Roman" w:hAnsi="Times New Roman"/>
          <w:b/>
          <w:sz w:val="28"/>
          <w:szCs w:val="28"/>
          <w:lang w:val="ro-MD"/>
        </w:rPr>
        <w:t>HOTĂRÎRE nr. _____</w:t>
      </w:r>
    </w:p>
    <w:p w:rsidR="002105D3" w:rsidRPr="00EB11BC" w:rsidRDefault="002105D3" w:rsidP="002105D3">
      <w:pPr>
        <w:spacing w:after="0"/>
        <w:jc w:val="center"/>
        <w:rPr>
          <w:rFonts w:ascii="Times New Roman" w:hAnsi="Times New Roman"/>
          <w:b/>
          <w:sz w:val="28"/>
          <w:szCs w:val="28"/>
          <w:lang w:val="ro-MD"/>
        </w:rPr>
      </w:pPr>
      <w:r w:rsidRPr="00EB11BC">
        <w:rPr>
          <w:rFonts w:ascii="Times New Roman" w:hAnsi="Times New Roman"/>
          <w:b/>
          <w:sz w:val="28"/>
          <w:szCs w:val="28"/>
          <w:lang w:val="ro-MD"/>
        </w:rPr>
        <w:t>din ______________________ 2019</w:t>
      </w:r>
    </w:p>
    <w:p w:rsidR="002105D3" w:rsidRPr="00EB11BC" w:rsidRDefault="002105D3" w:rsidP="002105D3">
      <w:pPr>
        <w:spacing w:after="0"/>
        <w:jc w:val="center"/>
        <w:rPr>
          <w:rFonts w:ascii="Times New Roman" w:hAnsi="Times New Roman"/>
          <w:b/>
          <w:sz w:val="28"/>
          <w:szCs w:val="28"/>
          <w:lang w:val="ro-MD"/>
        </w:rPr>
      </w:pPr>
      <w:r w:rsidRPr="00EB11BC">
        <w:rPr>
          <w:rFonts w:ascii="Times New Roman" w:hAnsi="Times New Roman"/>
          <w:b/>
          <w:sz w:val="28"/>
          <w:szCs w:val="28"/>
          <w:lang w:val="ro-MD"/>
        </w:rPr>
        <w:t xml:space="preserve"> </w:t>
      </w:r>
    </w:p>
    <w:p w:rsidR="002105D3" w:rsidRPr="00EB11BC" w:rsidRDefault="002105D3" w:rsidP="002105D3">
      <w:pPr>
        <w:spacing w:after="0"/>
        <w:jc w:val="center"/>
        <w:rPr>
          <w:rFonts w:ascii="Times New Roman" w:hAnsi="Times New Roman"/>
          <w:b/>
          <w:sz w:val="28"/>
          <w:szCs w:val="28"/>
          <w:lang w:val="ro-MD"/>
        </w:rPr>
      </w:pPr>
      <w:r w:rsidRPr="00EB11BC">
        <w:rPr>
          <w:rFonts w:ascii="Times New Roman" w:hAnsi="Times New Roman"/>
          <w:b/>
          <w:sz w:val="28"/>
          <w:szCs w:val="28"/>
          <w:lang w:val="ro-MD"/>
        </w:rPr>
        <w:t>Chişinău</w:t>
      </w:r>
    </w:p>
    <w:p w:rsidR="002105D3" w:rsidRPr="00EB11BC" w:rsidRDefault="002105D3" w:rsidP="002105D3">
      <w:pPr>
        <w:spacing w:after="0"/>
        <w:rPr>
          <w:rFonts w:ascii="Times New Roman" w:hAnsi="Times New Roman"/>
          <w:lang w:val="ro-MD"/>
        </w:rPr>
      </w:pPr>
    </w:p>
    <w:p w:rsidR="002105D3" w:rsidRPr="00EB11BC" w:rsidRDefault="002105D3" w:rsidP="002105D3">
      <w:pPr>
        <w:spacing w:after="0"/>
        <w:jc w:val="center"/>
        <w:rPr>
          <w:rFonts w:ascii="Times New Roman" w:hAnsi="Times New Roman"/>
          <w:b/>
          <w:lang w:val="ro-MD"/>
        </w:rPr>
      </w:pPr>
    </w:p>
    <w:p w:rsidR="002105D3" w:rsidRPr="00EB11BC" w:rsidRDefault="002105D3" w:rsidP="002105D3">
      <w:pPr>
        <w:spacing w:after="0"/>
        <w:ind w:right="540"/>
        <w:jc w:val="center"/>
        <w:rPr>
          <w:rFonts w:ascii="Times New Roman" w:hAnsi="Times New Roman"/>
          <w:b/>
          <w:sz w:val="28"/>
          <w:szCs w:val="28"/>
          <w:lang w:val="ro-MD"/>
        </w:rPr>
      </w:pPr>
      <w:r w:rsidRPr="00EB11BC">
        <w:rPr>
          <w:rFonts w:ascii="Times New Roman" w:hAnsi="Times New Roman"/>
          <w:b/>
          <w:bCs/>
          <w:sz w:val="28"/>
          <w:szCs w:val="28"/>
          <w:lang w:val="ro-MD"/>
        </w:rPr>
        <w:t xml:space="preserve">cu privire la modificarea </w:t>
      </w:r>
      <w:r w:rsidR="00770A80" w:rsidRPr="00EB11BC">
        <w:rPr>
          <w:rFonts w:ascii="Times New Roman" w:hAnsi="Times New Roman"/>
          <w:b/>
          <w:bCs/>
          <w:sz w:val="28"/>
          <w:szCs w:val="28"/>
          <w:lang w:val="ro-MD"/>
        </w:rPr>
        <w:t xml:space="preserve">unor </w:t>
      </w:r>
      <w:r w:rsidRPr="00EB11BC">
        <w:rPr>
          <w:rFonts w:ascii="Times New Roman" w:hAnsi="Times New Roman"/>
          <w:b/>
          <w:bCs/>
          <w:sz w:val="28"/>
          <w:szCs w:val="28"/>
          <w:lang w:val="ro-MD"/>
        </w:rPr>
        <w:t>Hotărîr</w:t>
      </w:r>
      <w:r w:rsidR="00770A80" w:rsidRPr="00EB11BC">
        <w:rPr>
          <w:rFonts w:ascii="Times New Roman" w:hAnsi="Times New Roman"/>
          <w:b/>
          <w:bCs/>
          <w:sz w:val="28"/>
          <w:szCs w:val="28"/>
          <w:lang w:val="ro-MD"/>
        </w:rPr>
        <w:t>i ale</w:t>
      </w:r>
      <w:r w:rsidRPr="00EB11BC">
        <w:rPr>
          <w:rFonts w:ascii="Times New Roman" w:hAnsi="Times New Roman"/>
          <w:b/>
          <w:bCs/>
          <w:sz w:val="28"/>
          <w:szCs w:val="28"/>
          <w:lang w:val="ro-MD"/>
        </w:rPr>
        <w:t xml:space="preserve"> Guvernului</w:t>
      </w:r>
    </w:p>
    <w:p w:rsidR="002105D3" w:rsidRPr="00EB11BC" w:rsidRDefault="002105D3" w:rsidP="002105D3">
      <w:pPr>
        <w:spacing w:after="0"/>
        <w:jc w:val="center"/>
        <w:rPr>
          <w:rFonts w:ascii="Times New Roman" w:hAnsi="Times New Roman"/>
          <w:lang w:val="ro-MD"/>
        </w:rPr>
      </w:pPr>
      <w:r w:rsidRPr="00EB11BC">
        <w:rPr>
          <w:rFonts w:ascii="Times New Roman" w:hAnsi="Times New Roman"/>
          <w:b/>
          <w:sz w:val="28"/>
          <w:szCs w:val="28"/>
          <w:lang w:val="ro-MD"/>
        </w:rPr>
        <w:t>--------------------------------------------------------------------------</w:t>
      </w:r>
    </w:p>
    <w:p w:rsidR="002105D3" w:rsidRPr="00EB11BC" w:rsidRDefault="002105D3" w:rsidP="002105D3">
      <w:pPr>
        <w:pStyle w:val="a7"/>
        <w:rPr>
          <w:lang w:val="ro-MD"/>
        </w:rPr>
      </w:pPr>
    </w:p>
    <w:p w:rsidR="00770A80" w:rsidRPr="00EB11BC" w:rsidRDefault="00770A80" w:rsidP="00770A80">
      <w:pPr>
        <w:pStyle w:val="cb"/>
        <w:spacing w:line="276" w:lineRule="auto"/>
        <w:jc w:val="both"/>
        <w:rPr>
          <w:b w:val="0"/>
          <w:sz w:val="28"/>
          <w:szCs w:val="28"/>
          <w:lang w:val="ro-MD"/>
        </w:rPr>
      </w:pPr>
    </w:p>
    <w:p w:rsidR="00621494" w:rsidRPr="00EB11BC" w:rsidRDefault="00621494" w:rsidP="00621494">
      <w:pPr>
        <w:pStyle w:val="cn"/>
        <w:spacing w:line="276" w:lineRule="auto"/>
        <w:ind w:firstLine="709"/>
        <w:jc w:val="both"/>
        <w:rPr>
          <w:sz w:val="28"/>
          <w:szCs w:val="28"/>
          <w:lang w:val="ro-MD"/>
        </w:rPr>
      </w:pPr>
      <w:r w:rsidRPr="00EB11BC">
        <w:rPr>
          <w:sz w:val="28"/>
          <w:szCs w:val="28"/>
          <w:lang w:val="ro-MD" w:eastAsia="ro-RO" w:bidi="ro-RO"/>
        </w:rPr>
        <w:t>Întru executarea prevederilor Legii nr.122 din 16 august 2019 „Pentru modificarea unor acte legislative” (</w:t>
      </w:r>
      <w:r w:rsidRPr="00EB11BC">
        <w:rPr>
          <w:sz w:val="28"/>
          <w:szCs w:val="28"/>
          <w:lang w:val="ro-MD"/>
        </w:rPr>
        <w:t xml:space="preserve">Monitorul  Oficial  al  Republicii Moldova, 2019, nr.279-280, art.401), Guvernul </w:t>
      </w:r>
    </w:p>
    <w:p w:rsidR="00621494" w:rsidRPr="00EB11BC" w:rsidRDefault="00621494" w:rsidP="00621494">
      <w:pPr>
        <w:pStyle w:val="cb"/>
        <w:spacing w:line="276" w:lineRule="auto"/>
        <w:jc w:val="both"/>
        <w:rPr>
          <w:b w:val="0"/>
          <w:sz w:val="28"/>
          <w:szCs w:val="28"/>
          <w:lang w:val="ro-MD"/>
        </w:rPr>
      </w:pPr>
      <w:r w:rsidRPr="00EB11BC">
        <w:rPr>
          <w:b w:val="0"/>
          <w:sz w:val="28"/>
          <w:szCs w:val="28"/>
          <w:lang w:val="ro-MD"/>
        </w:rPr>
        <w:t xml:space="preserve"> </w:t>
      </w:r>
    </w:p>
    <w:p w:rsidR="00621494" w:rsidRPr="00EB11BC" w:rsidRDefault="00621494" w:rsidP="00621494">
      <w:pPr>
        <w:pStyle w:val="cb"/>
        <w:spacing w:line="276" w:lineRule="auto"/>
        <w:rPr>
          <w:sz w:val="28"/>
          <w:szCs w:val="28"/>
          <w:lang w:val="ro-MD"/>
        </w:rPr>
      </w:pPr>
      <w:r w:rsidRPr="00EB11BC">
        <w:rPr>
          <w:sz w:val="28"/>
          <w:szCs w:val="28"/>
          <w:lang w:val="ro-MD"/>
        </w:rPr>
        <w:t>HOTĂRĂŞTE:</w:t>
      </w:r>
    </w:p>
    <w:p w:rsidR="00621494" w:rsidRPr="00EB11BC" w:rsidRDefault="00621494" w:rsidP="00621494">
      <w:pPr>
        <w:pStyle w:val="cb"/>
        <w:spacing w:line="276" w:lineRule="auto"/>
        <w:rPr>
          <w:b w:val="0"/>
          <w:sz w:val="28"/>
          <w:szCs w:val="28"/>
          <w:lang w:val="ro-MD"/>
        </w:rPr>
      </w:pPr>
    </w:p>
    <w:p w:rsidR="00621494" w:rsidRPr="00EB11BC" w:rsidRDefault="00621494" w:rsidP="00024A67">
      <w:pPr>
        <w:pStyle w:val="cb"/>
        <w:numPr>
          <w:ilvl w:val="0"/>
          <w:numId w:val="3"/>
        </w:numPr>
        <w:spacing w:line="276" w:lineRule="auto"/>
        <w:ind w:left="0" w:firstLine="567"/>
        <w:jc w:val="both"/>
        <w:rPr>
          <w:sz w:val="28"/>
          <w:szCs w:val="28"/>
          <w:lang w:val="ro-MD"/>
        </w:rPr>
      </w:pPr>
      <w:hyperlink r:id="rId7" w:history="1">
        <w:r w:rsidRPr="00EB11BC">
          <w:rPr>
            <w:rStyle w:val="a9"/>
            <w:rFonts w:eastAsia="Calibri"/>
            <w:b w:val="0"/>
            <w:color w:val="auto"/>
            <w:sz w:val="28"/>
            <w:szCs w:val="28"/>
            <w:u w:val="none"/>
            <w:lang w:val="ro-MD"/>
          </w:rPr>
          <w:t>Hotărîrea Guvernului nr. 693</w:t>
        </w:r>
      </w:hyperlink>
      <w:r w:rsidRPr="00EB11BC">
        <w:rPr>
          <w:b w:val="0"/>
          <w:sz w:val="28"/>
          <w:szCs w:val="28"/>
          <w:lang w:val="ro-MD"/>
        </w:rPr>
        <w:t xml:space="preserve"> din 11 iulie 2018 „</w:t>
      </w:r>
      <w:r w:rsidRPr="00EB11BC">
        <w:rPr>
          <w:b w:val="0"/>
          <w:color w:val="000000"/>
          <w:sz w:val="28"/>
          <w:szCs w:val="28"/>
          <w:lang w:val="ro-MD"/>
        </w:rPr>
        <w:t>Cu privire la determinarea obligaţiilor fiscale aferente impozitului pe venit</w:t>
      </w:r>
      <w:r w:rsidRPr="00EB11BC">
        <w:rPr>
          <w:b w:val="0"/>
          <w:sz w:val="28"/>
          <w:szCs w:val="28"/>
          <w:lang w:val="ro-MD"/>
        </w:rPr>
        <w:t>” (Monitorul Oficial al Republicii Moldova, 2018, nr.</w:t>
      </w:r>
      <w:r w:rsidRPr="00EB11BC">
        <w:rPr>
          <w:b w:val="0"/>
          <w:color w:val="000000"/>
          <w:sz w:val="28"/>
          <w:szCs w:val="28"/>
          <w:lang w:val="ro-MD"/>
        </w:rPr>
        <w:t xml:space="preserve"> 295-308</w:t>
      </w:r>
      <w:r w:rsidRPr="00EB11BC">
        <w:rPr>
          <w:b w:val="0"/>
          <w:sz w:val="28"/>
          <w:szCs w:val="28"/>
          <w:lang w:val="ro-MD"/>
        </w:rPr>
        <w:t>, art.834), se modifică după cum urmează:</w:t>
      </w:r>
    </w:p>
    <w:p w:rsidR="00621494" w:rsidRPr="00EB11BC" w:rsidRDefault="00621494" w:rsidP="00024A67">
      <w:pPr>
        <w:pStyle w:val="a7"/>
        <w:numPr>
          <w:ilvl w:val="0"/>
          <w:numId w:val="8"/>
        </w:numPr>
        <w:tabs>
          <w:tab w:val="left" w:pos="0"/>
        </w:tabs>
        <w:spacing w:line="276" w:lineRule="auto"/>
        <w:ind w:left="0" w:firstLine="567"/>
        <w:rPr>
          <w:sz w:val="28"/>
          <w:szCs w:val="28"/>
          <w:lang w:val="ro-MD"/>
        </w:rPr>
      </w:pPr>
      <w:r w:rsidRPr="00EB11BC">
        <w:rPr>
          <w:sz w:val="28"/>
          <w:szCs w:val="28"/>
          <w:lang w:val="ro-MD"/>
        </w:rPr>
        <w:t>La Anexa nr.1 „Regulament cu privire la determinarea obligațiilor fiscale aferente impozitului pe venitul persoanelor juridice și persoanelor fizice care practică activitate de întreprinzător”:</w:t>
      </w:r>
    </w:p>
    <w:p w:rsidR="00621494" w:rsidRPr="00EB11BC" w:rsidRDefault="00621494" w:rsidP="00024A67">
      <w:pPr>
        <w:pStyle w:val="a7"/>
        <w:numPr>
          <w:ilvl w:val="1"/>
          <w:numId w:val="6"/>
        </w:numPr>
        <w:spacing w:line="276" w:lineRule="auto"/>
        <w:ind w:left="0" w:firstLine="993"/>
        <w:rPr>
          <w:sz w:val="28"/>
          <w:szCs w:val="28"/>
          <w:lang w:val="ro-MD"/>
        </w:rPr>
      </w:pPr>
      <w:r w:rsidRPr="00EB11BC">
        <w:rPr>
          <w:sz w:val="28"/>
          <w:szCs w:val="28"/>
          <w:lang w:val="ro-MD"/>
        </w:rPr>
        <w:t>Pct. 19 sbp.2) se exclude;</w:t>
      </w:r>
    </w:p>
    <w:p w:rsidR="00621494" w:rsidRPr="00EB11BC" w:rsidRDefault="00621494" w:rsidP="00024A67">
      <w:pPr>
        <w:pStyle w:val="a7"/>
        <w:numPr>
          <w:ilvl w:val="1"/>
          <w:numId w:val="6"/>
        </w:numPr>
        <w:tabs>
          <w:tab w:val="left" w:pos="0"/>
        </w:tabs>
        <w:spacing w:line="276" w:lineRule="auto"/>
        <w:ind w:left="0" w:firstLine="993"/>
        <w:rPr>
          <w:sz w:val="28"/>
          <w:szCs w:val="28"/>
          <w:lang w:val="ro-MD"/>
        </w:rPr>
      </w:pPr>
      <w:r w:rsidRPr="00EB11BC">
        <w:rPr>
          <w:sz w:val="28"/>
          <w:szCs w:val="28"/>
          <w:lang w:val="ro-MD"/>
        </w:rPr>
        <w:t>La p.20 sbp.1) sintagma „și activele de capital” se exclude;</w:t>
      </w:r>
    </w:p>
    <w:p w:rsidR="00621494" w:rsidRPr="00EB11BC" w:rsidRDefault="00621494" w:rsidP="00024A67">
      <w:pPr>
        <w:pStyle w:val="a7"/>
        <w:numPr>
          <w:ilvl w:val="1"/>
          <w:numId w:val="6"/>
        </w:numPr>
        <w:tabs>
          <w:tab w:val="left" w:pos="0"/>
        </w:tabs>
        <w:spacing w:line="276" w:lineRule="auto"/>
        <w:ind w:left="0" w:firstLine="993"/>
        <w:rPr>
          <w:sz w:val="28"/>
          <w:szCs w:val="28"/>
          <w:lang w:val="ro-MD"/>
        </w:rPr>
      </w:pPr>
      <w:r w:rsidRPr="00EB11BC">
        <w:rPr>
          <w:sz w:val="28"/>
          <w:szCs w:val="28"/>
          <w:lang w:val="ro-MD"/>
        </w:rPr>
        <w:t>Pct.38 se completează în final cu textul „în raport cu un angajat”;</w:t>
      </w:r>
    </w:p>
    <w:p w:rsidR="00621494" w:rsidRPr="00EB11BC" w:rsidRDefault="00621494" w:rsidP="00024A67">
      <w:pPr>
        <w:pStyle w:val="a7"/>
        <w:numPr>
          <w:ilvl w:val="1"/>
          <w:numId w:val="6"/>
        </w:numPr>
        <w:tabs>
          <w:tab w:val="left" w:pos="0"/>
        </w:tabs>
        <w:spacing w:line="276" w:lineRule="auto"/>
        <w:ind w:left="0" w:firstLine="993"/>
        <w:rPr>
          <w:sz w:val="28"/>
          <w:szCs w:val="28"/>
          <w:lang w:val="ro-MD"/>
        </w:rPr>
      </w:pPr>
      <w:r w:rsidRPr="00EB11BC">
        <w:rPr>
          <w:sz w:val="28"/>
          <w:szCs w:val="28"/>
          <w:lang w:val="ro-MD"/>
        </w:rPr>
        <w:t>La pct.64 cuvintele „și a activelor de capital” se exclude;</w:t>
      </w:r>
    </w:p>
    <w:p w:rsidR="00621494" w:rsidRPr="00EB11BC" w:rsidRDefault="00621494" w:rsidP="00024A67">
      <w:pPr>
        <w:pStyle w:val="a7"/>
        <w:tabs>
          <w:tab w:val="left" w:pos="0"/>
        </w:tabs>
        <w:spacing w:line="276" w:lineRule="auto"/>
        <w:ind w:firstLine="993"/>
        <w:rPr>
          <w:sz w:val="28"/>
          <w:szCs w:val="28"/>
          <w:lang w:val="ro-MD"/>
        </w:rPr>
      </w:pPr>
    </w:p>
    <w:p w:rsidR="00621494" w:rsidRPr="00EB11BC" w:rsidRDefault="00024A67" w:rsidP="00024A67">
      <w:pPr>
        <w:pStyle w:val="a7"/>
        <w:tabs>
          <w:tab w:val="left" w:pos="0"/>
        </w:tabs>
        <w:spacing w:line="276" w:lineRule="auto"/>
        <w:rPr>
          <w:sz w:val="28"/>
          <w:szCs w:val="28"/>
          <w:lang w:val="ro-MD"/>
        </w:rPr>
      </w:pPr>
      <w:r w:rsidRPr="00EB11BC">
        <w:rPr>
          <w:sz w:val="28"/>
          <w:szCs w:val="28"/>
          <w:lang w:val="ro-MD"/>
        </w:rPr>
        <w:t xml:space="preserve">2) </w:t>
      </w:r>
      <w:r w:rsidR="00621494" w:rsidRPr="00EB11BC">
        <w:rPr>
          <w:sz w:val="28"/>
          <w:szCs w:val="28"/>
          <w:lang w:val="ro-MD"/>
        </w:rPr>
        <w:t>Anexa nr.2 „Regulament cu privire la determinarea obligațiilor fiscale aferente impozitului pe venitul persoanelor fizice rezidente cetățeni ai Republicii Moldova</w:t>
      </w:r>
      <w:r w:rsidR="00520B85" w:rsidRPr="00EB11BC">
        <w:rPr>
          <w:sz w:val="28"/>
          <w:szCs w:val="28"/>
          <w:lang w:val="ro-MD"/>
        </w:rPr>
        <w:t>”:</w:t>
      </w:r>
      <w:r w:rsidR="00621494" w:rsidRPr="00EB11BC">
        <w:rPr>
          <w:sz w:val="28"/>
          <w:szCs w:val="28"/>
          <w:lang w:val="ro-MD"/>
        </w:rPr>
        <w:t xml:space="preserve"> </w:t>
      </w:r>
    </w:p>
    <w:p w:rsidR="00621494" w:rsidRPr="00EB11BC" w:rsidRDefault="00621494" w:rsidP="00024A67">
      <w:pPr>
        <w:pStyle w:val="a7"/>
        <w:numPr>
          <w:ilvl w:val="0"/>
          <w:numId w:val="9"/>
        </w:numPr>
        <w:tabs>
          <w:tab w:val="left" w:pos="0"/>
        </w:tabs>
        <w:spacing w:line="276" w:lineRule="auto"/>
        <w:ind w:left="0" w:firstLine="993"/>
        <w:rPr>
          <w:sz w:val="28"/>
          <w:szCs w:val="28"/>
          <w:lang w:val="ro-MD"/>
        </w:rPr>
      </w:pPr>
      <w:r w:rsidRPr="00EB11BC">
        <w:rPr>
          <w:sz w:val="28"/>
          <w:szCs w:val="28"/>
          <w:lang w:val="ro-MD"/>
        </w:rPr>
        <w:t xml:space="preserve">Se completează cu punctul </w:t>
      </w:r>
      <w:r w:rsidRPr="00EB11BC">
        <w:rPr>
          <w:b/>
          <w:sz w:val="28"/>
          <w:szCs w:val="28"/>
          <w:lang w:val="ro-MD"/>
        </w:rPr>
        <w:t>21</w:t>
      </w:r>
      <w:r w:rsidRPr="00EB11BC">
        <w:rPr>
          <w:b/>
          <w:sz w:val="28"/>
          <w:szCs w:val="28"/>
          <w:vertAlign w:val="superscript"/>
          <w:lang w:val="ro-MD"/>
        </w:rPr>
        <w:t>1</w:t>
      </w:r>
      <w:r w:rsidRPr="00EB11BC">
        <w:rPr>
          <w:sz w:val="28"/>
          <w:szCs w:val="28"/>
          <w:lang w:val="ro-MD"/>
        </w:rPr>
        <w:t>, cu următorul cuprins:</w:t>
      </w:r>
    </w:p>
    <w:p w:rsidR="00621494" w:rsidRPr="00EB11BC" w:rsidRDefault="00621494" w:rsidP="00024A67">
      <w:pPr>
        <w:pStyle w:val="a7"/>
        <w:tabs>
          <w:tab w:val="left" w:pos="993"/>
          <w:tab w:val="left" w:pos="1134"/>
        </w:tabs>
        <w:spacing w:line="276" w:lineRule="auto"/>
        <w:ind w:firstLine="993"/>
        <w:rPr>
          <w:color w:val="000000" w:themeColor="text1"/>
          <w:sz w:val="28"/>
          <w:szCs w:val="28"/>
          <w:shd w:val="clear" w:color="auto" w:fill="FFFFFF"/>
          <w:lang w:val="ro-MD"/>
        </w:rPr>
      </w:pPr>
      <w:r w:rsidRPr="00EB11BC">
        <w:rPr>
          <w:color w:val="000000" w:themeColor="text1"/>
          <w:sz w:val="28"/>
          <w:szCs w:val="28"/>
          <w:lang w:val="ro-MD"/>
        </w:rPr>
        <w:t>„</w:t>
      </w:r>
      <w:r w:rsidRPr="00EB11BC">
        <w:rPr>
          <w:b/>
          <w:color w:val="000000" w:themeColor="text1"/>
          <w:sz w:val="28"/>
          <w:szCs w:val="28"/>
          <w:lang w:val="ro-MD"/>
        </w:rPr>
        <w:t>21</w:t>
      </w:r>
      <w:r w:rsidRPr="00EB11BC">
        <w:rPr>
          <w:b/>
          <w:color w:val="000000" w:themeColor="text1"/>
          <w:sz w:val="28"/>
          <w:szCs w:val="28"/>
          <w:vertAlign w:val="superscript"/>
          <w:lang w:val="ro-MD"/>
        </w:rPr>
        <w:t>1</w:t>
      </w:r>
      <w:r w:rsidRPr="00EB11BC">
        <w:rPr>
          <w:color w:val="000000" w:themeColor="text1"/>
          <w:sz w:val="28"/>
          <w:szCs w:val="28"/>
          <w:lang w:val="ro-MD"/>
        </w:rPr>
        <w:t xml:space="preserve">. </w:t>
      </w:r>
      <w:r w:rsidRPr="00EB11BC">
        <w:rPr>
          <w:color w:val="000000" w:themeColor="text1"/>
          <w:sz w:val="28"/>
          <w:szCs w:val="28"/>
          <w:shd w:val="clear" w:color="auto" w:fill="FFFFFF"/>
          <w:lang w:val="ro-MD"/>
        </w:rPr>
        <w:t>Fiecare contribuabil (persoană fizică rezidentă) ce nu desfăşoară activitate de întreprinzător</w:t>
      </w:r>
      <w:r w:rsidRPr="00EB11BC">
        <w:rPr>
          <w:color w:val="000000" w:themeColor="text1"/>
          <w:sz w:val="28"/>
          <w:szCs w:val="28"/>
          <w:lang w:val="ro-MD"/>
        </w:rPr>
        <w:t xml:space="preserve"> și care are un venit anual din surse impozabile, cu excepția veniturilor prevăzute la art. 90</w:t>
      </w:r>
      <w:r w:rsidRPr="00EB11BC">
        <w:rPr>
          <w:color w:val="000000" w:themeColor="text1"/>
          <w:sz w:val="28"/>
          <w:szCs w:val="28"/>
          <w:vertAlign w:val="superscript"/>
          <w:lang w:val="ro-MD"/>
        </w:rPr>
        <w:t>1</w:t>
      </w:r>
      <w:r w:rsidRPr="00EB11BC">
        <w:rPr>
          <w:color w:val="000000" w:themeColor="text1"/>
          <w:sz w:val="28"/>
          <w:szCs w:val="28"/>
          <w:lang w:val="ro-MD"/>
        </w:rPr>
        <w:t xml:space="preserve">, mai mare de 360 000 lei, nu </w:t>
      </w:r>
      <w:r w:rsidRPr="00EB11BC">
        <w:rPr>
          <w:color w:val="000000" w:themeColor="text1"/>
          <w:sz w:val="28"/>
          <w:szCs w:val="28"/>
          <w:shd w:val="clear" w:color="auto" w:fill="FFFFFF"/>
          <w:lang w:val="ro-MD"/>
        </w:rPr>
        <w:t>are dreptul să beneficieze de scutirea personală în mărimea stabilită la art. 33 alin. (1) din Cod.</w:t>
      </w:r>
    </w:p>
    <w:p w:rsidR="00770A80" w:rsidRPr="00EB11BC" w:rsidRDefault="00621494" w:rsidP="00024A67">
      <w:pPr>
        <w:pStyle w:val="a7"/>
        <w:tabs>
          <w:tab w:val="left" w:pos="993"/>
          <w:tab w:val="left" w:pos="1134"/>
        </w:tabs>
        <w:spacing w:line="276" w:lineRule="auto"/>
        <w:ind w:firstLine="993"/>
        <w:rPr>
          <w:color w:val="000000" w:themeColor="text1"/>
          <w:sz w:val="28"/>
          <w:szCs w:val="28"/>
          <w:lang w:val="ro-MD"/>
        </w:rPr>
      </w:pPr>
      <w:r w:rsidRPr="00EB11BC">
        <w:rPr>
          <w:color w:val="000000" w:themeColor="text1"/>
          <w:sz w:val="28"/>
          <w:szCs w:val="28"/>
          <w:shd w:val="clear" w:color="auto" w:fill="FFFFFF"/>
          <w:lang w:val="ro-MD"/>
        </w:rPr>
        <w:t>Prevederile în cauză nu lezează dreptul contribuabilului de aplicare a scutirilor specificate în art.34 și art.35, în condițiile stabilite de acestea.</w:t>
      </w:r>
      <w:r w:rsidRPr="00EB11BC">
        <w:rPr>
          <w:color w:val="000000" w:themeColor="text1"/>
          <w:sz w:val="28"/>
          <w:szCs w:val="28"/>
          <w:lang w:val="ro-MD"/>
        </w:rPr>
        <w:t>”</w:t>
      </w:r>
    </w:p>
    <w:p w:rsidR="00227F72" w:rsidRPr="00EB11BC" w:rsidRDefault="00024A67"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lastRenderedPageBreak/>
        <w:t>b)</w:t>
      </w:r>
      <w:r w:rsidR="00ED3AB3" w:rsidRPr="00EB11BC">
        <w:rPr>
          <w:color w:val="000000" w:themeColor="text1"/>
          <w:sz w:val="28"/>
          <w:szCs w:val="28"/>
          <w:lang w:val="ro-MD"/>
        </w:rPr>
        <w:t xml:space="preserve"> </w:t>
      </w:r>
      <w:r w:rsidR="00621494" w:rsidRPr="00EB11BC">
        <w:rPr>
          <w:color w:val="000000" w:themeColor="text1"/>
          <w:sz w:val="28"/>
          <w:szCs w:val="28"/>
          <w:lang w:val="ro-MD"/>
        </w:rPr>
        <w:t>La</w:t>
      </w:r>
      <w:r w:rsidR="00227F72" w:rsidRPr="00EB11BC">
        <w:rPr>
          <w:color w:val="000000" w:themeColor="text1"/>
          <w:sz w:val="28"/>
          <w:szCs w:val="28"/>
          <w:lang w:val="ro-MD"/>
        </w:rPr>
        <w:t xml:space="preserve"> p</w:t>
      </w:r>
      <w:r w:rsidR="00ED3AB3" w:rsidRPr="00EB11BC">
        <w:rPr>
          <w:color w:val="000000" w:themeColor="text1"/>
          <w:sz w:val="28"/>
          <w:szCs w:val="28"/>
          <w:lang w:val="ro-MD"/>
        </w:rPr>
        <w:t>ct</w:t>
      </w:r>
      <w:r w:rsidR="00621494" w:rsidRPr="00EB11BC">
        <w:rPr>
          <w:color w:val="000000" w:themeColor="text1"/>
          <w:sz w:val="28"/>
          <w:szCs w:val="28"/>
          <w:lang w:val="ro-MD"/>
        </w:rPr>
        <w:t>.</w:t>
      </w:r>
      <w:r w:rsidR="00ED3AB3" w:rsidRPr="00EB11BC">
        <w:rPr>
          <w:color w:val="000000" w:themeColor="text1"/>
          <w:sz w:val="28"/>
          <w:szCs w:val="28"/>
          <w:lang w:val="ro-MD"/>
        </w:rPr>
        <w:t>23</w:t>
      </w:r>
      <w:r w:rsidR="00227F72" w:rsidRPr="00EB11BC">
        <w:rPr>
          <w:color w:val="000000" w:themeColor="text1"/>
          <w:sz w:val="28"/>
          <w:szCs w:val="28"/>
          <w:lang w:val="ro-MD"/>
        </w:rPr>
        <w:t>, textul „au obligația de depunere a declarației cu privire la impozitul pe venit în care se va decide asupra dreptului de utilizare a scutirii prin indicarea acesteia în declarațșia menționată” se substituie cu textul „urmează să-și aprecieze existența obligației de prezentare a declarației cu privire la impozitul pe venit prin prisma corespunderii prevederilor art.83 alin.(2) din Codul fiscal”.</w:t>
      </w:r>
    </w:p>
    <w:p w:rsidR="00227F72" w:rsidRPr="00EB11BC" w:rsidRDefault="00024A67"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t>c)</w:t>
      </w:r>
      <w:r w:rsidR="00621494" w:rsidRPr="00EB11BC">
        <w:rPr>
          <w:color w:val="000000" w:themeColor="text1"/>
          <w:sz w:val="28"/>
          <w:szCs w:val="28"/>
          <w:lang w:val="ro-MD"/>
        </w:rPr>
        <w:t xml:space="preserve"> La</w:t>
      </w:r>
      <w:r w:rsidR="00227F72" w:rsidRPr="00EB11BC">
        <w:rPr>
          <w:color w:val="000000" w:themeColor="text1"/>
          <w:sz w:val="28"/>
          <w:szCs w:val="28"/>
          <w:lang w:val="ro-MD"/>
        </w:rPr>
        <w:t xml:space="preserve"> pct</w:t>
      </w:r>
      <w:r w:rsidR="00621494" w:rsidRPr="00EB11BC">
        <w:rPr>
          <w:color w:val="000000" w:themeColor="text1"/>
          <w:sz w:val="28"/>
          <w:szCs w:val="28"/>
          <w:lang w:val="ro-MD"/>
        </w:rPr>
        <w:t>.</w:t>
      </w:r>
      <w:r w:rsidR="00227F72" w:rsidRPr="00EB11BC">
        <w:rPr>
          <w:color w:val="000000" w:themeColor="text1"/>
          <w:sz w:val="28"/>
          <w:szCs w:val="28"/>
          <w:lang w:val="ro-MD"/>
        </w:rPr>
        <w:t>24, textul „prezintă declarația cu privire la impozitul pe venit pentru recalcularea obligației privind impozitul pe venit” se substituie cu textul „urmează să-și aprecieze existența obligației de prezentare a declarației cu privire la impozitul pe venit prin prisma corespunderii prevederilor art.83 alin.(2) din Codul fiscal”.</w:t>
      </w:r>
    </w:p>
    <w:p w:rsidR="00227F72" w:rsidRPr="00EB11BC" w:rsidRDefault="00024A67"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t>d)</w:t>
      </w:r>
      <w:r w:rsidR="00621494" w:rsidRPr="00EB11BC">
        <w:rPr>
          <w:color w:val="000000" w:themeColor="text1"/>
          <w:sz w:val="28"/>
          <w:szCs w:val="28"/>
          <w:lang w:val="ro-MD"/>
        </w:rPr>
        <w:t xml:space="preserve"> La</w:t>
      </w:r>
      <w:r w:rsidR="00C97708" w:rsidRPr="00EB11BC">
        <w:rPr>
          <w:color w:val="000000" w:themeColor="text1"/>
          <w:sz w:val="28"/>
          <w:szCs w:val="28"/>
          <w:lang w:val="ro-MD"/>
        </w:rPr>
        <w:t xml:space="preserve"> pct</w:t>
      </w:r>
      <w:r w:rsidR="00621494" w:rsidRPr="00EB11BC">
        <w:rPr>
          <w:color w:val="000000" w:themeColor="text1"/>
          <w:sz w:val="28"/>
          <w:szCs w:val="28"/>
          <w:lang w:val="ro-MD"/>
        </w:rPr>
        <w:t>.</w:t>
      </w:r>
      <w:r w:rsidR="00C97708" w:rsidRPr="00EB11BC">
        <w:rPr>
          <w:color w:val="000000" w:themeColor="text1"/>
          <w:sz w:val="28"/>
          <w:szCs w:val="28"/>
          <w:lang w:val="ro-MD"/>
        </w:rPr>
        <w:t>25, textul „</w:t>
      </w:r>
      <w:r w:rsidR="00227F72" w:rsidRPr="00EB11BC">
        <w:rPr>
          <w:color w:val="000000" w:themeColor="text1"/>
          <w:sz w:val="28"/>
          <w:szCs w:val="28"/>
          <w:lang w:val="ro-MD"/>
        </w:rPr>
        <w:t xml:space="preserve">să prezinte declarația cu privire la impozitul </w:t>
      </w:r>
      <w:r w:rsidR="00C97708" w:rsidRPr="00EB11BC">
        <w:rPr>
          <w:color w:val="000000" w:themeColor="text1"/>
          <w:sz w:val="28"/>
          <w:szCs w:val="28"/>
          <w:lang w:val="ro-MD"/>
        </w:rPr>
        <w:t>venit pentru recalcularea obligației privind impozitul pe venit” se substituie cu textul „să-și aprecieze existența obligației de prezentare a declarației cu privire la impozitul pe venit prin prisma corespunderii prevederilor art.83 alin.(2) din Codul fiscal”.</w:t>
      </w:r>
    </w:p>
    <w:p w:rsidR="00ED3AB3" w:rsidRPr="00EB11BC" w:rsidRDefault="00024A67"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t>e)</w:t>
      </w:r>
      <w:r w:rsidR="00ED3AB3" w:rsidRPr="00EB11BC">
        <w:rPr>
          <w:color w:val="000000" w:themeColor="text1"/>
          <w:sz w:val="28"/>
          <w:szCs w:val="28"/>
          <w:lang w:val="ro-MD"/>
        </w:rPr>
        <w:t xml:space="preserve"> </w:t>
      </w:r>
      <w:r w:rsidR="00621494" w:rsidRPr="00EB11BC">
        <w:rPr>
          <w:color w:val="000000" w:themeColor="text1"/>
          <w:sz w:val="28"/>
          <w:szCs w:val="28"/>
          <w:lang w:val="ro-MD"/>
        </w:rPr>
        <w:t>La</w:t>
      </w:r>
      <w:r w:rsidR="00C97708" w:rsidRPr="00EB11BC">
        <w:rPr>
          <w:color w:val="000000" w:themeColor="text1"/>
          <w:sz w:val="28"/>
          <w:szCs w:val="28"/>
          <w:lang w:val="ro-MD"/>
        </w:rPr>
        <w:t xml:space="preserve"> pc</w:t>
      </w:r>
      <w:r w:rsidR="00621494" w:rsidRPr="00EB11BC">
        <w:rPr>
          <w:color w:val="000000" w:themeColor="text1"/>
          <w:sz w:val="28"/>
          <w:szCs w:val="28"/>
          <w:lang w:val="ro-MD"/>
        </w:rPr>
        <w:t>t.</w:t>
      </w:r>
      <w:r w:rsidR="00C97708" w:rsidRPr="00EB11BC">
        <w:rPr>
          <w:color w:val="000000" w:themeColor="text1"/>
          <w:sz w:val="28"/>
          <w:szCs w:val="28"/>
          <w:lang w:val="ro-MD"/>
        </w:rPr>
        <w:t>2</w:t>
      </w:r>
      <w:r w:rsidR="00ED3AB3" w:rsidRPr="00EB11BC">
        <w:rPr>
          <w:color w:val="000000" w:themeColor="text1"/>
          <w:sz w:val="28"/>
          <w:szCs w:val="28"/>
          <w:lang w:val="ro-MD"/>
        </w:rPr>
        <w:t>6</w:t>
      </w:r>
      <w:r w:rsidR="00C97708" w:rsidRPr="00EB11BC">
        <w:rPr>
          <w:color w:val="000000" w:themeColor="text1"/>
          <w:sz w:val="28"/>
          <w:szCs w:val="28"/>
          <w:lang w:val="ro-MD"/>
        </w:rPr>
        <w:t>, textul „</w:t>
      </w:r>
      <w:r w:rsidR="00C35A53" w:rsidRPr="00EB11BC">
        <w:rPr>
          <w:color w:val="000000" w:themeColor="text1"/>
          <w:sz w:val="28"/>
          <w:szCs w:val="28"/>
          <w:lang w:val="ro-MD"/>
        </w:rPr>
        <w:t xml:space="preserve">ambii soți urmează </w:t>
      </w:r>
      <w:r w:rsidR="00C97708" w:rsidRPr="00EB11BC">
        <w:rPr>
          <w:color w:val="000000" w:themeColor="text1"/>
          <w:sz w:val="28"/>
          <w:szCs w:val="28"/>
          <w:lang w:val="ro-MD"/>
        </w:rPr>
        <w:t>să prezinte declarațiile, în care contribuabilul renunță la scutirea acordată de soție (soț), de care a beneficiat pe parcursul perioadei declarate, iar soția (soțul) contribuabilului indică scutirea sa personală”</w:t>
      </w:r>
      <w:r w:rsidR="00ED3AB3" w:rsidRPr="00EB11BC">
        <w:rPr>
          <w:color w:val="000000" w:themeColor="text1"/>
          <w:sz w:val="28"/>
          <w:szCs w:val="28"/>
          <w:lang w:val="ro-MD"/>
        </w:rPr>
        <w:t xml:space="preserve"> se </w:t>
      </w:r>
      <w:r w:rsidR="00C97708" w:rsidRPr="00EB11BC">
        <w:rPr>
          <w:color w:val="000000" w:themeColor="text1"/>
          <w:sz w:val="28"/>
          <w:szCs w:val="28"/>
          <w:lang w:val="ro-MD"/>
        </w:rPr>
        <w:t xml:space="preserve">substituie </w:t>
      </w:r>
      <w:r w:rsidR="00C35A53" w:rsidRPr="00EB11BC">
        <w:rPr>
          <w:color w:val="000000" w:themeColor="text1"/>
          <w:sz w:val="28"/>
          <w:szCs w:val="28"/>
          <w:lang w:val="ro-MD"/>
        </w:rPr>
        <w:t>cu textul „dreptul la utilizarea scutirii suplimentare acordate soției (soțului), stabilit de art.34 din Codul fiscal, se pierde, urmînd a se aprecia existența obligației de prezentare a declarației cu privire la impozitul pe venit prin prisma corespunderii prevederilor art.83 alin.(2) din Codul fiscal”.</w:t>
      </w:r>
    </w:p>
    <w:p w:rsidR="00621494" w:rsidRPr="00EB11BC" w:rsidRDefault="00024A67"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t>f)</w:t>
      </w:r>
      <w:r w:rsidR="00621494" w:rsidRPr="00EB11BC">
        <w:rPr>
          <w:color w:val="000000" w:themeColor="text1"/>
          <w:sz w:val="28"/>
          <w:szCs w:val="28"/>
          <w:lang w:val="ro-MD"/>
        </w:rPr>
        <w:t xml:space="preserve"> Pct.</w:t>
      </w:r>
      <w:r w:rsidR="00ED3AB3" w:rsidRPr="00EB11BC">
        <w:rPr>
          <w:color w:val="000000" w:themeColor="text1"/>
          <w:sz w:val="28"/>
          <w:szCs w:val="28"/>
          <w:lang w:val="ro-MD"/>
        </w:rPr>
        <w:t>30 se expune în următoarea redacție</w:t>
      </w:r>
      <w:r w:rsidR="00621494" w:rsidRPr="00EB11BC">
        <w:rPr>
          <w:color w:val="000000" w:themeColor="text1"/>
          <w:sz w:val="28"/>
          <w:szCs w:val="28"/>
          <w:lang w:val="ro-MD"/>
        </w:rPr>
        <w:t>:</w:t>
      </w:r>
    </w:p>
    <w:p w:rsidR="00ED3AB3" w:rsidRPr="00EB11BC" w:rsidRDefault="00621494" w:rsidP="00024A67">
      <w:pPr>
        <w:pStyle w:val="a7"/>
        <w:spacing w:line="276" w:lineRule="auto"/>
        <w:ind w:firstLine="993"/>
        <w:rPr>
          <w:color w:val="000000" w:themeColor="text1"/>
          <w:sz w:val="28"/>
          <w:szCs w:val="28"/>
          <w:lang w:val="ro-MD"/>
        </w:rPr>
      </w:pPr>
      <w:r w:rsidRPr="00EB11BC">
        <w:rPr>
          <w:color w:val="000000" w:themeColor="text1"/>
          <w:sz w:val="28"/>
          <w:szCs w:val="28"/>
          <w:lang w:val="ro-MD"/>
        </w:rPr>
        <w:t xml:space="preserve">„30. </w:t>
      </w:r>
      <w:r w:rsidR="00ED3AB3" w:rsidRPr="00EB11BC">
        <w:rPr>
          <w:color w:val="000000" w:themeColor="text1"/>
          <w:sz w:val="28"/>
          <w:szCs w:val="28"/>
          <w:lang w:val="ro-MD"/>
        </w:rPr>
        <w:t>Persoana fizică rezidentă are dreptul la scutire pentru fiecare persoană întreținută în mărime stabilită în art.35 alin.(1) din Codul fiscal.</w:t>
      </w:r>
      <w:r w:rsidRPr="00EB11BC">
        <w:rPr>
          <w:color w:val="000000" w:themeColor="text1"/>
          <w:sz w:val="28"/>
          <w:szCs w:val="28"/>
          <w:lang w:val="ro-MD"/>
        </w:rPr>
        <w:t>”</w:t>
      </w:r>
    </w:p>
    <w:p w:rsidR="00ED3AB3" w:rsidRPr="00EB11BC" w:rsidRDefault="00024A67" w:rsidP="00024A67">
      <w:pPr>
        <w:pStyle w:val="a7"/>
        <w:spacing w:line="276" w:lineRule="auto"/>
        <w:ind w:firstLine="993"/>
        <w:rPr>
          <w:sz w:val="28"/>
          <w:szCs w:val="28"/>
          <w:lang w:val="ro-MD"/>
        </w:rPr>
      </w:pPr>
      <w:r w:rsidRPr="00EB11BC">
        <w:rPr>
          <w:color w:val="000000" w:themeColor="text1"/>
          <w:sz w:val="28"/>
          <w:szCs w:val="28"/>
          <w:lang w:val="ro-MD"/>
        </w:rPr>
        <w:t xml:space="preserve">g) </w:t>
      </w:r>
      <w:r w:rsidR="00227F72" w:rsidRPr="00EB11BC">
        <w:rPr>
          <w:color w:val="000000" w:themeColor="text1"/>
          <w:sz w:val="28"/>
          <w:szCs w:val="28"/>
          <w:lang w:val="ro-MD"/>
        </w:rPr>
        <w:t>P</w:t>
      </w:r>
      <w:r w:rsidR="00361122" w:rsidRPr="00EB11BC">
        <w:rPr>
          <w:color w:val="000000" w:themeColor="text1"/>
          <w:sz w:val="28"/>
          <w:szCs w:val="28"/>
          <w:lang w:val="ro-MD"/>
        </w:rPr>
        <w:t xml:space="preserve">unctul 32 se completează în final cu următorul text „cu excepția </w:t>
      </w:r>
      <w:r w:rsidR="00361122" w:rsidRPr="00EB11BC">
        <w:rPr>
          <w:sz w:val="28"/>
          <w:szCs w:val="28"/>
          <w:lang w:val="ro-MD"/>
        </w:rPr>
        <w:t>sumei alocaţiilor achitate din mijloacele bugetului de stat pentru persoanele cu dizabilităţi în urma unei afecţiuni congenitale sau din copilărie şi pentru persoanele cu dizabilităţi severe şi accentuate.”</w:t>
      </w:r>
    </w:p>
    <w:p w:rsidR="008C2090" w:rsidRPr="00EB11BC" w:rsidRDefault="00024A67" w:rsidP="00024A67">
      <w:pPr>
        <w:pStyle w:val="a7"/>
        <w:spacing w:line="276" w:lineRule="auto"/>
        <w:ind w:firstLine="993"/>
        <w:rPr>
          <w:sz w:val="28"/>
          <w:szCs w:val="28"/>
          <w:lang w:val="ro-MD"/>
        </w:rPr>
      </w:pPr>
      <w:r w:rsidRPr="00EB11BC">
        <w:rPr>
          <w:sz w:val="28"/>
          <w:szCs w:val="28"/>
          <w:lang w:val="ro-MD"/>
        </w:rPr>
        <w:t>h)</w:t>
      </w:r>
      <w:r w:rsidR="00227F72" w:rsidRPr="00EB11BC">
        <w:rPr>
          <w:sz w:val="28"/>
          <w:szCs w:val="28"/>
          <w:lang w:val="ro-MD"/>
        </w:rPr>
        <w:t xml:space="preserve"> P</w:t>
      </w:r>
      <w:r w:rsidR="004B6438" w:rsidRPr="00EB11BC">
        <w:rPr>
          <w:sz w:val="28"/>
          <w:szCs w:val="28"/>
          <w:lang w:val="ro-MD"/>
        </w:rPr>
        <w:t>unctul 41 se expune în următoarea redacție</w:t>
      </w:r>
      <w:r w:rsidR="008C2090" w:rsidRPr="00EB11BC">
        <w:rPr>
          <w:sz w:val="28"/>
          <w:szCs w:val="28"/>
          <w:lang w:val="ro-MD"/>
        </w:rPr>
        <w:t>:</w:t>
      </w:r>
    </w:p>
    <w:p w:rsidR="00361122" w:rsidRPr="00EB11BC" w:rsidRDefault="008C2090" w:rsidP="00024A67">
      <w:pPr>
        <w:pStyle w:val="a7"/>
        <w:spacing w:line="276" w:lineRule="auto"/>
        <w:ind w:firstLine="993"/>
        <w:rPr>
          <w:sz w:val="28"/>
          <w:szCs w:val="28"/>
          <w:lang w:val="ro-MD"/>
        </w:rPr>
      </w:pPr>
      <w:r w:rsidRPr="00EB11BC">
        <w:rPr>
          <w:sz w:val="28"/>
          <w:szCs w:val="28"/>
          <w:lang w:val="ro-MD"/>
        </w:rPr>
        <w:t>„41.</w:t>
      </w:r>
      <w:r w:rsidR="004B6438" w:rsidRPr="00EB11BC">
        <w:rPr>
          <w:sz w:val="28"/>
          <w:szCs w:val="28"/>
          <w:lang w:val="ro-MD"/>
        </w:rPr>
        <w:t>Reducerile şi majorările bazei valorice a activelor de capital care au avut loc pînă la 1 ianuarie 1998 se efectuează conform actelor normative în vigoare pînă la acea dată.”</w:t>
      </w:r>
    </w:p>
    <w:p w:rsidR="008C2090" w:rsidRPr="00EB11BC" w:rsidRDefault="00024A67" w:rsidP="00024A67">
      <w:pPr>
        <w:pStyle w:val="a7"/>
        <w:spacing w:line="276" w:lineRule="auto"/>
        <w:ind w:firstLine="993"/>
        <w:rPr>
          <w:sz w:val="28"/>
          <w:szCs w:val="28"/>
          <w:lang w:val="ro-MD"/>
        </w:rPr>
      </w:pPr>
      <w:r w:rsidRPr="00EB11BC">
        <w:rPr>
          <w:sz w:val="28"/>
          <w:szCs w:val="28"/>
          <w:lang w:val="ro-MD"/>
        </w:rPr>
        <w:t>i)</w:t>
      </w:r>
      <w:r w:rsidR="004B6438" w:rsidRPr="00EB11BC">
        <w:rPr>
          <w:sz w:val="28"/>
          <w:szCs w:val="28"/>
          <w:lang w:val="ro-MD"/>
        </w:rPr>
        <w:t xml:space="preserve"> </w:t>
      </w:r>
      <w:r w:rsidR="008C2090" w:rsidRPr="00EB11BC">
        <w:rPr>
          <w:sz w:val="28"/>
          <w:szCs w:val="28"/>
          <w:lang w:val="ro-MD"/>
        </w:rPr>
        <w:t>P</w:t>
      </w:r>
      <w:r w:rsidR="004B6438" w:rsidRPr="00EB11BC">
        <w:rPr>
          <w:sz w:val="28"/>
          <w:szCs w:val="28"/>
          <w:lang w:val="ro-MD"/>
        </w:rPr>
        <w:t>unctul 42 se expune în următoarea redacție</w:t>
      </w:r>
      <w:r w:rsidR="008C2090" w:rsidRPr="00EB11BC">
        <w:rPr>
          <w:sz w:val="28"/>
          <w:szCs w:val="28"/>
          <w:lang w:val="ro-MD"/>
        </w:rPr>
        <w:t>:</w:t>
      </w:r>
    </w:p>
    <w:p w:rsidR="004B6438" w:rsidRPr="00EB11BC" w:rsidRDefault="008C2090" w:rsidP="00024A67">
      <w:pPr>
        <w:pStyle w:val="a7"/>
        <w:spacing w:line="276" w:lineRule="auto"/>
        <w:ind w:firstLine="993"/>
        <w:rPr>
          <w:sz w:val="28"/>
          <w:szCs w:val="28"/>
          <w:lang w:val="ro-MD"/>
        </w:rPr>
      </w:pPr>
      <w:r w:rsidRPr="00EB11BC">
        <w:rPr>
          <w:sz w:val="28"/>
          <w:szCs w:val="28"/>
          <w:lang w:val="ro-MD"/>
        </w:rPr>
        <w:t xml:space="preserve">„42. </w:t>
      </w:r>
      <w:r w:rsidR="005A1D38" w:rsidRPr="00EB11BC">
        <w:rPr>
          <w:sz w:val="28"/>
          <w:szCs w:val="28"/>
          <w:lang w:val="ro-MD"/>
        </w:rPr>
        <w:t>Baza valorică a acţiunilor dobîndite pînă la data de 1 ianuarie 1998 se determină reieşind din valoarea unei acţiuni la data de 31 decembrie 1997, care se calculează ca raportul dintre capitalul social şi numărul total al acţiunilor.</w:t>
      </w:r>
      <w:r w:rsidR="004B6438" w:rsidRPr="00EB11BC">
        <w:rPr>
          <w:sz w:val="28"/>
          <w:szCs w:val="28"/>
          <w:lang w:val="ro-MD"/>
        </w:rPr>
        <w:t>”</w:t>
      </w:r>
    </w:p>
    <w:p w:rsidR="00355CA9" w:rsidRPr="00EB11BC" w:rsidRDefault="00355CA9" w:rsidP="00024A67">
      <w:pPr>
        <w:pStyle w:val="a7"/>
        <w:spacing w:line="276" w:lineRule="auto"/>
        <w:ind w:firstLine="993"/>
        <w:rPr>
          <w:sz w:val="28"/>
          <w:szCs w:val="28"/>
          <w:lang w:val="ro-MD"/>
        </w:rPr>
      </w:pPr>
    </w:p>
    <w:p w:rsidR="00355CA9" w:rsidRPr="00EB11BC" w:rsidRDefault="00AC13F0" w:rsidP="00024A67">
      <w:pPr>
        <w:pStyle w:val="a7"/>
        <w:numPr>
          <w:ilvl w:val="0"/>
          <w:numId w:val="3"/>
        </w:numPr>
        <w:spacing w:line="276" w:lineRule="auto"/>
        <w:ind w:left="0" w:firstLine="567"/>
        <w:rPr>
          <w:sz w:val="28"/>
          <w:szCs w:val="28"/>
          <w:lang w:val="ro-MD"/>
        </w:rPr>
      </w:pPr>
      <w:r w:rsidRPr="00EB11BC">
        <w:rPr>
          <w:sz w:val="28"/>
          <w:szCs w:val="28"/>
          <w:lang w:val="ro-MD"/>
        </w:rPr>
        <w:t>Regulamentul cu privire la reținerea impozitulu</w:t>
      </w:r>
      <w:r w:rsidR="008C2090" w:rsidRPr="00EB11BC">
        <w:rPr>
          <w:sz w:val="28"/>
          <w:szCs w:val="28"/>
          <w:lang w:val="ro-MD"/>
        </w:rPr>
        <w:t>i pe venit din salariu și din al</w:t>
      </w:r>
      <w:r w:rsidRPr="00EB11BC">
        <w:rPr>
          <w:sz w:val="28"/>
          <w:szCs w:val="28"/>
          <w:lang w:val="ro-MD"/>
        </w:rPr>
        <w:t xml:space="preserve">te plăți efectuate de către angajator în folosul angajatului, precum și din plățile achitate în folosul persoanelor fizice care nu practică activitate de întreprinzător pentru serviciile prestate și/sau efectuarea </w:t>
      </w:r>
      <w:r w:rsidR="008E438E" w:rsidRPr="00EB11BC">
        <w:rPr>
          <w:sz w:val="28"/>
          <w:szCs w:val="28"/>
          <w:lang w:val="ro-MD"/>
        </w:rPr>
        <w:t>de lucrări, aprobat prin Hotărî</w:t>
      </w:r>
      <w:r w:rsidR="008C2090" w:rsidRPr="00EB11BC">
        <w:rPr>
          <w:sz w:val="28"/>
          <w:szCs w:val="28"/>
          <w:lang w:val="ro-MD"/>
        </w:rPr>
        <w:t xml:space="preserve">rea Guvernului nr.697 din 22 </w:t>
      </w:r>
      <w:r w:rsidR="008C2090" w:rsidRPr="00EB11BC">
        <w:rPr>
          <w:sz w:val="28"/>
          <w:szCs w:val="28"/>
          <w:lang w:val="ro-MD"/>
        </w:rPr>
        <w:lastRenderedPageBreak/>
        <w:t xml:space="preserve">august </w:t>
      </w:r>
      <w:r w:rsidR="008E438E" w:rsidRPr="00EB11BC">
        <w:rPr>
          <w:sz w:val="28"/>
          <w:szCs w:val="28"/>
          <w:lang w:val="ro-MD"/>
        </w:rPr>
        <w:t>2014</w:t>
      </w:r>
      <w:r w:rsidR="008C2090" w:rsidRPr="00EB11BC">
        <w:rPr>
          <w:sz w:val="28"/>
          <w:szCs w:val="28"/>
          <w:lang w:val="ro-MD"/>
        </w:rPr>
        <w:t xml:space="preserve"> (Monitorul Oficial al Republicii Moldova, 2014, nr.256-260, art.745)</w:t>
      </w:r>
      <w:r w:rsidR="008E438E" w:rsidRPr="00EB11BC">
        <w:rPr>
          <w:sz w:val="28"/>
          <w:szCs w:val="28"/>
          <w:lang w:val="ro-MD"/>
        </w:rPr>
        <w:t>, se modifică după cum urmează:</w:t>
      </w:r>
    </w:p>
    <w:p w:rsidR="008E438E" w:rsidRPr="00EB11BC" w:rsidRDefault="008E438E" w:rsidP="00024A67">
      <w:pPr>
        <w:pStyle w:val="a7"/>
        <w:numPr>
          <w:ilvl w:val="1"/>
          <w:numId w:val="3"/>
        </w:numPr>
        <w:spacing w:line="276" w:lineRule="auto"/>
        <w:ind w:left="0" w:firstLine="567"/>
        <w:rPr>
          <w:sz w:val="28"/>
          <w:szCs w:val="28"/>
          <w:lang w:val="ro-MD"/>
        </w:rPr>
      </w:pPr>
      <w:r w:rsidRPr="00EB11BC">
        <w:rPr>
          <w:sz w:val="28"/>
          <w:szCs w:val="28"/>
          <w:lang w:val="ro-MD"/>
        </w:rPr>
        <w:t>În p</w:t>
      </w:r>
      <w:r w:rsidR="008C2090" w:rsidRPr="00EB11BC">
        <w:rPr>
          <w:sz w:val="28"/>
          <w:szCs w:val="28"/>
          <w:lang w:val="ro-MD"/>
        </w:rPr>
        <w:t>ct</w:t>
      </w:r>
      <w:r w:rsidRPr="00EB11BC">
        <w:rPr>
          <w:sz w:val="28"/>
          <w:szCs w:val="28"/>
          <w:lang w:val="ro-MD"/>
        </w:rPr>
        <w:t xml:space="preserve">.9, </w:t>
      </w:r>
      <w:r w:rsidR="008C2090" w:rsidRPr="00EB11BC">
        <w:rPr>
          <w:sz w:val="28"/>
          <w:szCs w:val="28"/>
          <w:lang w:val="ro-MD"/>
        </w:rPr>
        <w:t>a doua</w:t>
      </w:r>
      <w:r w:rsidRPr="00EB11BC">
        <w:rPr>
          <w:sz w:val="28"/>
          <w:szCs w:val="28"/>
          <w:lang w:val="ro-MD"/>
        </w:rPr>
        <w:t xml:space="preserve"> </w:t>
      </w:r>
      <w:r w:rsidR="008C2090" w:rsidRPr="00EB11BC">
        <w:rPr>
          <w:sz w:val="28"/>
          <w:szCs w:val="28"/>
          <w:lang w:val="ro-MD"/>
        </w:rPr>
        <w:t xml:space="preserve">frază </w:t>
      </w:r>
      <w:r w:rsidRPr="00EB11BC">
        <w:rPr>
          <w:sz w:val="28"/>
          <w:szCs w:val="28"/>
          <w:lang w:val="ro-MD"/>
        </w:rPr>
        <w:t>se exclude.</w:t>
      </w:r>
    </w:p>
    <w:p w:rsidR="008C2090" w:rsidRPr="00EB11BC" w:rsidRDefault="00CC55B8" w:rsidP="00024A67">
      <w:pPr>
        <w:pStyle w:val="a7"/>
        <w:numPr>
          <w:ilvl w:val="1"/>
          <w:numId w:val="3"/>
        </w:numPr>
        <w:spacing w:line="276" w:lineRule="auto"/>
        <w:ind w:left="0" w:firstLine="567"/>
        <w:rPr>
          <w:sz w:val="28"/>
          <w:szCs w:val="28"/>
          <w:lang w:val="ro-MD"/>
        </w:rPr>
      </w:pPr>
      <w:r w:rsidRPr="00EB11BC">
        <w:rPr>
          <w:sz w:val="28"/>
          <w:szCs w:val="28"/>
          <w:lang w:val="ro-MD"/>
        </w:rPr>
        <w:t>Se completează cu punctul 10</w:t>
      </w:r>
      <w:r w:rsidRPr="00EB11BC">
        <w:rPr>
          <w:sz w:val="28"/>
          <w:szCs w:val="28"/>
          <w:vertAlign w:val="superscript"/>
          <w:lang w:val="ro-MD"/>
        </w:rPr>
        <w:t>1</w:t>
      </w:r>
      <w:r w:rsidRPr="00EB11BC">
        <w:rPr>
          <w:sz w:val="28"/>
          <w:szCs w:val="28"/>
          <w:lang w:val="ro-MD"/>
        </w:rPr>
        <w:t xml:space="preserve"> cu următorul conținut:</w:t>
      </w:r>
    </w:p>
    <w:p w:rsidR="008E438E" w:rsidRPr="00EB11BC" w:rsidRDefault="008C2090" w:rsidP="00024A67">
      <w:pPr>
        <w:pStyle w:val="a7"/>
        <w:spacing w:line="276" w:lineRule="auto"/>
        <w:rPr>
          <w:sz w:val="28"/>
          <w:szCs w:val="28"/>
          <w:lang w:val="ro-MD"/>
        </w:rPr>
      </w:pPr>
      <w:r w:rsidRPr="00EB11BC">
        <w:rPr>
          <w:sz w:val="28"/>
          <w:szCs w:val="28"/>
          <w:lang w:val="ro-MD"/>
        </w:rPr>
        <w:t>„10</w:t>
      </w:r>
      <w:r w:rsidRPr="00EB11BC">
        <w:rPr>
          <w:sz w:val="28"/>
          <w:szCs w:val="28"/>
          <w:vertAlign w:val="superscript"/>
          <w:lang w:val="ro-MD"/>
        </w:rPr>
        <w:t>1</w:t>
      </w:r>
      <w:r w:rsidRPr="00EB11BC">
        <w:rPr>
          <w:sz w:val="28"/>
          <w:szCs w:val="28"/>
          <w:lang w:val="ro-MD"/>
        </w:rPr>
        <w:t xml:space="preserve">. </w:t>
      </w:r>
      <w:r w:rsidR="00A844C6">
        <w:rPr>
          <w:sz w:val="28"/>
          <w:szCs w:val="28"/>
          <w:lang w:val="ro-MD"/>
        </w:rPr>
        <w:t>Drepul la</w:t>
      </w:r>
      <w:r w:rsidR="00CC55B8" w:rsidRPr="00EB11BC">
        <w:rPr>
          <w:sz w:val="28"/>
          <w:szCs w:val="28"/>
          <w:lang w:val="ro-MD"/>
        </w:rPr>
        <w:t xml:space="preserve"> scutire personală în mărime stabilită la art.33 din Codul fiscal îl au p</w:t>
      </w:r>
      <w:r w:rsidR="007228CE" w:rsidRPr="00EB11BC">
        <w:rPr>
          <w:sz w:val="28"/>
          <w:szCs w:val="28"/>
          <w:lang w:val="ro-MD"/>
        </w:rPr>
        <w:t>ersoanele fizice rezidente care au un venit anual impozabil mai mic de 360 000 de lei, cu excepția veniturilor prevăzute la art.90</w:t>
      </w:r>
      <w:r w:rsidR="007228CE" w:rsidRPr="00EB11BC">
        <w:rPr>
          <w:sz w:val="28"/>
          <w:szCs w:val="28"/>
          <w:vertAlign w:val="superscript"/>
          <w:lang w:val="ro-MD"/>
        </w:rPr>
        <w:t>1</w:t>
      </w:r>
      <w:r w:rsidR="00CC55B8" w:rsidRPr="00EB11BC">
        <w:rPr>
          <w:sz w:val="28"/>
          <w:szCs w:val="28"/>
          <w:lang w:val="ro-MD"/>
        </w:rPr>
        <w:t xml:space="preserve"> din Codul fiscal.”</w:t>
      </w:r>
    </w:p>
    <w:p w:rsidR="00C20F83" w:rsidRPr="00EB11BC" w:rsidRDefault="00C20F83" w:rsidP="00024A67">
      <w:pPr>
        <w:pStyle w:val="a7"/>
        <w:numPr>
          <w:ilvl w:val="1"/>
          <w:numId w:val="3"/>
        </w:numPr>
        <w:spacing w:line="276" w:lineRule="auto"/>
        <w:ind w:left="0" w:firstLine="567"/>
        <w:rPr>
          <w:sz w:val="28"/>
          <w:szCs w:val="28"/>
          <w:lang w:val="ro-MD"/>
        </w:rPr>
      </w:pPr>
      <w:r w:rsidRPr="00EB11BC">
        <w:rPr>
          <w:sz w:val="28"/>
          <w:szCs w:val="28"/>
          <w:lang w:val="ro-MD"/>
        </w:rPr>
        <w:t>Punctul 25 se modifică și se expune în următoarea redacție: „</w:t>
      </w:r>
      <w:r w:rsidR="00D94A05" w:rsidRPr="00EB11BC">
        <w:rPr>
          <w:sz w:val="28"/>
          <w:szCs w:val="28"/>
          <w:lang w:val="ro-MD"/>
        </w:rPr>
        <w:t>Angajatul pierde dreptul la scutire pentru persoana întreținută dacă aceasta a obținut venit în mărime ce depășește suma specificată la art.35 alin.(2) lit.b) din Codul fiscal.”</w:t>
      </w:r>
    </w:p>
    <w:p w:rsidR="006643D6" w:rsidRPr="00EB11BC" w:rsidRDefault="006643D6" w:rsidP="00024A67">
      <w:pPr>
        <w:pStyle w:val="a7"/>
        <w:numPr>
          <w:ilvl w:val="1"/>
          <w:numId w:val="3"/>
        </w:numPr>
        <w:spacing w:line="276" w:lineRule="auto"/>
        <w:ind w:left="0" w:firstLine="567"/>
        <w:rPr>
          <w:sz w:val="28"/>
          <w:szCs w:val="28"/>
          <w:lang w:val="ro-MD"/>
        </w:rPr>
      </w:pPr>
      <w:r w:rsidRPr="00EB11BC">
        <w:rPr>
          <w:sz w:val="28"/>
          <w:szCs w:val="28"/>
          <w:lang w:val="ro-MD"/>
        </w:rPr>
        <w:t>La p.30 subpunctul 3) se completează în final cu textul cu următorul conținut „- pentru cetățenii străini.”</w:t>
      </w:r>
    </w:p>
    <w:p w:rsidR="00355CA9" w:rsidRPr="00EB11BC" w:rsidRDefault="00355CA9" w:rsidP="00024A67">
      <w:pPr>
        <w:pStyle w:val="a7"/>
        <w:spacing w:line="276" w:lineRule="auto"/>
        <w:rPr>
          <w:sz w:val="28"/>
          <w:szCs w:val="28"/>
          <w:lang w:val="ro-MD"/>
        </w:rPr>
      </w:pPr>
    </w:p>
    <w:p w:rsidR="00770A80" w:rsidRPr="00EB11BC" w:rsidRDefault="00024A67" w:rsidP="005E1891">
      <w:pPr>
        <w:pStyle w:val="a7"/>
        <w:numPr>
          <w:ilvl w:val="0"/>
          <w:numId w:val="3"/>
        </w:numPr>
        <w:spacing w:line="276" w:lineRule="auto"/>
        <w:ind w:left="0" w:firstLine="567"/>
        <w:rPr>
          <w:sz w:val="28"/>
          <w:szCs w:val="28"/>
          <w:lang w:val="ro-MD"/>
        </w:rPr>
      </w:pPr>
      <w:r w:rsidRPr="00EB11BC">
        <w:rPr>
          <w:sz w:val="28"/>
          <w:szCs w:val="28"/>
          <w:lang w:val="ro-MD"/>
        </w:rPr>
        <w:t xml:space="preserve"> </w:t>
      </w:r>
      <w:r w:rsidR="00770A80" w:rsidRPr="00EB11BC">
        <w:rPr>
          <w:sz w:val="28"/>
          <w:szCs w:val="28"/>
          <w:lang w:val="ro-MD"/>
        </w:rPr>
        <w:t>P</w:t>
      </w:r>
      <w:r w:rsidR="00901C1B" w:rsidRPr="00EB11BC">
        <w:rPr>
          <w:sz w:val="28"/>
          <w:szCs w:val="28"/>
          <w:lang w:val="ro-MD"/>
        </w:rPr>
        <w:t>rezent</w:t>
      </w:r>
      <w:r w:rsidR="00355CA9" w:rsidRPr="00EB11BC">
        <w:rPr>
          <w:sz w:val="28"/>
          <w:szCs w:val="28"/>
          <w:lang w:val="ro-MD"/>
        </w:rPr>
        <w:t>a Hotărîre</w:t>
      </w:r>
      <w:r w:rsidR="00770A80" w:rsidRPr="00EB11BC">
        <w:rPr>
          <w:sz w:val="28"/>
          <w:szCs w:val="28"/>
          <w:lang w:val="ro-MD"/>
        </w:rPr>
        <w:t xml:space="preserve"> intră în vigoare la data </w:t>
      </w:r>
      <w:r w:rsidR="005A1D38" w:rsidRPr="00EB11BC">
        <w:rPr>
          <w:sz w:val="28"/>
          <w:szCs w:val="28"/>
          <w:lang w:val="ro-MD"/>
        </w:rPr>
        <w:t>publicării în Monitorul Oficial, cu excepția p</w:t>
      </w:r>
      <w:r w:rsidR="005E1891" w:rsidRPr="00EB11BC">
        <w:rPr>
          <w:sz w:val="28"/>
          <w:szCs w:val="28"/>
          <w:lang w:val="ro-MD"/>
        </w:rPr>
        <w:t>ct.1, sbp</w:t>
      </w:r>
      <w:r w:rsidR="005A1D38" w:rsidRPr="00EB11BC">
        <w:rPr>
          <w:sz w:val="28"/>
          <w:szCs w:val="28"/>
          <w:lang w:val="ro-MD"/>
        </w:rPr>
        <w:t>.</w:t>
      </w:r>
      <w:r w:rsidR="005E1891" w:rsidRPr="00EB11BC">
        <w:rPr>
          <w:sz w:val="28"/>
          <w:szCs w:val="28"/>
          <w:lang w:val="ro-MD"/>
        </w:rPr>
        <w:t>1 lit.a), b) și d), pct.1 sbp.2) lit.a)-e) și p.2 sbp.2)</w:t>
      </w:r>
      <w:r w:rsidR="0017794D" w:rsidRPr="00EB11BC">
        <w:rPr>
          <w:sz w:val="28"/>
          <w:szCs w:val="28"/>
          <w:lang w:val="ro-MD"/>
        </w:rPr>
        <w:t xml:space="preserve">, care se pun în aplicare începînd cu </w:t>
      </w:r>
      <w:r w:rsidR="00770A80" w:rsidRPr="00EB11BC">
        <w:rPr>
          <w:sz w:val="28"/>
          <w:szCs w:val="28"/>
          <w:lang w:val="ro-MD"/>
        </w:rPr>
        <w:t>1 ianuarie 2020</w:t>
      </w:r>
      <w:r w:rsidR="0017794D" w:rsidRPr="00EB11BC">
        <w:rPr>
          <w:sz w:val="28"/>
          <w:szCs w:val="28"/>
          <w:lang w:val="ro-MD"/>
        </w:rPr>
        <w:t>.</w:t>
      </w:r>
      <w:r w:rsidR="005A1D38" w:rsidRPr="00EB11BC">
        <w:rPr>
          <w:sz w:val="28"/>
          <w:szCs w:val="28"/>
          <w:lang w:val="ro-MD"/>
        </w:rPr>
        <w:t xml:space="preserve"> </w:t>
      </w:r>
    </w:p>
    <w:p w:rsidR="004B6DB0" w:rsidRPr="00EB11BC" w:rsidRDefault="004B6DB0" w:rsidP="00BD297C">
      <w:pPr>
        <w:pStyle w:val="a7"/>
        <w:spacing w:line="276" w:lineRule="auto"/>
        <w:ind w:firstLine="491"/>
        <w:rPr>
          <w:sz w:val="28"/>
          <w:szCs w:val="28"/>
          <w:lang w:val="ro-MD"/>
        </w:rPr>
      </w:pPr>
    </w:p>
    <w:p w:rsidR="002105D3" w:rsidRPr="00EB11BC" w:rsidRDefault="002105D3" w:rsidP="002105D3">
      <w:pPr>
        <w:pStyle w:val="a7"/>
        <w:tabs>
          <w:tab w:val="left" w:pos="993"/>
        </w:tabs>
        <w:ind w:firstLine="0"/>
        <w:rPr>
          <w:sz w:val="28"/>
          <w:szCs w:val="28"/>
          <w:lang w:val="ro-MD"/>
        </w:rPr>
      </w:pPr>
    </w:p>
    <w:p w:rsidR="003A4DD3" w:rsidRPr="00EB11BC" w:rsidRDefault="003A4DD3" w:rsidP="002105D3">
      <w:pPr>
        <w:pStyle w:val="a7"/>
        <w:tabs>
          <w:tab w:val="left" w:pos="993"/>
        </w:tabs>
        <w:rPr>
          <w:sz w:val="28"/>
          <w:szCs w:val="28"/>
          <w:lang w:val="ro-MD"/>
        </w:rPr>
      </w:pPr>
    </w:p>
    <w:p w:rsidR="002105D3" w:rsidRPr="00EB11BC" w:rsidRDefault="002105D3" w:rsidP="002105D3">
      <w:pPr>
        <w:spacing w:after="0" w:line="360" w:lineRule="auto"/>
        <w:ind w:right="256"/>
        <w:rPr>
          <w:rFonts w:ascii="Times New Roman" w:hAnsi="Times New Roman"/>
          <w:sz w:val="16"/>
          <w:szCs w:val="16"/>
          <w:lang w:val="ro-MD"/>
        </w:rPr>
      </w:pPr>
    </w:p>
    <w:p w:rsidR="00770A80" w:rsidRPr="00EB11BC" w:rsidRDefault="00770A80" w:rsidP="00770A80">
      <w:pPr>
        <w:ind w:firstLine="709"/>
        <w:rPr>
          <w:rFonts w:asciiTheme="majorBidi" w:eastAsia="Times New Roman" w:hAnsiTheme="majorBidi" w:cstheme="majorBidi"/>
          <w:b/>
          <w:sz w:val="28"/>
          <w:szCs w:val="28"/>
          <w:lang w:val="ro-MD" w:eastAsia="ro-RO"/>
        </w:rPr>
      </w:pPr>
      <w:r w:rsidRPr="00EB11BC">
        <w:rPr>
          <w:rFonts w:asciiTheme="majorBidi" w:hAnsiTheme="majorBidi" w:cstheme="majorBidi"/>
          <w:b/>
          <w:sz w:val="28"/>
          <w:szCs w:val="28"/>
          <w:lang w:val="ro-MD" w:eastAsia="ro-RO"/>
        </w:rPr>
        <w:t>Prim-ministru</w:t>
      </w:r>
      <w:r w:rsidRPr="00EB11BC">
        <w:rPr>
          <w:rFonts w:asciiTheme="majorBidi" w:hAnsiTheme="majorBidi" w:cstheme="majorBidi"/>
          <w:b/>
          <w:sz w:val="28"/>
          <w:szCs w:val="28"/>
          <w:lang w:val="ro-MD" w:eastAsia="ro-RO"/>
        </w:rPr>
        <w:tab/>
      </w:r>
      <w:r w:rsidRPr="00EB11BC">
        <w:rPr>
          <w:rFonts w:asciiTheme="majorBidi" w:hAnsiTheme="majorBidi" w:cstheme="majorBidi"/>
          <w:b/>
          <w:sz w:val="28"/>
          <w:szCs w:val="28"/>
          <w:lang w:val="ro-MD" w:eastAsia="ro-RO"/>
        </w:rPr>
        <w:tab/>
      </w:r>
      <w:r w:rsidRPr="00EB11BC">
        <w:rPr>
          <w:rFonts w:asciiTheme="majorBidi" w:hAnsiTheme="majorBidi" w:cstheme="majorBidi"/>
          <w:b/>
          <w:sz w:val="28"/>
          <w:szCs w:val="28"/>
          <w:lang w:val="ro-MD" w:eastAsia="ro-RO"/>
        </w:rPr>
        <w:tab/>
      </w:r>
      <w:r w:rsidRPr="00EB11BC">
        <w:rPr>
          <w:rFonts w:asciiTheme="majorBidi" w:hAnsiTheme="majorBidi" w:cstheme="majorBidi"/>
          <w:b/>
          <w:sz w:val="28"/>
          <w:szCs w:val="28"/>
          <w:lang w:val="ro-MD" w:eastAsia="ro-RO"/>
        </w:rPr>
        <w:tab/>
      </w:r>
      <w:r w:rsidRPr="00EB11BC">
        <w:rPr>
          <w:rFonts w:asciiTheme="majorBidi" w:hAnsiTheme="majorBidi" w:cstheme="majorBidi"/>
          <w:b/>
          <w:sz w:val="28"/>
          <w:szCs w:val="28"/>
          <w:lang w:val="ro-MD" w:eastAsia="ro-RO"/>
        </w:rPr>
        <w:tab/>
      </w:r>
      <w:r w:rsidRPr="00EB11BC">
        <w:rPr>
          <w:rFonts w:asciiTheme="majorBidi" w:hAnsiTheme="majorBidi" w:cstheme="majorBidi"/>
          <w:b/>
          <w:sz w:val="28"/>
          <w:szCs w:val="28"/>
          <w:lang w:val="ro-MD" w:eastAsia="ro-RO"/>
        </w:rPr>
        <w:tab/>
        <w:t>MAIA SANDU</w:t>
      </w:r>
    </w:p>
    <w:p w:rsidR="00770A80" w:rsidRPr="00EB11BC" w:rsidRDefault="00770A80" w:rsidP="00770A80">
      <w:pPr>
        <w:rPr>
          <w:rFonts w:asciiTheme="majorBidi" w:hAnsiTheme="majorBidi" w:cstheme="majorBidi"/>
          <w:sz w:val="28"/>
          <w:szCs w:val="28"/>
          <w:lang w:val="ro-MD" w:eastAsia="ro-RO"/>
        </w:rPr>
      </w:pPr>
    </w:p>
    <w:p w:rsidR="00770A80" w:rsidRPr="00EB11BC" w:rsidRDefault="00770A80" w:rsidP="003A4DD3">
      <w:pPr>
        <w:ind w:firstLine="709"/>
        <w:rPr>
          <w:rFonts w:asciiTheme="majorBidi" w:hAnsiTheme="majorBidi" w:cstheme="majorBidi"/>
          <w:sz w:val="28"/>
          <w:szCs w:val="28"/>
          <w:lang w:val="ro-MD" w:eastAsia="ro-RO"/>
        </w:rPr>
      </w:pPr>
      <w:r w:rsidRPr="00EB11BC">
        <w:rPr>
          <w:rFonts w:asciiTheme="majorBidi" w:hAnsiTheme="majorBidi" w:cstheme="majorBidi"/>
          <w:sz w:val="28"/>
          <w:szCs w:val="28"/>
          <w:lang w:val="ro-MD" w:eastAsia="ro-RO"/>
        </w:rPr>
        <w:t>Contrasemnează:</w:t>
      </w:r>
    </w:p>
    <w:p w:rsidR="00770A80" w:rsidRPr="00EB11BC" w:rsidRDefault="00770A80" w:rsidP="003A4DD3">
      <w:pPr>
        <w:ind w:firstLine="709"/>
        <w:rPr>
          <w:rFonts w:asciiTheme="majorBidi" w:hAnsiTheme="majorBidi" w:cstheme="majorBidi"/>
          <w:sz w:val="28"/>
          <w:szCs w:val="28"/>
          <w:lang w:val="ro-MD" w:eastAsia="ro-RO"/>
        </w:rPr>
      </w:pPr>
    </w:p>
    <w:p w:rsidR="00195567" w:rsidRPr="00EB11BC" w:rsidRDefault="00770A80" w:rsidP="00C35A53">
      <w:pPr>
        <w:ind w:firstLine="709"/>
        <w:rPr>
          <w:rFonts w:ascii="Times New Roman" w:hAnsi="Times New Roman"/>
          <w:b/>
          <w:lang w:val="ro-MD"/>
        </w:rPr>
      </w:pPr>
      <w:r w:rsidRPr="00EB11BC">
        <w:rPr>
          <w:rFonts w:asciiTheme="majorBidi" w:hAnsiTheme="majorBidi" w:cstheme="majorBidi"/>
          <w:sz w:val="28"/>
          <w:szCs w:val="28"/>
          <w:lang w:val="ro-MD" w:eastAsia="ru-RU"/>
        </w:rPr>
        <w:t>Ministrul finanțelor</w:t>
      </w:r>
      <w:r w:rsidRPr="00EB11BC">
        <w:rPr>
          <w:rFonts w:asciiTheme="majorBidi" w:hAnsiTheme="majorBidi" w:cstheme="majorBidi"/>
          <w:sz w:val="28"/>
          <w:szCs w:val="28"/>
          <w:lang w:val="ro-MD" w:eastAsia="ru-RU"/>
        </w:rPr>
        <w:tab/>
      </w:r>
      <w:r w:rsidRPr="00EB11BC">
        <w:rPr>
          <w:rFonts w:asciiTheme="majorBidi" w:hAnsiTheme="majorBidi" w:cstheme="majorBidi"/>
          <w:sz w:val="28"/>
          <w:szCs w:val="28"/>
          <w:lang w:val="ro-MD" w:eastAsia="ru-RU"/>
        </w:rPr>
        <w:tab/>
      </w:r>
      <w:r w:rsidRPr="00EB11BC">
        <w:rPr>
          <w:rFonts w:asciiTheme="majorBidi" w:hAnsiTheme="majorBidi" w:cstheme="majorBidi"/>
          <w:sz w:val="28"/>
          <w:szCs w:val="28"/>
          <w:lang w:val="ro-MD" w:eastAsia="ru-RU"/>
        </w:rPr>
        <w:tab/>
      </w:r>
      <w:r w:rsidRPr="00EB11BC">
        <w:rPr>
          <w:rFonts w:asciiTheme="majorBidi" w:hAnsiTheme="majorBidi" w:cstheme="majorBidi"/>
          <w:sz w:val="28"/>
          <w:szCs w:val="28"/>
          <w:lang w:val="ro-MD" w:eastAsia="ru-RU"/>
        </w:rPr>
        <w:tab/>
      </w:r>
      <w:r w:rsidRPr="00EB11BC">
        <w:rPr>
          <w:rFonts w:asciiTheme="majorBidi" w:hAnsiTheme="majorBidi" w:cstheme="majorBidi"/>
          <w:sz w:val="28"/>
          <w:szCs w:val="28"/>
          <w:lang w:val="ro-MD" w:eastAsia="ru-RU"/>
        </w:rPr>
        <w:tab/>
        <w:t>Natalia Gavrilița</w:t>
      </w:r>
    </w:p>
    <w:p w:rsidR="00195567" w:rsidRPr="00EB11BC" w:rsidRDefault="00195567"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EB11BC" w:rsidRDefault="00615D25" w:rsidP="002105D3">
      <w:pPr>
        <w:spacing w:after="0"/>
        <w:rPr>
          <w:rFonts w:ascii="Times New Roman" w:hAnsi="Times New Roman"/>
          <w:b/>
          <w:lang w:val="ro-MD"/>
        </w:rPr>
      </w:pPr>
    </w:p>
    <w:p w:rsidR="00615D25" w:rsidRPr="00336094" w:rsidRDefault="00615D25" w:rsidP="00615D25">
      <w:pPr>
        <w:spacing w:after="0"/>
        <w:jc w:val="center"/>
        <w:rPr>
          <w:rFonts w:ascii="Times New Roman" w:hAnsi="Times New Roman"/>
          <w:b/>
          <w:sz w:val="28"/>
          <w:szCs w:val="28"/>
          <w:lang w:val="ro-MD"/>
        </w:rPr>
      </w:pPr>
      <w:r w:rsidRPr="00336094">
        <w:rPr>
          <w:rFonts w:ascii="Times New Roman" w:hAnsi="Times New Roman"/>
          <w:b/>
          <w:sz w:val="28"/>
          <w:szCs w:val="28"/>
          <w:lang w:val="ro-MD"/>
        </w:rPr>
        <w:lastRenderedPageBreak/>
        <w:t>NOTĂ INFORMATIVĂ</w:t>
      </w:r>
    </w:p>
    <w:p w:rsidR="00615D25" w:rsidRPr="00336094" w:rsidRDefault="00615D25" w:rsidP="00615D25">
      <w:pPr>
        <w:spacing w:after="0"/>
        <w:jc w:val="center"/>
        <w:rPr>
          <w:rFonts w:ascii="Times New Roman" w:hAnsi="Times New Roman"/>
          <w:sz w:val="28"/>
          <w:szCs w:val="28"/>
          <w:lang w:val="ro-MD"/>
        </w:rPr>
      </w:pPr>
      <w:r w:rsidRPr="00336094">
        <w:rPr>
          <w:rFonts w:ascii="Times New Roman" w:hAnsi="Times New Roman"/>
          <w:sz w:val="28"/>
          <w:szCs w:val="28"/>
          <w:lang w:val="ro-MD"/>
        </w:rPr>
        <w:t>La proiectul Hotărîrii Guvernului „Cu privire la modificarea unor Hotărîri ale Guvernului„</w:t>
      </w:r>
    </w:p>
    <w:p w:rsidR="00615D25" w:rsidRPr="00336094" w:rsidRDefault="00615D25" w:rsidP="00615D25">
      <w:pPr>
        <w:spacing w:after="0"/>
        <w:jc w:val="center"/>
        <w:rPr>
          <w:rFonts w:ascii="Times New Roman" w:hAnsi="Times New Roman"/>
          <w:sz w:val="28"/>
          <w:szCs w:val="28"/>
          <w:lang w:val="ro-MD"/>
        </w:rPr>
      </w:pPr>
    </w:p>
    <w:p w:rsidR="00615D25" w:rsidRPr="00336094" w:rsidRDefault="00615D25" w:rsidP="00615D25">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xml:space="preserve">Prin Legea nr.122 din 16 august 2019 </w:t>
      </w:r>
      <w:r w:rsidR="00230E0B" w:rsidRPr="00336094">
        <w:rPr>
          <w:rFonts w:ascii="Times New Roman" w:hAnsi="Times New Roman"/>
          <w:sz w:val="28"/>
          <w:szCs w:val="28"/>
          <w:lang w:val="ro-MD"/>
        </w:rPr>
        <w:t xml:space="preserve">„Pentru modificarea unor acte legislative” </w:t>
      </w:r>
      <w:r w:rsidRPr="00336094">
        <w:rPr>
          <w:rFonts w:ascii="Times New Roman" w:hAnsi="Times New Roman"/>
          <w:sz w:val="28"/>
          <w:szCs w:val="28"/>
          <w:lang w:val="ro-MD"/>
        </w:rPr>
        <w:t xml:space="preserve">în Codul fiscal au fost operate </w:t>
      </w:r>
      <w:r w:rsidR="00230E0B" w:rsidRPr="00336094">
        <w:rPr>
          <w:rFonts w:ascii="Times New Roman" w:hAnsi="Times New Roman"/>
          <w:sz w:val="28"/>
          <w:szCs w:val="28"/>
          <w:lang w:val="ro-MD"/>
        </w:rPr>
        <w:t xml:space="preserve">un șir de </w:t>
      </w:r>
      <w:r w:rsidRPr="00336094">
        <w:rPr>
          <w:rFonts w:ascii="Times New Roman" w:hAnsi="Times New Roman"/>
          <w:sz w:val="28"/>
          <w:szCs w:val="28"/>
          <w:lang w:val="ro-MD"/>
        </w:rPr>
        <w:t>modificări și completări. Prin acestea au fost vizate norme ce reglementează aplicarea prevederilor ce țin de creșterea de capital, acestea urmînd a se aplica doar în raport cu persoanele fizice ce nu desfășoară activitate</w:t>
      </w:r>
      <w:r w:rsidR="00230E0B" w:rsidRPr="00336094">
        <w:rPr>
          <w:rFonts w:ascii="Times New Roman" w:hAnsi="Times New Roman"/>
          <w:sz w:val="28"/>
          <w:szCs w:val="28"/>
          <w:lang w:val="ro-MD"/>
        </w:rPr>
        <w:t>, precum și norme ce reglementează dreptul la utilizarea scutirii personale, fiind introdus plafonul veniturilor de 360 000 lei, la depășirea căruia persoana fizică nu mai are dreptul de a utiliza scutirea personală.</w:t>
      </w:r>
    </w:p>
    <w:p w:rsidR="00230E0B" w:rsidRPr="00336094" w:rsidRDefault="00230E0B" w:rsidP="00615D25">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Aspecte prin aplicarea prevederilor ce au suferit modificări și completări sunt reglementate de:</w:t>
      </w:r>
    </w:p>
    <w:p w:rsidR="00230E0B" w:rsidRPr="00336094" w:rsidRDefault="00230E0B"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xml:space="preserve">- </w:t>
      </w:r>
      <w:r w:rsidRPr="00336094">
        <w:rPr>
          <w:rFonts w:ascii="Times New Roman" w:hAnsi="Times New Roman"/>
          <w:sz w:val="28"/>
          <w:szCs w:val="28"/>
          <w:lang w:val="ro-MD"/>
        </w:rPr>
        <w:t>Regulament</w:t>
      </w:r>
      <w:r w:rsidRPr="00336094">
        <w:rPr>
          <w:rFonts w:ascii="Times New Roman" w:hAnsi="Times New Roman"/>
          <w:sz w:val="28"/>
          <w:szCs w:val="28"/>
          <w:lang w:val="ro-MD"/>
        </w:rPr>
        <w:t>ul</w:t>
      </w:r>
      <w:r w:rsidRPr="00336094">
        <w:rPr>
          <w:rFonts w:ascii="Times New Roman" w:hAnsi="Times New Roman"/>
          <w:sz w:val="28"/>
          <w:szCs w:val="28"/>
          <w:lang w:val="ro-MD"/>
        </w:rPr>
        <w:t xml:space="preserve"> cu privire la determinarea obligațiilor fiscale aferente impozitului pe venitul persoanelor juridice și persoanelor fizice care practică activitate de întreprinzător</w:t>
      </w:r>
      <w:r w:rsidRPr="00336094">
        <w:rPr>
          <w:rFonts w:ascii="Times New Roman" w:hAnsi="Times New Roman"/>
          <w:sz w:val="28"/>
          <w:szCs w:val="28"/>
          <w:lang w:val="ro-MD"/>
        </w:rPr>
        <w:t xml:space="preserve"> (aprobat prin HG nr.693 din 11.07.2019, Anexa 1);</w:t>
      </w:r>
    </w:p>
    <w:p w:rsidR="00230E0B" w:rsidRPr="00336094" w:rsidRDefault="00230E0B"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xml:space="preserve">- </w:t>
      </w:r>
      <w:r w:rsidRPr="00336094">
        <w:rPr>
          <w:rFonts w:ascii="Times New Roman" w:hAnsi="Times New Roman"/>
          <w:sz w:val="28"/>
          <w:szCs w:val="28"/>
          <w:lang w:val="ro-MD"/>
        </w:rPr>
        <w:t>Regulament cu privire la determinarea obligațiilor fiscale aferente impozitului pe venitul persoanelor fizice rezidente cetățeni ai Republicii Moldova</w:t>
      </w:r>
      <w:r w:rsidRPr="00336094">
        <w:rPr>
          <w:rFonts w:ascii="Times New Roman" w:hAnsi="Times New Roman"/>
          <w:sz w:val="28"/>
          <w:szCs w:val="28"/>
          <w:lang w:val="ro-MD"/>
        </w:rPr>
        <w:t xml:space="preserve"> </w:t>
      </w:r>
      <w:r w:rsidRPr="00336094">
        <w:rPr>
          <w:rFonts w:ascii="Times New Roman" w:hAnsi="Times New Roman"/>
          <w:sz w:val="28"/>
          <w:szCs w:val="28"/>
          <w:lang w:val="ro-MD"/>
        </w:rPr>
        <w:t>(aprobat prin HG nr.693 din 11.07.2019</w:t>
      </w:r>
      <w:r w:rsidRPr="00336094">
        <w:rPr>
          <w:rFonts w:ascii="Times New Roman" w:hAnsi="Times New Roman"/>
          <w:sz w:val="28"/>
          <w:szCs w:val="28"/>
          <w:lang w:val="ro-MD"/>
        </w:rPr>
        <w:t>, Anexa 2</w:t>
      </w:r>
      <w:r w:rsidRPr="00336094">
        <w:rPr>
          <w:rFonts w:ascii="Times New Roman" w:hAnsi="Times New Roman"/>
          <w:sz w:val="28"/>
          <w:szCs w:val="28"/>
          <w:lang w:val="ro-MD"/>
        </w:rPr>
        <w:t>);</w:t>
      </w:r>
    </w:p>
    <w:p w:rsidR="00230E0B" w:rsidRPr="00336094" w:rsidRDefault="00230E0B"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xml:space="preserve">- </w:t>
      </w:r>
      <w:r w:rsidRPr="00336094">
        <w:rPr>
          <w:rFonts w:ascii="Times New Roman" w:hAnsi="Times New Roman"/>
          <w:sz w:val="28"/>
          <w:szCs w:val="28"/>
          <w:lang w:val="ro-MD"/>
        </w:rPr>
        <w:t xml:space="preserve">Regulamentul cu privire la reținerea impozitului pe venit din salariu și din alte plăți efectuate de către angajator în folosul angajatului, precum și din plățile achitate în folosul persoanelor fizice care nu practică activitate de întreprinzător pentru serviciile prestate și/sau efectuarea </w:t>
      </w:r>
      <w:r w:rsidRPr="00336094">
        <w:rPr>
          <w:rFonts w:ascii="Times New Roman" w:hAnsi="Times New Roman"/>
          <w:sz w:val="28"/>
          <w:szCs w:val="28"/>
          <w:lang w:val="ro-MD"/>
        </w:rPr>
        <w:t>de lucrări (</w:t>
      </w:r>
      <w:r w:rsidRPr="00336094">
        <w:rPr>
          <w:rFonts w:ascii="Times New Roman" w:hAnsi="Times New Roman"/>
          <w:sz w:val="28"/>
          <w:szCs w:val="28"/>
          <w:lang w:val="ro-MD"/>
        </w:rPr>
        <w:t>aprobat prin HG nr.697 din 22</w:t>
      </w:r>
      <w:r w:rsidRPr="00336094">
        <w:rPr>
          <w:rFonts w:ascii="Times New Roman" w:hAnsi="Times New Roman"/>
          <w:sz w:val="28"/>
          <w:szCs w:val="28"/>
          <w:lang w:val="ro-MD"/>
        </w:rPr>
        <w:t>.08.</w:t>
      </w:r>
      <w:r w:rsidRPr="00336094">
        <w:rPr>
          <w:rFonts w:ascii="Times New Roman" w:hAnsi="Times New Roman"/>
          <w:sz w:val="28"/>
          <w:szCs w:val="28"/>
          <w:lang w:val="ro-MD"/>
        </w:rPr>
        <w:t>2014</w:t>
      </w:r>
      <w:r w:rsidR="00EB11BC" w:rsidRPr="00336094">
        <w:rPr>
          <w:rFonts w:ascii="Times New Roman" w:hAnsi="Times New Roman"/>
          <w:sz w:val="28"/>
          <w:szCs w:val="28"/>
          <w:lang w:val="ro-MD"/>
        </w:rPr>
        <w:t>).</w:t>
      </w:r>
    </w:p>
    <w:p w:rsidR="00EB11BC" w:rsidRPr="00336094" w:rsidRDefault="00EB11BC"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În vederea aducerii prevederilor Regulamentelor menționate în concordanță cu modificările și completările operate în Codul fiscal, a fost elaborat proiectul Hotărîrii Guvernului „Cu privire la modificarea unor Hotărîri ale Guvernului” propus spre aprobare.</w:t>
      </w:r>
    </w:p>
    <w:p w:rsidR="00EB11BC" w:rsidRPr="00336094" w:rsidRDefault="00EB11BC"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xml:space="preserve">În proiectul menționat se </w:t>
      </w:r>
      <w:bookmarkStart w:id="0" w:name="_GoBack"/>
      <w:bookmarkEnd w:id="0"/>
      <w:r w:rsidRPr="00336094">
        <w:rPr>
          <w:rFonts w:ascii="Times New Roman" w:hAnsi="Times New Roman"/>
          <w:sz w:val="28"/>
          <w:szCs w:val="28"/>
          <w:lang w:val="ro-MD"/>
        </w:rPr>
        <w:t>propun modificări prin care se exclud prevederi ce se referă la aplicarea normelor ce țin de creșterea de capital de către persoanele juridice și persoanele fizice, altele decît cele ce nu desfășoară activitate de întreprinzător.</w:t>
      </w:r>
    </w:p>
    <w:p w:rsidR="00EB11BC" w:rsidRPr="00336094" w:rsidRDefault="00EB11BC"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Deasemenea, prin proiectul propus se introduc prevederi referitoare la limitarea dreptului de utilizare a scutirii personale de către persoanele fizice ce obțin venit în sumă mai mare decît plafonul stabilit de 360 000 lei.</w:t>
      </w:r>
    </w:p>
    <w:p w:rsidR="00905946" w:rsidRPr="00336094" w:rsidRDefault="00EB11BC"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Pe lîngă aceasta, au fost ajustate prevederile Regulamentelor menționate la redacția actuală a Codului fiscal, fiind introduse precizări referitoare la</w:t>
      </w:r>
      <w:r w:rsidR="00905946" w:rsidRPr="00336094">
        <w:rPr>
          <w:rFonts w:ascii="Times New Roman" w:hAnsi="Times New Roman"/>
          <w:sz w:val="28"/>
          <w:szCs w:val="28"/>
          <w:lang w:val="ro-MD"/>
        </w:rPr>
        <w:t>:</w:t>
      </w:r>
    </w:p>
    <w:p w:rsidR="00EB11BC" w:rsidRPr="00336094" w:rsidRDefault="00905946"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condițiile de naș</w:t>
      </w:r>
      <w:r w:rsidR="00EB11BC" w:rsidRPr="00336094">
        <w:rPr>
          <w:rFonts w:ascii="Times New Roman" w:hAnsi="Times New Roman"/>
          <w:sz w:val="28"/>
          <w:szCs w:val="28"/>
          <w:lang w:val="ro-MD"/>
        </w:rPr>
        <w:t>tere a obligației de depunere a Declarației cu privire la impozitul pe venit de către persoane fizice, în cazurile de pierdere a dreptului la scutirile suplimentare (poentru soț (soție), pentru persoanele întreținute) pe parcursul anului</w:t>
      </w:r>
      <w:r w:rsidRPr="00336094">
        <w:rPr>
          <w:rFonts w:ascii="Times New Roman" w:hAnsi="Times New Roman"/>
          <w:sz w:val="28"/>
          <w:szCs w:val="28"/>
          <w:lang w:val="ro-MD"/>
        </w:rPr>
        <w:t>;</w:t>
      </w:r>
    </w:p>
    <w:p w:rsidR="00905946" w:rsidRPr="00336094" w:rsidRDefault="00905946"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condițiile de calificare în calitate de persoane întreținute</w:t>
      </w:r>
      <w:r w:rsidR="00336094" w:rsidRPr="00336094">
        <w:rPr>
          <w:rFonts w:ascii="Times New Roman" w:hAnsi="Times New Roman"/>
          <w:sz w:val="28"/>
          <w:szCs w:val="28"/>
          <w:lang w:val="ro-MD"/>
        </w:rPr>
        <w:t xml:space="preserve">, </w:t>
      </w:r>
      <w:r w:rsidR="00336094" w:rsidRPr="00336094">
        <w:rPr>
          <w:rFonts w:ascii="Times New Roman" w:hAnsi="Times New Roman"/>
          <w:sz w:val="28"/>
          <w:szCs w:val="28"/>
          <w:lang w:val="ro-RO"/>
        </w:rPr>
        <w:t>în vederea beneficierii de scutire pentru acestea</w:t>
      </w:r>
      <w:r w:rsidRPr="00336094">
        <w:rPr>
          <w:rFonts w:ascii="Times New Roman" w:hAnsi="Times New Roman"/>
          <w:sz w:val="28"/>
          <w:szCs w:val="28"/>
          <w:lang w:val="ro-MD"/>
        </w:rPr>
        <w:t>;</w:t>
      </w:r>
    </w:p>
    <w:p w:rsidR="00905946" w:rsidRPr="00336094" w:rsidRDefault="00905946"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lastRenderedPageBreak/>
        <w:t xml:space="preserve">- </w:t>
      </w:r>
      <w:r w:rsidR="00336094" w:rsidRPr="00336094">
        <w:rPr>
          <w:rFonts w:ascii="Times New Roman" w:hAnsi="Times New Roman"/>
          <w:sz w:val="28"/>
          <w:szCs w:val="28"/>
          <w:lang w:val="ro-MD"/>
        </w:rPr>
        <w:t>aspecte specifice de apreciere a bazei valorice a activelor de capital obținute pînă la data de 01.01.1998;</w:t>
      </w:r>
    </w:p>
    <w:p w:rsidR="00336094" w:rsidRPr="00336094" w:rsidRDefault="00336094"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 modul de confirmare a statutului de rezident de către cetățenii străini, în vederea beneficierii de scutire personală.</w:t>
      </w:r>
    </w:p>
    <w:p w:rsidR="00336094" w:rsidRDefault="00336094" w:rsidP="00230E0B">
      <w:pPr>
        <w:spacing w:after="0"/>
        <w:ind w:firstLine="851"/>
        <w:jc w:val="both"/>
        <w:rPr>
          <w:rFonts w:ascii="Times New Roman" w:hAnsi="Times New Roman"/>
          <w:sz w:val="28"/>
          <w:szCs w:val="28"/>
          <w:lang w:val="ro-MD"/>
        </w:rPr>
      </w:pPr>
      <w:r w:rsidRPr="00336094">
        <w:rPr>
          <w:rFonts w:ascii="Times New Roman" w:hAnsi="Times New Roman"/>
          <w:sz w:val="28"/>
          <w:szCs w:val="28"/>
          <w:lang w:val="ro-MD"/>
        </w:rPr>
        <w:t>Ținînd cont de faptul că modificările și completările propuse rezultă din necesitatea ajustării Hotărîrilor de Guvern la prevederile Codului fiscal și conțin precizări ce contribuie la o mai bună înțelegere și aplicare corectă a normelor legale, propunem aprobarea proiectului propus.</w:t>
      </w:r>
    </w:p>
    <w:p w:rsidR="00336094" w:rsidRDefault="00336094" w:rsidP="00336094">
      <w:pPr>
        <w:spacing w:after="0"/>
        <w:jc w:val="both"/>
        <w:rPr>
          <w:rFonts w:ascii="Times New Roman" w:hAnsi="Times New Roman"/>
          <w:sz w:val="28"/>
          <w:szCs w:val="28"/>
          <w:lang w:val="ro-MD"/>
        </w:rPr>
      </w:pPr>
    </w:p>
    <w:p w:rsidR="00336094" w:rsidRDefault="00336094" w:rsidP="00336094">
      <w:pPr>
        <w:spacing w:after="0"/>
        <w:jc w:val="both"/>
        <w:rPr>
          <w:rFonts w:ascii="Times New Roman" w:hAnsi="Times New Roman"/>
          <w:sz w:val="28"/>
          <w:szCs w:val="28"/>
          <w:lang w:val="ro-MD"/>
        </w:rPr>
      </w:pPr>
    </w:p>
    <w:p w:rsidR="00336094" w:rsidRPr="00A844C6" w:rsidRDefault="00336094" w:rsidP="00336094">
      <w:pPr>
        <w:spacing w:after="0"/>
        <w:jc w:val="both"/>
        <w:rPr>
          <w:rFonts w:ascii="Times New Roman" w:hAnsi="Times New Roman"/>
          <w:sz w:val="28"/>
          <w:szCs w:val="28"/>
        </w:rPr>
      </w:pPr>
    </w:p>
    <w:p w:rsidR="00336094" w:rsidRDefault="00336094" w:rsidP="00336094">
      <w:pPr>
        <w:spacing w:after="0"/>
        <w:jc w:val="both"/>
        <w:rPr>
          <w:rFonts w:ascii="Times New Roman" w:hAnsi="Times New Roman"/>
          <w:sz w:val="28"/>
          <w:szCs w:val="28"/>
          <w:lang w:val="ro-MD"/>
        </w:rPr>
      </w:pPr>
    </w:p>
    <w:p w:rsidR="00336094" w:rsidRDefault="00336094" w:rsidP="00336094">
      <w:pPr>
        <w:spacing w:after="0"/>
        <w:jc w:val="both"/>
        <w:rPr>
          <w:rFonts w:ascii="Times New Roman" w:hAnsi="Times New Roman"/>
          <w:sz w:val="28"/>
          <w:szCs w:val="28"/>
          <w:lang w:val="ro-MD"/>
        </w:rPr>
      </w:pPr>
    </w:p>
    <w:p w:rsidR="00336094" w:rsidRDefault="00336094" w:rsidP="00336094">
      <w:pPr>
        <w:spacing w:after="0"/>
        <w:jc w:val="both"/>
        <w:rPr>
          <w:rFonts w:ascii="Times New Roman" w:hAnsi="Times New Roman"/>
          <w:sz w:val="28"/>
          <w:szCs w:val="28"/>
          <w:lang w:val="ro-MD"/>
        </w:rPr>
      </w:pPr>
    </w:p>
    <w:p w:rsidR="00336094" w:rsidRPr="00336094" w:rsidRDefault="00A844C6" w:rsidP="00336094">
      <w:pPr>
        <w:spacing w:after="0"/>
        <w:jc w:val="center"/>
        <w:rPr>
          <w:rFonts w:ascii="Times New Roman" w:hAnsi="Times New Roman"/>
          <w:b/>
          <w:sz w:val="28"/>
          <w:szCs w:val="28"/>
        </w:rPr>
      </w:pPr>
      <w:r>
        <w:rPr>
          <w:rFonts w:ascii="Times New Roman" w:hAnsi="Times New Roman"/>
          <w:b/>
          <w:sz w:val="28"/>
          <w:szCs w:val="28"/>
          <w:lang w:val="ro-MD"/>
        </w:rPr>
        <w:t>Ministrul Finanțelor</w:t>
      </w:r>
      <w:r w:rsidR="00336094">
        <w:rPr>
          <w:rFonts w:ascii="Times New Roman" w:hAnsi="Times New Roman"/>
          <w:b/>
          <w:sz w:val="28"/>
          <w:szCs w:val="28"/>
          <w:lang w:val="ro-MD"/>
        </w:rPr>
        <w:tab/>
      </w:r>
      <w:r w:rsidR="00336094">
        <w:rPr>
          <w:rFonts w:ascii="Times New Roman" w:hAnsi="Times New Roman"/>
          <w:b/>
          <w:sz w:val="28"/>
          <w:szCs w:val="28"/>
          <w:lang w:val="ro-MD"/>
        </w:rPr>
        <w:tab/>
      </w:r>
      <w:r w:rsidR="00336094">
        <w:rPr>
          <w:rFonts w:ascii="Times New Roman" w:hAnsi="Times New Roman"/>
          <w:b/>
          <w:sz w:val="28"/>
          <w:szCs w:val="28"/>
          <w:lang w:val="ro-MD"/>
        </w:rPr>
        <w:tab/>
      </w:r>
      <w:r w:rsidR="00336094">
        <w:rPr>
          <w:rFonts w:ascii="Times New Roman" w:hAnsi="Times New Roman"/>
          <w:b/>
          <w:sz w:val="28"/>
          <w:szCs w:val="28"/>
          <w:lang w:val="ro-MD"/>
        </w:rPr>
        <w:tab/>
      </w:r>
      <w:r>
        <w:rPr>
          <w:rFonts w:ascii="Times New Roman" w:hAnsi="Times New Roman"/>
          <w:b/>
          <w:sz w:val="28"/>
          <w:szCs w:val="28"/>
          <w:lang w:val="ro-MD"/>
        </w:rPr>
        <w:t>Natalia GAVRILIȚA</w:t>
      </w:r>
    </w:p>
    <w:p w:rsidR="00230E0B" w:rsidRDefault="00230E0B"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Default="00E01863" w:rsidP="00230E0B">
      <w:pPr>
        <w:spacing w:after="0"/>
        <w:ind w:firstLine="851"/>
        <w:jc w:val="both"/>
        <w:rPr>
          <w:rFonts w:ascii="Times New Roman" w:hAnsi="Times New Roman"/>
          <w:sz w:val="28"/>
          <w:szCs w:val="28"/>
          <w:lang w:val="ro-MD"/>
        </w:rPr>
      </w:pPr>
    </w:p>
    <w:p w:rsidR="00E01863" w:rsidRPr="00E01863" w:rsidRDefault="00E01863" w:rsidP="00E01863">
      <w:pPr>
        <w:spacing w:after="0"/>
        <w:jc w:val="both"/>
        <w:rPr>
          <w:rFonts w:ascii="Times New Roman" w:hAnsi="Times New Roman"/>
          <w:sz w:val="28"/>
          <w:szCs w:val="28"/>
          <w:lang w:val="ro-MD"/>
        </w:rPr>
      </w:pPr>
    </w:p>
    <w:sectPr w:rsidR="00E01863" w:rsidRPr="00E01863" w:rsidSect="00195567">
      <w:headerReference w:type="default" r:id="rId8"/>
      <w:pgSz w:w="11907" w:h="16840" w:code="9"/>
      <w:pgMar w:top="426" w:right="850" w:bottom="568"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F34" w:rsidRDefault="00463F34">
      <w:pPr>
        <w:spacing w:after="0" w:line="240" w:lineRule="auto"/>
      </w:pPr>
      <w:r>
        <w:separator/>
      </w:r>
    </w:p>
  </w:endnote>
  <w:endnote w:type="continuationSeparator" w:id="0">
    <w:p w:rsidR="00463F34" w:rsidRDefault="0046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F34" w:rsidRDefault="00463F34">
      <w:pPr>
        <w:spacing w:after="0" w:line="240" w:lineRule="auto"/>
      </w:pPr>
      <w:r>
        <w:separator/>
      </w:r>
    </w:p>
  </w:footnote>
  <w:footnote w:type="continuationSeparator" w:id="0">
    <w:p w:rsidR="00463F34" w:rsidRDefault="00463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463F34" w:rsidP="000E695F">
    <w:pPr>
      <w:pStyle w:val="a3"/>
      <w:jc w:val="right"/>
      <w:rPr>
        <w:rFonts w:ascii="Times New Roman" w:hAnsi="Times New Roman"/>
        <w:i/>
      </w:rPr>
    </w:pPr>
  </w:p>
  <w:p w:rsidR="000E695F" w:rsidRDefault="00463F3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8"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7"/>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110F1"/>
    <w:rsid w:val="00024A67"/>
    <w:rsid w:val="00166A53"/>
    <w:rsid w:val="0017794D"/>
    <w:rsid w:val="00195567"/>
    <w:rsid w:val="002105D3"/>
    <w:rsid w:val="00227F72"/>
    <w:rsid w:val="00230E0B"/>
    <w:rsid w:val="002F631C"/>
    <w:rsid w:val="00336094"/>
    <w:rsid w:val="00355CA9"/>
    <w:rsid w:val="00361122"/>
    <w:rsid w:val="003A4DD3"/>
    <w:rsid w:val="003E20A2"/>
    <w:rsid w:val="00463F34"/>
    <w:rsid w:val="004B6438"/>
    <w:rsid w:val="004B6DB0"/>
    <w:rsid w:val="004D0552"/>
    <w:rsid w:val="00520B85"/>
    <w:rsid w:val="005A1D38"/>
    <w:rsid w:val="005A36E0"/>
    <w:rsid w:val="005E1891"/>
    <w:rsid w:val="00615D25"/>
    <w:rsid w:val="00621494"/>
    <w:rsid w:val="00646DF2"/>
    <w:rsid w:val="00647B75"/>
    <w:rsid w:val="006643D6"/>
    <w:rsid w:val="006F6E0C"/>
    <w:rsid w:val="007228CE"/>
    <w:rsid w:val="00722CE0"/>
    <w:rsid w:val="00770A80"/>
    <w:rsid w:val="007F714C"/>
    <w:rsid w:val="00804DB3"/>
    <w:rsid w:val="00883F10"/>
    <w:rsid w:val="008C2090"/>
    <w:rsid w:val="008E438E"/>
    <w:rsid w:val="00901C1B"/>
    <w:rsid w:val="00905946"/>
    <w:rsid w:val="009A5B92"/>
    <w:rsid w:val="009C0B31"/>
    <w:rsid w:val="00A258F3"/>
    <w:rsid w:val="00A844C6"/>
    <w:rsid w:val="00AC13F0"/>
    <w:rsid w:val="00AD434B"/>
    <w:rsid w:val="00B11479"/>
    <w:rsid w:val="00BD297C"/>
    <w:rsid w:val="00BD4DA6"/>
    <w:rsid w:val="00C20F83"/>
    <w:rsid w:val="00C35A53"/>
    <w:rsid w:val="00C90582"/>
    <w:rsid w:val="00C97708"/>
    <w:rsid w:val="00CC55B8"/>
    <w:rsid w:val="00D94A05"/>
    <w:rsid w:val="00DC0573"/>
    <w:rsid w:val="00E01863"/>
    <w:rsid w:val="00E3205B"/>
    <w:rsid w:val="00E951DF"/>
    <w:rsid w:val="00EB11BC"/>
    <w:rsid w:val="00ED028B"/>
    <w:rsid w:val="00ED3AB3"/>
    <w:rsid w:val="00EF7630"/>
    <w:rsid w:val="00F245F7"/>
    <w:rsid w:val="00F56B67"/>
    <w:rsid w:val="00F75FC1"/>
    <w:rsid w:val="00FD47C2"/>
    <w:rsid w:val="00FD7CB8"/>
    <w:rsid w:val="00FE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3C7F"/>
  <w15:chartTrackingRefBased/>
  <w15:docId w15:val="{C1906328-5836-4AE0-8E9B-071CAB85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D3"/>
    <w:pPr>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05D3"/>
    <w:rPr>
      <w:rFonts w:ascii="Times New Roman" w:eastAsia="Times New Roman" w:hAnsi="Times New Roman" w:cs="Times New Roman"/>
      <w:b/>
      <w:sz w:val="28"/>
      <w:szCs w:val="20"/>
      <w:lang w:val="en-US"/>
    </w:rPr>
  </w:style>
  <w:style w:type="paragraph" w:styleId="a3">
    <w:name w:val="header"/>
    <w:basedOn w:val="a"/>
    <w:link w:val="a4"/>
    <w:uiPriority w:val="99"/>
    <w:unhideWhenUsed/>
    <w:rsid w:val="002105D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05D3"/>
    <w:rPr>
      <w:rFonts w:ascii="Calibri" w:eastAsia="Calibri" w:hAnsi="Calibri" w:cs="Times New Roman"/>
      <w:lang w:val="en-US"/>
    </w:rPr>
  </w:style>
  <w:style w:type="paragraph" w:styleId="a5">
    <w:name w:val="Body Text"/>
    <w:basedOn w:val="a"/>
    <w:link w:val="a6"/>
    <w:unhideWhenUsed/>
    <w:rsid w:val="002105D3"/>
    <w:pPr>
      <w:spacing w:after="120"/>
    </w:pPr>
  </w:style>
  <w:style w:type="character" w:customStyle="1" w:styleId="a6">
    <w:name w:val="Основной текст Знак"/>
    <w:basedOn w:val="a0"/>
    <w:link w:val="a5"/>
    <w:rsid w:val="002105D3"/>
    <w:rPr>
      <w:rFonts w:ascii="Calibri" w:eastAsia="Calibri" w:hAnsi="Calibri" w:cs="Times New Roman"/>
      <w:lang w:val="en-US"/>
    </w:rPr>
  </w:style>
  <w:style w:type="paragraph" w:styleId="a7">
    <w:name w:val="Normal (Web)"/>
    <w:aliases w:val="Знак"/>
    <w:basedOn w:val="a"/>
    <w:link w:val="a8"/>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a9">
    <w:name w:val="Hyperlink"/>
    <w:basedOn w:val="a0"/>
    <w:uiPriority w:val="99"/>
    <w:unhideWhenUsed/>
    <w:rsid w:val="002105D3"/>
    <w:rPr>
      <w:color w:val="0000FF"/>
      <w:u w:val="single"/>
    </w:rPr>
  </w:style>
  <w:style w:type="paragraph" w:styleId="aa">
    <w:name w:val="List Paragraph"/>
    <w:basedOn w:val="a"/>
    <w:uiPriority w:val="34"/>
    <w:qFormat/>
    <w:rsid w:val="002105D3"/>
    <w:pPr>
      <w:ind w:left="720"/>
      <w:contextualSpacing/>
    </w:pPr>
  </w:style>
  <w:style w:type="paragraph" w:styleId="ab">
    <w:name w:val="No Spacing"/>
    <w:uiPriority w:val="1"/>
    <w:qFormat/>
    <w:rsid w:val="002105D3"/>
    <w:pPr>
      <w:spacing w:after="0" w:line="240" w:lineRule="auto"/>
    </w:pPr>
    <w:rPr>
      <w:lang w:val="ro-RO"/>
    </w:rPr>
  </w:style>
  <w:style w:type="paragraph" w:customStyle="1" w:styleId="cn">
    <w:name w:val="cn"/>
    <w:basedOn w:val="a"/>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a"/>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a8">
    <w:name w:val="Обычный (веб) Знак"/>
    <w:aliases w:val="Знак Знак"/>
    <w:link w:val="a7"/>
    <w:uiPriority w:val="99"/>
    <w:locked/>
    <w:rsid w:val="00770A80"/>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EF7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7630"/>
    <w:rPr>
      <w:rFonts w:ascii="Segoe UI" w:eastAsia="Calibri" w:hAnsi="Segoe UI" w:cs="Segoe UI"/>
      <w:sz w:val="18"/>
      <w:szCs w:val="18"/>
      <w:lang w:val="en-US"/>
    </w:rPr>
  </w:style>
  <w:style w:type="character" w:customStyle="1" w:styleId="10">
    <w:name w:val="Заголовок 1 Знак"/>
    <w:basedOn w:val="a0"/>
    <w:link w:val="1"/>
    <w:uiPriority w:val="9"/>
    <w:rsid w:val="00E0186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lex:HGHG20080603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1295</Words>
  <Characters>8019</Characters>
  <Application>Microsoft Office Word</Application>
  <DocSecurity>0</DocSecurity>
  <Lines>116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Lazari Igor</cp:lastModifiedBy>
  <cp:revision>7</cp:revision>
  <cp:lastPrinted>2019-09-23T11:37:00Z</cp:lastPrinted>
  <dcterms:created xsi:type="dcterms:W3CDTF">2019-09-23T08:25:00Z</dcterms:created>
  <dcterms:modified xsi:type="dcterms:W3CDTF">2019-09-23T11:52:00Z</dcterms:modified>
</cp:coreProperties>
</file>