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E5" w:rsidRPr="00AE422B" w:rsidRDefault="00AA1CE5" w:rsidP="00AA1CE5">
      <w:pPr>
        <w:spacing w:line="276" w:lineRule="auto"/>
        <w:jc w:val="center"/>
        <w:rPr>
          <w:rFonts w:ascii="Times New Roman" w:hAnsi="Times New Roman" w:cs="Times New Roman"/>
          <w:b/>
          <w:sz w:val="24"/>
          <w:szCs w:val="24"/>
          <w:lang w:val="ro-RO"/>
        </w:rPr>
      </w:pPr>
      <w:r w:rsidRPr="00AE422B">
        <w:rPr>
          <w:rFonts w:ascii="Times New Roman" w:hAnsi="Times New Roman" w:cs="Times New Roman"/>
          <w:b/>
          <w:sz w:val="24"/>
          <w:szCs w:val="24"/>
          <w:lang w:val="ro-RO"/>
        </w:rPr>
        <w:t>Nota informativă</w:t>
      </w:r>
    </w:p>
    <w:p w:rsidR="00AA1CE5" w:rsidRPr="00AE422B" w:rsidRDefault="00AA1CE5" w:rsidP="00AA1CE5">
      <w:pPr>
        <w:spacing w:line="276" w:lineRule="auto"/>
        <w:jc w:val="center"/>
        <w:rPr>
          <w:rFonts w:ascii="Times New Roman" w:hAnsi="Times New Roman" w:cs="Times New Roman"/>
          <w:sz w:val="24"/>
          <w:szCs w:val="24"/>
          <w:lang w:val="ro-RO"/>
        </w:rPr>
      </w:pPr>
      <w:r w:rsidRPr="00AE422B">
        <w:rPr>
          <w:rFonts w:ascii="Times New Roman" w:hAnsi="Times New Roman" w:cs="Times New Roman"/>
          <w:sz w:val="24"/>
          <w:szCs w:val="24"/>
          <w:lang w:val="ro-RO"/>
        </w:rPr>
        <w:t xml:space="preserve">la proiectul hotărârii Guvernului </w:t>
      </w:r>
    </w:p>
    <w:p w:rsidR="00AA1CE5" w:rsidRDefault="00AA1CE5" w:rsidP="00AA1CE5">
      <w:pPr>
        <w:spacing w:line="276" w:lineRule="auto"/>
        <w:jc w:val="center"/>
        <w:rPr>
          <w:rFonts w:ascii="Times New Roman" w:eastAsia="Times New Roman" w:hAnsi="Times New Roman" w:cs="Times New Roman"/>
          <w:sz w:val="24"/>
          <w:szCs w:val="24"/>
          <w:lang w:val="ro-RO" w:eastAsia="ru-RU"/>
        </w:rPr>
      </w:pPr>
      <w:r w:rsidRPr="00AE422B">
        <w:rPr>
          <w:rFonts w:ascii="Times New Roman" w:eastAsia="Times New Roman" w:hAnsi="Times New Roman" w:cs="Times New Roman"/>
          <w:sz w:val="24"/>
          <w:szCs w:val="24"/>
          <w:lang w:val="ro-RO" w:eastAsia="ru-RU"/>
        </w:rPr>
        <w:t xml:space="preserve">cu privire la aprobarea Cerințelor privind utilizarea durabilă a produselor de uz fitosanitar </w:t>
      </w:r>
    </w:p>
    <w:p w:rsidR="00AA1CE5" w:rsidRPr="00AE422B" w:rsidRDefault="00AA1CE5" w:rsidP="00AA1CE5">
      <w:pPr>
        <w:spacing w:line="276" w:lineRule="auto"/>
        <w:jc w:val="center"/>
        <w:rPr>
          <w:rFonts w:ascii="Times New Roman" w:hAnsi="Times New Roman" w:cs="Times New Roman"/>
          <w:sz w:val="24"/>
          <w:szCs w:val="24"/>
          <w:lang w:val="ro-RO"/>
        </w:rPr>
      </w:pPr>
    </w:p>
    <w:tbl>
      <w:tblPr>
        <w:tblStyle w:val="1"/>
        <w:tblW w:w="9621" w:type="dxa"/>
        <w:tblLook w:val="04A0" w:firstRow="1" w:lastRow="0" w:firstColumn="1" w:lastColumn="0" w:noHBand="0" w:noVBand="1"/>
      </w:tblPr>
      <w:tblGrid>
        <w:gridCol w:w="9621"/>
      </w:tblGrid>
      <w:tr w:rsidR="00AA1CE5" w:rsidRPr="008A2516" w:rsidTr="00D36F1F">
        <w:trPr>
          <w:trHeight w:val="1114"/>
        </w:trPr>
        <w:tc>
          <w:tcPr>
            <w:tcW w:w="9621" w:type="dxa"/>
            <w:tcBorders>
              <w:top w:val="single" w:sz="4" w:space="0" w:color="auto"/>
              <w:left w:val="single" w:sz="4" w:space="0" w:color="auto"/>
              <w:bottom w:val="single" w:sz="4" w:space="0" w:color="auto"/>
              <w:right w:val="single" w:sz="4" w:space="0" w:color="auto"/>
            </w:tcBorders>
          </w:tcPr>
          <w:p w:rsidR="00AA1CE5" w:rsidRPr="00AE422B" w:rsidRDefault="00AA1CE5" w:rsidP="00D36F1F">
            <w:pPr>
              <w:numPr>
                <w:ilvl w:val="0"/>
                <w:numId w:val="1"/>
              </w:numPr>
              <w:pBdr>
                <w:top w:val="single" w:sz="4" w:space="1" w:color="auto"/>
                <w:left w:val="single" w:sz="4" w:space="4" w:color="auto"/>
                <w:bottom w:val="single" w:sz="4" w:space="1" w:color="auto"/>
                <w:right w:val="single" w:sz="4" w:space="4" w:color="auto"/>
              </w:pBdr>
              <w:spacing w:after="200" w:line="276" w:lineRule="auto"/>
              <w:jc w:val="left"/>
              <w:rPr>
                <w:rFonts w:ascii="Times New Roman" w:hAnsi="Times New Roman"/>
                <w:b/>
                <w:bCs/>
                <w:sz w:val="24"/>
                <w:szCs w:val="24"/>
                <w:lang w:val="ro-RO" w:bidi="ro-RO"/>
              </w:rPr>
            </w:pPr>
            <w:r w:rsidRPr="00AE422B">
              <w:rPr>
                <w:rFonts w:ascii="Times New Roman" w:hAnsi="Times New Roman"/>
                <w:b/>
                <w:bCs/>
                <w:sz w:val="24"/>
                <w:szCs w:val="24"/>
                <w:lang w:val="ro-RO" w:bidi="ro-RO"/>
              </w:rPr>
              <w:t>Denumirea autorului şi, după caz, a participanţilor la elaborarea proiectului</w:t>
            </w:r>
          </w:p>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sz w:val="24"/>
                <w:szCs w:val="24"/>
                <w:lang w:val="ro-RO"/>
              </w:rPr>
              <w:t xml:space="preserve">Ministerul Agriculturii, Dezvoltării Regionale și Mediului </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b/>
                <w:sz w:val="24"/>
                <w:szCs w:val="24"/>
                <w:lang w:val="ro-RO"/>
              </w:rPr>
              <w:t>2.</w:t>
            </w:r>
            <w:r w:rsidRPr="00AE422B">
              <w:rPr>
                <w:rFonts w:ascii="Times New Roman" w:hAnsi="Times New Roman"/>
                <w:b/>
                <w:sz w:val="24"/>
                <w:szCs w:val="24"/>
                <w:lang w:val="ro-RO"/>
              </w:rPr>
              <w:tab/>
              <w:t>Condiţiile ce au impus elaborarea proiectului de act normativ şi finalităţile urmărite</w:t>
            </w:r>
          </w:p>
        </w:tc>
      </w:tr>
      <w:tr w:rsidR="00AA1CE5" w:rsidRPr="008A2516" w:rsidTr="00D36F1F">
        <w:trPr>
          <w:trHeight w:val="310"/>
        </w:trPr>
        <w:tc>
          <w:tcPr>
            <w:tcW w:w="9621" w:type="dxa"/>
            <w:tcBorders>
              <w:top w:val="single" w:sz="4" w:space="0" w:color="auto"/>
              <w:left w:val="single" w:sz="4" w:space="0" w:color="auto"/>
              <w:bottom w:val="single" w:sz="4" w:space="0" w:color="auto"/>
              <w:right w:val="single" w:sz="4" w:space="0" w:color="auto"/>
            </w:tcBorders>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 xml:space="preserve">Executarea măsurii prevăzute la secțiunea </w:t>
            </w:r>
            <w:r w:rsidRPr="00AE422B">
              <w:rPr>
                <w:rFonts w:ascii="Times New Roman" w:hAnsi="Times New Roman"/>
                <w:b/>
                <w:sz w:val="24"/>
                <w:szCs w:val="24"/>
                <w:lang w:val="ro-RO"/>
              </w:rPr>
              <w:t>6- Domeniul fitosanitar</w:t>
            </w:r>
            <w:r w:rsidRPr="00AE422B">
              <w:rPr>
                <w:rFonts w:ascii="Times New Roman" w:hAnsi="Times New Roman"/>
                <w:sz w:val="24"/>
                <w:szCs w:val="24"/>
                <w:lang w:val="ro-RO"/>
              </w:rPr>
              <w:t xml:space="preserve"> a Planului național de acțiuni pentru implementarea Acordului de Asociere Republica Moldova – Uniunea Europeană în perioada 2017-2019, aprobat prin Hotărârea Guvernului nr. 1472/2016 (termen de realizare-2019).</w:t>
            </w:r>
          </w:p>
        </w:tc>
      </w:tr>
      <w:tr w:rsidR="00AA1CE5" w:rsidRPr="008A2516" w:rsidTr="00D36F1F">
        <w:trPr>
          <w:trHeight w:val="667"/>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b/>
                <w:sz w:val="24"/>
                <w:szCs w:val="24"/>
                <w:lang w:val="ro-RO"/>
              </w:rPr>
              <w:t>3.</w:t>
            </w:r>
            <w:r w:rsidRPr="00AE422B">
              <w:rPr>
                <w:rFonts w:ascii="Times New Roman" w:hAnsi="Times New Roman"/>
                <w:b/>
                <w:sz w:val="24"/>
                <w:szCs w:val="24"/>
                <w:lang w:val="ro-RO"/>
              </w:rPr>
              <w:tab/>
              <w:t>Descrierea gradului de compatibilitate pentru proiectele care au ca scop armonizarea legislaţiei naţionale cu legislaţia Uniunii Europene</w:t>
            </w:r>
          </w:p>
        </w:tc>
      </w:tr>
      <w:tr w:rsidR="00AA1CE5" w:rsidRPr="008A2516" w:rsidTr="00D36F1F">
        <w:trPr>
          <w:trHeight w:val="310"/>
        </w:trPr>
        <w:tc>
          <w:tcPr>
            <w:tcW w:w="9621" w:type="dxa"/>
            <w:tcBorders>
              <w:top w:val="single" w:sz="4" w:space="0" w:color="auto"/>
              <w:left w:val="single" w:sz="4" w:space="0" w:color="auto"/>
              <w:bottom w:val="single" w:sz="4" w:space="0" w:color="auto"/>
              <w:right w:val="single" w:sz="4" w:space="0" w:color="auto"/>
            </w:tcBorders>
          </w:tcPr>
          <w:p w:rsidR="00AA1CE5"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Proiectul dat transpune Directiva 2009/128/CE a Parlamentului European şi a Consiliului din 21 octombrie 2009 de stabilire a unui cadru de acţiune comunitară în vederea utilizării durabile a pesticidelor, publicată în Jurnalul Oficial al Uniunii Europene, L 309, din 24.11.2009, p. 71.</w:t>
            </w:r>
          </w:p>
          <w:p w:rsidR="006C04D8" w:rsidRPr="00AE422B" w:rsidRDefault="00A703D1" w:rsidP="00A703D1">
            <w:pPr>
              <w:spacing w:line="276" w:lineRule="auto"/>
              <w:rPr>
                <w:rFonts w:ascii="Times New Roman" w:hAnsi="Times New Roman"/>
                <w:sz w:val="24"/>
                <w:szCs w:val="24"/>
                <w:lang w:val="ro-RO"/>
              </w:rPr>
            </w:pPr>
            <w:r>
              <w:rPr>
                <w:rFonts w:ascii="Times New Roman" w:hAnsi="Times New Roman"/>
                <w:sz w:val="24"/>
                <w:szCs w:val="24"/>
                <w:lang w:val="ro-RO"/>
              </w:rPr>
              <w:t>Întru asigurarea compatibilității proiectului propus cu actul UE este elaborat Tabelul de concordanță.</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b/>
                <w:sz w:val="24"/>
                <w:szCs w:val="24"/>
                <w:lang w:val="ro-RO"/>
              </w:rPr>
              <w:t>4.</w:t>
            </w:r>
            <w:r w:rsidRPr="00AE422B">
              <w:rPr>
                <w:rFonts w:ascii="Times New Roman" w:hAnsi="Times New Roman"/>
                <w:b/>
                <w:sz w:val="24"/>
                <w:szCs w:val="24"/>
                <w:lang w:val="ro-RO"/>
              </w:rPr>
              <w:tab/>
              <w:t>Principalele prevederi ale proiectului şi evidenţierea elementelor noi</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Proiectul propus creează cadrul normativ național, armonizat la acquis-ul comunitar în vederea stabilirii cadrului de acțiune cu scopul utilizării durabile a produselor de uz fitosanitar.</w:t>
            </w:r>
          </w:p>
          <w:p w:rsidR="00AA1CE5" w:rsidRPr="00AE422B" w:rsidRDefault="00AA1CE5" w:rsidP="00D36F1F">
            <w:pPr>
              <w:spacing w:line="276" w:lineRule="auto"/>
              <w:rPr>
                <w:rFonts w:ascii="Times New Roman" w:hAnsi="Times New Roman"/>
                <w:sz w:val="24"/>
                <w:szCs w:val="24"/>
                <w:lang w:val="ro-RO"/>
              </w:rPr>
            </w:pPr>
          </w:p>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Prin urmare, proiectul dat, atribuie responsabilități autorităților publice centrale privind elaborarea Planului naţional de acţiune întru diminuarea riscurilor asociate utilizării produselor de uz fitosanitar.</w:t>
            </w:r>
          </w:p>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Totodată, cu scopul reducerii riscurilor şi a efectelor negative a produselor de uz fitosanitar asupra sănătăţii umane şi mediului, proiectul propus stabilește cerințe obligatorii față de conținutul Planului de acțiuni, care va include obiective, măsuri, tematici de instruire a utilizatorilor profesioniști (anexa nr. 1), cerințe față de echipamentul utilizat la aplicarea produselor de uz fitosanitar (anexa nr. 2), principiile generale ale managementului integrat al organismelor dăunătoare, prin aplicarea metodelor nechimice de protecţie a plantelor (anexa nr. 3), termene concrete de realizare, indicatori de progres și raportare.</w:t>
            </w:r>
          </w:p>
          <w:p w:rsidR="00AA1CE5" w:rsidRPr="00AE422B" w:rsidRDefault="00AA1CE5" w:rsidP="00D36F1F">
            <w:pPr>
              <w:spacing w:line="276" w:lineRule="auto"/>
              <w:rPr>
                <w:rFonts w:ascii="Times New Roman" w:hAnsi="Times New Roman"/>
                <w:sz w:val="24"/>
                <w:szCs w:val="24"/>
                <w:lang w:val="ro-RO"/>
              </w:rPr>
            </w:pPr>
          </w:p>
          <w:p w:rsidR="00AA1CE5" w:rsidRPr="00AE422B" w:rsidRDefault="00AA1CE5" w:rsidP="006C04D8">
            <w:pPr>
              <w:spacing w:line="276" w:lineRule="auto"/>
              <w:rPr>
                <w:rFonts w:ascii="Times New Roman" w:hAnsi="Times New Roman"/>
                <w:sz w:val="24"/>
                <w:szCs w:val="24"/>
                <w:lang w:val="ro-RO"/>
              </w:rPr>
            </w:pPr>
            <w:r w:rsidRPr="00AE422B">
              <w:rPr>
                <w:rFonts w:ascii="Times New Roman" w:hAnsi="Times New Roman"/>
                <w:sz w:val="24"/>
                <w:szCs w:val="24"/>
                <w:lang w:val="ro-RO"/>
              </w:rPr>
              <w:t>Proiectul dat are impact asupra întreprinzătorilor, prin urmare este elaborată Analiza Impactului de Reglementare pe marginea proiectului propus.</w:t>
            </w:r>
            <w:r w:rsidR="006C04D8">
              <w:rPr>
                <w:rFonts w:ascii="Times New Roman" w:hAnsi="Times New Roman"/>
                <w:sz w:val="24"/>
                <w:szCs w:val="24"/>
                <w:lang w:val="ro-RO"/>
              </w:rPr>
              <w:t xml:space="preserve"> </w:t>
            </w:r>
          </w:p>
        </w:tc>
      </w:tr>
      <w:tr w:rsidR="00AA1CE5" w:rsidRPr="00AE422B"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b/>
                <w:sz w:val="24"/>
                <w:szCs w:val="24"/>
                <w:lang w:val="ro-RO"/>
              </w:rPr>
              <w:t>5.</w:t>
            </w:r>
            <w:r w:rsidRPr="00AE422B">
              <w:rPr>
                <w:rFonts w:ascii="Times New Roman" w:hAnsi="Times New Roman"/>
                <w:b/>
                <w:sz w:val="24"/>
                <w:szCs w:val="24"/>
                <w:lang w:val="ro-RO"/>
              </w:rPr>
              <w:tab/>
              <w:t>Fundamentarea economico-financiară</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 xml:space="preserve">Implementarea proiectului dat nu implică mijloace financiare, dat fiind faptul că acesta stabilește cadrul normativ pentru inițierea elaborării ulterioare a </w:t>
            </w:r>
            <w:r w:rsidRPr="00AE422B">
              <w:rPr>
                <w:rFonts w:ascii="Times New Roman" w:hAnsi="Times New Roman"/>
                <w:b/>
                <w:sz w:val="24"/>
                <w:szCs w:val="24"/>
                <w:lang w:val="ro-RO"/>
              </w:rPr>
              <w:t>Planului național de acțiune privind diminuarea riscurilor asociate utilizării produselor de uz fitosanitar,</w:t>
            </w:r>
            <w:r w:rsidRPr="00AE422B">
              <w:rPr>
                <w:rFonts w:ascii="Times New Roman" w:hAnsi="Times New Roman"/>
                <w:sz w:val="24"/>
                <w:szCs w:val="24"/>
                <w:lang w:val="ro-RO"/>
              </w:rPr>
              <w:t xml:space="preserve"> plan care va include măsuri concrete pentru realizare, va nominaliza autoritățile responsabile, termenele de realizare și indicatorii de progres cu scopul executării obiectivului enunțat.</w:t>
            </w:r>
          </w:p>
          <w:p w:rsidR="00AA1CE5" w:rsidRPr="00AE422B" w:rsidRDefault="00AA1CE5" w:rsidP="00D36F1F">
            <w:pPr>
              <w:spacing w:line="276" w:lineRule="auto"/>
              <w:rPr>
                <w:rFonts w:ascii="Times New Roman" w:hAnsi="Times New Roman"/>
                <w:sz w:val="24"/>
                <w:szCs w:val="24"/>
                <w:lang w:val="ro-RO"/>
              </w:rPr>
            </w:pP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b/>
                <w:sz w:val="24"/>
                <w:szCs w:val="24"/>
                <w:lang w:val="ro-RO"/>
              </w:rPr>
            </w:pPr>
            <w:r w:rsidRPr="00AE422B">
              <w:rPr>
                <w:rFonts w:ascii="Times New Roman" w:hAnsi="Times New Roman"/>
                <w:b/>
                <w:sz w:val="24"/>
                <w:szCs w:val="24"/>
                <w:lang w:val="ro-RO"/>
              </w:rPr>
              <w:t>6.</w:t>
            </w:r>
            <w:r w:rsidRPr="00AE422B">
              <w:rPr>
                <w:rFonts w:ascii="Times New Roman" w:hAnsi="Times New Roman"/>
                <w:b/>
                <w:sz w:val="24"/>
                <w:szCs w:val="24"/>
                <w:lang w:val="ro-RO"/>
              </w:rPr>
              <w:tab/>
              <w:t>Modul de încorporare a actului în cadrul normativ în vigoare</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lastRenderedPageBreak/>
              <w:t>Aprobarea proiectului de hotărâre a Guvernului nu implică modificarea altor acte normative.</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b/>
                <w:sz w:val="24"/>
                <w:szCs w:val="24"/>
                <w:lang w:val="ro-RO"/>
              </w:rPr>
              <w:t>7.</w:t>
            </w:r>
            <w:r w:rsidRPr="00AE422B">
              <w:rPr>
                <w:rFonts w:ascii="Times New Roman" w:hAnsi="Times New Roman"/>
                <w:b/>
                <w:sz w:val="24"/>
                <w:szCs w:val="24"/>
                <w:lang w:val="ro-RO"/>
              </w:rPr>
              <w:tab/>
              <w:t>Avizarea şi consultarea publică a proiectului</w:t>
            </w:r>
          </w:p>
        </w:tc>
      </w:tr>
      <w:tr w:rsidR="00AA1CE5"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hideMark/>
          </w:tcPr>
          <w:p w:rsidR="00AA1CE5" w:rsidRPr="00AE422B" w:rsidRDefault="00AA1CE5" w:rsidP="00D36F1F">
            <w:pPr>
              <w:spacing w:line="276" w:lineRule="auto"/>
              <w:rPr>
                <w:rFonts w:ascii="Times New Roman" w:hAnsi="Times New Roman"/>
                <w:sz w:val="24"/>
                <w:szCs w:val="24"/>
                <w:lang w:val="ro-RO"/>
              </w:rPr>
            </w:pPr>
            <w:r w:rsidRPr="00AE422B">
              <w:rPr>
                <w:rFonts w:ascii="Times New Roman" w:hAnsi="Times New Roman"/>
                <w:sz w:val="24"/>
                <w:szCs w:val="24"/>
                <w:lang w:val="ro-RO"/>
              </w:rPr>
              <w:t xml:space="preserve">Anunţul privind inițierea elaborării proiectului, Nota informativă și proiectul de hotărâre a Guvernului </w:t>
            </w:r>
            <w:r w:rsidR="008C081C">
              <w:rPr>
                <w:rFonts w:ascii="Times New Roman" w:hAnsi="Times New Roman"/>
                <w:sz w:val="24"/>
                <w:szCs w:val="24"/>
                <w:lang w:val="ro-RO"/>
              </w:rPr>
              <w:t xml:space="preserve">și AIR </w:t>
            </w:r>
            <w:r w:rsidRPr="00AE422B">
              <w:rPr>
                <w:rFonts w:ascii="Times New Roman" w:hAnsi="Times New Roman"/>
                <w:sz w:val="24"/>
                <w:szCs w:val="24"/>
                <w:lang w:val="ro-RO"/>
              </w:rPr>
              <w:t xml:space="preserve">sunt plasate pe pagina web oficială a Ministerului Agriculturii, Dezvoltării Regionale şi Mediului, la adresa </w:t>
            </w:r>
            <w:proofErr w:type="spellStart"/>
            <w:r w:rsidRPr="00AE422B">
              <w:rPr>
                <w:rFonts w:ascii="Times New Roman" w:hAnsi="Times New Roman"/>
                <w:sz w:val="24"/>
                <w:szCs w:val="24"/>
                <w:lang w:val="ro-RO"/>
              </w:rPr>
              <w:t>www.madrm.gov.md</w:t>
            </w:r>
            <w:proofErr w:type="spellEnd"/>
            <w:r w:rsidRPr="00AE422B">
              <w:rPr>
                <w:rFonts w:ascii="Times New Roman" w:hAnsi="Times New Roman"/>
                <w:sz w:val="24"/>
                <w:szCs w:val="24"/>
                <w:lang w:val="ro-RO"/>
              </w:rPr>
              <w:t xml:space="preserve"> la rubrica Transparenţă decizională -„Proiecte de documente” și portalul guvernamental - </w:t>
            </w:r>
            <w:proofErr w:type="spellStart"/>
            <w:r w:rsidRPr="00AE422B">
              <w:rPr>
                <w:rFonts w:ascii="Times New Roman" w:hAnsi="Times New Roman"/>
                <w:sz w:val="24"/>
                <w:szCs w:val="24"/>
                <w:lang w:val="ro-RO"/>
              </w:rPr>
              <w:t>particip.gov.md</w:t>
            </w:r>
            <w:proofErr w:type="spellEnd"/>
            <w:r w:rsidRPr="00AE422B">
              <w:rPr>
                <w:rFonts w:ascii="Times New Roman" w:hAnsi="Times New Roman"/>
                <w:sz w:val="24"/>
                <w:szCs w:val="24"/>
                <w:lang w:val="ro-RO"/>
              </w:rPr>
              <w:t>.</w:t>
            </w:r>
          </w:p>
          <w:p w:rsidR="008C081C" w:rsidRDefault="00AA1CE5" w:rsidP="008C081C">
            <w:pPr>
              <w:spacing w:line="276" w:lineRule="auto"/>
              <w:rPr>
                <w:rFonts w:ascii="Times New Roman" w:hAnsi="Times New Roman"/>
                <w:sz w:val="24"/>
                <w:szCs w:val="24"/>
                <w:lang w:val="ro-RO"/>
              </w:rPr>
            </w:pPr>
            <w:r w:rsidRPr="00AE422B">
              <w:rPr>
                <w:rFonts w:ascii="Times New Roman" w:hAnsi="Times New Roman"/>
                <w:sz w:val="24"/>
                <w:szCs w:val="24"/>
                <w:lang w:val="ro-RO"/>
              </w:rPr>
              <w:t xml:space="preserve">Pentru consultarea publică proiectul </w:t>
            </w:r>
            <w:r w:rsidR="008C081C">
              <w:rPr>
                <w:rFonts w:ascii="Times New Roman" w:hAnsi="Times New Roman"/>
                <w:sz w:val="24"/>
                <w:szCs w:val="24"/>
                <w:lang w:val="ro-RO"/>
              </w:rPr>
              <w:t>a fost</w:t>
            </w:r>
            <w:r w:rsidRPr="00AE422B">
              <w:rPr>
                <w:sz w:val="24"/>
                <w:szCs w:val="24"/>
                <w:lang w:val="ro-RO"/>
              </w:rPr>
              <w:t xml:space="preserve"> </w:t>
            </w:r>
            <w:r w:rsidRPr="00AE422B">
              <w:rPr>
                <w:rFonts w:ascii="Times New Roman" w:hAnsi="Times New Roman"/>
                <w:sz w:val="24"/>
                <w:szCs w:val="24"/>
                <w:lang w:val="ro-RO"/>
              </w:rPr>
              <w:t>avizat de Ministerul Sănătății, Muncii și Protecției Sociale, Ministerul Finanțelor, Ministerul Economiei și Infrastructurii, Grupul de lucru al Comisiei de stat pentru reglementarea activității de întreprinzător, Ministerul Justiției, Centrul Național Anticorupție, Cent</w:t>
            </w:r>
            <w:r w:rsidR="008C081C">
              <w:rPr>
                <w:rFonts w:ascii="Times New Roman" w:hAnsi="Times New Roman"/>
                <w:sz w:val="24"/>
                <w:szCs w:val="24"/>
                <w:lang w:val="ro-RO"/>
              </w:rPr>
              <w:t>rul de Armonizare a Legislației.</w:t>
            </w:r>
            <w:r w:rsidR="008C081C" w:rsidRPr="00AE422B">
              <w:rPr>
                <w:rFonts w:ascii="Times New Roman" w:hAnsi="Times New Roman"/>
                <w:sz w:val="24"/>
                <w:szCs w:val="24"/>
                <w:lang w:val="ro-RO"/>
              </w:rPr>
              <w:t xml:space="preserve"> Consiliul concurenței.</w:t>
            </w:r>
          </w:p>
          <w:p w:rsidR="00AA1CE5" w:rsidRPr="00AE422B" w:rsidRDefault="008C081C" w:rsidP="008C081C">
            <w:pPr>
              <w:spacing w:line="276" w:lineRule="auto"/>
              <w:rPr>
                <w:rFonts w:ascii="Times New Roman" w:hAnsi="Times New Roman"/>
                <w:sz w:val="24"/>
                <w:szCs w:val="24"/>
                <w:lang w:val="ro-RO"/>
              </w:rPr>
            </w:pPr>
            <w:r>
              <w:rPr>
                <w:rFonts w:ascii="Times New Roman" w:hAnsi="Times New Roman"/>
                <w:sz w:val="24"/>
                <w:szCs w:val="24"/>
                <w:lang w:val="ro-RO"/>
              </w:rPr>
              <w:t>Totodată</w:t>
            </w:r>
            <w:r w:rsidR="0039525C">
              <w:rPr>
                <w:rFonts w:ascii="Times New Roman" w:hAnsi="Times New Roman"/>
                <w:sz w:val="24"/>
                <w:szCs w:val="24"/>
                <w:lang w:val="ro-RO"/>
              </w:rPr>
              <w:t>,</w:t>
            </w:r>
            <w:r>
              <w:rPr>
                <w:rFonts w:ascii="Times New Roman" w:hAnsi="Times New Roman"/>
                <w:sz w:val="24"/>
                <w:szCs w:val="24"/>
                <w:lang w:val="ro-RO"/>
              </w:rPr>
              <w:t xml:space="preserve"> proiectul a fost consultat cu specialiștii Federației Naționale a Fermierilor din Moldova, </w:t>
            </w:r>
            <w:r w:rsidRPr="008C081C">
              <w:rPr>
                <w:rFonts w:ascii="Times New Roman" w:hAnsi="Times New Roman"/>
                <w:sz w:val="24"/>
                <w:szCs w:val="24"/>
                <w:lang w:val="ro-RO"/>
              </w:rPr>
              <w:t>Asociaţiei Republicane a Producătorilor Agricoli “</w:t>
            </w:r>
            <w:proofErr w:type="spellStart"/>
            <w:r w:rsidRPr="008C081C">
              <w:rPr>
                <w:rFonts w:ascii="Times New Roman" w:hAnsi="Times New Roman"/>
                <w:sz w:val="24"/>
                <w:szCs w:val="24"/>
                <w:lang w:val="ro-RO"/>
              </w:rPr>
              <w:t>Uniagriprotect</w:t>
            </w:r>
            <w:proofErr w:type="spellEnd"/>
            <w:r w:rsidRPr="008C081C">
              <w:rPr>
                <w:rFonts w:ascii="Times New Roman" w:hAnsi="Times New Roman"/>
                <w:sz w:val="24"/>
                <w:szCs w:val="24"/>
                <w:lang w:val="ro-RO"/>
              </w:rPr>
              <w:t>” și Asociaţiei Producătorilor şi Exportatorilor de Fructe „Moldova Fruct”</w:t>
            </w:r>
            <w:r>
              <w:rPr>
                <w:rFonts w:ascii="Times New Roman" w:hAnsi="Times New Roman"/>
                <w:sz w:val="24"/>
                <w:szCs w:val="24"/>
                <w:lang w:val="ro-RO"/>
              </w:rPr>
              <w:t>.</w:t>
            </w:r>
          </w:p>
        </w:tc>
      </w:tr>
      <w:tr w:rsidR="00353427" w:rsidRPr="006C04D8"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353427" w:rsidRPr="00353427" w:rsidRDefault="00353427" w:rsidP="00D36F1F">
            <w:pPr>
              <w:spacing w:line="276" w:lineRule="auto"/>
              <w:rPr>
                <w:rFonts w:ascii="Times New Roman" w:hAnsi="Times New Roman"/>
                <w:b/>
                <w:sz w:val="24"/>
                <w:szCs w:val="24"/>
                <w:lang w:val="ro-RO"/>
              </w:rPr>
            </w:pPr>
            <w:r w:rsidRPr="00353427">
              <w:rPr>
                <w:rFonts w:ascii="Times New Roman" w:hAnsi="Times New Roman"/>
                <w:b/>
                <w:sz w:val="24"/>
                <w:szCs w:val="24"/>
                <w:lang w:val="ro-RO"/>
              </w:rPr>
              <w:t>8. Consultarea expertizei anticorupție.</w:t>
            </w:r>
          </w:p>
        </w:tc>
      </w:tr>
      <w:tr w:rsidR="00353427"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353427" w:rsidRPr="00353427" w:rsidRDefault="00353427" w:rsidP="00D36F1F">
            <w:pPr>
              <w:spacing w:line="276" w:lineRule="auto"/>
              <w:rPr>
                <w:rFonts w:ascii="Times New Roman" w:hAnsi="Times New Roman"/>
                <w:sz w:val="24"/>
                <w:szCs w:val="24"/>
                <w:lang w:val="ro-RO"/>
              </w:rPr>
            </w:pPr>
            <w:r w:rsidRPr="00353427">
              <w:rPr>
                <w:rFonts w:ascii="Times New Roman" w:hAnsi="Times New Roman"/>
                <w:sz w:val="24"/>
                <w:szCs w:val="24"/>
                <w:lang w:val="ro-RO"/>
              </w:rPr>
              <w:t xml:space="preserve">Raportul de expertiză anticorupție </w:t>
            </w:r>
            <w:r w:rsidRPr="00353427">
              <w:rPr>
                <w:rFonts w:ascii="Times New Roman" w:hAnsi="Times New Roman"/>
                <w:sz w:val="24"/>
                <w:szCs w:val="24"/>
                <w:u w:val="single"/>
                <w:lang w:val="ro-RO"/>
              </w:rPr>
              <w:t>nr. EHG 19/5892 din 20.06.2019</w:t>
            </w:r>
            <w:r w:rsidRPr="00353427">
              <w:rPr>
                <w:rFonts w:ascii="Times New Roman" w:hAnsi="Times New Roman"/>
                <w:sz w:val="24"/>
                <w:szCs w:val="24"/>
                <w:lang w:val="ro-RO"/>
              </w:rPr>
              <w:t xml:space="preserve"> denotă că proiectul asigură rigorile de transparență decizională, este conform interesului public, nu aduce atingere drepturilor fundamentale ale omului </w:t>
            </w:r>
            <w:r>
              <w:rPr>
                <w:rFonts w:ascii="Times New Roman" w:hAnsi="Times New Roman"/>
                <w:sz w:val="24"/>
                <w:szCs w:val="24"/>
                <w:lang w:val="ro-RO"/>
              </w:rPr>
              <w:t xml:space="preserve">și nu conține factori și riscuri de corupție. </w:t>
            </w:r>
          </w:p>
        </w:tc>
      </w:tr>
      <w:tr w:rsidR="00353427" w:rsidRPr="006C04D8"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353427" w:rsidRPr="00353427" w:rsidRDefault="00353427" w:rsidP="00D36F1F">
            <w:pPr>
              <w:spacing w:line="276" w:lineRule="auto"/>
              <w:rPr>
                <w:rFonts w:ascii="Times New Roman" w:hAnsi="Times New Roman"/>
                <w:b/>
                <w:sz w:val="24"/>
                <w:szCs w:val="24"/>
                <w:lang w:val="ro-RO"/>
              </w:rPr>
            </w:pPr>
            <w:r>
              <w:rPr>
                <w:rFonts w:ascii="Times New Roman" w:hAnsi="Times New Roman"/>
                <w:b/>
                <w:sz w:val="24"/>
                <w:szCs w:val="24"/>
                <w:lang w:val="ro-RO"/>
              </w:rPr>
              <w:t>9. Consultările expertizei de compatibilitate.</w:t>
            </w:r>
          </w:p>
        </w:tc>
      </w:tr>
      <w:tr w:rsidR="00353427" w:rsidRPr="008A2516" w:rsidTr="00D36F1F">
        <w:trPr>
          <w:trHeight w:val="333"/>
        </w:trPr>
        <w:tc>
          <w:tcPr>
            <w:tcW w:w="9621" w:type="dxa"/>
            <w:tcBorders>
              <w:top w:val="single" w:sz="4" w:space="0" w:color="auto"/>
              <w:left w:val="single" w:sz="4" w:space="0" w:color="auto"/>
              <w:bottom w:val="single" w:sz="4" w:space="0" w:color="auto"/>
              <w:right w:val="single" w:sz="4" w:space="0" w:color="auto"/>
            </w:tcBorders>
          </w:tcPr>
          <w:p w:rsidR="00353427" w:rsidRDefault="00E3289E" w:rsidP="00E3289E">
            <w:pPr>
              <w:spacing w:line="276" w:lineRule="auto"/>
              <w:rPr>
                <w:rFonts w:ascii="Times New Roman" w:hAnsi="Times New Roman"/>
                <w:sz w:val="24"/>
                <w:szCs w:val="24"/>
                <w:lang w:val="ro-RO"/>
              </w:rPr>
            </w:pPr>
            <w:r w:rsidRPr="00AE422B">
              <w:rPr>
                <w:rFonts w:ascii="Times New Roman" w:hAnsi="Times New Roman"/>
                <w:sz w:val="24"/>
                <w:szCs w:val="24"/>
                <w:lang w:val="ro-RO"/>
              </w:rPr>
              <w:t>Directiva 2009/128/CE a Parlamentului European şi a Consiliului din 21 octombrie 2009 de stabilire a unui cadru de acţiune comunitară în vederea uti</w:t>
            </w:r>
            <w:r>
              <w:rPr>
                <w:rFonts w:ascii="Times New Roman" w:hAnsi="Times New Roman"/>
                <w:sz w:val="24"/>
                <w:szCs w:val="24"/>
                <w:lang w:val="ro-RO"/>
              </w:rPr>
              <w:t>lizării durabile a pesticidelor.</w:t>
            </w:r>
          </w:p>
          <w:p w:rsidR="00E3289E" w:rsidRDefault="00E3289E" w:rsidP="00E3289E">
            <w:pPr>
              <w:spacing w:line="276" w:lineRule="auto"/>
              <w:rPr>
                <w:rFonts w:ascii="Times New Roman" w:hAnsi="Times New Roman"/>
                <w:b/>
                <w:sz w:val="24"/>
                <w:szCs w:val="24"/>
                <w:lang w:val="ro-RO"/>
              </w:rPr>
            </w:pPr>
            <w:r>
              <w:rPr>
                <w:rFonts w:ascii="Times New Roman" w:eastAsiaTheme="minorHAnsi" w:hAnsi="Times New Roman"/>
                <w:sz w:val="24"/>
                <w:szCs w:val="24"/>
                <w:lang w:val="ro-RO"/>
              </w:rPr>
              <w:t>Declarația</w:t>
            </w:r>
            <w:r w:rsidRPr="00E3289E">
              <w:rPr>
                <w:rFonts w:ascii="Times New Roman" w:eastAsiaTheme="minorHAnsi" w:hAnsi="Times New Roman"/>
                <w:sz w:val="24"/>
                <w:szCs w:val="24"/>
                <w:lang w:val="ro-RO"/>
              </w:rPr>
              <w:t xml:space="preserve"> de compatibilitate (</w:t>
            </w:r>
            <w:r>
              <w:rPr>
                <w:rFonts w:ascii="Times New Roman" w:eastAsiaTheme="minorHAnsi" w:hAnsi="Times New Roman"/>
                <w:sz w:val="24"/>
                <w:szCs w:val="24"/>
                <w:lang w:val="ro-RO"/>
              </w:rPr>
              <w:t xml:space="preserve">nr. </w:t>
            </w:r>
            <w:r w:rsidRPr="00E3289E">
              <w:rPr>
                <w:rFonts w:ascii="Times New Roman" w:eastAsiaTheme="minorHAnsi" w:hAnsi="Times New Roman"/>
                <w:sz w:val="24"/>
                <w:szCs w:val="24"/>
                <w:lang w:val="ro-RO"/>
              </w:rPr>
              <w:t>31/02-3-1519 din 14 martie 2019)</w:t>
            </w:r>
            <w:r>
              <w:rPr>
                <w:rFonts w:ascii="Times New Roman" w:eastAsiaTheme="minorHAnsi" w:hAnsi="Times New Roman"/>
                <w:sz w:val="24"/>
                <w:szCs w:val="24"/>
                <w:lang w:val="ro-RO"/>
              </w:rPr>
              <w:t>,</w:t>
            </w:r>
            <w:r w:rsidRPr="00E3289E">
              <w:rPr>
                <w:rFonts w:ascii="Times New Roman" w:eastAsiaTheme="minorHAnsi" w:hAnsi="Times New Roman"/>
                <w:sz w:val="24"/>
                <w:szCs w:val="24"/>
                <w:lang w:val="ro-RO"/>
              </w:rPr>
              <w:t xml:space="preserve"> emisă în baza</w:t>
            </w:r>
            <w:r>
              <w:rPr>
                <w:rFonts w:ascii="Times New Roman" w:eastAsiaTheme="minorHAnsi" w:hAnsi="Times New Roman"/>
                <w:sz w:val="24"/>
                <w:szCs w:val="24"/>
                <w:lang w:val="ro-RO"/>
              </w:rPr>
              <w:t xml:space="preserve"> </w:t>
            </w:r>
            <w:r w:rsidRPr="00E3289E">
              <w:rPr>
                <w:rFonts w:ascii="Times New Roman" w:eastAsiaTheme="minorHAnsi" w:hAnsi="Times New Roman"/>
                <w:sz w:val="24"/>
                <w:szCs w:val="24"/>
                <w:lang w:val="ro-RO"/>
              </w:rPr>
              <w:t>expertizei ve</w:t>
            </w:r>
            <w:r>
              <w:rPr>
                <w:rFonts w:ascii="Times New Roman" w:eastAsiaTheme="minorHAnsi" w:hAnsi="Times New Roman"/>
                <w:sz w:val="24"/>
                <w:szCs w:val="24"/>
                <w:lang w:val="ro-RO"/>
              </w:rPr>
              <w:t>rsiunii inițiale a proiectului</w:t>
            </w:r>
            <w:r w:rsidRPr="00E3289E">
              <w:rPr>
                <w:rFonts w:ascii="Times New Roman" w:eastAsiaTheme="minorHAnsi" w:hAnsi="Times New Roman"/>
                <w:sz w:val="24"/>
                <w:szCs w:val="24"/>
                <w:lang w:val="ro-RO"/>
              </w:rPr>
              <w:t xml:space="preserve"> constat</w:t>
            </w:r>
            <w:r>
              <w:rPr>
                <w:rFonts w:ascii="Times New Roman" w:eastAsiaTheme="minorHAnsi" w:hAnsi="Times New Roman"/>
                <w:sz w:val="24"/>
                <w:szCs w:val="24"/>
                <w:lang w:val="ro-RO"/>
              </w:rPr>
              <w:t>ă</w:t>
            </w:r>
            <w:r w:rsidRPr="00E3289E">
              <w:rPr>
                <w:rFonts w:ascii="Times New Roman" w:eastAsiaTheme="minorHAnsi" w:hAnsi="Times New Roman"/>
                <w:sz w:val="24"/>
                <w:szCs w:val="24"/>
                <w:lang w:val="ro-RO"/>
              </w:rPr>
              <w:t xml:space="preserve"> că proiectul în cauză asigură transpunerea integrală a Directivei </w:t>
            </w:r>
            <w:r>
              <w:rPr>
                <w:rFonts w:ascii="Times New Roman" w:eastAsiaTheme="minorHAnsi" w:hAnsi="Times New Roman"/>
                <w:sz w:val="24"/>
                <w:szCs w:val="24"/>
                <w:lang w:val="ro-RO"/>
              </w:rPr>
              <w:t>menționate.</w:t>
            </w:r>
          </w:p>
        </w:tc>
      </w:tr>
    </w:tbl>
    <w:p w:rsidR="00CB13CB" w:rsidRDefault="008A2516">
      <w:pPr>
        <w:rPr>
          <w:rFonts w:ascii="Times New Roman" w:hAnsi="Times New Roman" w:cs="Times New Roman"/>
          <w:lang w:val="en-US"/>
        </w:rPr>
      </w:pPr>
    </w:p>
    <w:p w:rsidR="00E3289E" w:rsidRDefault="00E3289E">
      <w:pPr>
        <w:rPr>
          <w:rFonts w:ascii="Times New Roman" w:hAnsi="Times New Roman" w:cs="Times New Roman"/>
          <w:lang w:val="en-US"/>
        </w:rPr>
      </w:pPr>
    </w:p>
    <w:p w:rsidR="00E3289E" w:rsidRDefault="00E3289E">
      <w:pPr>
        <w:rPr>
          <w:rFonts w:ascii="Times New Roman" w:hAnsi="Times New Roman" w:cs="Times New Roman"/>
          <w:lang w:val="en-US"/>
        </w:rPr>
      </w:pPr>
    </w:p>
    <w:p w:rsidR="00E3289E" w:rsidRDefault="00E3289E">
      <w:pPr>
        <w:rPr>
          <w:rFonts w:ascii="Times New Roman" w:hAnsi="Times New Roman" w:cs="Times New Roman"/>
          <w:lang w:val="en-US"/>
        </w:rPr>
      </w:pPr>
    </w:p>
    <w:p w:rsidR="00E3289E" w:rsidRDefault="00E3289E">
      <w:pPr>
        <w:rPr>
          <w:rFonts w:ascii="Times New Roman" w:hAnsi="Times New Roman" w:cs="Times New Roman"/>
          <w:lang w:val="en-US"/>
        </w:rPr>
      </w:pPr>
    </w:p>
    <w:p w:rsidR="00E3289E" w:rsidRPr="00E3289E" w:rsidRDefault="008A2516" w:rsidP="00E3289E">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Ministru</w:t>
      </w:r>
      <w:proofErr w:type="spellEnd"/>
      <w:r w:rsidR="00E3289E" w:rsidRPr="00E3289E">
        <w:rPr>
          <w:rFonts w:ascii="Times New Roman" w:hAnsi="Times New Roman" w:cs="Times New Roman"/>
          <w:b/>
          <w:sz w:val="24"/>
          <w:szCs w:val="24"/>
          <w:lang w:val="en-US"/>
        </w:rPr>
        <w:tab/>
      </w:r>
      <w:r w:rsidR="00E3289E" w:rsidRPr="00E3289E">
        <w:rPr>
          <w:rFonts w:ascii="Times New Roman" w:hAnsi="Times New Roman" w:cs="Times New Roman"/>
          <w:b/>
          <w:sz w:val="24"/>
          <w:szCs w:val="24"/>
          <w:lang w:val="en-US"/>
        </w:rPr>
        <w:tab/>
      </w:r>
      <w:r w:rsidR="00E3289E" w:rsidRPr="00E3289E">
        <w:rPr>
          <w:rFonts w:ascii="Times New Roman" w:hAnsi="Times New Roman" w:cs="Times New Roman"/>
          <w:sz w:val="24"/>
          <w:szCs w:val="24"/>
          <w:lang w:val="en-US"/>
        </w:rPr>
        <w:t>/</w:t>
      </w:r>
      <w:proofErr w:type="spellStart"/>
      <w:r w:rsidR="00E3289E" w:rsidRPr="00E3289E">
        <w:rPr>
          <w:rFonts w:ascii="Times New Roman" w:hAnsi="Times New Roman" w:cs="Times New Roman"/>
          <w:sz w:val="24"/>
          <w:szCs w:val="24"/>
          <w:lang w:val="en-US"/>
        </w:rPr>
        <w:t>semnat</w:t>
      </w:r>
      <w:proofErr w:type="spellEnd"/>
      <w:r w:rsidR="00E3289E" w:rsidRPr="00E3289E">
        <w:rPr>
          <w:rFonts w:ascii="Times New Roman" w:hAnsi="Times New Roman" w:cs="Times New Roman"/>
          <w:sz w:val="24"/>
          <w:szCs w:val="24"/>
          <w:lang w:val="en-US"/>
        </w:rPr>
        <w:t xml:space="preserve"> electronic/</w:t>
      </w:r>
      <w:r>
        <w:rPr>
          <w:rFonts w:ascii="Times New Roman" w:hAnsi="Times New Roman" w:cs="Times New Roman"/>
          <w:b/>
          <w:sz w:val="24"/>
          <w:szCs w:val="24"/>
          <w:lang w:val="en-US"/>
        </w:rPr>
        <w:tab/>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Georgeta</w:t>
      </w:r>
      <w:proofErr w:type="spellEnd"/>
      <w:r>
        <w:rPr>
          <w:rFonts w:ascii="Times New Roman" w:hAnsi="Times New Roman" w:cs="Times New Roman"/>
          <w:b/>
          <w:sz w:val="24"/>
          <w:szCs w:val="24"/>
          <w:lang w:val="en-US"/>
        </w:rPr>
        <w:t xml:space="preserve"> MINCU</w:t>
      </w:r>
      <w:bookmarkStart w:id="0" w:name="_GoBack"/>
      <w:bookmarkEnd w:id="0"/>
    </w:p>
    <w:sectPr w:rsidR="00E3289E" w:rsidRPr="00E32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F7B7C"/>
    <w:multiLevelType w:val="multilevel"/>
    <w:tmpl w:val="153CF78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69"/>
    <w:rsid w:val="0008728F"/>
    <w:rsid w:val="000B2E2A"/>
    <w:rsid w:val="001E1034"/>
    <w:rsid w:val="001E3ED1"/>
    <w:rsid w:val="00353427"/>
    <w:rsid w:val="0039525C"/>
    <w:rsid w:val="00572769"/>
    <w:rsid w:val="006C04D8"/>
    <w:rsid w:val="008A2516"/>
    <w:rsid w:val="008C081C"/>
    <w:rsid w:val="009F49E5"/>
    <w:rsid w:val="00A703D1"/>
    <w:rsid w:val="00AA1CE5"/>
    <w:rsid w:val="00C21E4E"/>
    <w:rsid w:val="00CB5CDD"/>
    <w:rsid w:val="00E3289E"/>
    <w:rsid w:val="00FA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CE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A1C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A1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CE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A1C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A1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8</cp:revision>
  <dcterms:created xsi:type="dcterms:W3CDTF">2019-06-03T08:06:00Z</dcterms:created>
  <dcterms:modified xsi:type="dcterms:W3CDTF">2019-06-24T10:43:00Z</dcterms:modified>
</cp:coreProperties>
</file>