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BDB" w:rsidRPr="004C6C32" w:rsidRDefault="009F4BDB" w:rsidP="009F4BDB">
      <w:pPr>
        <w:pStyle w:val="a5"/>
        <w:spacing w:line="276" w:lineRule="auto"/>
        <w:jc w:val="center"/>
        <w:rPr>
          <w:b/>
          <w:sz w:val="24"/>
          <w:szCs w:val="24"/>
        </w:rPr>
      </w:pPr>
      <w:r w:rsidRPr="004C6C32">
        <w:rPr>
          <w:b/>
          <w:sz w:val="24"/>
          <w:szCs w:val="24"/>
        </w:rPr>
        <w:t>Sinteza obiecțiilor</w:t>
      </w:r>
    </w:p>
    <w:p w:rsidR="009F4BDB" w:rsidRPr="004C6C32" w:rsidRDefault="009F4BDB" w:rsidP="009F4BDB">
      <w:pPr>
        <w:pStyle w:val="a5"/>
        <w:spacing w:line="276" w:lineRule="auto"/>
        <w:jc w:val="center"/>
        <w:rPr>
          <w:b/>
          <w:sz w:val="24"/>
          <w:szCs w:val="24"/>
        </w:rPr>
      </w:pPr>
      <w:r w:rsidRPr="004C6C32">
        <w:rPr>
          <w:b/>
          <w:sz w:val="24"/>
          <w:szCs w:val="24"/>
        </w:rPr>
        <w:t>la proiectul Hotărârii Guvernului cu privire la aprobarea</w:t>
      </w:r>
    </w:p>
    <w:p w:rsidR="00C911FE" w:rsidRPr="004C6C32" w:rsidRDefault="004C3CE8" w:rsidP="009F4BDB">
      <w:pPr>
        <w:pStyle w:val="a5"/>
        <w:spacing w:line="276" w:lineRule="auto"/>
        <w:jc w:val="center"/>
        <w:rPr>
          <w:b/>
          <w:sz w:val="24"/>
          <w:szCs w:val="24"/>
        </w:rPr>
      </w:pPr>
      <w:r>
        <w:rPr>
          <w:b/>
          <w:sz w:val="24"/>
          <w:szCs w:val="24"/>
        </w:rPr>
        <w:t xml:space="preserve">Cerințelor privind </w:t>
      </w:r>
      <w:r w:rsidR="009F4BDB" w:rsidRPr="004C6C32">
        <w:rPr>
          <w:b/>
          <w:sz w:val="24"/>
          <w:szCs w:val="24"/>
        </w:rPr>
        <w:t>utiliz</w:t>
      </w:r>
      <w:r>
        <w:rPr>
          <w:b/>
          <w:sz w:val="24"/>
          <w:szCs w:val="24"/>
        </w:rPr>
        <w:t>area</w:t>
      </w:r>
      <w:r w:rsidR="009F4BDB" w:rsidRPr="004C6C32">
        <w:rPr>
          <w:b/>
          <w:sz w:val="24"/>
          <w:szCs w:val="24"/>
        </w:rPr>
        <w:t xml:space="preserve"> durabil</w:t>
      </w:r>
      <w:r>
        <w:rPr>
          <w:b/>
          <w:sz w:val="24"/>
          <w:szCs w:val="24"/>
        </w:rPr>
        <w:t>ă</w:t>
      </w:r>
      <w:r w:rsidR="009F4BDB" w:rsidRPr="004C6C32">
        <w:rPr>
          <w:b/>
          <w:sz w:val="24"/>
          <w:szCs w:val="24"/>
        </w:rPr>
        <w:t xml:space="preserve"> a produselor de uz fitosanitar</w:t>
      </w:r>
    </w:p>
    <w:p w:rsidR="009F4BDB" w:rsidRPr="004C6C32" w:rsidRDefault="009F4BDB" w:rsidP="009F4BDB">
      <w:pPr>
        <w:spacing w:after="0"/>
        <w:jc w:val="center"/>
        <w:rPr>
          <w:sz w:val="24"/>
          <w:szCs w:val="24"/>
        </w:rPr>
      </w:pPr>
    </w:p>
    <w:tbl>
      <w:tblPr>
        <w:tblStyle w:val="a3"/>
        <w:tblW w:w="14425" w:type="dxa"/>
        <w:tblLook w:val="04A0" w:firstRow="1" w:lastRow="0" w:firstColumn="1" w:lastColumn="0" w:noHBand="0" w:noVBand="1"/>
      </w:tblPr>
      <w:tblGrid>
        <w:gridCol w:w="2517"/>
        <w:gridCol w:w="9640"/>
        <w:gridCol w:w="2268"/>
      </w:tblGrid>
      <w:tr w:rsidR="00C76BA7" w:rsidRPr="004C6C32" w:rsidTr="009E7A82">
        <w:trPr>
          <w:trHeight w:val="1729"/>
        </w:trPr>
        <w:tc>
          <w:tcPr>
            <w:tcW w:w="2517" w:type="dxa"/>
          </w:tcPr>
          <w:p w:rsidR="00C76BA7" w:rsidRPr="004C6C32" w:rsidRDefault="00C76BA7" w:rsidP="00C76BA7">
            <w:pPr>
              <w:jc w:val="center"/>
              <w:rPr>
                <w:rFonts w:ascii="Times New Roman" w:hAnsi="Times New Roman" w:cs="Times New Roman"/>
                <w:b/>
                <w:sz w:val="24"/>
                <w:szCs w:val="24"/>
              </w:rPr>
            </w:pPr>
            <w:r w:rsidRPr="004C6C32">
              <w:rPr>
                <w:rFonts w:ascii="Times New Roman" w:hAnsi="Times New Roman" w:cs="Times New Roman"/>
                <w:b/>
                <w:sz w:val="24"/>
                <w:szCs w:val="24"/>
              </w:rPr>
              <w:t>Participantul la avizare/</w:t>
            </w:r>
          </w:p>
          <w:p w:rsidR="00C76BA7" w:rsidRPr="004C6C32" w:rsidRDefault="00C76BA7" w:rsidP="00C76BA7">
            <w:pPr>
              <w:spacing w:after="200" w:line="276" w:lineRule="auto"/>
              <w:jc w:val="center"/>
              <w:rPr>
                <w:rFonts w:ascii="Times New Roman" w:hAnsi="Times New Roman" w:cs="Times New Roman"/>
                <w:sz w:val="24"/>
                <w:szCs w:val="24"/>
                <w:lang w:val="en-US"/>
              </w:rPr>
            </w:pPr>
            <w:r w:rsidRPr="004C6C32">
              <w:rPr>
                <w:rFonts w:ascii="Times New Roman" w:hAnsi="Times New Roman" w:cs="Times New Roman"/>
                <w:b/>
                <w:sz w:val="24"/>
                <w:szCs w:val="24"/>
              </w:rPr>
              <w:t>consultare publică</w:t>
            </w:r>
          </w:p>
        </w:tc>
        <w:tc>
          <w:tcPr>
            <w:tcW w:w="9640" w:type="dxa"/>
          </w:tcPr>
          <w:p w:rsidR="00C76BA7" w:rsidRPr="004C6C32" w:rsidRDefault="00C76BA7" w:rsidP="00C76BA7">
            <w:pPr>
              <w:spacing w:after="200" w:line="276" w:lineRule="auto"/>
              <w:jc w:val="center"/>
              <w:rPr>
                <w:rFonts w:ascii="Times New Roman" w:hAnsi="Times New Roman" w:cs="Times New Roman"/>
                <w:sz w:val="24"/>
                <w:szCs w:val="24"/>
                <w:lang w:val="en-US"/>
              </w:rPr>
            </w:pPr>
            <w:r w:rsidRPr="004C6C32">
              <w:rPr>
                <w:rFonts w:ascii="Times New Roman" w:hAnsi="Times New Roman" w:cs="Times New Roman"/>
                <w:b/>
                <w:sz w:val="24"/>
                <w:szCs w:val="24"/>
              </w:rPr>
              <w:t>Conținutul obiecției/propunerii</w:t>
            </w:r>
          </w:p>
        </w:tc>
        <w:tc>
          <w:tcPr>
            <w:tcW w:w="2268" w:type="dxa"/>
          </w:tcPr>
          <w:p w:rsidR="00C76BA7" w:rsidRPr="004C6C32" w:rsidRDefault="00C76BA7" w:rsidP="00C76BA7">
            <w:pPr>
              <w:spacing w:after="200" w:line="276" w:lineRule="auto"/>
              <w:jc w:val="center"/>
              <w:rPr>
                <w:rFonts w:ascii="Times New Roman" w:hAnsi="Times New Roman" w:cs="Times New Roman"/>
                <w:sz w:val="24"/>
                <w:szCs w:val="24"/>
                <w:lang w:val="en-US"/>
              </w:rPr>
            </w:pPr>
            <w:r w:rsidRPr="004C6C32">
              <w:rPr>
                <w:rFonts w:ascii="Times New Roman" w:eastAsia="Times New Roman" w:hAnsi="Times New Roman" w:cs="Times New Roman"/>
                <w:b/>
                <w:sz w:val="24"/>
                <w:szCs w:val="24"/>
                <w:lang w:eastAsia="ru-RU"/>
              </w:rPr>
              <w:t>Propunerile Ministerului Agriculturii, Dezvoltării Regionale şi Mediului</w:t>
            </w:r>
          </w:p>
        </w:tc>
      </w:tr>
      <w:tr w:rsidR="00C76BA7" w:rsidRPr="004C6C32" w:rsidTr="00997805">
        <w:trPr>
          <w:trHeight w:val="634"/>
        </w:trPr>
        <w:tc>
          <w:tcPr>
            <w:tcW w:w="2517" w:type="dxa"/>
          </w:tcPr>
          <w:p w:rsidR="00305BD9" w:rsidRPr="004C6C32" w:rsidRDefault="00426912" w:rsidP="00305BD9">
            <w:pPr>
              <w:rPr>
                <w:rFonts w:ascii="Times New Roman" w:hAnsi="Times New Roman" w:cs="Times New Roman"/>
                <w:sz w:val="24"/>
                <w:szCs w:val="24"/>
              </w:rPr>
            </w:pPr>
            <w:r w:rsidRPr="004C6C32">
              <w:rPr>
                <w:rFonts w:ascii="Times New Roman" w:hAnsi="Times New Roman" w:cs="Times New Roman"/>
                <w:b/>
                <w:sz w:val="24"/>
                <w:szCs w:val="24"/>
              </w:rPr>
              <w:t xml:space="preserve">1. Comisia de stat pentru reglementarea activităţii de întreprinzător </w:t>
            </w:r>
            <w:r w:rsidRPr="004C6C32">
              <w:rPr>
                <w:rFonts w:ascii="Times New Roman" w:hAnsi="Times New Roman" w:cs="Times New Roman"/>
                <w:sz w:val="24"/>
                <w:szCs w:val="24"/>
              </w:rPr>
              <w:t xml:space="preserve">(Grupul de lucru) </w:t>
            </w:r>
          </w:p>
          <w:p w:rsidR="00C76BA7" w:rsidRPr="004C6C32" w:rsidRDefault="00305BD9" w:rsidP="00305BD9">
            <w:pPr>
              <w:rPr>
                <w:rFonts w:ascii="Times New Roman" w:hAnsi="Times New Roman" w:cs="Times New Roman"/>
                <w:i/>
                <w:sz w:val="24"/>
                <w:szCs w:val="24"/>
              </w:rPr>
            </w:pPr>
            <w:r w:rsidRPr="004C6C32">
              <w:rPr>
                <w:rFonts w:ascii="Times New Roman" w:hAnsi="Times New Roman" w:cs="Times New Roman"/>
                <w:i/>
                <w:sz w:val="24"/>
                <w:szCs w:val="24"/>
              </w:rPr>
              <w:t>procesul verbal nr. 7 din data de 03 aprilie 2019.</w:t>
            </w:r>
          </w:p>
        </w:tc>
        <w:tc>
          <w:tcPr>
            <w:tcW w:w="9640" w:type="dxa"/>
          </w:tcPr>
          <w:p w:rsidR="00305BD9" w:rsidRPr="004C6C32" w:rsidRDefault="00305BD9" w:rsidP="00305BD9">
            <w:pPr>
              <w:jc w:val="center"/>
              <w:rPr>
                <w:rFonts w:ascii="Times New Roman" w:eastAsia="Times New Roman" w:hAnsi="Times New Roman" w:cs="Times New Roman"/>
                <w:b/>
                <w:sz w:val="24"/>
                <w:szCs w:val="24"/>
                <w:lang w:val="ro-MO" w:eastAsia="ru-RU"/>
              </w:rPr>
            </w:pPr>
            <w:r w:rsidRPr="004C6C32">
              <w:rPr>
                <w:rFonts w:ascii="Times New Roman" w:eastAsia="Times New Roman" w:hAnsi="Times New Roman" w:cs="Times New Roman"/>
                <w:b/>
                <w:sz w:val="24"/>
                <w:szCs w:val="24"/>
                <w:lang w:val="ro-MO" w:eastAsia="ru-RU"/>
              </w:rPr>
              <w:t xml:space="preserve">Opinie </w:t>
            </w:r>
          </w:p>
          <w:p w:rsidR="00305BD9" w:rsidRPr="004C6C32" w:rsidRDefault="00305BD9" w:rsidP="00305BD9">
            <w:pPr>
              <w:jc w:val="center"/>
              <w:rPr>
                <w:rFonts w:ascii="Times New Roman" w:eastAsia="Times New Roman" w:hAnsi="Times New Roman" w:cs="Times New Roman"/>
                <w:b/>
                <w:bCs/>
                <w:sz w:val="24"/>
                <w:szCs w:val="24"/>
                <w:lang w:eastAsia="ru-RU"/>
              </w:rPr>
            </w:pPr>
            <w:r w:rsidRPr="004C6C32">
              <w:rPr>
                <w:rFonts w:ascii="Times New Roman" w:eastAsia="Times New Roman" w:hAnsi="Times New Roman" w:cs="Times New Roman"/>
                <w:b/>
                <w:sz w:val="24"/>
                <w:szCs w:val="24"/>
                <w:lang w:val="ro-MO" w:eastAsia="ru-RU"/>
              </w:rPr>
              <w:t xml:space="preserve">referitor la proiectul hotărârii de Guvern </w:t>
            </w:r>
            <w:r w:rsidRPr="004C6C32">
              <w:rPr>
                <w:rFonts w:ascii="Times New Roman" w:eastAsia="Times New Roman" w:hAnsi="Times New Roman" w:cs="Times New Roman"/>
                <w:b/>
                <w:bCs/>
                <w:sz w:val="24"/>
                <w:szCs w:val="24"/>
                <w:lang w:val="ro-MO" w:eastAsia="ru-RU"/>
              </w:rPr>
              <w:t xml:space="preserve">cu privire la aprobarea </w:t>
            </w:r>
            <w:r w:rsidRPr="004C6C32">
              <w:rPr>
                <w:rFonts w:ascii="Times New Roman" w:eastAsia="Times New Roman" w:hAnsi="Times New Roman" w:cs="Times New Roman"/>
                <w:b/>
                <w:bCs/>
                <w:sz w:val="24"/>
                <w:szCs w:val="24"/>
                <w:lang w:eastAsia="ru-RU"/>
              </w:rPr>
              <w:t>cadrului de acțiune</w:t>
            </w:r>
            <w:r w:rsidRPr="004C6C32">
              <w:rPr>
                <w:rFonts w:ascii="Times New Roman" w:eastAsia="Calibri" w:hAnsi="Times New Roman" w:cs="Times New Roman"/>
                <w:b/>
                <w:sz w:val="24"/>
                <w:szCs w:val="24"/>
              </w:rPr>
              <w:t xml:space="preserve"> </w:t>
            </w:r>
            <w:r w:rsidRPr="004C6C32">
              <w:rPr>
                <w:rFonts w:ascii="Times New Roman" w:eastAsia="Times New Roman" w:hAnsi="Times New Roman" w:cs="Times New Roman"/>
                <w:b/>
                <w:bCs/>
                <w:sz w:val="24"/>
                <w:szCs w:val="24"/>
                <w:lang w:eastAsia="ru-RU"/>
              </w:rPr>
              <w:t>în vederea utilizării durabile a produselor de uz fitosanitar</w:t>
            </w:r>
          </w:p>
          <w:p w:rsidR="002D2C17" w:rsidRPr="004C6C32" w:rsidRDefault="002D2C17" w:rsidP="00305BD9">
            <w:pPr>
              <w:jc w:val="center"/>
              <w:rPr>
                <w:rFonts w:ascii="Times New Roman" w:eastAsia="Times New Roman" w:hAnsi="Times New Roman" w:cs="Times New Roman"/>
                <w:b/>
                <w:sz w:val="24"/>
                <w:szCs w:val="24"/>
                <w:lang w:val="ro-MO" w:eastAsia="ru-RU"/>
              </w:rPr>
            </w:pPr>
          </w:p>
          <w:p w:rsidR="00305BD9" w:rsidRPr="004C6C32" w:rsidRDefault="00305BD9" w:rsidP="00305BD9">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eastAsia="Times New Roman" w:hAnsi="Times New Roman" w:cs="Times New Roman"/>
                <w:b/>
                <w:sz w:val="24"/>
                <w:szCs w:val="24"/>
                <w:lang w:val="ro-MO" w:eastAsia="ru-RU"/>
              </w:rPr>
            </w:pPr>
            <w:r w:rsidRPr="004C6C32">
              <w:rPr>
                <w:rFonts w:ascii="Times New Roman" w:eastAsia="Times New Roman" w:hAnsi="Times New Roman" w:cs="Times New Roman"/>
                <w:b/>
                <w:sz w:val="24"/>
                <w:szCs w:val="24"/>
                <w:lang w:val="ro-MO" w:eastAsia="ru-RU"/>
              </w:rPr>
              <w:t xml:space="preserve">I. Introducere </w:t>
            </w:r>
          </w:p>
          <w:p w:rsidR="00C76BA7" w:rsidRPr="004C6C32" w:rsidRDefault="00305BD9" w:rsidP="00305BD9">
            <w:pPr>
              <w:ind w:firstLine="567"/>
              <w:jc w:val="both"/>
              <w:rPr>
                <w:rFonts w:ascii="Times New Roman" w:hAnsi="Times New Roman" w:cs="Times New Roman"/>
                <w:sz w:val="24"/>
                <w:szCs w:val="24"/>
              </w:rPr>
            </w:pPr>
            <w:r w:rsidRPr="004C6C32">
              <w:rPr>
                <w:rFonts w:ascii="Times New Roman" w:eastAsia="Times New Roman" w:hAnsi="Times New Roman" w:cs="Times New Roman"/>
                <w:sz w:val="24"/>
                <w:szCs w:val="24"/>
                <w:lang w:val="ro-MO" w:eastAsia="ru-RU"/>
              </w:rPr>
              <w:t>Proiectul</w:t>
            </w:r>
            <w:r w:rsidRPr="004C6C32">
              <w:rPr>
                <w:rFonts w:ascii="Times New Roman" w:eastAsia="Times New Roman" w:hAnsi="Times New Roman" w:cs="Times New Roman"/>
                <w:bCs/>
                <w:sz w:val="24"/>
                <w:szCs w:val="24"/>
                <w:lang w:val="ro-MO" w:eastAsia="ru-RU"/>
              </w:rPr>
              <w:t xml:space="preserve"> hotărârii de Guvern cu privire la aprobarea </w:t>
            </w:r>
            <w:r w:rsidRPr="004C6C32">
              <w:rPr>
                <w:rFonts w:ascii="Times New Roman" w:eastAsia="Times New Roman" w:hAnsi="Times New Roman" w:cs="Times New Roman"/>
                <w:bCs/>
                <w:sz w:val="24"/>
                <w:szCs w:val="24"/>
                <w:lang w:eastAsia="ru-RU"/>
              </w:rPr>
              <w:t>cadrului de acțiune în vederea utilizării durabile a produselor de uz fitosanitar</w:t>
            </w:r>
            <w:r w:rsidRPr="004C6C32">
              <w:rPr>
                <w:rFonts w:ascii="Times New Roman" w:eastAsia="Times New Roman" w:hAnsi="Times New Roman" w:cs="Times New Roman"/>
                <w:bCs/>
                <w:sz w:val="24"/>
                <w:szCs w:val="24"/>
                <w:lang w:val="ro-MO" w:eastAsia="ru-RU"/>
              </w:rPr>
              <w:t xml:space="preserve"> </w:t>
            </w:r>
            <w:r w:rsidRPr="004C6C32">
              <w:rPr>
                <w:rFonts w:ascii="Times New Roman" w:eastAsia="Times New Roman" w:hAnsi="Times New Roman" w:cs="Times New Roman"/>
                <w:sz w:val="24"/>
                <w:szCs w:val="24"/>
                <w:lang w:val="ro-MO" w:eastAsia="ru-RU"/>
              </w:rPr>
              <w:t xml:space="preserve">a fost prezentat de Ministerul Agriculturii, Dezvoltării Regionale și Mediului. </w:t>
            </w:r>
          </w:p>
        </w:tc>
        <w:tc>
          <w:tcPr>
            <w:tcW w:w="2268" w:type="dxa"/>
          </w:tcPr>
          <w:p w:rsidR="00C76BA7" w:rsidRPr="004C6C32" w:rsidRDefault="00C76BA7" w:rsidP="00C76BA7">
            <w:pPr>
              <w:spacing w:after="200" w:line="276" w:lineRule="auto"/>
              <w:rPr>
                <w:rFonts w:ascii="Times New Roman" w:hAnsi="Times New Roman" w:cs="Times New Roman"/>
                <w:sz w:val="24"/>
                <w:szCs w:val="24"/>
              </w:rPr>
            </w:pPr>
          </w:p>
        </w:tc>
      </w:tr>
      <w:tr w:rsidR="00305BD9" w:rsidRPr="004C6C32" w:rsidTr="00997805">
        <w:trPr>
          <w:trHeight w:val="634"/>
        </w:trPr>
        <w:tc>
          <w:tcPr>
            <w:tcW w:w="2517" w:type="dxa"/>
          </w:tcPr>
          <w:p w:rsidR="00305BD9" w:rsidRPr="004C6C32" w:rsidRDefault="00305BD9" w:rsidP="00426912">
            <w:pPr>
              <w:rPr>
                <w:rFonts w:ascii="Times New Roman" w:hAnsi="Times New Roman" w:cs="Times New Roman"/>
                <w:b/>
                <w:sz w:val="24"/>
                <w:szCs w:val="24"/>
              </w:rPr>
            </w:pPr>
          </w:p>
        </w:tc>
        <w:tc>
          <w:tcPr>
            <w:tcW w:w="9640" w:type="dxa"/>
          </w:tcPr>
          <w:p w:rsidR="00305BD9" w:rsidRPr="004C6C32" w:rsidRDefault="00305BD9" w:rsidP="00305BD9">
            <w:pPr>
              <w:ind w:firstLine="540"/>
              <w:jc w:val="both"/>
              <w:rPr>
                <w:rFonts w:ascii="Times New Roman" w:eastAsia="Times New Roman" w:hAnsi="Times New Roman" w:cs="Times New Roman"/>
                <w:b/>
                <w:sz w:val="24"/>
                <w:szCs w:val="24"/>
                <w:lang w:val="ro-MO" w:eastAsia="ru-RU"/>
              </w:rPr>
            </w:pPr>
            <w:r w:rsidRPr="004C6C32">
              <w:rPr>
                <w:rFonts w:ascii="Times New Roman" w:eastAsia="Times New Roman" w:hAnsi="Times New Roman" w:cs="Times New Roman"/>
                <w:b/>
                <w:sz w:val="24"/>
                <w:szCs w:val="24"/>
                <w:lang w:val="ro-MO" w:eastAsia="ru-RU"/>
              </w:rPr>
              <w:t xml:space="preserve">II. Analiza proiectului </w:t>
            </w:r>
            <w:r w:rsidRPr="004C6C32">
              <w:rPr>
                <w:rFonts w:ascii="Times New Roman" w:eastAsia="Times New Roman" w:hAnsi="Times New Roman" w:cs="Times New Roman"/>
                <w:b/>
                <w:bCs/>
                <w:sz w:val="24"/>
                <w:szCs w:val="24"/>
                <w:lang w:val="ro-MO" w:eastAsia="ru-RU"/>
              </w:rPr>
              <w:t xml:space="preserve">din punct de vedere a </w:t>
            </w:r>
            <w:r w:rsidRPr="004C6C32">
              <w:rPr>
                <w:rFonts w:ascii="Times New Roman" w:eastAsia="Times New Roman" w:hAnsi="Times New Roman" w:cs="Times New Roman"/>
                <w:b/>
                <w:sz w:val="24"/>
                <w:szCs w:val="24"/>
                <w:lang w:val="ro-MO" w:eastAsia="ru-RU"/>
              </w:rPr>
              <w:t>corespunderii principiilor şi criteriilor Legii nr.424-XV si Legii nr.235-XVI</w:t>
            </w:r>
          </w:p>
          <w:p w:rsidR="00305BD9" w:rsidRPr="004C6C32" w:rsidRDefault="00305BD9" w:rsidP="00305BD9">
            <w:pPr>
              <w:ind w:firstLine="567"/>
              <w:jc w:val="both"/>
              <w:rPr>
                <w:rFonts w:ascii="Times New Roman" w:hAnsi="Times New Roman" w:cs="Times New Roman"/>
                <w:sz w:val="24"/>
                <w:szCs w:val="24"/>
              </w:rPr>
            </w:pPr>
            <w:r w:rsidRPr="004C6C32">
              <w:rPr>
                <w:rFonts w:ascii="Times New Roman" w:eastAsia="Times New Roman" w:hAnsi="Times New Roman" w:cs="Times New Roman"/>
                <w:sz w:val="24"/>
                <w:szCs w:val="24"/>
                <w:lang w:val="ro-MO" w:eastAsia="ru-RU"/>
              </w:rPr>
              <w:t xml:space="preserve">Prevederile p. 2 din proiectul cadrului de acțiune </w:t>
            </w:r>
            <w:r w:rsidRPr="004C6C32">
              <w:rPr>
                <w:rFonts w:ascii="Times New Roman" w:eastAsia="Times New Roman" w:hAnsi="Times New Roman" w:cs="Times New Roman"/>
                <w:sz w:val="24"/>
                <w:szCs w:val="24"/>
                <w:lang w:eastAsia="ru-RU"/>
              </w:rPr>
              <w:t xml:space="preserve">în vederea utilizării durabile a produselor de uz fitosanitar (proiectul) stabilesc, că </w:t>
            </w:r>
            <w:r w:rsidRPr="004C6C32">
              <w:rPr>
                <w:rFonts w:ascii="Times New Roman" w:eastAsia="Times New Roman" w:hAnsi="Times New Roman" w:cs="Times New Roman"/>
                <w:i/>
                <w:sz w:val="24"/>
                <w:szCs w:val="24"/>
                <w:lang w:eastAsia="ru-RU"/>
              </w:rPr>
              <w:t>prezenta hotărâre</w:t>
            </w:r>
            <w:r w:rsidRPr="004C6C32">
              <w:rPr>
                <w:rFonts w:ascii="Times New Roman" w:eastAsia="Calibri" w:hAnsi="Times New Roman" w:cs="Times New Roman"/>
                <w:i/>
                <w:sz w:val="24"/>
                <w:szCs w:val="24"/>
              </w:rPr>
              <w:t xml:space="preserve"> </w:t>
            </w:r>
            <w:r w:rsidRPr="004C6C32">
              <w:rPr>
                <w:rFonts w:ascii="Times New Roman" w:eastAsia="Times New Roman" w:hAnsi="Times New Roman" w:cs="Times New Roman"/>
                <w:i/>
                <w:sz w:val="24"/>
                <w:szCs w:val="24"/>
                <w:lang w:eastAsia="ru-RU"/>
              </w:rPr>
              <w:t>se aplică fără a aduce atingere oricăror altor prevederi ale legislației naționale, care transpun sau creează cadrul necesar aplicării directe a actelor naționale din domeniul reglementat</w:t>
            </w:r>
            <w:r w:rsidRPr="004C6C32">
              <w:rPr>
                <w:rFonts w:ascii="Times New Roman" w:eastAsia="Times New Roman" w:hAnsi="Times New Roman" w:cs="Times New Roman"/>
                <w:sz w:val="24"/>
                <w:szCs w:val="24"/>
                <w:lang w:eastAsia="ru-RU"/>
              </w:rPr>
              <w:t xml:space="preserve">. Prevederile respective sunt incerte și necesită a fi concretizate sau excluse. </w:t>
            </w:r>
          </w:p>
        </w:tc>
        <w:tc>
          <w:tcPr>
            <w:tcW w:w="2268" w:type="dxa"/>
          </w:tcPr>
          <w:p w:rsidR="00305BD9" w:rsidRPr="004C6C32" w:rsidRDefault="00305BD9" w:rsidP="0016435B">
            <w:pPr>
              <w:jc w:val="both"/>
              <w:rPr>
                <w:rFonts w:ascii="Times New Roman" w:hAnsi="Times New Roman" w:cs="Times New Roman"/>
                <w:sz w:val="24"/>
                <w:szCs w:val="24"/>
              </w:rPr>
            </w:pPr>
            <w:r w:rsidRPr="004C6C32">
              <w:rPr>
                <w:rFonts w:ascii="Times New Roman" w:hAnsi="Times New Roman" w:cs="Times New Roman"/>
                <w:sz w:val="24"/>
                <w:szCs w:val="24"/>
              </w:rPr>
              <w:t>Se acceptă.</w:t>
            </w:r>
          </w:p>
          <w:p w:rsidR="00305BD9" w:rsidRPr="004C6C32" w:rsidRDefault="00305BD9" w:rsidP="0016435B">
            <w:pPr>
              <w:jc w:val="both"/>
              <w:rPr>
                <w:rFonts w:ascii="Times New Roman" w:hAnsi="Times New Roman" w:cs="Times New Roman"/>
                <w:sz w:val="24"/>
                <w:szCs w:val="24"/>
              </w:rPr>
            </w:pPr>
            <w:r w:rsidRPr="004C6C32">
              <w:rPr>
                <w:rFonts w:ascii="Times New Roman" w:hAnsi="Times New Roman" w:cs="Times New Roman"/>
                <w:sz w:val="24"/>
                <w:szCs w:val="24"/>
              </w:rPr>
              <w:t>Pct. 2 a fost reformulat în contextul opiniei.</w:t>
            </w:r>
          </w:p>
        </w:tc>
      </w:tr>
      <w:tr w:rsidR="00305BD9" w:rsidRPr="004C6C32" w:rsidTr="00997805">
        <w:trPr>
          <w:trHeight w:val="634"/>
        </w:trPr>
        <w:tc>
          <w:tcPr>
            <w:tcW w:w="2517" w:type="dxa"/>
          </w:tcPr>
          <w:p w:rsidR="00305BD9" w:rsidRPr="004C6C32" w:rsidRDefault="00305BD9" w:rsidP="00426912">
            <w:pPr>
              <w:rPr>
                <w:rFonts w:ascii="Times New Roman" w:hAnsi="Times New Roman" w:cs="Times New Roman"/>
                <w:b/>
                <w:sz w:val="24"/>
                <w:szCs w:val="24"/>
              </w:rPr>
            </w:pPr>
          </w:p>
        </w:tc>
        <w:tc>
          <w:tcPr>
            <w:tcW w:w="9640" w:type="dxa"/>
          </w:tcPr>
          <w:p w:rsidR="00305BD9" w:rsidRPr="004C6C32" w:rsidRDefault="00305BD9" w:rsidP="00305BD9">
            <w:pPr>
              <w:ind w:firstLine="567"/>
              <w:jc w:val="both"/>
              <w:rPr>
                <w:rFonts w:ascii="Times New Roman" w:eastAsia="Times New Roman" w:hAnsi="Times New Roman" w:cs="Times New Roman"/>
                <w:sz w:val="24"/>
                <w:szCs w:val="24"/>
                <w:lang w:eastAsia="ru-RU"/>
              </w:rPr>
            </w:pPr>
            <w:r w:rsidRPr="004C6C32">
              <w:rPr>
                <w:rFonts w:ascii="Times New Roman" w:eastAsia="Times New Roman" w:hAnsi="Times New Roman" w:cs="Times New Roman"/>
                <w:sz w:val="24"/>
                <w:szCs w:val="24"/>
                <w:lang w:val="ro-MO" w:eastAsia="ru-RU"/>
              </w:rPr>
              <w:t xml:space="preserve">Prevederile p. 4 din proiect stabilesc, că </w:t>
            </w:r>
            <w:r w:rsidRPr="004C6C32">
              <w:rPr>
                <w:rFonts w:ascii="Times New Roman" w:eastAsia="Times New Roman" w:hAnsi="Times New Roman" w:cs="Times New Roman"/>
                <w:i/>
                <w:sz w:val="24"/>
                <w:szCs w:val="24"/>
                <w:lang w:eastAsia="ru-RU"/>
              </w:rPr>
              <w:t xml:space="preserve">Ministerul Agriculturii, Dezvoltării Regionale şi Mediului, Ministerul Sănătății, </w:t>
            </w:r>
            <w:r w:rsidRPr="004C6C32">
              <w:rPr>
                <w:rFonts w:ascii="Times New Roman" w:eastAsia="Times New Roman" w:hAnsi="Times New Roman" w:cs="Times New Roman"/>
                <w:bCs/>
                <w:i/>
                <w:sz w:val="24"/>
                <w:szCs w:val="24"/>
                <w:lang w:eastAsia="ru-RU"/>
              </w:rPr>
              <w:t>Muncii și Protecției Sociale</w:t>
            </w:r>
            <w:r w:rsidRPr="004C6C32">
              <w:rPr>
                <w:rFonts w:ascii="Times New Roman" w:eastAsia="Times New Roman" w:hAnsi="Times New Roman" w:cs="Times New Roman"/>
                <w:i/>
                <w:sz w:val="24"/>
                <w:szCs w:val="24"/>
                <w:lang w:eastAsia="ru-RU"/>
              </w:rPr>
              <w:t>, Agenţia Naţională pentru Siguranţa Alimentelor şi instituțiile de cercetări în domeniu, sunt autorităţile responsabile pentru elaborarea Planului naţional de acţiune privind diminuarea riscurilor asociate utilizării produselor de uz fitosanitar</w:t>
            </w:r>
            <w:r w:rsidRPr="004C6C32">
              <w:rPr>
                <w:rFonts w:ascii="Times New Roman" w:eastAsia="Times New Roman" w:hAnsi="Times New Roman" w:cs="Times New Roman"/>
                <w:sz w:val="24"/>
                <w:szCs w:val="24"/>
                <w:lang w:eastAsia="ru-RU"/>
              </w:rPr>
              <w:t xml:space="preserve">. În opinia noastră, pentru a minimaliza riscul de neexecutare a prevederilor respective, este necesar de a stabili doar o singură autoritate responsabilă de elaborarea Planului național de acțiune, alte autorități fiind obligate să colaboreze cu autoritatea responsabilă. </w:t>
            </w:r>
          </w:p>
          <w:p w:rsidR="00305BD9" w:rsidRPr="004C6C32" w:rsidRDefault="00305BD9" w:rsidP="00C76BA7">
            <w:pPr>
              <w:rPr>
                <w:rFonts w:ascii="Times New Roman" w:hAnsi="Times New Roman" w:cs="Times New Roman"/>
                <w:sz w:val="24"/>
                <w:szCs w:val="24"/>
              </w:rPr>
            </w:pPr>
          </w:p>
        </w:tc>
        <w:tc>
          <w:tcPr>
            <w:tcW w:w="2268" w:type="dxa"/>
          </w:tcPr>
          <w:p w:rsidR="00305BD9" w:rsidRPr="004C6C32" w:rsidRDefault="00305BD9" w:rsidP="0016435B">
            <w:pPr>
              <w:jc w:val="both"/>
              <w:rPr>
                <w:rFonts w:ascii="Times New Roman" w:hAnsi="Times New Roman" w:cs="Times New Roman"/>
                <w:sz w:val="24"/>
                <w:szCs w:val="24"/>
              </w:rPr>
            </w:pPr>
            <w:r w:rsidRPr="004C6C32">
              <w:rPr>
                <w:rFonts w:ascii="Times New Roman" w:hAnsi="Times New Roman" w:cs="Times New Roman"/>
                <w:sz w:val="24"/>
                <w:szCs w:val="24"/>
              </w:rPr>
              <w:lastRenderedPageBreak/>
              <w:t>Se acceptă.</w:t>
            </w:r>
          </w:p>
          <w:p w:rsidR="00305BD9" w:rsidRPr="004C6C32" w:rsidRDefault="00305BD9" w:rsidP="00C16F0A">
            <w:pPr>
              <w:jc w:val="both"/>
              <w:rPr>
                <w:rFonts w:ascii="Times New Roman" w:hAnsi="Times New Roman" w:cs="Times New Roman"/>
                <w:sz w:val="24"/>
                <w:szCs w:val="24"/>
              </w:rPr>
            </w:pPr>
            <w:r w:rsidRPr="004C6C32">
              <w:rPr>
                <w:rFonts w:ascii="Times New Roman" w:hAnsi="Times New Roman" w:cs="Times New Roman"/>
                <w:sz w:val="24"/>
                <w:szCs w:val="24"/>
              </w:rPr>
              <w:t xml:space="preserve">La pct. 4, responsabilitatea elaborării </w:t>
            </w:r>
            <w:r w:rsidR="0016435B" w:rsidRPr="004C6C32">
              <w:rPr>
                <w:rFonts w:ascii="Times New Roman" w:hAnsi="Times New Roman" w:cs="Times New Roman"/>
                <w:sz w:val="24"/>
                <w:szCs w:val="24"/>
              </w:rPr>
              <w:t xml:space="preserve">Planului de acțiuni este pusă în seama  Ministerului Agriculturii, </w:t>
            </w:r>
            <w:r w:rsidR="0016435B" w:rsidRPr="004C6C32">
              <w:rPr>
                <w:rFonts w:ascii="Times New Roman" w:hAnsi="Times New Roman" w:cs="Times New Roman"/>
                <w:sz w:val="24"/>
                <w:szCs w:val="24"/>
              </w:rPr>
              <w:lastRenderedPageBreak/>
              <w:t>Dezvoltării Regionale şi Mediului</w:t>
            </w:r>
          </w:p>
        </w:tc>
      </w:tr>
      <w:tr w:rsidR="00305BD9" w:rsidRPr="004C6C32" w:rsidTr="00997805">
        <w:trPr>
          <w:trHeight w:val="634"/>
        </w:trPr>
        <w:tc>
          <w:tcPr>
            <w:tcW w:w="2517" w:type="dxa"/>
          </w:tcPr>
          <w:p w:rsidR="00305BD9" w:rsidRPr="004C6C32" w:rsidRDefault="00305BD9" w:rsidP="00426912">
            <w:pPr>
              <w:rPr>
                <w:rFonts w:ascii="Times New Roman" w:hAnsi="Times New Roman" w:cs="Times New Roman"/>
                <w:b/>
                <w:sz w:val="24"/>
                <w:szCs w:val="24"/>
              </w:rPr>
            </w:pPr>
          </w:p>
        </w:tc>
        <w:tc>
          <w:tcPr>
            <w:tcW w:w="9640" w:type="dxa"/>
          </w:tcPr>
          <w:p w:rsidR="00305BD9" w:rsidRPr="004C6C32" w:rsidRDefault="00305BD9" w:rsidP="00305BD9">
            <w:pPr>
              <w:ind w:firstLine="567"/>
              <w:jc w:val="both"/>
              <w:rPr>
                <w:rFonts w:ascii="Times New Roman" w:eastAsia="Times New Roman" w:hAnsi="Times New Roman" w:cs="Times New Roman"/>
                <w:sz w:val="24"/>
                <w:szCs w:val="24"/>
                <w:lang w:val="ro-MO" w:eastAsia="ru-RU"/>
              </w:rPr>
            </w:pPr>
            <w:r w:rsidRPr="004C6C32">
              <w:rPr>
                <w:rFonts w:ascii="Times New Roman" w:eastAsia="Times New Roman" w:hAnsi="Times New Roman" w:cs="Times New Roman"/>
                <w:sz w:val="24"/>
                <w:szCs w:val="24"/>
                <w:lang w:val="ro-MO" w:eastAsia="ru-RU"/>
              </w:rPr>
              <w:t>Prevederile pp. 16 – 18 stabilesc, că ANSA și MADRM planifică și organizează cursuri de instruire, identifică autoritatea competentă de efectuarea instruirii. De asemenea este prevăzută evaluarea nivelului cunoștințelor, eliberarea certificatului de instruire. Prevederile respective necesită a fi concretizare referitor la costurile suportate de operatori, fiind efectuate trimiteri la Nomenclatorul actelor permisive și legea care reglementează eliberarea unui astfel de document. Totodată, este necesar de concretizat prevederile referitor la utilizatorul profesionist stabilite în anexa 3 (pp. 3, 8).</w:t>
            </w:r>
          </w:p>
          <w:p w:rsidR="00305BD9" w:rsidRPr="004C6C32" w:rsidRDefault="00305BD9" w:rsidP="0016435B">
            <w:pPr>
              <w:ind w:firstLine="567"/>
              <w:jc w:val="both"/>
              <w:rPr>
                <w:rFonts w:ascii="Times New Roman" w:hAnsi="Times New Roman" w:cs="Times New Roman"/>
                <w:sz w:val="24"/>
                <w:szCs w:val="24"/>
                <w:lang w:val="ro-MO"/>
              </w:rPr>
            </w:pPr>
          </w:p>
        </w:tc>
        <w:tc>
          <w:tcPr>
            <w:tcW w:w="2268" w:type="dxa"/>
          </w:tcPr>
          <w:p w:rsidR="00305BD9" w:rsidRPr="004C6C32" w:rsidRDefault="008E72E4" w:rsidP="00630781">
            <w:pPr>
              <w:jc w:val="both"/>
              <w:rPr>
                <w:rFonts w:ascii="Times New Roman" w:hAnsi="Times New Roman" w:cs="Times New Roman"/>
                <w:sz w:val="24"/>
                <w:szCs w:val="24"/>
              </w:rPr>
            </w:pPr>
            <w:r w:rsidRPr="004C6C32">
              <w:rPr>
                <w:rFonts w:ascii="Times New Roman" w:hAnsi="Times New Roman" w:cs="Times New Roman"/>
                <w:sz w:val="24"/>
                <w:szCs w:val="24"/>
              </w:rPr>
              <w:t>Se acceptă.</w:t>
            </w:r>
          </w:p>
          <w:p w:rsidR="008E72E4" w:rsidRPr="004C6C32" w:rsidRDefault="008E72E4" w:rsidP="00C16F0A">
            <w:pPr>
              <w:jc w:val="both"/>
              <w:rPr>
                <w:rFonts w:ascii="Times New Roman" w:hAnsi="Times New Roman" w:cs="Times New Roman"/>
                <w:sz w:val="24"/>
                <w:szCs w:val="24"/>
              </w:rPr>
            </w:pPr>
            <w:r w:rsidRPr="004C6C32">
              <w:rPr>
                <w:rFonts w:ascii="Times New Roman" w:hAnsi="Times New Roman" w:cs="Times New Roman"/>
                <w:sz w:val="24"/>
                <w:szCs w:val="24"/>
              </w:rPr>
              <w:t>Certificatul  de instruire a fost substituit cu Certificatul de perfecționare</w:t>
            </w:r>
            <w:r w:rsidR="00C16F0A" w:rsidRPr="004C6C32">
              <w:rPr>
                <w:rFonts w:ascii="Times New Roman" w:hAnsi="Times New Roman" w:cs="Times New Roman"/>
                <w:sz w:val="24"/>
                <w:szCs w:val="24"/>
              </w:rPr>
              <w:t xml:space="preserve"> - act constatator,</w:t>
            </w:r>
            <w:r w:rsidRPr="004C6C32">
              <w:rPr>
                <w:rFonts w:ascii="Times New Roman" w:hAnsi="Times New Roman" w:cs="Times New Roman"/>
                <w:sz w:val="24"/>
                <w:szCs w:val="24"/>
              </w:rPr>
              <w:t xml:space="preserve"> pentru aducerea în concordanță cu </w:t>
            </w:r>
            <w:r w:rsidR="00630781" w:rsidRPr="004C6C32">
              <w:rPr>
                <w:rFonts w:ascii="Times New Roman" w:hAnsi="Times New Roman" w:cs="Times New Roman"/>
                <w:sz w:val="24"/>
                <w:szCs w:val="24"/>
              </w:rPr>
              <w:t>Legea nr. 119/2004.</w:t>
            </w:r>
          </w:p>
        </w:tc>
      </w:tr>
      <w:tr w:rsidR="0016435B" w:rsidRPr="004C6C32" w:rsidTr="00997805">
        <w:trPr>
          <w:trHeight w:val="634"/>
        </w:trPr>
        <w:tc>
          <w:tcPr>
            <w:tcW w:w="2517" w:type="dxa"/>
          </w:tcPr>
          <w:p w:rsidR="0016435B" w:rsidRPr="004C6C32" w:rsidRDefault="0016435B" w:rsidP="00426912">
            <w:pPr>
              <w:rPr>
                <w:rFonts w:ascii="Times New Roman" w:hAnsi="Times New Roman" w:cs="Times New Roman"/>
                <w:b/>
                <w:sz w:val="24"/>
                <w:szCs w:val="24"/>
              </w:rPr>
            </w:pPr>
          </w:p>
        </w:tc>
        <w:tc>
          <w:tcPr>
            <w:tcW w:w="9640" w:type="dxa"/>
          </w:tcPr>
          <w:p w:rsidR="006F52AE" w:rsidRPr="004C6C32" w:rsidRDefault="006F52AE" w:rsidP="006F52AE">
            <w:pPr>
              <w:ind w:firstLine="567"/>
              <w:jc w:val="both"/>
              <w:rPr>
                <w:rFonts w:ascii="Times New Roman" w:eastAsia="Times New Roman" w:hAnsi="Times New Roman" w:cs="Times New Roman"/>
                <w:sz w:val="24"/>
                <w:szCs w:val="24"/>
                <w:lang w:val="ro-MO" w:eastAsia="ru-RU"/>
              </w:rPr>
            </w:pPr>
            <w:r w:rsidRPr="004C6C32">
              <w:rPr>
                <w:rFonts w:ascii="Times New Roman" w:eastAsia="Times New Roman" w:hAnsi="Times New Roman" w:cs="Times New Roman"/>
                <w:sz w:val="24"/>
                <w:szCs w:val="24"/>
                <w:lang w:val="ro-MO" w:eastAsia="ru-RU"/>
              </w:rPr>
              <w:t xml:space="preserve">Prevederile p. 19 stabilesc, că </w:t>
            </w:r>
            <w:r w:rsidRPr="004C6C32">
              <w:rPr>
                <w:rFonts w:ascii="Times New Roman" w:eastAsia="Times New Roman" w:hAnsi="Times New Roman" w:cs="Times New Roman"/>
                <w:i/>
                <w:sz w:val="24"/>
                <w:szCs w:val="24"/>
                <w:lang w:val="ro-MO" w:eastAsia="ru-RU"/>
              </w:rPr>
              <w:t>d</w:t>
            </w:r>
            <w:proofErr w:type="spellStart"/>
            <w:r w:rsidRPr="004C6C32">
              <w:rPr>
                <w:rFonts w:ascii="Times New Roman" w:eastAsia="Times New Roman" w:hAnsi="Times New Roman" w:cs="Times New Roman"/>
                <w:i/>
                <w:sz w:val="24"/>
                <w:szCs w:val="24"/>
                <w:lang w:eastAsia="ru-RU"/>
              </w:rPr>
              <w:t>istribuitorii</w:t>
            </w:r>
            <w:proofErr w:type="spellEnd"/>
            <w:r w:rsidRPr="004C6C32">
              <w:rPr>
                <w:rFonts w:ascii="Times New Roman" w:eastAsia="Times New Roman" w:hAnsi="Times New Roman" w:cs="Times New Roman"/>
                <w:i/>
                <w:sz w:val="24"/>
                <w:szCs w:val="24"/>
                <w:lang w:eastAsia="ru-RU"/>
              </w:rPr>
              <w:t xml:space="preserve"> produselor de uz fitosanitar angajează </w:t>
            </w:r>
            <w:r w:rsidRPr="004C6C32">
              <w:rPr>
                <w:rFonts w:ascii="Times New Roman" w:eastAsia="Times New Roman" w:hAnsi="Times New Roman" w:cs="Times New Roman"/>
                <w:i/>
                <w:color w:val="FF0000"/>
                <w:sz w:val="24"/>
                <w:szCs w:val="24"/>
                <w:lang w:eastAsia="ru-RU"/>
              </w:rPr>
              <w:t xml:space="preserve">suficienţi specialiști, posesori ai certificatului menţionat. Distribuitorii mici care comercializează produse de uz neprofesional sunt scutiți de această </w:t>
            </w:r>
            <w:r w:rsidRPr="004C6C32">
              <w:rPr>
                <w:rFonts w:ascii="Times New Roman" w:eastAsia="Times New Roman" w:hAnsi="Times New Roman" w:cs="Times New Roman"/>
                <w:i/>
                <w:sz w:val="24"/>
                <w:szCs w:val="24"/>
                <w:lang w:eastAsia="ru-RU"/>
              </w:rPr>
              <w:t xml:space="preserve">cerință. </w:t>
            </w:r>
            <w:r w:rsidRPr="004C6C32">
              <w:rPr>
                <w:rFonts w:ascii="Times New Roman" w:eastAsia="Times New Roman" w:hAnsi="Times New Roman" w:cs="Times New Roman"/>
                <w:sz w:val="24"/>
                <w:szCs w:val="24"/>
                <w:lang w:eastAsia="ru-RU"/>
              </w:rPr>
              <w:t xml:space="preserve">Astfel de prevederi necesită a fi concretizate referitor la numărul specialiștilor angajați. De asemenea este necesar de a stabili criterii pentru a clarifica care din operatori sunt distribuitori mici. </w:t>
            </w:r>
          </w:p>
          <w:p w:rsidR="0016435B" w:rsidRPr="004C6C32" w:rsidRDefault="0016435B" w:rsidP="00305BD9">
            <w:pPr>
              <w:ind w:firstLine="567"/>
              <w:jc w:val="both"/>
              <w:rPr>
                <w:rFonts w:ascii="Times New Roman" w:eastAsia="Times New Roman" w:hAnsi="Times New Roman" w:cs="Times New Roman"/>
                <w:sz w:val="24"/>
                <w:szCs w:val="24"/>
                <w:lang w:val="ro-MO" w:eastAsia="ru-RU"/>
              </w:rPr>
            </w:pPr>
          </w:p>
        </w:tc>
        <w:tc>
          <w:tcPr>
            <w:tcW w:w="2268" w:type="dxa"/>
          </w:tcPr>
          <w:p w:rsidR="0016435B" w:rsidRPr="004C6C32" w:rsidRDefault="00441AA5" w:rsidP="00C76BA7">
            <w:pPr>
              <w:rPr>
                <w:rFonts w:ascii="Times New Roman" w:hAnsi="Times New Roman" w:cs="Times New Roman"/>
                <w:sz w:val="24"/>
                <w:szCs w:val="24"/>
              </w:rPr>
            </w:pPr>
            <w:r w:rsidRPr="004C6C32">
              <w:rPr>
                <w:rFonts w:ascii="Times New Roman" w:hAnsi="Times New Roman" w:cs="Times New Roman"/>
                <w:b/>
                <w:sz w:val="24"/>
                <w:szCs w:val="24"/>
              </w:rPr>
              <w:t>Se acceptă</w:t>
            </w:r>
            <w:r w:rsidRPr="004C6C32">
              <w:rPr>
                <w:rFonts w:ascii="Times New Roman" w:hAnsi="Times New Roman" w:cs="Times New Roman"/>
                <w:sz w:val="24"/>
                <w:szCs w:val="24"/>
              </w:rPr>
              <w:t>.</w:t>
            </w:r>
          </w:p>
          <w:p w:rsidR="00441AA5" w:rsidRPr="004C6C32" w:rsidRDefault="00441AA5" w:rsidP="00441AA5">
            <w:pPr>
              <w:jc w:val="both"/>
              <w:rPr>
                <w:rFonts w:ascii="Times New Roman" w:hAnsi="Times New Roman" w:cs="Times New Roman"/>
                <w:sz w:val="24"/>
                <w:szCs w:val="24"/>
              </w:rPr>
            </w:pPr>
            <w:r w:rsidRPr="004C6C32">
              <w:rPr>
                <w:rFonts w:ascii="Times New Roman" w:hAnsi="Times New Roman" w:cs="Times New Roman"/>
                <w:sz w:val="24"/>
                <w:szCs w:val="24"/>
              </w:rPr>
              <w:t xml:space="preserve">Pct. 19 a fost modificat. </w:t>
            </w:r>
          </w:p>
          <w:p w:rsidR="00441AA5" w:rsidRPr="004C6C32" w:rsidRDefault="00441AA5" w:rsidP="00441AA5">
            <w:pPr>
              <w:jc w:val="both"/>
              <w:rPr>
                <w:rFonts w:ascii="Times New Roman" w:hAnsi="Times New Roman" w:cs="Times New Roman"/>
                <w:sz w:val="24"/>
                <w:szCs w:val="24"/>
              </w:rPr>
            </w:pPr>
            <w:r w:rsidRPr="004C6C32">
              <w:rPr>
                <w:rFonts w:ascii="Times New Roman" w:hAnsi="Times New Roman" w:cs="Times New Roman"/>
                <w:sz w:val="24"/>
                <w:szCs w:val="24"/>
              </w:rPr>
              <w:t xml:space="preserve">Problema privind </w:t>
            </w:r>
            <w:r w:rsidRPr="004C6C32">
              <w:rPr>
                <w:rFonts w:ascii="Times New Roman" w:eastAsia="Times New Roman" w:hAnsi="Times New Roman" w:cs="Times New Roman"/>
                <w:sz w:val="24"/>
                <w:szCs w:val="24"/>
                <w:lang w:eastAsia="ru-RU"/>
              </w:rPr>
              <w:t xml:space="preserve">numărul specialiștilor angajați ține de competența angajatorului </w:t>
            </w:r>
            <w:r w:rsidRPr="004C6C32">
              <w:rPr>
                <w:rFonts w:ascii="Times New Roman" w:eastAsia="Times New Roman" w:hAnsi="Times New Roman" w:cs="Times New Roman"/>
                <w:i/>
                <w:sz w:val="24"/>
                <w:szCs w:val="24"/>
                <w:lang w:eastAsia="ru-RU"/>
              </w:rPr>
              <w:t>(în funcție de capacități, volumul vânzărilor, sortimentul de produse, altele).</w:t>
            </w:r>
          </w:p>
        </w:tc>
      </w:tr>
      <w:tr w:rsidR="00305BD9" w:rsidRPr="004C6C32" w:rsidTr="00997805">
        <w:trPr>
          <w:trHeight w:val="634"/>
        </w:trPr>
        <w:tc>
          <w:tcPr>
            <w:tcW w:w="2517" w:type="dxa"/>
          </w:tcPr>
          <w:p w:rsidR="00305BD9" w:rsidRPr="004C6C32" w:rsidRDefault="00305BD9" w:rsidP="00426912">
            <w:pPr>
              <w:rPr>
                <w:rFonts w:ascii="Times New Roman" w:hAnsi="Times New Roman" w:cs="Times New Roman"/>
                <w:b/>
                <w:sz w:val="24"/>
                <w:szCs w:val="24"/>
              </w:rPr>
            </w:pPr>
          </w:p>
        </w:tc>
        <w:tc>
          <w:tcPr>
            <w:tcW w:w="9640" w:type="dxa"/>
          </w:tcPr>
          <w:p w:rsidR="0016435B" w:rsidRPr="004C6C32" w:rsidRDefault="0016435B" w:rsidP="0016435B">
            <w:pPr>
              <w:ind w:firstLine="567"/>
              <w:jc w:val="both"/>
              <w:rPr>
                <w:rFonts w:ascii="Times New Roman" w:eastAsia="Times New Roman" w:hAnsi="Times New Roman" w:cs="Times New Roman"/>
                <w:sz w:val="24"/>
                <w:szCs w:val="24"/>
                <w:lang w:val="ro-MO" w:eastAsia="ru-RU"/>
              </w:rPr>
            </w:pPr>
            <w:r w:rsidRPr="004C6C32">
              <w:rPr>
                <w:rFonts w:ascii="Times New Roman" w:eastAsia="Times New Roman" w:hAnsi="Times New Roman" w:cs="Times New Roman"/>
                <w:sz w:val="24"/>
                <w:szCs w:val="24"/>
                <w:lang w:val="ro-MO" w:eastAsia="ru-RU"/>
              </w:rPr>
              <w:t xml:space="preserve">Prevederile p. 22 din proiect stabilesc, că </w:t>
            </w:r>
            <w:r w:rsidRPr="004C6C32">
              <w:rPr>
                <w:rFonts w:ascii="Times New Roman" w:eastAsia="Times New Roman" w:hAnsi="Times New Roman" w:cs="Times New Roman"/>
                <w:i/>
                <w:sz w:val="24"/>
                <w:szCs w:val="24"/>
                <w:lang w:eastAsia="ru-RU"/>
              </w:rPr>
              <w:t xml:space="preserve">Agenţia Naţională pentru Siguranţa Alimentelor, la expirarea a 12 luni de la data publicării prezentei hotărâri, elaborează sisteme de inspecţie, desemnează prin ordin organismul responsabil de organizarea și efectuarea inspecției echipamentelor de aplicare a produselor de uz fitosanitar, utilizate în scop profesional şi stabilește cerințe față de verificările menționate. Inspecția echipamentelor de aplicare a produselor de uz fitosanitar utilizate în scop profesional se efectuează la intervale regulate de timp, cu eliberarea </w:t>
            </w:r>
            <w:r w:rsidRPr="004C6C32">
              <w:rPr>
                <w:rFonts w:ascii="Times New Roman" w:eastAsia="Times New Roman" w:hAnsi="Times New Roman" w:cs="Times New Roman"/>
                <w:i/>
                <w:sz w:val="24"/>
                <w:szCs w:val="24"/>
                <w:lang w:val="ro-MO" w:eastAsia="ru-RU"/>
              </w:rPr>
              <w:t xml:space="preserve">certificatului de inspecție. Perioada de timp dintre inspecții este de </w:t>
            </w:r>
            <w:proofErr w:type="spellStart"/>
            <w:r w:rsidRPr="004C6C32">
              <w:rPr>
                <w:rFonts w:ascii="Times New Roman" w:eastAsia="Times New Roman" w:hAnsi="Times New Roman" w:cs="Times New Roman"/>
                <w:i/>
                <w:sz w:val="24"/>
                <w:szCs w:val="24"/>
                <w:lang w:val="ro-MO" w:eastAsia="ru-RU"/>
              </w:rPr>
              <w:t>pînă</w:t>
            </w:r>
            <w:proofErr w:type="spellEnd"/>
            <w:r w:rsidRPr="004C6C32">
              <w:rPr>
                <w:rFonts w:ascii="Times New Roman" w:eastAsia="Times New Roman" w:hAnsi="Times New Roman" w:cs="Times New Roman"/>
                <w:i/>
                <w:sz w:val="24"/>
                <w:szCs w:val="24"/>
                <w:lang w:val="ro-MO" w:eastAsia="ru-RU"/>
              </w:rPr>
              <w:t xml:space="preserve"> la 5 ani până în anul 2026 şi nu depăşeşte 3 ani, după această dată</w:t>
            </w:r>
            <w:r w:rsidRPr="004C6C32">
              <w:rPr>
                <w:rFonts w:ascii="Times New Roman" w:eastAsia="Times New Roman" w:hAnsi="Times New Roman" w:cs="Times New Roman"/>
                <w:sz w:val="24"/>
                <w:szCs w:val="24"/>
                <w:lang w:val="ro-MO" w:eastAsia="ru-RU"/>
              </w:rPr>
              <w:t xml:space="preserve">. Prevederile respective trebuie să fie în conformitate cu prevederile Legii nr. 131/2012 privind controlul de stat asupra activității de întreprinzător. Obiecția este valabilă și pentru p. 43. Totodată, certificatul de inspecție poate fi </w:t>
            </w:r>
            <w:r w:rsidRPr="004C6C32">
              <w:rPr>
                <w:rFonts w:ascii="Times New Roman" w:eastAsia="Times New Roman" w:hAnsi="Times New Roman" w:cs="Times New Roman"/>
                <w:sz w:val="24"/>
                <w:szCs w:val="24"/>
                <w:lang w:val="ro-MO" w:eastAsia="ru-RU"/>
              </w:rPr>
              <w:lastRenderedPageBreak/>
              <w:t xml:space="preserve">calificat ca act permisiv și sunt necesare trimiteri la Nomenclatorul actelor permisive și legea care reglementează eliberarea unui astfel de document. Obiecție valabilă și pentru pp. 27, 29, 32 alin (3), (4) din proiect. </w:t>
            </w:r>
          </w:p>
          <w:p w:rsidR="00305BD9" w:rsidRPr="004C6C32" w:rsidRDefault="00305BD9" w:rsidP="00947236">
            <w:pPr>
              <w:ind w:firstLine="567"/>
              <w:jc w:val="both"/>
              <w:rPr>
                <w:rFonts w:ascii="Times New Roman" w:hAnsi="Times New Roman" w:cs="Times New Roman"/>
                <w:sz w:val="24"/>
                <w:szCs w:val="24"/>
              </w:rPr>
            </w:pPr>
          </w:p>
        </w:tc>
        <w:tc>
          <w:tcPr>
            <w:tcW w:w="2268" w:type="dxa"/>
          </w:tcPr>
          <w:p w:rsidR="00305BD9" w:rsidRPr="004C6C32" w:rsidRDefault="00441AA5" w:rsidP="008D19F1">
            <w:pPr>
              <w:jc w:val="both"/>
              <w:rPr>
                <w:rFonts w:ascii="Times New Roman" w:hAnsi="Times New Roman" w:cs="Times New Roman"/>
                <w:sz w:val="24"/>
                <w:szCs w:val="24"/>
              </w:rPr>
            </w:pPr>
            <w:r w:rsidRPr="004C6C32">
              <w:rPr>
                <w:rFonts w:ascii="Times New Roman" w:hAnsi="Times New Roman" w:cs="Times New Roman"/>
                <w:sz w:val="24"/>
                <w:szCs w:val="24"/>
              </w:rPr>
              <w:lastRenderedPageBreak/>
              <w:t>Se acceptă.</w:t>
            </w:r>
          </w:p>
          <w:p w:rsidR="00441AA5" w:rsidRPr="004C6C32" w:rsidRDefault="00441AA5" w:rsidP="008D19F1">
            <w:pPr>
              <w:jc w:val="both"/>
              <w:rPr>
                <w:rFonts w:ascii="Times New Roman" w:hAnsi="Times New Roman" w:cs="Times New Roman"/>
                <w:sz w:val="24"/>
                <w:szCs w:val="24"/>
              </w:rPr>
            </w:pPr>
            <w:r w:rsidRPr="004C6C32">
              <w:rPr>
                <w:rFonts w:ascii="Times New Roman" w:hAnsi="Times New Roman" w:cs="Times New Roman"/>
                <w:sz w:val="24"/>
                <w:szCs w:val="24"/>
              </w:rPr>
              <w:t>Pct. 22</w:t>
            </w:r>
            <w:r w:rsidR="00947236" w:rsidRPr="004C6C32">
              <w:rPr>
                <w:rFonts w:ascii="Times New Roman" w:hAnsi="Times New Roman" w:cs="Times New Roman"/>
                <w:sz w:val="24"/>
                <w:szCs w:val="24"/>
              </w:rPr>
              <w:t xml:space="preserve"> și 23 </w:t>
            </w:r>
            <w:r w:rsidRPr="004C6C32">
              <w:rPr>
                <w:rFonts w:ascii="Times New Roman" w:hAnsi="Times New Roman" w:cs="Times New Roman"/>
                <w:sz w:val="24"/>
                <w:szCs w:val="24"/>
              </w:rPr>
              <w:t xml:space="preserve"> a</w:t>
            </w:r>
            <w:r w:rsidR="00947236" w:rsidRPr="004C6C32">
              <w:rPr>
                <w:rFonts w:ascii="Times New Roman" w:hAnsi="Times New Roman" w:cs="Times New Roman"/>
                <w:sz w:val="24"/>
                <w:szCs w:val="24"/>
              </w:rPr>
              <w:t>u</w:t>
            </w:r>
            <w:r w:rsidRPr="004C6C32">
              <w:rPr>
                <w:rFonts w:ascii="Times New Roman" w:hAnsi="Times New Roman" w:cs="Times New Roman"/>
                <w:sz w:val="24"/>
                <w:szCs w:val="24"/>
              </w:rPr>
              <w:t xml:space="preserve"> fost revizuit</w:t>
            </w:r>
            <w:r w:rsidR="00947236" w:rsidRPr="004C6C32">
              <w:rPr>
                <w:rFonts w:ascii="Times New Roman" w:hAnsi="Times New Roman" w:cs="Times New Roman"/>
                <w:sz w:val="24"/>
                <w:szCs w:val="24"/>
              </w:rPr>
              <w:t>e</w:t>
            </w:r>
            <w:r w:rsidRPr="004C6C32">
              <w:rPr>
                <w:rFonts w:ascii="Times New Roman" w:hAnsi="Times New Roman" w:cs="Times New Roman"/>
                <w:sz w:val="24"/>
                <w:szCs w:val="24"/>
              </w:rPr>
              <w:t xml:space="preserve"> prin specificarea directă a structurii responsabile de supravegherea stării tehnice a mijloacelor tehnice de aplicare a produselor de uz </w:t>
            </w:r>
            <w:r w:rsidRPr="004C6C32">
              <w:rPr>
                <w:rFonts w:ascii="Times New Roman" w:hAnsi="Times New Roman" w:cs="Times New Roman"/>
                <w:sz w:val="24"/>
                <w:szCs w:val="24"/>
              </w:rPr>
              <w:lastRenderedPageBreak/>
              <w:t>fitosanitar</w:t>
            </w:r>
            <w:r w:rsidR="00947236" w:rsidRPr="004C6C32">
              <w:rPr>
                <w:rFonts w:ascii="Times New Roman" w:hAnsi="Times New Roman" w:cs="Times New Roman"/>
                <w:sz w:val="24"/>
                <w:szCs w:val="24"/>
              </w:rPr>
              <w:t xml:space="preserve"> cu stabilirea termenelor de verificare, măsură finalizată cu emiterea actului de control.</w:t>
            </w:r>
          </w:p>
        </w:tc>
      </w:tr>
      <w:tr w:rsidR="00947236" w:rsidRPr="004C6C32" w:rsidTr="00997805">
        <w:trPr>
          <w:trHeight w:val="634"/>
        </w:trPr>
        <w:tc>
          <w:tcPr>
            <w:tcW w:w="2517" w:type="dxa"/>
          </w:tcPr>
          <w:p w:rsidR="00947236" w:rsidRPr="004C6C32" w:rsidRDefault="00947236" w:rsidP="00426912">
            <w:pPr>
              <w:rPr>
                <w:rFonts w:ascii="Times New Roman" w:hAnsi="Times New Roman" w:cs="Times New Roman"/>
                <w:b/>
                <w:sz w:val="24"/>
                <w:szCs w:val="24"/>
              </w:rPr>
            </w:pPr>
          </w:p>
        </w:tc>
        <w:tc>
          <w:tcPr>
            <w:tcW w:w="9640" w:type="dxa"/>
          </w:tcPr>
          <w:p w:rsidR="00947236" w:rsidRPr="004C6C32" w:rsidRDefault="00947236" w:rsidP="008F7BB3">
            <w:pPr>
              <w:ind w:firstLine="567"/>
              <w:jc w:val="both"/>
              <w:rPr>
                <w:rFonts w:ascii="Times New Roman" w:eastAsia="Times New Roman" w:hAnsi="Times New Roman" w:cs="Times New Roman"/>
                <w:sz w:val="24"/>
                <w:szCs w:val="24"/>
                <w:lang w:val="ro-MO" w:eastAsia="ru-RU"/>
              </w:rPr>
            </w:pPr>
            <w:r w:rsidRPr="004C6C32">
              <w:rPr>
                <w:rFonts w:ascii="Times New Roman" w:eastAsia="Times New Roman" w:hAnsi="Times New Roman" w:cs="Times New Roman"/>
                <w:sz w:val="24"/>
                <w:szCs w:val="24"/>
                <w:lang w:val="ro-MO" w:eastAsia="ru-RU"/>
              </w:rPr>
              <w:t xml:space="preserve">Prevederile pp. 31 – 37 stabilesc cerințe referitor la </w:t>
            </w:r>
            <w:r w:rsidRPr="004C6C32">
              <w:rPr>
                <w:rFonts w:ascii="Times New Roman" w:eastAsia="Times New Roman" w:hAnsi="Times New Roman" w:cs="Times New Roman"/>
                <w:sz w:val="24"/>
                <w:szCs w:val="24"/>
                <w:lang w:eastAsia="ru-RU"/>
              </w:rPr>
              <w:t xml:space="preserve">pulverizarea aeriană a produselor de </w:t>
            </w:r>
            <w:r w:rsidRPr="004C6C32">
              <w:rPr>
                <w:rFonts w:ascii="Times New Roman" w:eastAsia="Times New Roman" w:hAnsi="Times New Roman" w:cs="Times New Roman"/>
                <w:sz w:val="24"/>
                <w:szCs w:val="24"/>
                <w:lang w:val="ro-MO" w:eastAsia="ru-RU"/>
              </w:rPr>
              <w:t xml:space="preserve">uz fitosanitar. În opinia noastră prevederile respective necesită a fi sincronizate cu prevederile pp. 54 – 56, 58 din Regulamentul </w:t>
            </w:r>
            <w:r w:rsidRPr="004C6C32">
              <w:rPr>
                <w:rFonts w:ascii="Times New Roman" w:eastAsia="Times New Roman" w:hAnsi="Times New Roman" w:cs="Times New Roman"/>
                <w:bCs/>
                <w:sz w:val="24"/>
                <w:szCs w:val="24"/>
                <w:lang w:val="ro-MO" w:eastAsia="ru-RU"/>
              </w:rPr>
              <w:t xml:space="preserve">cu privire la importul, stocarea, comercializarea şi utilizarea </w:t>
            </w:r>
            <w:r w:rsidRPr="004C6C32">
              <w:rPr>
                <w:rFonts w:ascii="Times New Roman" w:eastAsia="Times New Roman" w:hAnsi="Times New Roman" w:cs="Times New Roman"/>
                <w:sz w:val="24"/>
                <w:szCs w:val="24"/>
                <w:lang w:val="ro-MO" w:eastAsia="ru-RU"/>
              </w:rPr>
              <w:t>produselor de uz fitosanitar şi a fertilizanților aprobat prin HG 1045/2005.</w:t>
            </w:r>
          </w:p>
          <w:p w:rsidR="00947236" w:rsidRPr="004C6C32" w:rsidRDefault="00947236" w:rsidP="008F7BB3">
            <w:pPr>
              <w:rPr>
                <w:rFonts w:ascii="Times New Roman" w:hAnsi="Times New Roman" w:cs="Times New Roman"/>
                <w:sz w:val="24"/>
                <w:szCs w:val="24"/>
              </w:rPr>
            </w:pPr>
          </w:p>
        </w:tc>
        <w:tc>
          <w:tcPr>
            <w:tcW w:w="2268" w:type="dxa"/>
          </w:tcPr>
          <w:p w:rsidR="00947236" w:rsidRPr="004C6C32" w:rsidRDefault="00947236" w:rsidP="008D19F1">
            <w:pPr>
              <w:jc w:val="both"/>
              <w:rPr>
                <w:rFonts w:ascii="Times New Roman" w:hAnsi="Times New Roman" w:cs="Times New Roman"/>
                <w:sz w:val="24"/>
                <w:szCs w:val="24"/>
              </w:rPr>
            </w:pPr>
            <w:r w:rsidRPr="004C6C32">
              <w:rPr>
                <w:rFonts w:ascii="Times New Roman" w:hAnsi="Times New Roman" w:cs="Times New Roman"/>
                <w:sz w:val="24"/>
                <w:szCs w:val="24"/>
              </w:rPr>
              <w:t>Se acceptă.</w:t>
            </w:r>
          </w:p>
          <w:p w:rsidR="00947236" w:rsidRPr="004C6C32" w:rsidRDefault="008D19F1" w:rsidP="008D19F1">
            <w:pPr>
              <w:jc w:val="both"/>
              <w:rPr>
                <w:rFonts w:ascii="Times New Roman" w:hAnsi="Times New Roman" w:cs="Times New Roman"/>
                <w:sz w:val="24"/>
                <w:szCs w:val="24"/>
              </w:rPr>
            </w:pPr>
            <w:r w:rsidRPr="004C6C32">
              <w:rPr>
                <w:rFonts w:ascii="Times New Roman" w:hAnsi="Times New Roman" w:cs="Times New Roman"/>
                <w:sz w:val="24"/>
                <w:szCs w:val="24"/>
              </w:rPr>
              <w:t>Normele propuse în proiectul hotărârii nu contravin celor specificate în HG 1045/2005.</w:t>
            </w:r>
          </w:p>
        </w:tc>
      </w:tr>
      <w:tr w:rsidR="00947236" w:rsidRPr="004C6C32" w:rsidTr="00997805">
        <w:trPr>
          <w:trHeight w:val="634"/>
        </w:trPr>
        <w:tc>
          <w:tcPr>
            <w:tcW w:w="2517" w:type="dxa"/>
            <w:vMerge w:val="restart"/>
          </w:tcPr>
          <w:p w:rsidR="00947236" w:rsidRPr="004C6C32" w:rsidRDefault="00947236" w:rsidP="00430941">
            <w:pPr>
              <w:rPr>
                <w:rFonts w:ascii="Times New Roman" w:hAnsi="Times New Roman" w:cs="Times New Roman"/>
                <w:b/>
                <w:sz w:val="24"/>
                <w:szCs w:val="24"/>
              </w:rPr>
            </w:pPr>
            <w:r w:rsidRPr="004C6C32">
              <w:rPr>
                <w:rFonts w:ascii="Times New Roman" w:hAnsi="Times New Roman" w:cs="Times New Roman"/>
                <w:b/>
                <w:sz w:val="24"/>
                <w:szCs w:val="24"/>
              </w:rPr>
              <w:t>2. Ministerul Finanțelor</w:t>
            </w:r>
          </w:p>
          <w:p w:rsidR="00947236" w:rsidRPr="004C6C32" w:rsidRDefault="004B0735" w:rsidP="00430941">
            <w:pPr>
              <w:rPr>
                <w:rFonts w:ascii="Times New Roman" w:hAnsi="Times New Roman" w:cs="Times New Roman"/>
                <w:b/>
                <w:sz w:val="24"/>
                <w:szCs w:val="24"/>
              </w:rPr>
            </w:pPr>
            <w:r w:rsidRPr="004B0735">
              <w:rPr>
                <w:rFonts w:ascii="Times New Roman" w:hAnsi="Times New Roman" w:cs="Times New Roman"/>
                <w:i/>
                <w:sz w:val="24"/>
                <w:szCs w:val="24"/>
              </w:rPr>
              <w:t xml:space="preserve">(scrisoarea </w:t>
            </w:r>
            <w:r w:rsidR="00947236" w:rsidRPr="004B0735">
              <w:rPr>
                <w:rFonts w:ascii="Times New Roman" w:hAnsi="Times New Roman" w:cs="Times New Roman"/>
                <w:i/>
                <w:sz w:val="24"/>
                <w:szCs w:val="24"/>
              </w:rPr>
              <w:t>nr. 11/3-09/291 din 07.03.2019</w:t>
            </w:r>
            <w:r w:rsidR="00947236" w:rsidRPr="004C6C32">
              <w:rPr>
                <w:rFonts w:ascii="Times New Roman" w:hAnsi="Times New Roman" w:cs="Times New Roman"/>
                <w:i/>
                <w:sz w:val="24"/>
                <w:szCs w:val="24"/>
              </w:rPr>
              <w:t>)</w:t>
            </w:r>
          </w:p>
        </w:tc>
        <w:tc>
          <w:tcPr>
            <w:tcW w:w="9640" w:type="dxa"/>
          </w:tcPr>
          <w:p w:rsidR="00947236" w:rsidRPr="004C6C32" w:rsidRDefault="00947236" w:rsidP="00430941">
            <w:pPr>
              <w:ind w:firstLine="318"/>
              <w:jc w:val="both"/>
              <w:rPr>
                <w:rFonts w:ascii="Times New Roman" w:hAnsi="Times New Roman" w:cs="Times New Roman"/>
                <w:b/>
                <w:sz w:val="24"/>
                <w:szCs w:val="24"/>
              </w:rPr>
            </w:pPr>
            <w:r w:rsidRPr="004C6C32">
              <w:rPr>
                <w:rFonts w:ascii="Times New Roman" w:hAnsi="Times New Roman" w:cs="Times New Roman"/>
                <w:b/>
                <w:sz w:val="24"/>
                <w:szCs w:val="24"/>
              </w:rPr>
              <w:t>La proiectul hotărârii de Guvern:</w:t>
            </w:r>
          </w:p>
          <w:p w:rsidR="00947236" w:rsidRPr="004C6C32" w:rsidRDefault="00947236" w:rsidP="00430941">
            <w:pPr>
              <w:ind w:firstLine="318"/>
              <w:jc w:val="both"/>
              <w:rPr>
                <w:rFonts w:ascii="Times New Roman" w:hAnsi="Times New Roman" w:cs="Times New Roman"/>
                <w:sz w:val="24"/>
                <w:szCs w:val="24"/>
              </w:rPr>
            </w:pPr>
            <w:r w:rsidRPr="004C6C32">
              <w:rPr>
                <w:rFonts w:ascii="Times New Roman" w:hAnsi="Times New Roman" w:cs="Times New Roman"/>
                <w:sz w:val="24"/>
                <w:szCs w:val="24"/>
              </w:rPr>
              <w:t>Potrivit art. 36 alin. (2) din Legea nr. 136 din 7 iulie 2017 cu privire la Guvern, hotărârile se contrasemnează de miniștrii care au obligația punerii în aplicare a acestora și/sau care sunt responsabili de domeniile de activitate care intră parțial sau integral în obiectul de reglementare al actului contrasemnat. Astfel, clauza de contrasemnare necesită a fi revizuită prin excluderea ministrului finanțelor din lista contrasemnatarilor. Totodată, din conținutul pct. 1 al proiectului vizat, rezultă faptul că prezentul cadru de acțiune se anexează la proiectul hotărârii Guvernului ca un conținut întreg (o singură anexă), ceea ce impune ca numerotarea și denumirea ulterioară a anexelor 1-3 (actualmente anexe la proiectul hotărârii) să fie revizuite, acestea fiind parte componentă a cadrului menționat.</w:t>
            </w:r>
          </w:p>
        </w:tc>
        <w:tc>
          <w:tcPr>
            <w:tcW w:w="2268" w:type="dxa"/>
          </w:tcPr>
          <w:p w:rsidR="00947236" w:rsidRPr="004C6C32" w:rsidRDefault="00947236" w:rsidP="002D748D">
            <w:pPr>
              <w:jc w:val="both"/>
              <w:rPr>
                <w:rFonts w:ascii="Times New Roman" w:hAnsi="Times New Roman" w:cs="Times New Roman"/>
                <w:sz w:val="24"/>
                <w:szCs w:val="24"/>
              </w:rPr>
            </w:pPr>
          </w:p>
          <w:p w:rsidR="00947236" w:rsidRPr="004C6C32" w:rsidRDefault="00947236" w:rsidP="002D748D">
            <w:pPr>
              <w:jc w:val="both"/>
              <w:rPr>
                <w:rFonts w:ascii="Times New Roman" w:hAnsi="Times New Roman" w:cs="Times New Roman"/>
                <w:b/>
                <w:sz w:val="24"/>
                <w:szCs w:val="24"/>
              </w:rPr>
            </w:pPr>
            <w:r w:rsidRPr="004C6C32">
              <w:rPr>
                <w:rFonts w:ascii="Times New Roman" w:hAnsi="Times New Roman" w:cs="Times New Roman"/>
                <w:b/>
                <w:sz w:val="24"/>
                <w:szCs w:val="24"/>
              </w:rPr>
              <w:t>Se acceptă.</w:t>
            </w:r>
          </w:p>
          <w:p w:rsidR="00947236" w:rsidRPr="004C6C32" w:rsidRDefault="00947236" w:rsidP="002D748D">
            <w:pPr>
              <w:jc w:val="both"/>
              <w:rPr>
                <w:rFonts w:ascii="Times New Roman" w:hAnsi="Times New Roman" w:cs="Times New Roman"/>
                <w:sz w:val="24"/>
                <w:szCs w:val="24"/>
              </w:rPr>
            </w:pPr>
            <w:r w:rsidRPr="004C6C32">
              <w:rPr>
                <w:rFonts w:ascii="Times New Roman" w:hAnsi="Times New Roman" w:cs="Times New Roman"/>
                <w:sz w:val="24"/>
                <w:szCs w:val="24"/>
              </w:rPr>
              <w:t xml:space="preserve">S-au operat modificări conform obiecţiei. </w:t>
            </w:r>
          </w:p>
        </w:tc>
      </w:tr>
      <w:tr w:rsidR="00947236" w:rsidRPr="004C6C32" w:rsidTr="00997805">
        <w:trPr>
          <w:trHeight w:val="634"/>
        </w:trPr>
        <w:tc>
          <w:tcPr>
            <w:tcW w:w="2517" w:type="dxa"/>
            <w:vMerge/>
          </w:tcPr>
          <w:p w:rsidR="00947236" w:rsidRPr="004C6C32" w:rsidRDefault="00947236" w:rsidP="00C76BA7">
            <w:pPr>
              <w:rPr>
                <w:rFonts w:ascii="Times New Roman" w:hAnsi="Times New Roman" w:cs="Times New Roman"/>
                <w:b/>
                <w:sz w:val="24"/>
                <w:szCs w:val="24"/>
              </w:rPr>
            </w:pPr>
          </w:p>
        </w:tc>
        <w:tc>
          <w:tcPr>
            <w:tcW w:w="9640" w:type="dxa"/>
          </w:tcPr>
          <w:p w:rsidR="00947236" w:rsidRPr="004C6C32" w:rsidRDefault="00947236" w:rsidP="00430941">
            <w:pPr>
              <w:jc w:val="both"/>
              <w:rPr>
                <w:rFonts w:ascii="Times New Roman" w:hAnsi="Times New Roman" w:cs="Times New Roman"/>
                <w:sz w:val="24"/>
                <w:szCs w:val="24"/>
              </w:rPr>
            </w:pPr>
            <w:r w:rsidRPr="004C6C32">
              <w:rPr>
                <w:rFonts w:ascii="Times New Roman" w:hAnsi="Times New Roman" w:cs="Times New Roman"/>
                <w:sz w:val="24"/>
                <w:szCs w:val="24"/>
              </w:rPr>
              <w:t>La cadrul de acțiune în vederea utilizării durabile a produselor de uz fitosanitar Reieșind din responsabilitățile prevăzute în vederea implementării proiectul prezentat spre avizare, este necesar de menționat că acțiunile reflectate la Secțiunea 3, punctul 16, în partea ce ține de autoritățile publice locale, acestea pot fi integrate în proiectul hotărârii Guvernului sub formă de recomandare, dat fiind faptul că în conformitate cu art.6 alin.(3) din Legea nr. 436-XVI din 28 decembrie 2006 privind administrația publică locală, între autoritățile centrale și cele locale precum și între autoritățile publice de nivelul întâi și cele de nivelul al doilea, nu există raporturi de subordonare.</w:t>
            </w:r>
          </w:p>
        </w:tc>
        <w:tc>
          <w:tcPr>
            <w:tcW w:w="2268" w:type="dxa"/>
          </w:tcPr>
          <w:p w:rsidR="00947236" w:rsidRPr="004C6C32" w:rsidRDefault="00947236" w:rsidP="002D748D">
            <w:pPr>
              <w:jc w:val="both"/>
              <w:rPr>
                <w:rFonts w:ascii="Times New Roman" w:hAnsi="Times New Roman" w:cs="Times New Roman"/>
                <w:b/>
                <w:sz w:val="24"/>
                <w:szCs w:val="24"/>
              </w:rPr>
            </w:pPr>
            <w:r w:rsidRPr="004C6C32">
              <w:rPr>
                <w:rFonts w:ascii="Times New Roman" w:hAnsi="Times New Roman" w:cs="Times New Roman"/>
                <w:b/>
                <w:sz w:val="24"/>
                <w:szCs w:val="24"/>
              </w:rPr>
              <w:t>Se acceptă.</w:t>
            </w:r>
          </w:p>
          <w:p w:rsidR="00947236" w:rsidRPr="004C6C32" w:rsidRDefault="00947236" w:rsidP="002D748D">
            <w:pPr>
              <w:jc w:val="both"/>
              <w:rPr>
                <w:rFonts w:ascii="Times New Roman" w:hAnsi="Times New Roman" w:cs="Times New Roman"/>
                <w:color w:val="FF0000"/>
                <w:sz w:val="24"/>
                <w:szCs w:val="24"/>
              </w:rPr>
            </w:pPr>
            <w:r w:rsidRPr="004C6C32">
              <w:rPr>
                <w:rFonts w:ascii="Times New Roman" w:hAnsi="Times New Roman" w:cs="Times New Roman"/>
                <w:sz w:val="24"/>
                <w:szCs w:val="24"/>
              </w:rPr>
              <w:t>Pct. 16 a fost reformulat.</w:t>
            </w:r>
          </w:p>
        </w:tc>
      </w:tr>
      <w:tr w:rsidR="00947236" w:rsidRPr="004C6C32" w:rsidTr="00997805">
        <w:trPr>
          <w:trHeight w:val="634"/>
        </w:trPr>
        <w:tc>
          <w:tcPr>
            <w:tcW w:w="2517" w:type="dxa"/>
            <w:vMerge/>
          </w:tcPr>
          <w:p w:rsidR="00947236" w:rsidRPr="004C6C32" w:rsidRDefault="00947236" w:rsidP="00C76BA7">
            <w:pPr>
              <w:rPr>
                <w:rFonts w:ascii="Times New Roman" w:hAnsi="Times New Roman" w:cs="Times New Roman"/>
                <w:b/>
                <w:sz w:val="24"/>
                <w:szCs w:val="24"/>
              </w:rPr>
            </w:pPr>
          </w:p>
        </w:tc>
        <w:tc>
          <w:tcPr>
            <w:tcW w:w="9640" w:type="dxa"/>
          </w:tcPr>
          <w:p w:rsidR="00947236" w:rsidRPr="004C6C32" w:rsidRDefault="00947236" w:rsidP="00430941">
            <w:pPr>
              <w:jc w:val="both"/>
              <w:rPr>
                <w:rFonts w:ascii="Times New Roman" w:hAnsi="Times New Roman" w:cs="Times New Roman"/>
                <w:sz w:val="24"/>
                <w:szCs w:val="24"/>
              </w:rPr>
            </w:pPr>
            <w:r w:rsidRPr="004C6C32">
              <w:rPr>
                <w:rFonts w:ascii="Times New Roman" w:hAnsi="Times New Roman" w:cs="Times New Roman"/>
                <w:sz w:val="24"/>
                <w:szCs w:val="24"/>
              </w:rPr>
              <w:t xml:space="preserve">La Secțiunea 9, punctul 48 urmează a fi completat, după sintagma „Ministerul Agriculturii, Dezvoltării Regionale și Mediului”, cu sintagma „în limitele bugetului aprobat”. Totodată, menționăm că odată cu identificarea și promovarea măsurilor de subvenționare a producătorilor autohtoni de mijloace biologice și microbiologice de protecție a plantelor și a utilizatorilor profesioniști, va fi necesar ca autoritatea responsabilă de implementarea acestor prevederi să </w:t>
            </w:r>
            <w:r w:rsidRPr="004C6C32">
              <w:rPr>
                <w:rFonts w:ascii="Times New Roman" w:hAnsi="Times New Roman" w:cs="Times New Roman"/>
                <w:sz w:val="24"/>
                <w:szCs w:val="24"/>
              </w:rPr>
              <w:lastRenderedPageBreak/>
              <w:t>asigure planificarea bugetară anuală și pe termen mediu a mijloacelor financiare necesare în acest scop.</w:t>
            </w:r>
          </w:p>
        </w:tc>
        <w:tc>
          <w:tcPr>
            <w:tcW w:w="2268" w:type="dxa"/>
          </w:tcPr>
          <w:p w:rsidR="00947236" w:rsidRPr="004C6C32" w:rsidRDefault="00947236" w:rsidP="002D748D">
            <w:pPr>
              <w:jc w:val="both"/>
              <w:rPr>
                <w:rFonts w:ascii="Times New Roman" w:hAnsi="Times New Roman" w:cs="Times New Roman"/>
                <w:b/>
                <w:sz w:val="24"/>
                <w:szCs w:val="24"/>
              </w:rPr>
            </w:pPr>
            <w:r w:rsidRPr="004C6C32">
              <w:rPr>
                <w:rFonts w:ascii="Times New Roman" w:hAnsi="Times New Roman" w:cs="Times New Roman"/>
                <w:b/>
                <w:sz w:val="24"/>
                <w:szCs w:val="24"/>
              </w:rPr>
              <w:lastRenderedPageBreak/>
              <w:t>Se acceptă.</w:t>
            </w:r>
          </w:p>
          <w:p w:rsidR="00947236" w:rsidRPr="004C6C32" w:rsidRDefault="00947236" w:rsidP="002D748D">
            <w:pPr>
              <w:jc w:val="both"/>
              <w:rPr>
                <w:rFonts w:ascii="Times New Roman" w:hAnsi="Times New Roman" w:cs="Times New Roman"/>
                <w:sz w:val="24"/>
                <w:szCs w:val="24"/>
              </w:rPr>
            </w:pPr>
            <w:r w:rsidRPr="004C6C32">
              <w:rPr>
                <w:rFonts w:ascii="Times New Roman" w:hAnsi="Times New Roman" w:cs="Times New Roman"/>
                <w:sz w:val="24"/>
                <w:szCs w:val="24"/>
              </w:rPr>
              <w:t xml:space="preserve">Pct. 48 a fost reformulat în contextul </w:t>
            </w:r>
          </w:p>
        </w:tc>
      </w:tr>
      <w:tr w:rsidR="00947236" w:rsidRPr="004C6C32" w:rsidTr="00997805">
        <w:trPr>
          <w:trHeight w:val="634"/>
        </w:trPr>
        <w:tc>
          <w:tcPr>
            <w:tcW w:w="2517" w:type="dxa"/>
            <w:tcBorders>
              <w:bottom w:val="nil"/>
            </w:tcBorders>
          </w:tcPr>
          <w:p w:rsidR="00947236" w:rsidRPr="004C6C32" w:rsidRDefault="00947236" w:rsidP="00430941">
            <w:pPr>
              <w:jc w:val="both"/>
              <w:rPr>
                <w:rFonts w:ascii="Times New Roman" w:hAnsi="Times New Roman" w:cs="Times New Roman"/>
                <w:b/>
                <w:sz w:val="24"/>
                <w:szCs w:val="24"/>
              </w:rPr>
            </w:pPr>
            <w:r w:rsidRPr="004C6C32">
              <w:rPr>
                <w:rFonts w:ascii="Times New Roman" w:hAnsi="Times New Roman" w:cs="Times New Roman"/>
                <w:b/>
                <w:sz w:val="24"/>
                <w:szCs w:val="24"/>
              </w:rPr>
              <w:lastRenderedPageBreak/>
              <w:t xml:space="preserve">3. Cancelaria de Stat, Centrul de Armonizare al Legislației </w:t>
            </w:r>
          </w:p>
          <w:p w:rsidR="00947236" w:rsidRPr="004C6C32" w:rsidRDefault="00947236" w:rsidP="00430941">
            <w:pPr>
              <w:jc w:val="both"/>
              <w:rPr>
                <w:rFonts w:ascii="Times New Roman" w:hAnsi="Times New Roman" w:cs="Times New Roman"/>
                <w:b/>
                <w:sz w:val="24"/>
                <w:szCs w:val="24"/>
              </w:rPr>
            </w:pPr>
            <w:r w:rsidRPr="004C6C32">
              <w:rPr>
                <w:rFonts w:ascii="Times New Roman" w:hAnsi="Times New Roman" w:cs="Times New Roman"/>
                <w:i/>
                <w:sz w:val="24"/>
                <w:szCs w:val="24"/>
              </w:rPr>
              <w:t>(nr. 31/02-3-1519 din 14.03 2019)</w:t>
            </w:r>
          </w:p>
        </w:tc>
        <w:tc>
          <w:tcPr>
            <w:tcW w:w="9640" w:type="dxa"/>
          </w:tcPr>
          <w:p w:rsidR="00947236" w:rsidRPr="004C6C32" w:rsidRDefault="00947236" w:rsidP="00656BBB">
            <w:pPr>
              <w:jc w:val="center"/>
              <w:rPr>
                <w:rFonts w:ascii="Times New Roman" w:hAnsi="Times New Roman" w:cs="Times New Roman"/>
                <w:b/>
                <w:sz w:val="24"/>
                <w:szCs w:val="24"/>
              </w:rPr>
            </w:pPr>
            <w:r w:rsidRPr="004C6C32">
              <w:rPr>
                <w:rFonts w:ascii="Times New Roman" w:hAnsi="Times New Roman" w:cs="Times New Roman"/>
                <w:b/>
                <w:sz w:val="24"/>
                <w:szCs w:val="24"/>
              </w:rPr>
              <w:t>DECLARAŢIE DE COMPATIBILITATE</w:t>
            </w:r>
          </w:p>
          <w:p w:rsidR="00947236" w:rsidRPr="004C6C32" w:rsidRDefault="00947236" w:rsidP="00656BBB">
            <w:pPr>
              <w:jc w:val="center"/>
              <w:rPr>
                <w:rFonts w:ascii="Times New Roman" w:hAnsi="Times New Roman" w:cs="Times New Roman"/>
                <w:b/>
                <w:sz w:val="24"/>
                <w:szCs w:val="24"/>
              </w:rPr>
            </w:pPr>
          </w:p>
          <w:p w:rsidR="00947236" w:rsidRPr="004C6C32" w:rsidRDefault="00947236" w:rsidP="00656BBB">
            <w:pPr>
              <w:ind w:firstLine="318"/>
              <w:jc w:val="both"/>
              <w:rPr>
                <w:rFonts w:ascii="Times New Roman" w:hAnsi="Times New Roman" w:cs="Times New Roman"/>
                <w:b/>
                <w:sz w:val="24"/>
                <w:szCs w:val="24"/>
              </w:rPr>
            </w:pPr>
            <w:r w:rsidRPr="004C6C32">
              <w:rPr>
                <w:rFonts w:ascii="Times New Roman" w:hAnsi="Times New Roman" w:cs="Times New Roman"/>
                <w:sz w:val="24"/>
                <w:szCs w:val="24"/>
              </w:rPr>
              <w:t xml:space="preserve">În baza expertizei proiectului </w:t>
            </w:r>
            <w:proofErr w:type="spellStart"/>
            <w:r w:rsidRPr="004C6C32">
              <w:rPr>
                <w:rFonts w:ascii="Times New Roman" w:hAnsi="Times New Roman" w:cs="Times New Roman"/>
                <w:sz w:val="24"/>
                <w:szCs w:val="24"/>
              </w:rPr>
              <w:t>Hotărîrii</w:t>
            </w:r>
            <w:proofErr w:type="spellEnd"/>
            <w:r w:rsidRPr="004C6C32">
              <w:rPr>
                <w:rFonts w:ascii="Times New Roman" w:hAnsi="Times New Roman" w:cs="Times New Roman"/>
                <w:sz w:val="24"/>
                <w:szCs w:val="24"/>
              </w:rPr>
              <w:t xml:space="preserve"> Guvernului cu privire la aprobarea cadrului de acțiune în vederea utilizării durabile a produselor de uz fitosanitar, proiect inclus în pct. 181, Secțiunea 6 ,,Domeniul fitosanitar”, Capitolul 4 ,,Măsuri sanitare şi fitosanitare”, Titlul V ,,Comerţ şi aspecte legate de comerţ” al Planului Național de Acțiuni pentru Implementarea Acordului de Asociere Republica Moldova – Uniunea Europeană în perioada 2017 – 2019, aprobat </w:t>
            </w:r>
            <w:r w:rsidRPr="004C6C32">
              <w:rPr>
                <w:rFonts w:ascii="Times New Roman" w:hAnsi="Times New Roman" w:cs="Times New Roman"/>
                <w:b/>
                <w:sz w:val="24"/>
                <w:szCs w:val="24"/>
              </w:rPr>
              <w:t xml:space="preserve">prin </w:t>
            </w:r>
            <w:proofErr w:type="spellStart"/>
            <w:r w:rsidRPr="004C6C32">
              <w:rPr>
                <w:rFonts w:ascii="Times New Roman" w:hAnsi="Times New Roman" w:cs="Times New Roman"/>
                <w:b/>
                <w:sz w:val="24"/>
                <w:szCs w:val="24"/>
              </w:rPr>
              <w:t>Hotărîrea</w:t>
            </w:r>
            <w:proofErr w:type="spellEnd"/>
            <w:r w:rsidRPr="004C6C32">
              <w:rPr>
                <w:rFonts w:ascii="Times New Roman" w:hAnsi="Times New Roman" w:cs="Times New Roman"/>
                <w:b/>
                <w:sz w:val="24"/>
                <w:szCs w:val="24"/>
              </w:rPr>
              <w:t xml:space="preserve"> Guvernului nr. 1472 din 30.12.2016.</w:t>
            </w:r>
          </w:p>
          <w:p w:rsidR="00947236" w:rsidRPr="004C6C32" w:rsidRDefault="00947236" w:rsidP="00656BBB">
            <w:pPr>
              <w:ind w:firstLine="318"/>
              <w:jc w:val="both"/>
              <w:rPr>
                <w:rFonts w:ascii="Times New Roman" w:hAnsi="Times New Roman" w:cs="Times New Roman"/>
                <w:sz w:val="24"/>
                <w:szCs w:val="24"/>
              </w:rPr>
            </w:pPr>
            <w:r w:rsidRPr="004C6C32">
              <w:rPr>
                <w:rFonts w:ascii="Times New Roman" w:hAnsi="Times New Roman" w:cs="Times New Roman"/>
                <w:sz w:val="24"/>
                <w:szCs w:val="24"/>
              </w:rPr>
              <w:t xml:space="preserve">Proiectul </w:t>
            </w:r>
            <w:proofErr w:type="spellStart"/>
            <w:r w:rsidRPr="004C6C32">
              <w:rPr>
                <w:rFonts w:ascii="Times New Roman" w:hAnsi="Times New Roman" w:cs="Times New Roman"/>
                <w:sz w:val="24"/>
                <w:szCs w:val="24"/>
              </w:rPr>
              <w:t>Hotărîrii</w:t>
            </w:r>
            <w:proofErr w:type="spellEnd"/>
            <w:r w:rsidRPr="004C6C32">
              <w:rPr>
                <w:rFonts w:ascii="Times New Roman" w:hAnsi="Times New Roman" w:cs="Times New Roman"/>
                <w:sz w:val="24"/>
                <w:szCs w:val="24"/>
              </w:rPr>
              <w:t xml:space="preserve"> Guvernului cu privire la aprobarea cadrului de acțiune în vederea utilizării durabile a produselor de uz fitosanitar transpune Directiva 2009/128/CE a Parlamentului European și a Consiliului din 21 octombrie 2009 de stabilire a unui cadru de acțiune comunitară în vederea utilizării durabile a pesticidelor (Text cu relevanță pentru SEE), publicată în Jurnalul Oficial al Uniunii Europene L 309 din 24 noiembrie 2009, astfel cum a fost modificată ultima oară prin Regulamentul (UE) nr. 652/2014 al Parlamentului European și al Consiliului din 15 mai 2014 / Directive 2009/128/EC of </w:t>
            </w:r>
            <w:proofErr w:type="spellStart"/>
            <w:r w:rsidRPr="004C6C32">
              <w:rPr>
                <w:rFonts w:ascii="Times New Roman" w:hAnsi="Times New Roman" w:cs="Times New Roman"/>
                <w:sz w:val="24"/>
                <w:szCs w:val="24"/>
              </w:rPr>
              <w:t>the</w:t>
            </w:r>
            <w:proofErr w:type="spellEnd"/>
            <w:r w:rsidRPr="004C6C32">
              <w:rPr>
                <w:rFonts w:ascii="Times New Roman" w:hAnsi="Times New Roman" w:cs="Times New Roman"/>
                <w:sz w:val="24"/>
                <w:szCs w:val="24"/>
              </w:rPr>
              <w:t xml:space="preserve"> European </w:t>
            </w:r>
            <w:proofErr w:type="spellStart"/>
            <w:r w:rsidRPr="004C6C32">
              <w:rPr>
                <w:rFonts w:ascii="Times New Roman" w:hAnsi="Times New Roman" w:cs="Times New Roman"/>
                <w:sz w:val="24"/>
                <w:szCs w:val="24"/>
              </w:rPr>
              <w:t>Parliament</w:t>
            </w:r>
            <w:proofErr w:type="spellEnd"/>
            <w:r w:rsidRPr="004C6C32">
              <w:rPr>
                <w:rFonts w:ascii="Times New Roman" w:hAnsi="Times New Roman" w:cs="Times New Roman"/>
                <w:sz w:val="24"/>
                <w:szCs w:val="24"/>
              </w:rPr>
              <w:t xml:space="preserve"> </w:t>
            </w:r>
            <w:proofErr w:type="spellStart"/>
            <w:r w:rsidRPr="004C6C32">
              <w:rPr>
                <w:rFonts w:ascii="Times New Roman" w:hAnsi="Times New Roman" w:cs="Times New Roman"/>
                <w:sz w:val="24"/>
                <w:szCs w:val="24"/>
              </w:rPr>
              <w:t>and</w:t>
            </w:r>
            <w:proofErr w:type="spellEnd"/>
            <w:r w:rsidRPr="004C6C32">
              <w:rPr>
                <w:rFonts w:ascii="Times New Roman" w:hAnsi="Times New Roman" w:cs="Times New Roman"/>
                <w:sz w:val="24"/>
                <w:szCs w:val="24"/>
              </w:rPr>
              <w:t xml:space="preserve"> of </w:t>
            </w:r>
            <w:proofErr w:type="spellStart"/>
            <w:r w:rsidRPr="004C6C32">
              <w:rPr>
                <w:rFonts w:ascii="Times New Roman" w:hAnsi="Times New Roman" w:cs="Times New Roman"/>
                <w:sz w:val="24"/>
                <w:szCs w:val="24"/>
              </w:rPr>
              <w:t>the</w:t>
            </w:r>
            <w:proofErr w:type="spellEnd"/>
            <w:r w:rsidRPr="004C6C32">
              <w:rPr>
                <w:rFonts w:ascii="Times New Roman" w:hAnsi="Times New Roman" w:cs="Times New Roman"/>
                <w:sz w:val="24"/>
                <w:szCs w:val="24"/>
              </w:rPr>
              <w:t xml:space="preserve"> Council of 21 </w:t>
            </w:r>
            <w:proofErr w:type="spellStart"/>
            <w:r w:rsidRPr="004C6C32">
              <w:rPr>
                <w:rFonts w:ascii="Times New Roman" w:hAnsi="Times New Roman" w:cs="Times New Roman"/>
                <w:sz w:val="24"/>
                <w:szCs w:val="24"/>
              </w:rPr>
              <w:t>October</w:t>
            </w:r>
            <w:proofErr w:type="spellEnd"/>
            <w:r w:rsidRPr="004C6C32">
              <w:rPr>
                <w:rFonts w:ascii="Times New Roman" w:hAnsi="Times New Roman" w:cs="Times New Roman"/>
                <w:sz w:val="24"/>
                <w:szCs w:val="24"/>
              </w:rPr>
              <w:t xml:space="preserve"> 2009 </w:t>
            </w:r>
            <w:proofErr w:type="spellStart"/>
            <w:r w:rsidRPr="004C6C32">
              <w:rPr>
                <w:rFonts w:ascii="Times New Roman" w:hAnsi="Times New Roman" w:cs="Times New Roman"/>
                <w:sz w:val="24"/>
                <w:szCs w:val="24"/>
              </w:rPr>
              <w:t>establishing</w:t>
            </w:r>
            <w:proofErr w:type="spellEnd"/>
            <w:r w:rsidRPr="004C6C32">
              <w:rPr>
                <w:rFonts w:ascii="Times New Roman" w:hAnsi="Times New Roman" w:cs="Times New Roman"/>
                <w:sz w:val="24"/>
                <w:szCs w:val="24"/>
              </w:rPr>
              <w:t xml:space="preserve"> a </w:t>
            </w:r>
            <w:proofErr w:type="spellStart"/>
            <w:r w:rsidRPr="004C6C32">
              <w:rPr>
                <w:rFonts w:ascii="Times New Roman" w:hAnsi="Times New Roman" w:cs="Times New Roman"/>
                <w:sz w:val="24"/>
                <w:szCs w:val="24"/>
              </w:rPr>
              <w:t>framework</w:t>
            </w:r>
            <w:proofErr w:type="spellEnd"/>
            <w:r w:rsidRPr="004C6C32">
              <w:rPr>
                <w:rFonts w:ascii="Times New Roman" w:hAnsi="Times New Roman" w:cs="Times New Roman"/>
                <w:sz w:val="24"/>
                <w:szCs w:val="24"/>
              </w:rPr>
              <w:t xml:space="preserve"> for </w:t>
            </w:r>
            <w:proofErr w:type="spellStart"/>
            <w:r w:rsidRPr="004C6C32">
              <w:rPr>
                <w:rFonts w:ascii="Times New Roman" w:hAnsi="Times New Roman" w:cs="Times New Roman"/>
                <w:sz w:val="24"/>
                <w:szCs w:val="24"/>
              </w:rPr>
              <w:t>Community</w:t>
            </w:r>
            <w:proofErr w:type="spellEnd"/>
            <w:r w:rsidRPr="004C6C32">
              <w:rPr>
                <w:rFonts w:ascii="Times New Roman" w:hAnsi="Times New Roman" w:cs="Times New Roman"/>
                <w:sz w:val="24"/>
                <w:szCs w:val="24"/>
              </w:rPr>
              <w:t xml:space="preserve"> </w:t>
            </w:r>
            <w:proofErr w:type="spellStart"/>
            <w:r w:rsidRPr="004C6C32">
              <w:rPr>
                <w:rFonts w:ascii="Times New Roman" w:hAnsi="Times New Roman" w:cs="Times New Roman"/>
                <w:sz w:val="24"/>
                <w:szCs w:val="24"/>
              </w:rPr>
              <w:t>action</w:t>
            </w:r>
            <w:proofErr w:type="spellEnd"/>
            <w:r w:rsidRPr="004C6C32">
              <w:rPr>
                <w:rFonts w:ascii="Times New Roman" w:hAnsi="Times New Roman" w:cs="Times New Roman"/>
                <w:sz w:val="24"/>
                <w:szCs w:val="24"/>
              </w:rPr>
              <w:t xml:space="preserve"> </w:t>
            </w:r>
            <w:proofErr w:type="spellStart"/>
            <w:r w:rsidRPr="004C6C32">
              <w:rPr>
                <w:rFonts w:ascii="Times New Roman" w:hAnsi="Times New Roman" w:cs="Times New Roman"/>
                <w:sz w:val="24"/>
                <w:szCs w:val="24"/>
              </w:rPr>
              <w:t>to</w:t>
            </w:r>
            <w:proofErr w:type="spellEnd"/>
            <w:r w:rsidRPr="004C6C32">
              <w:rPr>
                <w:rFonts w:ascii="Times New Roman" w:hAnsi="Times New Roman" w:cs="Times New Roman"/>
                <w:sz w:val="24"/>
                <w:szCs w:val="24"/>
              </w:rPr>
              <w:t xml:space="preserve"> </w:t>
            </w:r>
            <w:proofErr w:type="spellStart"/>
            <w:r w:rsidRPr="004C6C32">
              <w:rPr>
                <w:rFonts w:ascii="Times New Roman" w:hAnsi="Times New Roman" w:cs="Times New Roman"/>
                <w:sz w:val="24"/>
                <w:szCs w:val="24"/>
              </w:rPr>
              <w:t>achieve</w:t>
            </w:r>
            <w:proofErr w:type="spellEnd"/>
            <w:r w:rsidRPr="004C6C32">
              <w:rPr>
                <w:rFonts w:ascii="Times New Roman" w:hAnsi="Times New Roman" w:cs="Times New Roman"/>
                <w:sz w:val="24"/>
                <w:szCs w:val="24"/>
              </w:rPr>
              <w:t xml:space="preserve"> </w:t>
            </w:r>
            <w:proofErr w:type="spellStart"/>
            <w:r w:rsidRPr="004C6C32">
              <w:rPr>
                <w:rFonts w:ascii="Times New Roman" w:hAnsi="Times New Roman" w:cs="Times New Roman"/>
                <w:sz w:val="24"/>
                <w:szCs w:val="24"/>
              </w:rPr>
              <w:t>the</w:t>
            </w:r>
            <w:proofErr w:type="spellEnd"/>
            <w:r w:rsidRPr="004C6C32">
              <w:rPr>
                <w:rFonts w:ascii="Times New Roman" w:hAnsi="Times New Roman" w:cs="Times New Roman"/>
                <w:sz w:val="24"/>
                <w:szCs w:val="24"/>
              </w:rPr>
              <w:t xml:space="preserve"> </w:t>
            </w:r>
            <w:proofErr w:type="spellStart"/>
            <w:r w:rsidRPr="004C6C32">
              <w:rPr>
                <w:rFonts w:ascii="Times New Roman" w:hAnsi="Times New Roman" w:cs="Times New Roman"/>
                <w:sz w:val="24"/>
                <w:szCs w:val="24"/>
              </w:rPr>
              <w:t>sustainable</w:t>
            </w:r>
            <w:proofErr w:type="spellEnd"/>
            <w:r w:rsidRPr="004C6C32">
              <w:rPr>
                <w:rFonts w:ascii="Times New Roman" w:hAnsi="Times New Roman" w:cs="Times New Roman"/>
                <w:sz w:val="24"/>
                <w:szCs w:val="24"/>
              </w:rPr>
              <w:t xml:space="preserve"> </w:t>
            </w:r>
            <w:proofErr w:type="spellStart"/>
            <w:r w:rsidRPr="004C6C32">
              <w:rPr>
                <w:rFonts w:ascii="Times New Roman" w:hAnsi="Times New Roman" w:cs="Times New Roman"/>
                <w:sz w:val="24"/>
                <w:szCs w:val="24"/>
              </w:rPr>
              <w:t>use</w:t>
            </w:r>
            <w:proofErr w:type="spellEnd"/>
            <w:r w:rsidRPr="004C6C32">
              <w:rPr>
                <w:rFonts w:ascii="Times New Roman" w:hAnsi="Times New Roman" w:cs="Times New Roman"/>
                <w:sz w:val="24"/>
                <w:szCs w:val="24"/>
              </w:rPr>
              <w:t xml:space="preserve"> of </w:t>
            </w:r>
            <w:proofErr w:type="spellStart"/>
            <w:r w:rsidRPr="004C6C32">
              <w:rPr>
                <w:rFonts w:ascii="Times New Roman" w:hAnsi="Times New Roman" w:cs="Times New Roman"/>
                <w:sz w:val="24"/>
                <w:szCs w:val="24"/>
              </w:rPr>
              <w:t>pesticides</w:t>
            </w:r>
            <w:proofErr w:type="spellEnd"/>
            <w:r w:rsidRPr="004C6C32">
              <w:rPr>
                <w:rFonts w:ascii="Times New Roman" w:hAnsi="Times New Roman" w:cs="Times New Roman"/>
                <w:sz w:val="24"/>
                <w:szCs w:val="24"/>
              </w:rPr>
              <w:t xml:space="preserve"> (Text </w:t>
            </w:r>
            <w:proofErr w:type="spellStart"/>
            <w:r w:rsidRPr="004C6C32">
              <w:rPr>
                <w:rFonts w:ascii="Times New Roman" w:hAnsi="Times New Roman" w:cs="Times New Roman"/>
                <w:sz w:val="24"/>
                <w:szCs w:val="24"/>
              </w:rPr>
              <w:t>with</w:t>
            </w:r>
            <w:proofErr w:type="spellEnd"/>
            <w:r w:rsidRPr="004C6C32">
              <w:rPr>
                <w:rFonts w:ascii="Times New Roman" w:hAnsi="Times New Roman" w:cs="Times New Roman"/>
                <w:sz w:val="24"/>
                <w:szCs w:val="24"/>
              </w:rPr>
              <w:t xml:space="preserve"> EEA </w:t>
            </w:r>
            <w:proofErr w:type="spellStart"/>
            <w:r w:rsidRPr="004C6C32">
              <w:rPr>
                <w:rFonts w:ascii="Times New Roman" w:hAnsi="Times New Roman" w:cs="Times New Roman"/>
                <w:sz w:val="24"/>
                <w:szCs w:val="24"/>
              </w:rPr>
              <w:t>relevance</w:t>
            </w:r>
            <w:proofErr w:type="spellEnd"/>
            <w:r w:rsidRPr="004C6C32">
              <w:rPr>
                <w:rFonts w:ascii="Times New Roman" w:hAnsi="Times New Roman" w:cs="Times New Roman"/>
                <w:sz w:val="24"/>
                <w:szCs w:val="24"/>
              </w:rPr>
              <w:t xml:space="preserve">), </w:t>
            </w:r>
            <w:proofErr w:type="spellStart"/>
            <w:r w:rsidRPr="004C6C32">
              <w:rPr>
                <w:rFonts w:ascii="Times New Roman" w:hAnsi="Times New Roman" w:cs="Times New Roman"/>
                <w:sz w:val="24"/>
                <w:szCs w:val="24"/>
              </w:rPr>
              <w:t>published</w:t>
            </w:r>
            <w:proofErr w:type="spellEnd"/>
            <w:r w:rsidRPr="004C6C32">
              <w:rPr>
                <w:rFonts w:ascii="Times New Roman" w:hAnsi="Times New Roman" w:cs="Times New Roman"/>
                <w:sz w:val="24"/>
                <w:szCs w:val="24"/>
              </w:rPr>
              <w:t xml:space="preserve"> in </w:t>
            </w:r>
            <w:proofErr w:type="spellStart"/>
            <w:r w:rsidRPr="004C6C32">
              <w:rPr>
                <w:rFonts w:ascii="Times New Roman" w:hAnsi="Times New Roman" w:cs="Times New Roman"/>
                <w:sz w:val="24"/>
                <w:szCs w:val="24"/>
              </w:rPr>
              <w:t>the</w:t>
            </w:r>
            <w:proofErr w:type="spellEnd"/>
            <w:r w:rsidRPr="004C6C32">
              <w:rPr>
                <w:rFonts w:ascii="Times New Roman" w:hAnsi="Times New Roman" w:cs="Times New Roman"/>
                <w:sz w:val="24"/>
                <w:szCs w:val="24"/>
              </w:rPr>
              <w:t xml:space="preserve"> </w:t>
            </w:r>
            <w:proofErr w:type="spellStart"/>
            <w:r w:rsidRPr="004C6C32">
              <w:rPr>
                <w:rFonts w:ascii="Times New Roman" w:hAnsi="Times New Roman" w:cs="Times New Roman"/>
                <w:sz w:val="24"/>
                <w:szCs w:val="24"/>
              </w:rPr>
              <w:t>Official</w:t>
            </w:r>
            <w:proofErr w:type="spellEnd"/>
            <w:r w:rsidRPr="004C6C32">
              <w:rPr>
                <w:rFonts w:ascii="Times New Roman" w:hAnsi="Times New Roman" w:cs="Times New Roman"/>
                <w:sz w:val="24"/>
                <w:szCs w:val="24"/>
              </w:rPr>
              <w:t xml:space="preserve"> Journal of </w:t>
            </w:r>
            <w:proofErr w:type="spellStart"/>
            <w:r w:rsidRPr="004C6C32">
              <w:rPr>
                <w:rFonts w:ascii="Times New Roman" w:hAnsi="Times New Roman" w:cs="Times New Roman"/>
                <w:sz w:val="24"/>
                <w:szCs w:val="24"/>
              </w:rPr>
              <w:t>the</w:t>
            </w:r>
            <w:proofErr w:type="spellEnd"/>
            <w:r w:rsidRPr="004C6C32">
              <w:rPr>
                <w:rFonts w:ascii="Times New Roman" w:hAnsi="Times New Roman" w:cs="Times New Roman"/>
                <w:sz w:val="24"/>
                <w:szCs w:val="24"/>
              </w:rPr>
              <w:t xml:space="preserve"> European Union L 309 of 24 </w:t>
            </w:r>
            <w:proofErr w:type="spellStart"/>
            <w:r w:rsidRPr="004C6C32">
              <w:rPr>
                <w:rFonts w:ascii="Times New Roman" w:hAnsi="Times New Roman" w:cs="Times New Roman"/>
                <w:sz w:val="24"/>
                <w:szCs w:val="24"/>
              </w:rPr>
              <w:t>November</w:t>
            </w:r>
            <w:proofErr w:type="spellEnd"/>
            <w:r w:rsidRPr="004C6C32">
              <w:rPr>
                <w:rFonts w:ascii="Times New Roman" w:hAnsi="Times New Roman" w:cs="Times New Roman"/>
                <w:sz w:val="24"/>
                <w:szCs w:val="24"/>
              </w:rPr>
              <w:t xml:space="preserve"> 2009, as </w:t>
            </w:r>
            <w:proofErr w:type="spellStart"/>
            <w:r w:rsidRPr="004C6C32">
              <w:rPr>
                <w:rFonts w:ascii="Times New Roman" w:hAnsi="Times New Roman" w:cs="Times New Roman"/>
                <w:sz w:val="24"/>
                <w:szCs w:val="24"/>
              </w:rPr>
              <w:t>was</w:t>
            </w:r>
            <w:proofErr w:type="spellEnd"/>
            <w:r w:rsidRPr="004C6C32">
              <w:rPr>
                <w:rFonts w:ascii="Times New Roman" w:hAnsi="Times New Roman" w:cs="Times New Roman"/>
                <w:sz w:val="24"/>
                <w:szCs w:val="24"/>
              </w:rPr>
              <w:t xml:space="preserve"> </w:t>
            </w:r>
            <w:proofErr w:type="spellStart"/>
            <w:r w:rsidRPr="004C6C32">
              <w:rPr>
                <w:rFonts w:ascii="Times New Roman" w:hAnsi="Times New Roman" w:cs="Times New Roman"/>
                <w:sz w:val="24"/>
                <w:szCs w:val="24"/>
              </w:rPr>
              <w:t>last</w:t>
            </w:r>
            <w:proofErr w:type="spellEnd"/>
            <w:r w:rsidRPr="004C6C32">
              <w:rPr>
                <w:rFonts w:ascii="Times New Roman" w:hAnsi="Times New Roman" w:cs="Times New Roman"/>
                <w:sz w:val="24"/>
                <w:szCs w:val="24"/>
              </w:rPr>
              <w:t xml:space="preserve"> </w:t>
            </w:r>
            <w:proofErr w:type="spellStart"/>
            <w:r w:rsidRPr="004C6C32">
              <w:rPr>
                <w:rFonts w:ascii="Times New Roman" w:hAnsi="Times New Roman" w:cs="Times New Roman"/>
                <w:sz w:val="24"/>
                <w:szCs w:val="24"/>
              </w:rPr>
              <w:t>time</w:t>
            </w:r>
            <w:proofErr w:type="spellEnd"/>
            <w:r w:rsidRPr="004C6C32">
              <w:rPr>
                <w:rFonts w:ascii="Times New Roman" w:hAnsi="Times New Roman" w:cs="Times New Roman"/>
                <w:sz w:val="24"/>
                <w:szCs w:val="24"/>
              </w:rPr>
              <w:t xml:space="preserve"> </w:t>
            </w:r>
            <w:proofErr w:type="spellStart"/>
            <w:r w:rsidRPr="004C6C32">
              <w:rPr>
                <w:rFonts w:ascii="Times New Roman" w:hAnsi="Times New Roman" w:cs="Times New Roman"/>
                <w:sz w:val="24"/>
                <w:szCs w:val="24"/>
              </w:rPr>
              <w:t>amended</w:t>
            </w:r>
            <w:proofErr w:type="spellEnd"/>
            <w:r w:rsidRPr="004C6C32">
              <w:rPr>
                <w:rFonts w:ascii="Times New Roman" w:hAnsi="Times New Roman" w:cs="Times New Roman"/>
                <w:sz w:val="24"/>
                <w:szCs w:val="24"/>
              </w:rPr>
              <w:t xml:space="preserve"> </w:t>
            </w:r>
            <w:proofErr w:type="spellStart"/>
            <w:r w:rsidRPr="004C6C32">
              <w:rPr>
                <w:rFonts w:ascii="Times New Roman" w:hAnsi="Times New Roman" w:cs="Times New Roman"/>
                <w:sz w:val="24"/>
                <w:szCs w:val="24"/>
              </w:rPr>
              <w:t>by</w:t>
            </w:r>
            <w:proofErr w:type="spellEnd"/>
            <w:r w:rsidRPr="004C6C32">
              <w:rPr>
                <w:rFonts w:ascii="Times New Roman" w:hAnsi="Times New Roman" w:cs="Times New Roman"/>
                <w:sz w:val="24"/>
                <w:szCs w:val="24"/>
              </w:rPr>
              <w:t xml:space="preserve"> </w:t>
            </w:r>
            <w:proofErr w:type="spellStart"/>
            <w:r w:rsidRPr="004C6C32">
              <w:rPr>
                <w:rFonts w:ascii="Times New Roman" w:hAnsi="Times New Roman" w:cs="Times New Roman"/>
                <w:sz w:val="24"/>
                <w:szCs w:val="24"/>
              </w:rPr>
              <w:t>Regulation</w:t>
            </w:r>
            <w:proofErr w:type="spellEnd"/>
            <w:r w:rsidRPr="004C6C32">
              <w:rPr>
                <w:rFonts w:ascii="Times New Roman" w:hAnsi="Times New Roman" w:cs="Times New Roman"/>
                <w:sz w:val="24"/>
                <w:szCs w:val="24"/>
              </w:rPr>
              <w:t xml:space="preserve"> (EU) No 652/2014 of </w:t>
            </w:r>
            <w:proofErr w:type="spellStart"/>
            <w:r w:rsidRPr="004C6C32">
              <w:rPr>
                <w:rFonts w:ascii="Times New Roman" w:hAnsi="Times New Roman" w:cs="Times New Roman"/>
                <w:sz w:val="24"/>
                <w:szCs w:val="24"/>
              </w:rPr>
              <w:t>the</w:t>
            </w:r>
            <w:proofErr w:type="spellEnd"/>
            <w:r w:rsidRPr="004C6C32">
              <w:rPr>
                <w:rFonts w:ascii="Times New Roman" w:hAnsi="Times New Roman" w:cs="Times New Roman"/>
                <w:sz w:val="24"/>
                <w:szCs w:val="24"/>
              </w:rPr>
              <w:t xml:space="preserve"> European </w:t>
            </w:r>
            <w:proofErr w:type="spellStart"/>
            <w:r w:rsidRPr="004C6C32">
              <w:rPr>
                <w:rFonts w:ascii="Times New Roman" w:hAnsi="Times New Roman" w:cs="Times New Roman"/>
                <w:sz w:val="24"/>
                <w:szCs w:val="24"/>
              </w:rPr>
              <w:t>Parliament</w:t>
            </w:r>
            <w:proofErr w:type="spellEnd"/>
            <w:r w:rsidRPr="004C6C32">
              <w:rPr>
                <w:rFonts w:ascii="Times New Roman" w:hAnsi="Times New Roman" w:cs="Times New Roman"/>
                <w:sz w:val="24"/>
                <w:szCs w:val="24"/>
              </w:rPr>
              <w:t xml:space="preserve"> </w:t>
            </w:r>
            <w:proofErr w:type="spellStart"/>
            <w:r w:rsidRPr="004C6C32">
              <w:rPr>
                <w:rFonts w:ascii="Times New Roman" w:hAnsi="Times New Roman" w:cs="Times New Roman"/>
                <w:sz w:val="24"/>
                <w:szCs w:val="24"/>
              </w:rPr>
              <w:t>and</w:t>
            </w:r>
            <w:proofErr w:type="spellEnd"/>
            <w:r w:rsidRPr="004C6C32">
              <w:rPr>
                <w:rFonts w:ascii="Times New Roman" w:hAnsi="Times New Roman" w:cs="Times New Roman"/>
                <w:sz w:val="24"/>
                <w:szCs w:val="24"/>
              </w:rPr>
              <w:t xml:space="preserve"> of </w:t>
            </w:r>
            <w:proofErr w:type="spellStart"/>
            <w:r w:rsidRPr="004C6C32">
              <w:rPr>
                <w:rFonts w:ascii="Times New Roman" w:hAnsi="Times New Roman" w:cs="Times New Roman"/>
                <w:sz w:val="24"/>
                <w:szCs w:val="24"/>
              </w:rPr>
              <w:t>the</w:t>
            </w:r>
            <w:proofErr w:type="spellEnd"/>
            <w:r w:rsidRPr="004C6C32">
              <w:rPr>
                <w:rFonts w:ascii="Times New Roman" w:hAnsi="Times New Roman" w:cs="Times New Roman"/>
                <w:sz w:val="24"/>
                <w:szCs w:val="24"/>
              </w:rPr>
              <w:t xml:space="preserve"> Council of 15 May 2014.</w:t>
            </w:r>
          </w:p>
          <w:p w:rsidR="00947236" w:rsidRPr="004C6C32" w:rsidRDefault="00947236" w:rsidP="00656BBB">
            <w:pPr>
              <w:ind w:firstLine="318"/>
              <w:jc w:val="both"/>
              <w:rPr>
                <w:rFonts w:ascii="Times New Roman" w:hAnsi="Times New Roman" w:cs="Times New Roman"/>
                <w:b/>
                <w:sz w:val="24"/>
                <w:szCs w:val="24"/>
              </w:rPr>
            </w:pPr>
            <w:r w:rsidRPr="004C6C32">
              <w:rPr>
                <w:rFonts w:ascii="Times New Roman" w:hAnsi="Times New Roman" w:cs="Times New Roman"/>
                <w:b/>
                <w:sz w:val="24"/>
                <w:szCs w:val="24"/>
              </w:rPr>
              <w:t xml:space="preserve"> I. Obiectul proiectului </w:t>
            </w:r>
          </w:p>
          <w:p w:rsidR="00947236" w:rsidRPr="004C6C32" w:rsidRDefault="00947236" w:rsidP="00656BBB">
            <w:pPr>
              <w:ind w:firstLine="318"/>
              <w:jc w:val="both"/>
              <w:rPr>
                <w:rFonts w:ascii="Times New Roman" w:hAnsi="Times New Roman" w:cs="Times New Roman"/>
                <w:sz w:val="24"/>
                <w:szCs w:val="24"/>
              </w:rPr>
            </w:pPr>
            <w:r w:rsidRPr="004C6C32">
              <w:rPr>
                <w:rFonts w:ascii="Times New Roman" w:hAnsi="Times New Roman" w:cs="Times New Roman"/>
                <w:sz w:val="24"/>
                <w:szCs w:val="24"/>
              </w:rPr>
              <w:t xml:space="preserve">Proiectul național are ca scop transpunerea la nivel național a Directivei 2009/128/CE în vederea stabilirii cadrului de acțiune cu scopul utilizării durabile a produselor de uz fitosanitar prin reducerea riscurilor şi a efectelor acestora asupra sănătăţii umane şi mediului, inclusiv prin promovarea gestionării integrate a dăunătorilor și a unor tehnici alternative, precum metode nechimice pentru protecţia plantelor. </w:t>
            </w:r>
          </w:p>
          <w:p w:rsidR="00947236" w:rsidRPr="004C6C32" w:rsidRDefault="00947236" w:rsidP="002B41DC">
            <w:pPr>
              <w:ind w:firstLine="318"/>
              <w:jc w:val="both"/>
              <w:rPr>
                <w:rFonts w:ascii="Times New Roman" w:hAnsi="Times New Roman" w:cs="Times New Roman"/>
                <w:sz w:val="24"/>
                <w:szCs w:val="24"/>
              </w:rPr>
            </w:pPr>
            <w:r w:rsidRPr="004C6C32">
              <w:rPr>
                <w:rFonts w:ascii="Times New Roman" w:hAnsi="Times New Roman" w:cs="Times New Roman"/>
                <w:sz w:val="24"/>
                <w:szCs w:val="24"/>
              </w:rPr>
              <w:t>Proiectul național este un exercițiu de continuitate a armonizării legislative în domeniul fitosanitar, elaborat în temeiul art. 21 al Legii nr. 119 din 22 iunie 2004 cu privire la produsele de uz fitosanitar și la fertilizanți, care a transpus art. 1 și 3 din Directiva 2009/128/CE şi art. 3 și 59 din Regulamentul (CE) nr. 1107/2009 (expertizată de Centrul de Armonizare a Legislației în 2017).</w:t>
            </w:r>
          </w:p>
          <w:p w:rsidR="00947236" w:rsidRPr="004C6C32" w:rsidRDefault="00947236" w:rsidP="00656BBB">
            <w:pPr>
              <w:ind w:firstLine="318"/>
              <w:jc w:val="both"/>
              <w:rPr>
                <w:rFonts w:ascii="Times New Roman" w:hAnsi="Times New Roman" w:cs="Times New Roman"/>
                <w:sz w:val="24"/>
                <w:szCs w:val="24"/>
              </w:rPr>
            </w:pPr>
          </w:p>
          <w:p w:rsidR="00947236" w:rsidRPr="004C6C32" w:rsidRDefault="00947236" w:rsidP="002B41DC">
            <w:pPr>
              <w:ind w:firstLine="318"/>
              <w:jc w:val="both"/>
              <w:rPr>
                <w:rFonts w:ascii="Times New Roman" w:hAnsi="Times New Roman" w:cs="Times New Roman"/>
                <w:sz w:val="24"/>
                <w:szCs w:val="24"/>
              </w:rPr>
            </w:pPr>
            <w:r w:rsidRPr="004C6C32">
              <w:rPr>
                <w:rFonts w:ascii="Times New Roman" w:hAnsi="Times New Roman" w:cs="Times New Roman"/>
                <w:sz w:val="24"/>
                <w:szCs w:val="24"/>
              </w:rPr>
              <w:t>Proiectul de act normativ reglementează, în principal, următoarele aspecte relevante din punctul de vedere al transpunerii:</w:t>
            </w:r>
          </w:p>
          <w:p w:rsidR="00947236" w:rsidRPr="004C6C32" w:rsidRDefault="00947236" w:rsidP="002B41DC">
            <w:pPr>
              <w:ind w:firstLine="318"/>
              <w:jc w:val="both"/>
              <w:rPr>
                <w:rFonts w:ascii="Times New Roman" w:hAnsi="Times New Roman" w:cs="Times New Roman"/>
                <w:sz w:val="24"/>
                <w:szCs w:val="24"/>
              </w:rPr>
            </w:pPr>
            <w:r w:rsidRPr="004C6C32">
              <w:rPr>
                <w:rFonts w:ascii="Times New Roman" w:hAnsi="Times New Roman" w:cs="Times New Roman"/>
                <w:sz w:val="24"/>
                <w:szCs w:val="24"/>
              </w:rPr>
              <w:lastRenderedPageBreak/>
              <w:t>- Stabilește dispoziții privind obiectul și domeniul de aplicare (art. 1 și 2 din Directiva 2009/128/CE);</w:t>
            </w:r>
          </w:p>
          <w:p w:rsidR="00947236" w:rsidRPr="004C6C32" w:rsidRDefault="00947236" w:rsidP="002B41DC">
            <w:pPr>
              <w:ind w:firstLine="318"/>
              <w:jc w:val="both"/>
              <w:rPr>
                <w:rFonts w:ascii="Times New Roman" w:hAnsi="Times New Roman" w:cs="Times New Roman"/>
                <w:sz w:val="24"/>
                <w:szCs w:val="24"/>
              </w:rPr>
            </w:pPr>
            <w:r w:rsidRPr="004C6C32">
              <w:rPr>
                <w:rFonts w:ascii="Times New Roman" w:hAnsi="Times New Roman" w:cs="Times New Roman"/>
                <w:sz w:val="24"/>
                <w:szCs w:val="24"/>
              </w:rPr>
              <w:t>- Instituie noțiuni relevante cu privire la pesticide, precum: „utilizator profesionist”, „distribuitor”,</w:t>
            </w:r>
          </w:p>
          <w:p w:rsidR="00947236" w:rsidRPr="004C6C32" w:rsidRDefault="00947236" w:rsidP="002B41DC">
            <w:pPr>
              <w:ind w:firstLine="318"/>
              <w:jc w:val="both"/>
              <w:rPr>
                <w:rFonts w:ascii="Times New Roman" w:hAnsi="Times New Roman" w:cs="Times New Roman"/>
                <w:sz w:val="24"/>
                <w:szCs w:val="24"/>
              </w:rPr>
            </w:pPr>
            <w:r w:rsidRPr="004C6C32">
              <w:rPr>
                <w:rFonts w:ascii="Times New Roman" w:hAnsi="Times New Roman" w:cs="Times New Roman"/>
                <w:sz w:val="24"/>
                <w:szCs w:val="24"/>
              </w:rPr>
              <w:t>„consilier”, „echipament de aplicare a pesticidelor”, „pulverizare aeriană”, „gestionarea integrată a dăunătorilor”, „indicator de risc”, „metodele nechimice”, „apă de suprafață” și „apă subterană” (art. 3 din Directiva 2009/128/CE);</w:t>
            </w:r>
          </w:p>
          <w:p w:rsidR="00947236" w:rsidRPr="004C6C32" w:rsidRDefault="00947236" w:rsidP="002B41DC">
            <w:pPr>
              <w:ind w:firstLine="318"/>
              <w:jc w:val="both"/>
              <w:rPr>
                <w:rFonts w:ascii="Times New Roman" w:hAnsi="Times New Roman" w:cs="Times New Roman"/>
                <w:sz w:val="24"/>
                <w:szCs w:val="24"/>
              </w:rPr>
            </w:pPr>
            <w:r w:rsidRPr="004C6C32">
              <w:rPr>
                <w:rFonts w:ascii="Times New Roman" w:hAnsi="Times New Roman" w:cs="Times New Roman"/>
                <w:sz w:val="24"/>
                <w:szCs w:val="24"/>
              </w:rPr>
              <w:t>- Stabilește norme privind planurile naționale de acțiune în domeniul produselor de uz fitosanitar (art. 4 din Directiva 2009/128/CE);</w:t>
            </w:r>
          </w:p>
          <w:p w:rsidR="00947236" w:rsidRPr="004C6C32" w:rsidRDefault="00947236" w:rsidP="002B41DC">
            <w:pPr>
              <w:ind w:firstLine="318"/>
              <w:jc w:val="both"/>
              <w:rPr>
                <w:rFonts w:ascii="Times New Roman" w:hAnsi="Times New Roman" w:cs="Times New Roman"/>
                <w:sz w:val="24"/>
                <w:szCs w:val="24"/>
              </w:rPr>
            </w:pPr>
            <w:r w:rsidRPr="004C6C32">
              <w:rPr>
                <w:rFonts w:ascii="Times New Roman" w:hAnsi="Times New Roman" w:cs="Times New Roman"/>
                <w:sz w:val="24"/>
                <w:szCs w:val="24"/>
              </w:rPr>
              <w:t>- Instituie dispoziții privind formarea utilizatorilor profesioniști, distribuitorilor și consilierilor (art. 5 din Directiva 2009/128/CE);</w:t>
            </w:r>
          </w:p>
          <w:p w:rsidR="00947236" w:rsidRPr="004C6C32" w:rsidRDefault="00947236" w:rsidP="002B41DC">
            <w:pPr>
              <w:ind w:firstLine="318"/>
              <w:jc w:val="both"/>
              <w:rPr>
                <w:rFonts w:ascii="Times New Roman" w:hAnsi="Times New Roman" w:cs="Times New Roman"/>
                <w:sz w:val="24"/>
                <w:szCs w:val="24"/>
              </w:rPr>
            </w:pPr>
            <w:r w:rsidRPr="004C6C32">
              <w:rPr>
                <w:rFonts w:ascii="Times New Roman" w:hAnsi="Times New Roman" w:cs="Times New Roman"/>
                <w:sz w:val="24"/>
                <w:szCs w:val="24"/>
              </w:rPr>
              <w:t xml:space="preserve">- Stabilește cerințe aplicabile </w:t>
            </w:r>
            <w:proofErr w:type="spellStart"/>
            <w:r w:rsidRPr="004C6C32">
              <w:rPr>
                <w:rFonts w:ascii="Times New Roman" w:hAnsi="Times New Roman" w:cs="Times New Roman"/>
                <w:sz w:val="24"/>
                <w:szCs w:val="24"/>
              </w:rPr>
              <w:t>vînzării</w:t>
            </w:r>
            <w:proofErr w:type="spellEnd"/>
            <w:r w:rsidRPr="004C6C32">
              <w:rPr>
                <w:rFonts w:ascii="Times New Roman" w:hAnsi="Times New Roman" w:cs="Times New Roman"/>
                <w:sz w:val="24"/>
                <w:szCs w:val="24"/>
              </w:rPr>
              <w:t xml:space="preserve"> de pesticide (art. 6 din Directiva 2009/128/CE);</w:t>
            </w:r>
          </w:p>
          <w:p w:rsidR="00947236" w:rsidRPr="004C6C32" w:rsidRDefault="00947236" w:rsidP="002B41DC">
            <w:pPr>
              <w:ind w:firstLine="318"/>
              <w:jc w:val="both"/>
              <w:rPr>
                <w:rFonts w:ascii="Times New Roman" w:hAnsi="Times New Roman" w:cs="Times New Roman"/>
                <w:sz w:val="24"/>
                <w:szCs w:val="24"/>
              </w:rPr>
            </w:pPr>
            <w:r w:rsidRPr="004C6C32">
              <w:rPr>
                <w:rFonts w:ascii="Times New Roman" w:hAnsi="Times New Roman" w:cs="Times New Roman"/>
                <w:sz w:val="24"/>
                <w:szCs w:val="24"/>
              </w:rPr>
              <w:t>- Instituie norme privind informarea și programele de sensibilizare a publicului (art. 7 din Directiva 2009/128/CE);</w:t>
            </w:r>
          </w:p>
          <w:p w:rsidR="00947236" w:rsidRPr="004C6C32" w:rsidRDefault="00947236" w:rsidP="002B41DC">
            <w:pPr>
              <w:ind w:firstLine="318"/>
              <w:jc w:val="both"/>
              <w:rPr>
                <w:rFonts w:ascii="Times New Roman" w:hAnsi="Times New Roman" w:cs="Times New Roman"/>
                <w:sz w:val="24"/>
                <w:szCs w:val="24"/>
              </w:rPr>
            </w:pPr>
            <w:r w:rsidRPr="004C6C32">
              <w:rPr>
                <w:rFonts w:ascii="Times New Roman" w:hAnsi="Times New Roman" w:cs="Times New Roman"/>
                <w:sz w:val="24"/>
                <w:szCs w:val="24"/>
              </w:rPr>
              <w:t>- Stabilește norme privind inspecția echipamentului aflat în folosință (art. 8 din Directiva 2009/128/CE);</w:t>
            </w:r>
          </w:p>
          <w:p w:rsidR="00947236" w:rsidRPr="004C6C32" w:rsidRDefault="00947236" w:rsidP="002B41DC">
            <w:pPr>
              <w:ind w:firstLine="318"/>
              <w:jc w:val="both"/>
              <w:rPr>
                <w:rFonts w:ascii="Times New Roman" w:hAnsi="Times New Roman" w:cs="Times New Roman"/>
                <w:sz w:val="24"/>
                <w:szCs w:val="24"/>
              </w:rPr>
            </w:pPr>
            <w:r w:rsidRPr="004C6C32">
              <w:rPr>
                <w:rFonts w:ascii="Times New Roman" w:hAnsi="Times New Roman" w:cs="Times New Roman"/>
                <w:sz w:val="24"/>
                <w:szCs w:val="24"/>
              </w:rPr>
              <w:t>- Instituie norme privind pulverizarea aeriană a pesticidelor (art. 9 din Directiva 2009/128/CE);</w:t>
            </w:r>
          </w:p>
          <w:p w:rsidR="00947236" w:rsidRPr="004C6C32" w:rsidRDefault="00947236" w:rsidP="002B41DC">
            <w:pPr>
              <w:ind w:firstLine="318"/>
              <w:jc w:val="both"/>
              <w:rPr>
                <w:rFonts w:ascii="Times New Roman" w:hAnsi="Times New Roman" w:cs="Times New Roman"/>
                <w:sz w:val="24"/>
                <w:szCs w:val="24"/>
              </w:rPr>
            </w:pPr>
            <w:r w:rsidRPr="004C6C32">
              <w:rPr>
                <w:rFonts w:ascii="Times New Roman" w:hAnsi="Times New Roman" w:cs="Times New Roman"/>
                <w:sz w:val="24"/>
                <w:szCs w:val="24"/>
              </w:rPr>
              <w:t>- Stabilește dispoziții privind măsurile specifice de protecție a mediului acvatic și a apei potabile (art. 11 din Directiva 2009/128/CE);</w:t>
            </w:r>
          </w:p>
          <w:p w:rsidR="00947236" w:rsidRPr="004C6C32" w:rsidRDefault="00947236" w:rsidP="002B41DC">
            <w:pPr>
              <w:ind w:firstLine="318"/>
              <w:jc w:val="both"/>
              <w:rPr>
                <w:rFonts w:ascii="Times New Roman" w:hAnsi="Times New Roman" w:cs="Times New Roman"/>
                <w:sz w:val="24"/>
                <w:szCs w:val="24"/>
              </w:rPr>
            </w:pPr>
            <w:r w:rsidRPr="004C6C32">
              <w:rPr>
                <w:rFonts w:ascii="Times New Roman" w:hAnsi="Times New Roman" w:cs="Times New Roman"/>
                <w:sz w:val="24"/>
                <w:szCs w:val="24"/>
              </w:rPr>
              <w:t>- Instituie norme privind reducerea utilizării pesticidelor sau a riscurilor în anumite zone (art. 12 din Directiva 2009/128/CE);</w:t>
            </w:r>
          </w:p>
          <w:p w:rsidR="00947236" w:rsidRPr="004C6C32" w:rsidRDefault="00947236" w:rsidP="002B41DC">
            <w:pPr>
              <w:ind w:firstLine="318"/>
              <w:jc w:val="both"/>
              <w:rPr>
                <w:rFonts w:ascii="Times New Roman" w:hAnsi="Times New Roman" w:cs="Times New Roman"/>
                <w:sz w:val="24"/>
                <w:szCs w:val="24"/>
              </w:rPr>
            </w:pPr>
            <w:r w:rsidRPr="004C6C32">
              <w:rPr>
                <w:rFonts w:ascii="Times New Roman" w:hAnsi="Times New Roman" w:cs="Times New Roman"/>
                <w:sz w:val="24"/>
                <w:szCs w:val="24"/>
              </w:rPr>
              <w:t>- Stabilește norme privind manipularea și depozitarea pesticidelor și tratarea ambalajelor și a resturilor de pesticide (art. 13 din Directiva 2009/128/CE);</w:t>
            </w:r>
          </w:p>
          <w:p w:rsidR="00947236" w:rsidRPr="004C6C32" w:rsidRDefault="00947236" w:rsidP="002B41DC">
            <w:pPr>
              <w:ind w:firstLine="318"/>
              <w:jc w:val="both"/>
              <w:rPr>
                <w:rFonts w:ascii="Times New Roman" w:hAnsi="Times New Roman" w:cs="Times New Roman"/>
                <w:sz w:val="24"/>
                <w:szCs w:val="24"/>
              </w:rPr>
            </w:pPr>
            <w:r w:rsidRPr="004C6C32">
              <w:rPr>
                <w:rFonts w:ascii="Times New Roman" w:hAnsi="Times New Roman" w:cs="Times New Roman"/>
                <w:sz w:val="24"/>
                <w:szCs w:val="24"/>
              </w:rPr>
              <w:t>- Instituie norme privind gestionarea integrată a dăunătorilor (art. 14 din Directiva 2009/128/CE);</w:t>
            </w:r>
          </w:p>
          <w:p w:rsidR="00947236" w:rsidRPr="004C6C32" w:rsidRDefault="00947236" w:rsidP="002B41DC">
            <w:pPr>
              <w:ind w:firstLine="318"/>
              <w:jc w:val="both"/>
              <w:rPr>
                <w:rFonts w:ascii="Times New Roman" w:hAnsi="Times New Roman" w:cs="Times New Roman"/>
                <w:sz w:val="24"/>
                <w:szCs w:val="24"/>
              </w:rPr>
            </w:pPr>
            <w:r w:rsidRPr="004C6C32">
              <w:rPr>
                <w:rFonts w:ascii="Times New Roman" w:hAnsi="Times New Roman" w:cs="Times New Roman"/>
                <w:sz w:val="24"/>
                <w:szCs w:val="24"/>
              </w:rPr>
              <w:t>- Stabilește dispoziții privind indicatorii de risc a pesticidelor (art. 15 din Directiva 2009/128/CE);</w:t>
            </w:r>
          </w:p>
          <w:p w:rsidR="00947236" w:rsidRPr="004C6C32" w:rsidRDefault="00947236" w:rsidP="002B41DC">
            <w:pPr>
              <w:ind w:firstLine="318"/>
              <w:jc w:val="both"/>
              <w:rPr>
                <w:rFonts w:ascii="Times New Roman" w:hAnsi="Times New Roman" w:cs="Times New Roman"/>
                <w:sz w:val="24"/>
                <w:szCs w:val="24"/>
              </w:rPr>
            </w:pPr>
            <w:r w:rsidRPr="004C6C32">
              <w:rPr>
                <w:rFonts w:ascii="Times New Roman" w:hAnsi="Times New Roman" w:cs="Times New Roman"/>
                <w:sz w:val="24"/>
                <w:szCs w:val="24"/>
              </w:rPr>
              <w:t>- Instituie norme privind stabilirea sancțiunilor aplicabile pentru încălcarea cadrului normativ național în domeniul produselor de uz fitosanitar (art. 17 din Directiva 2009/128/CE);</w:t>
            </w:r>
          </w:p>
          <w:p w:rsidR="00947236" w:rsidRPr="004C6C32" w:rsidRDefault="00947236" w:rsidP="002B41DC">
            <w:pPr>
              <w:ind w:firstLine="318"/>
              <w:jc w:val="both"/>
              <w:rPr>
                <w:rFonts w:ascii="Times New Roman" w:hAnsi="Times New Roman" w:cs="Times New Roman"/>
                <w:sz w:val="24"/>
                <w:szCs w:val="24"/>
              </w:rPr>
            </w:pPr>
            <w:r w:rsidRPr="004C6C32">
              <w:rPr>
                <w:rFonts w:ascii="Times New Roman" w:hAnsi="Times New Roman" w:cs="Times New Roman"/>
                <w:sz w:val="24"/>
                <w:szCs w:val="24"/>
              </w:rPr>
              <w:t>- Stabilește norme privind temele de formare pentru utilizatorii profesionişti, distribuitorii şi formatorii/consultanții (Anexa I din Directiva 2009/128/CE);</w:t>
            </w:r>
          </w:p>
          <w:p w:rsidR="00947236" w:rsidRPr="004C6C32" w:rsidRDefault="00947236" w:rsidP="002B41DC">
            <w:pPr>
              <w:ind w:firstLine="318"/>
              <w:jc w:val="both"/>
              <w:rPr>
                <w:rFonts w:ascii="Times New Roman" w:hAnsi="Times New Roman" w:cs="Times New Roman"/>
                <w:sz w:val="24"/>
                <w:szCs w:val="24"/>
              </w:rPr>
            </w:pPr>
            <w:r w:rsidRPr="004C6C32">
              <w:rPr>
                <w:rFonts w:ascii="Times New Roman" w:hAnsi="Times New Roman" w:cs="Times New Roman"/>
                <w:sz w:val="24"/>
                <w:szCs w:val="24"/>
              </w:rPr>
              <w:t>- Instituie norme privind cerințele în materie de sănătate, siguranță și protecția mediului legate de inspecția echipamentului de aplicare a pesticidelor (Anexa II din Directiva 2009/128/CE);</w:t>
            </w:r>
          </w:p>
          <w:p w:rsidR="00947236" w:rsidRPr="004C6C32" w:rsidRDefault="00947236" w:rsidP="002B41DC">
            <w:pPr>
              <w:ind w:firstLine="318"/>
              <w:jc w:val="both"/>
              <w:rPr>
                <w:rFonts w:ascii="Times New Roman" w:hAnsi="Times New Roman" w:cs="Times New Roman"/>
                <w:sz w:val="24"/>
                <w:szCs w:val="24"/>
              </w:rPr>
            </w:pPr>
            <w:r w:rsidRPr="004C6C32">
              <w:rPr>
                <w:rFonts w:ascii="Times New Roman" w:hAnsi="Times New Roman" w:cs="Times New Roman"/>
                <w:sz w:val="24"/>
                <w:szCs w:val="24"/>
              </w:rPr>
              <w:t xml:space="preserve">- Instituie norme privind principiile generale ale gestionării integrate a dăunătorilor (Anexa III </w:t>
            </w:r>
            <w:r w:rsidRPr="004C6C32">
              <w:rPr>
                <w:rFonts w:ascii="Times New Roman" w:hAnsi="Times New Roman" w:cs="Times New Roman"/>
                <w:sz w:val="24"/>
                <w:szCs w:val="24"/>
              </w:rPr>
              <w:lastRenderedPageBreak/>
              <w:t>din Directiva 2009/128/CE).</w:t>
            </w:r>
          </w:p>
          <w:p w:rsidR="00947236" w:rsidRPr="004C6C32" w:rsidRDefault="00947236" w:rsidP="002B41DC">
            <w:pPr>
              <w:ind w:firstLine="318"/>
              <w:jc w:val="both"/>
              <w:rPr>
                <w:rFonts w:ascii="Times New Roman" w:hAnsi="Times New Roman" w:cs="Times New Roman"/>
                <w:sz w:val="24"/>
                <w:szCs w:val="24"/>
              </w:rPr>
            </w:pPr>
          </w:p>
          <w:p w:rsidR="00947236" w:rsidRPr="004C6C32" w:rsidRDefault="00947236" w:rsidP="002B41DC">
            <w:pPr>
              <w:ind w:firstLine="318"/>
              <w:jc w:val="both"/>
              <w:rPr>
                <w:rFonts w:ascii="Times New Roman" w:hAnsi="Times New Roman" w:cs="Times New Roman"/>
                <w:b/>
                <w:sz w:val="24"/>
                <w:szCs w:val="24"/>
              </w:rPr>
            </w:pPr>
            <w:r w:rsidRPr="004C6C32">
              <w:rPr>
                <w:rFonts w:ascii="Times New Roman" w:hAnsi="Times New Roman" w:cs="Times New Roman"/>
                <w:b/>
                <w:sz w:val="24"/>
                <w:szCs w:val="24"/>
              </w:rPr>
              <w:t xml:space="preserve">II. Evaluarea din perspectiva compatibilității cu Dreptul UE </w:t>
            </w:r>
          </w:p>
          <w:p w:rsidR="00947236" w:rsidRPr="004C6C32" w:rsidRDefault="00947236" w:rsidP="002B41DC">
            <w:pPr>
              <w:ind w:firstLine="318"/>
              <w:jc w:val="both"/>
              <w:rPr>
                <w:rFonts w:ascii="Times New Roman" w:hAnsi="Times New Roman" w:cs="Times New Roman"/>
                <w:sz w:val="24"/>
                <w:szCs w:val="24"/>
              </w:rPr>
            </w:pPr>
            <w:r w:rsidRPr="004C6C32">
              <w:rPr>
                <w:rFonts w:ascii="Times New Roman" w:hAnsi="Times New Roman" w:cs="Times New Roman"/>
                <w:sz w:val="24"/>
                <w:szCs w:val="24"/>
              </w:rPr>
              <w:t xml:space="preserve">Din punct de vedere al dreptului UE, prin prisma obiectului de reglementare, prezentul demers normativ se circumscrie reglementărilor statuate la nivelul UE, subsumate Politicii europene în domeniul fitosanitar, pe segmentul legislativ – utilizarea durabilă a pesticidelor. </w:t>
            </w:r>
          </w:p>
          <w:p w:rsidR="00947236" w:rsidRPr="004C6C32" w:rsidRDefault="00947236" w:rsidP="002B41DC">
            <w:pPr>
              <w:ind w:firstLine="318"/>
              <w:jc w:val="both"/>
              <w:rPr>
                <w:rFonts w:ascii="Times New Roman" w:hAnsi="Times New Roman" w:cs="Times New Roman"/>
                <w:sz w:val="24"/>
                <w:szCs w:val="24"/>
              </w:rPr>
            </w:pPr>
            <w:r w:rsidRPr="004C6C32">
              <w:rPr>
                <w:rFonts w:ascii="Times New Roman" w:hAnsi="Times New Roman" w:cs="Times New Roman"/>
                <w:sz w:val="24"/>
                <w:szCs w:val="24"/>
              </w:rPr>
              <w:t xml:space="preserve">Din perspectiva proiectului examinat, la nivelul Dreptului UE incident prezintă relevanță directă dispozițiile Directivei 2009/128/CE a Parlamentului European și a Consiliului din 21 octombrie 2009 de stabilire a unui cadru de acțiune comunitară în vederea utilizării durabile a pesticidelor (Text cu relevanță pentru SEE). </w:t>
            </w:r>
          </w:p>
          <w:p w:rsidR="00947236" w:rsidRPr="004C6C32" w:rsidRDefault="00947236" w:rsidP="002B41DC">
            <w:pPr>
              <w:ind w:firstLine="318"/>
              <w:jc w:val="both"/>
              <w:rPr>
                <w:rFonts w:ascii="Times New Roman" w:hAnsi="Times New Roman" w:cs="Times New Roman"/>
                <w:sz w:val="24"/>
                <w:szCs w:val="24"/>
              </w:rPr>
            </w:pPr>
            <w:r w:rsidRPr="004C6C32">
              <w:rPr>
                <w:rFonts w:ascii="Times New Roman" w:hAnsi="Times New Roman" w:cs="Times New Roman"/>
                <w:sz w:val="24"/>
                <w:szCs w:val="24"/>
              </w:rPr>
              <w:t xml:space="preserve">Directiva 2009/128/CE are drept scop stabilirea normelor pentru utilizarea durabilă a pesticidelor, prin reducerea riscurilor pe care acestea le prezintă pentru sănătatea umană și pentru mediu, </w:t>
            </w:r>
            <w:proofErr w:type="spellStart"/>
            <w:r w:rsidRPr="004C6C32">
              <w:rPr>
                <w:rFonts w:ascii="Times New Roman" w:hAnsi="Times New Roman" w:cs="Times New Roman"/>
                <w:sz w:val="24"/>
                <w:szCs w:val="24"/>
              </w:rPr>
              <w:t>promovînd</w:t>
            </w:r>
            <w:proofErr w:type="spellEnd"/>
            <w:r w:rsidRPr="004C6C32">
              <w:rPr>
                <w:rFonts w:ascii="Times New Roman" w:hAnsi="Times New Roman" w:cs="Times New Roman"/>
                <w:sz w:val="24"/>
                <w:szCs w:val="24"/>
              </w:rPr>
              <w:t xml:space="preserve"> utilizarea gestionării integrate a dăunătorilor și diferite tehnici, cum ar fi alternativele nechimice la pesticide. Mai mult, acesta stabilește norme privind obiectul și domeniul de aplicare, noțiuni relevante cu privire la pesticide, </w:t>
            </w:r>
          </w:p>
          <w:p w:rsidR="00947236" w:rsidRPr="004C6C32" w:rsidRDefault="00947236" w:rsidP="002B41DC">
            <w:pPr>
              <w:ind w:firstLine="318"/>
              <w:jc w:val="both"/>
              <w:rPr>
                <w:rFonts w:ascii="Times New Roman" w:hAnsi="Times New Roman" w:cs="Times New Roman"/>
                <w:sz w:val="24"/>
                <w:szCs w:val="24"/>
              </w:rPr>
            </w:pPr>
            <w:r w:rsidRPr="004C6C32">
              <w:rPr>
                <w:rFonts w:ascii="Times New Roman" w:hAnsi="Times New Roman" w:cs="Times New Roman"/>
                <w:sz w:val="24"/>
                <w:szCs w:val="24"/>
              </w:rPr>
              <w:t xml:space="preserve">precum: „utilizator profesionist”, „distribuitor”, „consilier”, „echipament de aplicare a pesticidelor”, „pulverizare aeriană”, „gestionarea integrată a dăunătorilor”, „indicator de risc”, „metodele nechimice”, „apă de suprafață” și „apă subterană” , ,,pesticide”, norme privind planurile naționale de acțiune, dispoziții privind formarea utilizatorilor profesioniști, distribuitorilor și consilierilor, cerințe aplicabile </w:t>
            </w:r>
            <w:proofErr w:type="spellStart"/>
            <w:r w:rsidRPr="004C6C32">
              <w:rPr>
                <w:rFonts w:ascii="Times New Roman" w:hAnsi="Times New Roman" w:cs="Times New Roman"/>
                <w:sz w:val="24"/>
                <w:szCs w:val="24"/>
              </w:rPr>
              <w:t>vînzării</w:t>
            </w:r>
            <w:proofErr w:type="spellEnd"/>
            <w:r w:rsidRPr="004C6C32">
              <w:rPr>
                <w:rFonts w:ascii="Times New Roman" w:hAnsi="Times New Roman" w:cs="Times New Roman"/>
                <w:sz w:val="24"/>
                <w:szCs w:val="24"/>
              </w:rPr>
              <w:t xml:space="preserve"> de </w:t>
            </w:r>
            <w:proofErr w:type="spellStart"/>
            <w:r w:rsidRPr="004C6C32">
              <w:rPr>
                <w:rFonts w:ascii="Times New Roman" w:hAnsi="Times New Roman" w:cs="Times New Roman"/>
                <w:sz w:val="24"/>
                <w:szCs w:val="24"/>
              </w:rPr>
              <w:t>poesticide</w:t>
            </w:r>
            <w:proofErr w:type="spellEnd"/>
            <w:r w:rsidRPr="004C6C32">
              <w:rPr>
                <w:rFonts w:ascii="Times New Roman" w:hAnsi="Times New Roman" w:cs="Times New Roman"/>
                <w:sz w:val="24"/>
                <w:szCs w:val="24"/>
              </w:rPr>
              <w:t>, norme privind informarea și programele de sensibilizare, norme privind inspecția echipamentului aflat în folosință, norme privind pulverizarea aeriană, dispoziții privind măsurile specifice de protecție a mediului acvatic și a apei potabile, norme privind reducerea utilizării pesticidelor sau a riscurilor în anumite zone, norme privind manipularea și depozitarea pesticidelor și tratarea ambalajelor și a resturilor de pesticide, norme privind gestionarea integrată a dăunătorilor, dispoziții privind indicatorii de risc, norme privind sancțiunile aplicabile, norme privind temele de formare, norme privind cerințele în materie de sănătate, siguranță și protecția mediului legate de inspecția echipamentului de aplicare a pesticidelor, norme privind principiile generale ale gestionării integrate a dăunătorilor.</w:t>
            </w:r>
          </w:p>
          <w:p w:rsidR="00947236" w:rsidRPr="004C6C32" w:rsidRDefault="00947236" w:rsidP="002B41DC">
            <w:pPr>
              <w:ind w:firstLine="318"/>
              <w:jc w:val="both"/>
              <w:rPr>
                <w:rFonts w:ascii="Times New Roman" w:hAnsi="Times New Roman" w:cs="Times New Roman"/>
                <w:sz w:val="24"/>
                <w:szCs w:val="24"/>
              </w:rPr>
            </w:pPr>
            <w:r w:rsidRPr="004C6C32">
              <w:rPr>
                <w:rFonts w:ascii="Times New Roman" w:hAnsi="Times New Roman" w:cs="Times New Roman"/>
                <w:sz w:val="24"/>
                <w:szCs w:val="24"/>
              </w:rPr>
              <w:t xml:space="preserve">Transpunerea Directivei 2009/128/CE este importantă în contextul realizării obligațiilor Republicii Moldova, ce rezultă din art. 181, Secțiunea 6 ,,Domeniul fitosanitar”, Capitolul 4 ,,Măsuri sanitare şi fitosanitare”, Titlul V ,,Comerţ şi aspecte legate de comerţ” al Acordului de Asociere Republica Moldova – Uniunea Europeană, precum și din Anexa XXIV-B ,,Lista SPS” a acestuia, termenul de implementare pentru aceasta fiind anul </w:t>
            </w:r>
            <w:r w:rsidRPr="004C6C32">
              <w:rPr>
                <w:rFonts w:ascii="Times New Roman" w:hAnsi="Times New Roman" w:cs="Times New Roman"/>
                <w:b/>
                <w:sz w:val="24"/>
                <w:szCs w:val="24"/>
              </w:rPr>
              <w:t>2019</w:t>
            </w:r>
            <w:r w:rsidRPr="004C6C32">
              <w:rPr>
                <w:rFonts w:ascii="Times New Roman" w:hAnsi="Times New Roman" w:cs="Times New Roman"/>
                <w:sz w:val="24"/>
                <w:szCs w:val="24"/>
              </w:rPr>
              <w:t>.</w:t>
            </w:r>
          </w:p>
          <w:p w:rsidR="00947236" w:rsidRPr="004C6C32" w:rsidRDefault="00947236" w:rsidP="002B41DC">
            <w:pPr>
              <w:ind w:firstLine="318"/>
              <w:jc w:val="both"/>
              <w:rPr>
                <w:rFonts w:ascii="Times New Roman" w:hAnsi="Times New Roman" w:cs="Times New Roman"/>
                <w:sz w:val="24"/>
                <w:szCs w:val="24"/>
              </w:rPr>
            </w:pPr>
          </w:p>
          <w:p w:rsidR="00947236" w:rsidRPr="004C6C32" w:rsidRDefault="00947236" w:rsidP="002B41DC">
            <w:pPr>
              <w:ind w:firstLine="318"/>
              <w:jc w:val="both"/>
              <w:rPr>
                <w:rFonts w:ascii="Times New Roman" w:hAnsi="Times New Roman" w:cs="Times New Roman"/>
                <w:sz w:val="24"/>
                <w:szCs w:val="24"/>
              </w:rPr>
            </w:pPr>
            <w:r w:rsidRPr="004C6C32">
              <w:rPr>
                <w:rFonts w:ascii="Times New Roman" w:hAnsi="Times New Roman" w:cs="Times New Roman"/>
                <w:sz w:val="24"/>
                <w:szCs w:val="24"/>
              </w:rPr>
              <w:t xml:space="preserve"> Totodată, menționăm că Directiva 2009/128/CE din momentul adoptării și </w:t>
            </w:r>
            <w:proofErr w:type="spellStart"/>
            <w:r w:rsidRPr="004C6C32">
              <w:rPr>
                <w:rFonts w:ascii="Times New Roman" w:hAnsi="Times New Roman" w:cs="Times New Roman"/>
                <w:sz w:val="24"/>
                <w:szCs w:val="24"/>
              </w:rPr>
              <w:t>pînă</w:t>
            </w:r>
            <w:proofErr w:type="spellEnd"/>
            <w:r w:rsidRPr="004C6C32">
              <w:rPr>
                <w:rFonts w:ascii="Times New Roman" w:hAnsi="Times New Roman" w:cs="Times New Roman"/>
                <w:sz w:val="24"/>
                <w:szCs w:val="24"/>
              </w:rPr>
              <w:t xml:space="preserve"> în prezent a </w:t>
            </w:r>
            <w:r w:rsidRPr="004C6C32">
              <w:rPr>
                <w:rFonts w:ascii="Times New Roman" w:hAnsi="Times New Roman" w:cs="Times New Roman"/>
                <w:sz w:val="24"/>
                <w:szCs w:val="24"/>
              </w:rPr>
              <w:lastRenderedPageBreak/>
              <w:t>fost supusă modificării de Regulamentul (UE) nr. 652/2014 al Parlamentului European și al Consiliului din 15 mai 2014. Modificările operate la Directiva în discuție au în vedere abrogarea art. 22 privind cheltuielile referitoare la instituirea unei politici și a unor sisteme armonizate în domeniul utilizării durabile a pesticidelor la nivelul UE.</w:t>
            </w:r>
          </w:p>
          <w:p w:rsidR="00947236" w:rsidRPr="004C6C32" w:rsidRDefault="00947236" w:rsidP="002B41DC">
            <w:pPr>
              <w:ind w:firstLine="318"/>
              <w:jc w:val="both"/>
              <w:rPr>
                <w:rFonts w:ascii="Times New Roman" w:hAnsi="Times New Roman" w:cs="Times New Roman"/>
                <w:sz w:val="24"/>
                <w:szCs w:val="24"/>
              </w:rPr>
            </w:pPr>
          </w:p>
          <w:p w:rsidR="00947236" w:rsidRPr="004C6C32" w:rsidRDefault="00947236" w:rsidP="002B41DC">
            <w:pPr>
              <w:ind w:firstLine="318"/>
              <w:jc w:val="both"/>
              <w:rPr>
                <w:rFonts w:ascii="Times New Roman" w:hAnsi="Times New Roman" w:cs="Times New Roman"/>
                <w:i/>
                <w:sz w:val="24"/>
                <w:szCs w:val="24"/>
              </w:rPr>
            </w:pPr>
            <w:r w:rsidRPr="004C6C32">
              <w:rPr>
                <w:rFonts w:ascii="Times New Roman" w:hAnsi="Times New Roman" w:cs="Times New Roman"/>
                <w:i/>
                <w:sz w:val="24"/>
                <w:szCs w:val="24"/>
              </w:rPr>
              <w:t>Măsuri naționale de transpunere existente</w:t>
            </w:r>
          </w:p>
          <w:p w:rsidR="00947236" w:rsidRPr="004C6C32" w:rsidRDefault="00947236" w:rsidP="002B41DC">
            <w:pPr>
              <w:ind w:firstLine="318"/>
              <w:jc w:val="both"/>
              <w:rPr>
                <w:rFonts w:ascii="Times New Roman" w:hAnsi="Times New Roman" w:cs="Times New Roman"/>
                <w:sz w:val="24"/>
                <w:szCs w:val="24"/>
              </w:rPr>
            </w:pPr>
          </w:p>
          <w:p w:rsidR="00947236" w:rsidRPr="004C6C32" w:rsidRDefault="00947236" w:rsidP="002B41DC">
            <w:pPr>
              <w:ind w:firstLine="318"/>
              <w:jc w:val="both"/>
              <w:rPr>
                <w:rFonts w:ascii="Times New Roman" w:hAnsi="Times New Roman" w:cs="Times New Roman"/>
                <w:sz w:val="24"/>
                <w:szCs w:val="24"/>
              </w:rPr>
            </w:pPr>
            <w:r w:rsidRPr="004C6C32">
              <w:rPr>
                <w:rFonts w:ascii="Times New Roman" w:hAnsi="Times New Roman" w:cs="Times New Roman"/>
                <w:sz w:val="24"/>
                <w:szCs w:val="24"/>
              </w:rPr>
              <w:t xml:space="preserve">Art. 1 și 3 al Directivei 2009/128/CE au fost transpuse prin Legea nr. 245/2017 pentru modificarea și completarea unor acte legislative, în speță modificarea Legii nr. 119/2004 cu privire la produsele de uz fitosanitar şi la fertilizanţi (expertizată de Centru în 2017). </w:t>
            </w:r>
          </w:p>
          <w:p w:rsidR="00947236" w:rsidRPr="004C6C32" w:rsidRDefault="00947236" w:rsidP="002B41DC">
            <w:pPr>
              <w:jc w:val="both"/>
              <w:rPr>
                <w:rFonts w:ascii="Times New Roman" w:hAnsi="Times New Roman" w:cs="Times New Roman"/>
                <w:sz w:val="24"/>
                <w:szCs w:val="24"/>
              </w:rPr>
            </w:pPr>
            <w:r w:rsidRPr="004C6C32">
              <w:rPr>
                <w:rFonts w:ascii="Times New Roman" w:hAnsi="Times New Roman" w:cs="Times New Roman"/>
                <w:sz w:val="24"/>
                <w:szCs w:val="24"/>
              </w:rPr>
              <w:t xml:space="preserve">În ceea ce privește transpunerea Directivei 2009/128/CE, menționăm cu titlu general că, proiectul național </w:t>
            </w:r>
            <w:proofErr w:type="spellStart"/>
            <w:r w:rsidRPr="004C6C32">
              <w:rPr>
                <w:rFonts w:ascii="Times New Roman" w:hAnsi="Times New Roman" w:cs="Times New Roman"/>
                <w:sz w:val="24"/>
                <w:szCs w:val="24"/>
              </w:rPr>
              <w:t>șia</w:t>
            </w:r>
            <w:proofErr w:type="spellEnd"/>
            <w:r w:rsidRPr="004C6C32">
              <w:rPr>
                <w:rFonts w:ascii="Times New Roman" w:hAnsi="Times New Roman" w:cs="Times New Roman"/>
                <w:sz w:val="24"/>
                <w:szCs w:val="24"/>
              </w:rPr>
              <w:t xml:space="preserve"> atins finalitatea propusă, </w:t>
            </w:r>
            <w:proofErr w:type="spellStart"/>
            <w:r w:rsidRPr="004C6C32">
              <w:rPr>
                <w:rFonts w:ascii="Times New Roman" w:hAnsi="Times New Roman" w:cs="Times New Roman"/>
                <w:sz w:val="24"/>
                <w:szCs w:val="24"/>
              </w:rPr>
              <w:t>asigurînd</w:t>
            </w:r>
            <w:proofErr w:type="spellEnd"/>
            <w:r w:rsidRPr="004C6C32">
              <w:rPr>
                <w:rFonts w:ascii="Times New Roman" w:hAnsi="Times New Roman" w:cs="Times New Roman"/>
                <w:sz w:val="24"/>
                <w:szCs w:val="24"/>
              </w:rPr>
              <w:t xml:space="preserve"> transpunerea prevederilor actului UE în partea ce se referă la obiectul și domeniul de aplicare (pct. 1 și 2 din proiectul național), noțiunile relevante cu privire la pesticide, precum: „utilizator profesionist”, „distribuitor”, „consilier”, „echipament de aplicare a pesticidelor”, „pulverizare aeriană”, „gestionarea integrată a dăunătorilor”, „indicator de risc”, „metodele nechimice”, „apă de suprafață” și „apă subterană” (pct. 3 din proiectul național), norme privind planurile naționale de acțiune (pct. 4 – 15 din proiectul național), dispozițiile privind formarea utilizatorilor profesioniști, distribuitorilor și consilierilor (pct. 16 și 17 din proiectul național), cerințele aplicabile </w:t>
            </w:r>
            <w:proofErr w:type="spellStart"/>
            <w:r w:rsidRPr="004C6C32">
              <w:rPr>
                <w:rFonts w:ascii="Times New Roman" w:hAnsi="Times New Roman" w:cs="Times New Roman"/>
                <w:sz w:val="24"/>
                <w:szCs w:val="24"/>
              </w:rPr>
              <w:t>vînzării</w:t>
            </w:r>
            <w:proofErr w:type="spellEnd"/>
            <w:r w:rsidRPr="004C6C32">
              <w:rPr>
                <w:rFonts w:ascii="Times New Roman" w:hAnsi="Times New Roman" w:cs="Times New Roman"/>
                <w:sz w:val="24"/>
                <w:szCs w:val="24"/>
              </w:rPr>
              <w:t xml:space="preserve"> de pesticide (pct. 18 – 20 din proiectul național), normele privind informarea și programele de sensibilizare a publicului (pct. 21 din proiectul național), normele privind inspecția echipamentului aflat în folosință (pct. 22 – 30 din proiectul național), normele privind pulverizarea aeriană (pct. 31 – 37 din proiectul național), dispozițiile privind măsurile specifice de protecție a mediului acvatic și a apei potabile (pct. 38 și 39 din proiectul național), normele privind reducerea utilizării pesticidelor sau a riscurilor în anumite zone (pct. 40 – 42 din proiectul național), normele privind manipularea și depozitarea pesticidelor și tratarea ambalajelor și a resturilor de pesticide (pct. 43 și 44 din proiectul național), normele privind gestionarea integrată a dăunătorilor (pct. 45 – 48 din proiectul național), dispozițiile privind indicatorii de risc (pct. 49 din proiectul național), normele privind sancțiunile aplicabile pentru încălcarea cadrului normativ național în domeniul produselor de uz fitosanitar (pct. 50 din proiectul național), normele privind temele de formare pentru utilizatorii profesionişti, distribuitorii şi formatorii/consultanții (Anexa 1 din proiectul național), normele privind cerințele în materie de sănătate, siguranță și protecția mediului legate de inspecția echipamentului de aplicare a pesticidelor (Anexa 2 din proiectul național), normele privind principiile generale ale gestionării integrate a dăunătorilor (Anexa 3 din proiectul național).</w:t>
            </w:r>
          </w:p>
        </w:tc>
        <w:tc>
          <w:tcPr>
            <w:tcW w:w="2268" w:type="dxa"/>
          </w:tcPr>
          <w:p w:rsidR="00947236" w:rsidRPr="004C6C32" w:rsidRDefault="00947236" w:rsidP="00C76BA7">
            <w:pPr>
              <w:rPr>
                <w:rFonts w:ascii="Times New Roman" w:hAnsi="Times New Roman" w:cs="Times New Roman"/>
                <w:sz w:val="24"/>
                <w:szCs w:val="24"/>
              </w:rPr>
            </w:pPr>
          </w:p>
        </w:tc>
      </w:tr>
      <w:tr w:rsidR="00947236" w:rsidRPr="004C6C32" w:rsidTr="00997805">
        <w:trPr>
          <w:trHeight w:val="634"/>
        </w:trPr>
        <w:tc>
          <w:tcPr>
            <w:tcW w:w="2517" w:type="dxa"/>
            <w:vMerge w:val="restart"/>
            <w:tcBorders>
              <w:top w:val="nil"/>
            </w:tcBorders>
          </w:tcPr>
          <w:p w:rsidR="00947236" w:rsidRPr="004C6C32" w:rsidRDefault="00947236" w:rsidP="00430941">
            <w:pPr>
              <w:jc w:val="both"/>
              <w:rPr>
                <w:rFonts w:ascii="Times New Roman" w:hAnsi="Times New Roman" w:cs="Times New Roman"/>
                <w:b/>
                <w:sz w:val="24"/>
                <w:szCs w:val="24"/>
              </w:rPr>
            </w:pPr>
          </w:p>
        </w:tc>
        <w:tc>
          <w:tcPr>
            <w:tcW w:w="9640" w:type="dxa"/>
          </w:tcPr>
          <w:p w:rsidR="00947236" w:rsidRPr="004C6C32" w:rsidRDefault="00947236" w:rsidP="002B41DC">
            <w:pPr>
              <w:jc w:val="both"/>
              <w:rPr>
                <w:rFonts w:ascii="Times New Roman" w:hAnsi="Times New Roman" w:cs="Times New Roman"/>
                <w:i/>
                <w:sz w:val="24"/>
                <w:szCs w:val="24"/>
              </w:rPr>
            </w:pPr>
            <w:r w:rsidRPr="004C6C32">
              <w:rPr>
                <w:rFonts w:ascii="Times New Roman" w:hAnsi="Times New Roman" w:cs="Times New Roman"/>
                <w:i/>
                <w:sz w:val="24"/>
                <w:szCs w:val="24"/>
              </w:rPr>
              <w:t>Observații privind aspectele de tehnică legislativă:</w:t>
            </w:r>
          </w:p>
          <w:p w:rsidR="00947236" w:rsidRPr="004C6C32" w:rsidRDefault="00947236" w:rsidP="002B41DC">
            <w:pPr>
              <w:pStyle w:val="a4"/>
              <w:numPr>
                <w:ilvl w:val="0"/>
                <w:numId w:val="1"/>
              </w:numPr>
              <w:ind w:left="0" w:firstLine="177"/>
              <w:jc w:val="both"/>
              <w:rPr>
                <w:rFonts w:ascii="Times New Roman" w:hAnsi="Times New Roman" w:cs="Times New Roman"/>
                <w:sz w:val="24"/>
                <w:szCs w:val="24"/>
              </w:rPr>
            </w:pPr>
            <w:r w:rsidRPr="004C6C32">
              <w:rPr>
                <w:rFonts w:ascii="Times New Roman" w:hAnsi="Times New Roman" w:cs="Times New Roman"/>
                <w:sz w:val="24"/>
                <w:szCs w:val="24"/>
              </w:rPr>
              <w:t xml:space="preserve">- </w:t>
            </w:r>
            <w:proofErr w:type="spellStart"/>
            <w:r w:rsidRPr="004C6C32">
              <w:rPr>
                <w:rFonts w:ascii="Times New Roman" w:hAnsi="Times New Roman" w:cs="Times New Roman"/>
                <w:sz w:val="24"/>
                <w:szCs w:val="24"/>
              </w:rPr>
              <w:t>Ținînd</w:t>
            </w:r>
            <w:proofErr w:type="spellEnd"/>
            <w:r w:rsidRPr="004C6C32">
              <w:rPr>
                <w:rFonts w:ascii="Times New Roman" w:hAnsi="Times New Roman" w:cs="Times New Roman"/>
                <w:sz w:val="24"/>
                <w:szCs w:val="24"/>
              </w:rPr>
              <w:t xml:space="preserve"> seama de prevederile Legii nr. 100/2017, precum și de cutuma legislativă formată în Republica Moldova, considerăm oportună revizuirea titlului </w:t>
            </w:r>
            <w:proofErr w:type="spellStart"/>
            <w:r w:rsidRPr="004C6C32">
              <w:rPr>
                <w:rFonts w:ascii="Times New Roman" w:hAnsi="Times New Roman" w:cs="Times New Roman"/>
                <w:sz w:val="24"/>
                <w:szCs w:val="24"/>
              </w:rPr>
              <w:t>Hotărîrii</w:t>
            </w:r>
            <w:proofErr w:type="spellEnd"/>
            <w:r w:rsidRPr="004C6C32">
              <w:rPr>
                <w:rFonts w:ascii="Times New Roman" w:hAnsi="Times New Roman" w:cs="Times New Roman"/>
                <w:sz w:val="24"/>
                <w:szCs w:val="24"/>
              </w:rPr>
              <w:t xml:space="preserve"> Guvernului, prin excluderea sintagmei ,,cadru de acțiune”, or un așa tip de act normativ nu se regăsește în sistemul normativ național. Astfel, ca opțiune, ar putea fi utilizate așa titluri ca ,,</w:t>
            </w:r>
            <w:proofErr w:type="spellStart"/>
            <w:r w:rsidRPr="004C6C32">
              <w:rPr>
                <w:rFonts w:ascii="Times New Roman" w:hAnsi="Times New Roman" w:cs="Times New Roman"/>
                <w:sz w:val="24"/>
                <w:szCs w:val="24"/>
              </w:rPr>
              <w:t>Hotărîrea</w:t>
            </w:r>
            <w:proofErr w:type="spellEnd"/>
            <w:r w:rsidRPr="004C6C32">
              <w:rPr>
                <w:rFonts w:ascii="Times New Roman" w:hAnsi="Times New Roman" w:cs="Times New Roman"/>
                <w:sz w:val="24"/>
                <w:szCs w:val="24"/>
              </w:rPr>
              <w:t xml:space="preserve"> Guvernului privind aprobarea Regulamentului / Instrucțiunilor / Cerințelor privind utilizarea durabilă a produselor de uz fitosanitar”.</w:t>
            </w:r>
          </w:p>
        </w:tc>
        <w:tc>
          <w:tcPr>
            <w:tcW w:w="2268" w:type="dxa"/>
          </w:tcPr>
          <w:p w:rsidR="00947236" w:rsidRPr="004C6C32" w:rsidRDefault="00947236" w:rsidP="002B41DC">
            <w:pPr>
              <w:jc w:val="both"/>
              <w:rPr>
                <w:rFonts w:ascii="Times New Roman" w:hAnsi="Times New Roman" w:cs="Times New Roman"/>
                <w:b/>
                <w:sz w:val="24"/>
                <w:szCs w:val="24"/>
              </w:rPr>
            </w:pPr>
            <w:r w:rsidRPr="004C6C32">
              <w:rPr>
                <w:rFonts w:ascii="Times New Roman" w:hAnsi="Times New Roman" w:cs="Times New Roman"/>
                <w:b/>
                <w:sz w:val="24"/>
                <w:szCs w:val="24"/>
              </w:rPr>
              <w:t>Se acceptă.</w:t>
            </w:r>
          </w:p>
          <w:p w:rsidR="00947236" w:rsidRPr="004C6C32" w:rsidRDefault="00947236" w:rsidP="00997805">
            <w:pPr>
              <w:jc w:val="both"/>
              <w:rPr>
                <w:rFonts w:ascii="Times New Roman" w:hAnsi="Times New Roman" w:cs="Times New Roman"/>
                <w:sz w:val="24"/>
                <w:szCs w:val="24"/>
              </w:rPr>
            </w:pPr>
            <w:r w:rsidRPr="004C6C32">
              <w:rPr>
                <w:rFonts w:ascii="Times New Roman" w:hAnsi="Times New Roman" w:cs="Times New Roman"/>
                <w:sz w:val="24"/>
                <w:szCs w:val="24"/>
              </w:rPr>
              <w:t>Denumirea proiectului de hotărâre a fost modificată conform propunerii.</w:t>
            </w:r>
          </w:p>
        </w:tc>
      </w:tr>
      <w:tr w:rsidR="00947236" w:rsidRPr="004C6C32" w:rsidTr="00997805">
        <w:trPr>
          <w:trHeight w:val="634"/>
        </w:trPr>
        <w:tc>
          <w:tcPr>
            <w:tcW w:w="2517" w:type="dxa"/>
            <w:vMerge/>
            <w:tcBorders>
              <w:bottom w:val="nil"/>
            </w:tcBorders>
          </w:tcPr>
          <w:p w:rsidR="00947236" w:rsidRPr="004C6C32" w:rsidRDefault="00947236" w:rsidP="00430941">
            <w:pPr>
              <w:jc w:val="both"/>
              <w:rPr>
                <w:rFonts w:ascii="Times New Roman" w:hAnsi="Times New Roman" w:cs="Times New Roman"/>
                <w:b/>
                <w:sz w:val="24"/>
                <w:szCs w:val="24"/>
              </w:rPr>
            </w:pPr>
          </w:p>
        </w:tc>
        <w:tc>
          <w:tcPr>
            <w:tcW w:w="9640" w:type="dxa"/>
          </w:tcPr>
          <w:p w:rsidR="00947236" w:rsidRPr="004C6C32" w:rsidRDefault="00947236" w:rsidP="002B41DC">
            <w:pPr>
              <w:jc w:val="both"/>
              <w:rPr>
                <w:rFonts w:ascii="Times New Roman" w:hAnsi="Times New Roman" w:cs="Times New Roman"/>
                <w:b/>
                <w:sz w:val="24"/>
                <w:szCs w:val="24"/>
              </w:rPr>
            </w:pPr>
            <w:r w:rsidRPr="004C6C32">
              <w:rPr>
                <w:rFonts w:ascii="Times New Roman" w:hAnsi="Times New Roman" w:cs="Times New Roman"/>
                <w:b/>
                <w:sz w:val="24"/>
                <w:szCs w:val="24"/>
              </w:rPr>
              <w:t xml:space="preserve">- </w:t>
            </w:r>
            <w:r w:rsidRPr="004C6C32">
              <w:rPr>
                <w:rFonts w:ascii="Times New Roman" w:hAnsi="Times New Roman" w:cs="Times New Roman"/>
                <w:sz w:val="24"/>
                <w:szCs w:val="24"/>
              </w:rPr>
              <w:t>Proiectul național operează cu referințe eronate care necesită a fi revăzute pentru corectitudinea redactării, după cum urmează: pct. 36 din Secțiunea 5, operează cu referințe la pct. 32 și 33, or potrivit art. 9 (4) din Directiva 2009/128/CE, referințele se vor face și la pct. 34, Secțiunea 5 din proiectul național. Totodată, pct. 37 1) din Secțiunea 5, operează cu referințe la pct. 34 și 35, or potrivit art. 9 (5) din Directiva 2009/128/CE, trimiterile e vor face la pct. 32 – 34, Secțiunea 5 din proiectul național.</w:t>
            </w:r>
          </w:p>
        </w:tc>
        <w:tc>
          <w:tcPr>
            <w:tcW w:w="2268" w:type="dxa"/>
          </w:tcPr>
          <w:p w:rsidR="00947236" w:rsidRPr="004C6C32" w:rsidRDefault="00947236" w:rsidP="002B41DC">
            <w:pPr>
              <w:jc w:val="both"/>
              <w:rPr>
                <w:rFonts w:ascii="Times New Roman" w:hAnsi="Times New Roman" w:cs="Times New Roman"/>
                <w:b/>
                <w:sz w:val="24"/>
                <w:szCs w:val="24"/>
              </w:rPr>
            </w:pPr>
            <w:r w:rsidRPr="004C6C32">
              <w:rPr>
                <w:rFonts w:ascii="Times New Roman" w:hAnsi="Times New Roman" w:cs="Times New Roman"/>
                <w:b/>
                <w:sz w:val="24"/>
                <w:szCs w:val="24"/>
              </w:rPr>
              <w:t>Se acceptă.</w:t>
            </w:r>
          </w:p>
          <w:p w:rsidR="00947236" w:rsidRPr="004C6C32" w:rsidRDefault="00947236" w:rsidP="00C50448">
            <w:pPr>
              <w:jc w:val="both"/>
              <w:rPr>
                <w:rFonts w:ascii="Times New Roman" w:hAnsi="Times New Roman" w:cs="Times New Roman"/>
                <w:sz w:val="24"/>
                <w:szCs w:val="24"/>
              </w:rPr>
            </w:pPr>
            <w:r w:rsidRPr="004C6C32">
              <w:rPr>
                <w:rFonts w:ascii="Times New Roman" w:hAnsi="Times New Roman" w:cs="Times New Roman"/>
                <w:sz w:val="24"/>
                <w:szCs w:val="24"/>
              </w:rPr>
              <w:t>Trimiterile au fost modificate conform propunerii.</w:t>
            </w:r>
          </w:p>
        </w:tc>
      </w:tr>
      <w:tr w:rsidR="00947236" w:rsidRPr="004C6C32" w:rsidTr="00997805">
        <w:trPr>
          <w:trHeight w:val="634"/>
        </w:trPr>
        <w:tc>
          <w:tcPr>
            <w:tcW w:w="2517" w:type="dxa"/>
            <w:vMerge w:val="restart"/>
            <w:tcBorders>
              <w:top w:val="nil"/>
            </w:tcBorders>
          </w:tcPr>
          <w:p w:rsidR="00947236" w:rsidRPr="004C6C32" w:rsidRDefault="00947236" w:rsidP="00430941">
            <w:pPr>
              <w:jc w:val="both"/>
              <w:rPr>
                <w:rFonts w:ascii="Times New Roman" w:hAnsi="Times New Roman" w:cs="Times New Roman"/>
                <w:b/>
                <w:sz w:val="24"/>
                <w:szCs w:val="24"/>
              </w:rPr>
            </w:pPr>
          </w:p>
        </w:tc>
        <w:tc>
          <w:tcPr>
            <w:tcW w:w="9640" w:type="dxa"/>
          </w:tcPr>
          <w:p w:rsidR="00947236" w:rsidRPr="004C6C32" w:rsidRDefault="00947236" w:rsidP="002B41DC">
            <w:pPr>
              <w:jc w:val="both"/>
              <w:rPr>
                <w:rFonts w:ascii="Times New Roman" w:hAnsi="Times New Roman" w:cs="Times New Roman"/>
                <w:b/>
                <w:sz w:val="24"/>
                <w:szCs w:val="24"/>
              </w:rPr>
            </w:pPr>
            <w:r w:rsidRPr="004C6C32">
              <w:rPr>
                <w:rFonts w:ascii="Times New Roman" w:hAnsi="Times New Roman" w:cs="Times New Roman"/>
                <w:b/>
                <w:sz w:val="24"/>
                <w:szCs w:val="24"/>
              </w:rPr>
              <w:t xml:space="preserve">Respectarea mecanismului de armonizare </w:t>
            </w:r>
          </w:p>
          <w:p w:rsidR="00947236" w:rsidRPr="004C6C32" w:rsidRDefault="00947236" w:rsidP="002B41DC">
            <w:pPr>
              <w:jc w:val="both"/>
              <w:rPr>
                <w:rFonts w:ascii="Times New Roman" w:hAnsi="Times New Roman" w:cs="Times New Roman"/>
                <w:b/>
                <w:sz w:val="24"/>
                <w:szCs w:val="24"/>
              </w:rPr>
            </w:pPr>
          </w:p>
          <w:p w:rsidR="00947236" w:rsidRPr="004C6C32" w:rsidRDefault="00947236" w:rsidP="002B41DC">
            <w:pPr>
              <w:jc w:val="both"/>
              <w:rPr>
                <w:rFonts w:ascii="Times New Roman" w:hAnsi="Times New Roman" w:cs="Times New Roman"/>
                <w:i/>
                <w:sz w:val="24"/>
                <w:szCs w:val="24"/>
              </w:rPr>
            </w:pPr>
            <w:r w:rsidRPr="004C6C32">
              <w:rPr>
                <w:rFonts w:ascii="Times New Roman" w:hAnsi="Times New Roman" w:cs="Times New Roman"/>
                <w:i/>
                <w:sz w:val="24"/>
                <w:szCs w:val="24"/>
              </w:rPr>
              <w:t xml:space="preserve">Observații privind clauza de armonizare </w:t>
            </w:r>
          </w:p>
          <w:p w:rsidR="00947236" w:rsidRPr="004C6C32" w:rsidRDefault="00947236" w:rsidP="002B41DC">
            <w:pPr>
              <w:jc w:val="both"/>
              <w:rPr>
                <w:rFonts w:ascii="Times New Roman" w:hAnsi="Times New Roman" w:cs="Times New Roman"/>
                <w:sz w:val="24"/>
                <w:szCs w:val="24"/>
              </w:rPr>
            </w:pPr>
            <w:r w:rsidRPr="004C6C32">
              <w:rPr>
                <w:rFonts w:ascii="Times New Roman" w:hAnsi="Times New Roman" w:cs="Times New Roman"/>
                <w:sz w:val="24"/>
                <w:szCs w:val="24"/>
              </w:rPr>
              <w:t xml:space="preserve">Pentru respectarea cerințelor obligatorii referitoare la clauza de armonizare din art. 31 și 44 din Legea nr. 100/2017 cu privire la actele normative, precum și din pct. 30, 31 și Anexa nr. 2 din Regulamentul privind armonizarea legislației Republicii Moldova cu legislația Uniunii Europene, proiectul național urmează a fi completat, prin transferarea clauzei de armonizare în proiectul </w:t>
            </w:r>
            <w:proofErr w:type="spellStart"/>
            <w:r w:rsidRPr="004C6C32">
              <w:rPr>
                <w:rFonts w:ascii="Times New Roman" w:hAnsi="Times New Roman" w:cs="Times New Roman"/>
                <w:sz w:val="24"/>
                <w:szCs w:val="24"/>
              </w:rPr>
              <w:t>Hotărîrii</w:t>
            </w:r>
            <w:proofErr w:type="spellEnd"/>
            <w:r w:rsidRPr="004C6C32">
              <w:rPr>
                <w:rFonts w:ascii="Times New Roman" w:hAnsi="Times New Roman" w:cs="Times New Roman"/>
                <w:sz w:val="24"/>
                <w:szCs w:val="24"/>
              </w:rPr>
              <w:t xml:space="preserve"> Guvernului din proiectul Cadrului de acțiune (imediat după preambul și clauza de adoptare) și expunerea acesteia în următoarea redacție: </w:t>
            </w:r>
          </w:p>
          <w:p w:rsidR="00947236" w:rsidRPr="004C6C32" w:rsidRDefault="00947236" w:rsidP="002B41DC">
            <w:pPr>
              <w:jc w:val="both"/>
              <w:rPr>
                <w:rFonts w:ascii="Times New Roman" w:hAnsi="Times New Roman" w:cs="Times New Roman"/>
                <w:i/>
                <w:sz w:val="24"/>
                <w:szCs w:val="24"/>
              </w:rPr>
            </w:pPr>
            <w:r w:rsidRPr="004C6C32">
              <w:rPr>
                <w:rFonts w:ascii="Times New Roman" w:hAnsi="Times New Roman" w:cs="Times New Roman"/>
                <w:i/>
                <w:sz w:val="24"/>
                <w:szCs w:val="24"/>
              </w:rPr>
              <w:t xml:space="preserve">Prezenta </w:t>
            </w:r>
            <w:proofErr w:type="spellStart"/>
            <w:r w:rsidRPr="004C6C32">
              <w:rPr>
                <w:rFonts w:ascii="Times New Roman" w:hAnsi="Times New Roman" w:cs="Times New Roman"/>
                <w:i/>
                <w:sz w:val="24"/>
                <w:szCs w:val="24"/>
              </w:rPr>
              <w:t>Hotărîre</w:t>
            </w:r>
            <w:proofErr w:type="spellEnd"/>
            <w:r w:rsidRPr="004C6C32">
              <w:rPr>
                <w:rFonts w:ascii="Times New Roman" w:hAnsi="Times New Roman" w:cs="Times New Roman"/>
                <w:i/>
                <w:sz w:val="24"/>
                <w:szCs w:val="24"/>
              </w:rPr>
              <w:t xml:space="preserve"> de Guvern transpune Directiva 2009/128/CE a Parlamentului European și a Consiliului din 21 octombrie 2009 de stabilire a unui cadru de acțiune comunitară în vederea utilizării durabile a pesticidelor (Text cu relevanță pentru SEE), publicată în Jurnalul Oficial al Uniunii Europene L 309 din 24 noiembrie 2009, astfel cum a fost modificată ultima oară prin Regulamentul (UE) nr. 652/2014 al Parlamentului European și al Consiliului din 15 mai 2014</w:t>
            </w:r>
          </w:p>
        </w:tc>
        <w:tc>
          <w:tcPr>
            <w:tcW w:w="2268" w:type="dxa"/>
          </w:tcPr>
          <w:p w:rsidR="00947236" w:rsidRPr="004C6C32" w:rsidRDefault="00947236" w:rsidP="002B41DC">
            <w:pPr>
              <w:jc w:val="both"/>
              <w:rPr>
                <w:rFonts w:ascii="Times New Roman" w:hAnsi="Times New Roman" w:cs="Times New Roman"/>
                <w:sz w:val="24"/>
                <w:szCs w:val="24"/>
              </w:rPr>
            </w:pPr>
          </w:p>
          <w:p w:rsidR="00947236" w:rsidRPr="004C6C32" w:rsidRDefault="00947236" w:rsidP="002B41DC">
            <w:pPr>
              <w:jc w:val="both"/>
              <w:rPr>
                <w:rFonts w:ascii="Times New Roman" w:hAnsi="Times New Roman" w:cs="Times New Roman"/>
                <w:sz w:val="24"/>
                <w:szCs w:val="24"/>
              </w:rPr>
            </w:pPr>
          </w:p>
          <w:p w:rsidR="00947236" w:rsidRPr="004C6C32" w:rsidRDefault="00947236" w:rsidP="002B41DC">
            <w:pPr>
              <w:jc w:val="both"/>
              <w:rPr>
                <w:rFonts w:ascii="Times New Roman" w:hAnsi="Times New Roman" w:cs="Times New Roman"/>
                <w:sz w:val="24"/>
                <w:szCs w:val="24"/>
              </w:rPr>
            </w:pPr>
          </w:p>
          <w:p w:rsidR="00947236" w:rsidRPr="004C6C32" w:rsidRDefault="00947236" w:rsidP="002B41DC">
            <w:pPr>
              <w:jc w:val="both"/>
              <w:rPr>
                <w:rFonts w:ascii="Times New Roman" w:hAnsi="Times New Roman" w:cs="Times New Roman"/>
                <w:sz w:val="24"/>
                <w:szCs w:val="24"/>
              </w:rPr>
            </w:pPr>
          </w:p>
          <w:p w:rsidR="00947236" w:rsidRPr="004C6C32" w:rsidRDefault="00947236" w:rsidP="002B41DC">
            <w:pPr>
              <w:jc w:val="both"/>
              <w:rPr>
                <w:rFonts w:ascii="Times New Roman" w:hAnsi="Times New Roman" w:cs="Times New Roman"/>
                <w:b/>
                <w:sz w:val="24"/>
                <w:szCs w:val="24"/>
              </w:rPr>
            </w:pPr>
            <w:r w:rsidRPr="004C6C32">
              <w:rPr>
                <w:rFonts w:ascii="Times New Roman" w:hAnsi="Times New Roman" w:cs="Times New Roman"/>
                <w:b/>
                <w:sz w:val="24"/>
                <w:szCs w:val="24"/>
              </w:rPr>
              <w:t xml:space="preserve">Se acceptă. </w:t>
            </w:r>
          </w:p>
          <w:p w:rsidR="00947236" w:rsidRPr="004C6C32" w:rsidRDefault="00947236" w:rsidP="002B41DC">
            <w:pPr>
              <w:jc w:val="both"/>
              <w:rPr>
                <w:rFonts w:ascii="Times New Roman" w:hAnsi="Times New Roman" w:cs="Times New Roman"/>
                <w:sz w:val="24"/>
                <w:szCs w:val="24"/>
              </w:rPr>
            </w:pPr>
            <w:r w:rsidRPr="004C6C32">
              <w:rPr>
                <w:rFonts w:ascii="Times New Roman" w:hAnsi="Times New Roman" w:cs="Times New Roman"/>
                <w:sz w:val="24"/>
                <w:szCs w:val="24"/>
              </w:rPr>
              <w:t>Clauza de armonizare a fost amplasată în conformitate cu propunerea.</w:t>
            </w:r>
          </w:p>
        </w:tc>
      </w:tr>
      <w:tr w:rsidR="00947236" w:rsidRPr="004C6C32" w:rsidTr="00997805">
        <w:trPr>
          <w:trHeight w:val="634"/>
        </w:trPr>
        <w:tc>
          <w:tcPr>
            <w:tcW w:w="2517" w:type="dxa"/>
            <w:vMerge/>
          </w:tcPr>
          <w:p w:rsidR="00947236" w:rsidRPr="004C6C32" w:rsidRDefault="00947236" w:rsidP="002C12D4">
            <w:pPr>
              <w:jc w:val="both"/>
              <w:rPr>
                <w:rFonts w:ascii="Times New Roman" w:hAnsi="Times New Roman" w:cs="Times New Roman"/>
                <w:b/>
                <w:sz w:val="24"/>
                <w:szCs w:val="24"/>
              </w:rPr>
            </w:pPr>
          </w:p>
        </w:tc>
        <w:tc>
          <w:tcPr>
            <w:tcW w:w="9640" w:type="dxa"/>
          </w:tcPr>
          <w:p w:rsidR="00947236" w:rsidRPr="004C6C32" w:rsidRDefault="00947236" w:rsidP="002B41DC">
            <w:pPr>
              <w:jc w:val="both"/>
              <w:rPr>
                <w:rFonts w:ascii="Times New Roman" w:hAnsi="Times New Roman" w:cs="Times New Roman"/>
                <w:b/>
                <w:sz w:val="24"/>
                <w:szCs w:val="24"/>
              </w:rPr>
            </w:pPr>
            <w:r w:rsidRPr="004C6C32">
              <w:rPr>
                <w:rFonts w:ascii="Times New Roman" w:hAnsi="Times New Roman" w:cs="Times New Roman"/>
                <w:b/>
                <w:sz w:val="24"/>
                <w:szCs w:val="24"/>
              </w:rPr>
              <w:t xml:space="preserve">III. Concluzii </w:t>
            </w:r>
          </w:p>
          <w:p w:rsidR="00947236" w:rsidRPr="004C6C32" w:rsidRDefault="003D38A9" w:rsidP="002B41DC">
            <w:pPr>
              <w:jc w:val="both"/>
              <w:rPr>
                <w:rFonts w:ascii="Times New Roman" w:hAnsi="Times New Roman" w:cs="Times New Roman"/>
                <w:sz w:val="24"/>
                <w:szCs w:val="24"/>
              </w:rPr>
            </w:pPr>
            <w:r w:rsidRPr="004C6C32">
              <w:rPr>
                <w:rFonts w:ascii="Times New Roman" w:hAnsi="Times New Roman" w:cs="Times New Roman"/>
                <w:sz w:val="24"/>
                <w:szCs w:val="24"/>
              </w:rPr>
              <w:t>Având</w:t>
            </w:r>
            <w:r w:rsidR="00947236" w:rsidRPr="004C6C32">
              <w:rPr>
                <w:rFonts w:ascii="Times New Roman" w:hAnsi="Times New Roman" w:cs="Times New Roman"/>
                <w:sz w:val="24"/>
                <w:szCs w:val="24"/>
              </w:rPr>
              <w:t xml:space="preserve"> în vedere cele menționate, apreciem că în urma evaluării realizate, proiectul național și-a atins finalitatea propusă, cu observațiile menționate la punctul II, precum și cea referitoare la clauza de armonizare a proiectului național, care urmează a fi incorporate în proiectul național în procesul de definitivare a acestuia. Facem mențiunea că analiza Centrului de armonizare a legislației nu are în vedere elementele de oportunitate ale soluțiilor juridice incluse în proiectul de act normativ, ci se referă strict la conformitatea acestora cu Dreptul UE aplicabil și obligațiile juridice asumate în lumina Acordului de Asociere RM – UE.</w:t>
            </w:r>
          </w:p>
        </w:tc>
        <w:tc>
          <w:tcPr>
            <w:tcW w:w="2268" w:type="dxa"/>
          </w:tcPr>
          <w:p w:rsidR="00947236" w:rsidRPr="004C6C32" w:rsidRDefault="00947236" w:rsidP="002B41DC">
            <w:pPr>
              <w:jc w:val="both"/>
              <w:rPr>
                <w:rFonts w:ascii="Times New Roman" w:hAnsi="Times New Roman" w:cs="Times New Roman"/>
                <w:sz w:val="24"/>
                <w:szCs w:val="24"/>
              </w:rPr>
            </w:pPr>
          </w:p>
        </w:tc>
      </w:tr>
      <w:tr w:rsidR="00947236" w:rsidRPr="004C6C32" w:rsidTr="00997805">
        <w:trPr>
          <w:trHeight w:val="634"/>
        </w:trPr>
        <w:tc>
          <w:tcPr>
            <w:tcW w:w="2517" w:type="dxa"/>
            <w:vMerge w:val="restart"/>
          </w:tcPr>
          <w:p w:rsidR="00947236" w:rsidRPr="004C6C32" w:rsidRDefault="00947236" w:rsidP="00426912">
            <w:pPr>
              <w:jc w:val="both"/>
              <w:rPr>
                <w:rFonts w:ascii="Times New Roman" w:hAnsi="Times New Roman" w:cs="Times New Roman"/>
                <w:b/>
                <w:sz w:val="24"/>
                <w:szCs w:val="24"/>
              </w:rPr>
            </w:pPr>
            <w:r w:rsidRPr="004C6C32">
              <w:rPr>
                <w:rFonts w:ascii="Times New Roman" w:hAnsi="Times New Roman" w:cs="Times New Roman"/>
                <w:b/>
                <w:sz w:val="24"/>
                <w:szCs w:val="24"/>
              </w:rPr>
              <w:lastRenderedPageBreak/>
              <w:t xml:space="preserve">4. Ministerul Sănătăţii, Muncii şi Protecţiei Sociale </w:t>
            </w:r>
          </w:p>
          <w:p w:rsidR="00947236" w:rsidRPr="004C6C32" w:rsidRDefault="004B0735" w:rsidP="004B0735">
            <w:pPr>
              <w:jc w:val="both"/>
              <w:rPr>
                <w:rFonts w:ascii="Times New Roman" w:hAnsi="Times New Roman" w:cs="Times New Roman"/>
                <w:b/>
                <w:sz w:val="24"/>
                <w:szCs w:val="24"/>
              </w:rPr>
            </w:pPr>
            <w:r>
              <w:rPr>
                <w:rFonts w:ascii="Times New Roman" w:hAnsi="Times New Roman" w:cs="Times New Roman"/>
                <w:i/>
                <w:sz w:val="24"/>
                <w:szCs w:val="24"/>
              </w:rPr>
              <w:t xml:space="preserve">(scrisoarea </w:t>
            </w:r>
            <w:r w:rsidR="00947236" w:rsidRPr="004C6C32">
              <w:rPr>
                <w:rFonts w:ascii="Times New Roman" w:hAnsi="Times New Roman" w:cs="Times New Roman"/>
                <w:i/>
                <w:sz w:val="24"/>
                <w:szCs w:val="24"/>
              </w:rPr>
              <w:t>nr. 04/1555 din 14.03 2019)</w:t>
            </w:r>
          </w:p>
        </w:tc>
        <w:tc>
          <w:tcPr>
            <w:tcW w:w="9640" w:type="dxa"/>
          </w:tcPr>
          <w:p w:rsidR="00947236" w:rsidRPr="004C6C32" w:rsidRDefault="00947236" w:rsidP="00430941">
            <w:pPr>
              <w:jc w:val="both"/>
              <w:rPr>
                <w:rFonts w:ascii="Times New Roman" w:hAnsi="Times New Roman" w:cs="Times New Roman"/>
                <w:sz w:val="24"/>
                <w:szCs w:val="24"/>
              </w:rPr>
            </w:pPr>
            <w:r w:rsidRPr="004C6C32">
              <w:rPr>
                <w:rFonts w:ascii="Times New Roman" w:hAnsi="Times New Roman" w:cs="Times New Roman"/>
                <w:sz w:val="24"/>
                <w:szCs w:val="24"/>
              </w:rPr>
              <w:t xml:space="preserve">1. în textul </w:t>
            </w:r>
            <w:r w:rsidR="003D38A9" w:rsidRPr="004C6C32">
              <w:rPr>
                <w:rFonts w:ascii="Times New Roman" w:hAnsi="Times New Roman" w:cs="Times New Roman"/>
                <w:sz w:val="24"/>
                <w:szCs w:val="24"/>
              </w:rPr>
              <w:t>Hotărârii</w:t>
            </w:r>
            <w:r w:rsidRPr="004C6C32">
              <w:rPr>
                <w:rFonts w:ascii="Times New Roman" w:hAnsi="Times New Roman" w:cs="Times New Roman"/>
                <w:sz w:val="24"/>
                <w:szCs w:val="24"/>
              </w:rPr>
              <w:t xml:space="preserve"> Guvernului, la p. 2 după </w:t>
            </w:r>
            <w:r w:rsidR="003D38A9" w:rsidRPr="004C6C32">
              <w:rPr>
                <w:rFonts w:ascii="Times New Roman" w:hAnsi="Times New Roman" w:cs="Times New Roman"/>
                <w:sz w:val="24"/>
                <w:szCs w:val="24"/>
              </w:rPr>
              <w:t>cuvântul</w:t>
            </w:r>
            <w:r w:rsidRPr="004C6C32">
              <w:rPr>
                <w:rFonts w:ascii="Times New Roman" w:hAnsi="Times New Roman" w:cs="Times New Roman"/>
                <w:sz w:val="24"/>
                <w:szCs w:val="24"/>
              </w:rPr>
              <w:t xml:space="preserve"> „Ministerului” a</w:t>
            </w:r>
          </w:p>
          <w:p w:rsidR="00947236" w:rsidRPr="004C6C32" w:rsidRDefault="00947236" w:rsidP="00430941">
            <w:pPr>
              <w:jc w:val="both"/>
              <w:rPr>
                <w:rFonts w:ascii="Times New Roman" w:hAnsi="Times New Roman" w:cs="Times New Roman"/>
                <w:sz w:val="24"/>
                <w:szCs w:val="24"/>
              </w:rPr>
            </w:pPr>
            <w:r w:rsidRPr="004C6C32">
              <w:rPr>
                <w:rFonts w:ascii="Times New Roman" w:hAnsi="Times New Roman" w:cs="Times New Roman"/>
                <w:sz w:val="24"/>
                <w:szCs w:val="24"/>
              </w:rPr>
              <w:t xml:space="preserve">completa cu </w:t>
            </w:r>
            <w:r w:rsidR="003D38A9" w:rsidRPr="004C6C32">
              <w:rPr>
                <w:rFonts w:ascii="Times New Roman" w:hAnsi="Times New Roman" w:cs="Times New Roman"/>
                <w:sz w:val="24"/>
                <w:szCs w:val="24"/>
              </w:rPr>
              <w:t>cuvântul</w:t>
            </w:r>
            <w:r w:rsidRPr="004C6C32">
              <w:rPr>
                <w:rFonts w:ascii="Times New Roman" w:hAnsi="Times New Roman" w:cs="Times New Roman"/>
                <w:sz w:val="24"/>
                <w:szCs w:val="24"/>
              </w:rPr>
              <w:t xml:space="preserve"> „Agriculturii;</w:t>
            </w:r>
          </w:p>
        </w:tc>
        <w:tc>
          <w:tcPr>
            <w:tcW w:w="2268" w:type="dxa"/>
          </w:tcPr>
          <w:p w:rsidR="00947236" w:rsidRPr="004C6C32" w:rsidRDefault="00947236" w:rsidP="00C76BA7">
            <w:pPr>
              <w:rPr>
                <w:rFonts w:ascii="Times New Roman" w:hAnsi="Times New Roman" w:cs="Times New Roman"/>
                <w:b/>
                <w:sz w:val="24"/>
                <w:szCs w:val="24"/>
              </w:rPr>
            </w:pPr>
            <w:r w:rsidRPr="004C6C32">
              <w:rPr>
                <w:rFonts w:ascii="Times New Roman" w:hAnsi="Times New Roman" w:cs="Times New Roman"/>
                <w:b/>
                <w:sz w:val="24"/>
                <w:szCs w:val="24"/>
              </w:rPr>
              <w:t>Se acceptă.</w:t>
            </w:r>
          </w:p>
        </w:tc>
      </w:tr>
      <w:tr w:rsidR="00947236" w:rsidRPr="004C6C32" w:rsidTr="00997805">
        <w:trPr>
          <w:trHeight w:val="634"/>
        </w:trPr>
        <w:tc>
          <w:tcPr>
            <w:tcW w:w="2517" w:type="dxa"/>
            <w:vMerge/>
          </w:tcPr>
          <w:p w:rsidR="00947236" w:rsidRPr="004C6C32" w:rsidRDefault="00947236" w:rsidP="00C76BA7">
            <w:pPr>
              <w:rPr>
                <w:rFonts w:ascii="Times New Roman" w:hAnsi="Times New Roman" w:cs="Times New Roman"/>
                <w:b/>
                <w:sz w:val="24"/>
                <w:szCs w:val="24"/>
              </w:rPr>
            </w:pPr>
          </w:p>
        </w:tc>
        <w:tc>
          <w:tcPr>
            <w:tcW w:w="9640" w:type="dxa"/>
          </w:tcPr>
          <w:p w:rsidR="00947236" w:rsidRPr="004C6C32" w:rsidRDefault="00947236" w:rsidP="00430941">
            <w:pPr>
              <w:jc w:val="both"/>
              <w:rPr>
                <w:rFonts w:ascii="Times New Roman" w:hAnsi="Times New Roman" w:cs="Times New Roman"/>
                <w:sz w:val="24"/>
                <w:szCs w:val="24"/>
              </w:rPr>
            </w:pPr>
            <w:r w:rsidRPr="004C6C32">
              <w:rPr>
                <w:rFonts w:ascii="Times New Roman" w:hAnsi="Times New Roman" w:cs="Times New Roman"/>
                <w:sz w:val="24"/>
                <w:szCs w:val="24"/>
              </w:rPr>
              <w:t xml:space="preserve">2. în textul Cadrului de acțiune în vederea utilizării durabile a produselor de uz fitosanitar: </w:t>
            </w:r>
          </w:p>
          <w:p w:rsidR="00947236" w:rsidRPr="004C6C32" w:rsidRDefault="00947236" w:rsidP="00430941">
            <w:pPr>
              <w:jc w:val="both"/>
              <w:rPr>
                <w:rFonts w:ascii="Times New Roman" w:hAnsi="Times New Roman" w:cs="Times New Roman"/>
                <w:sz w:val="24"/>
                <w:szCs w:val="24"/>
              </w:rPr>
            </w:pPr>
            <w:r w:rsidRPr="004C6C32">
              <w:rPr>
                <w:rFonts w:ascii="Times New Roman" w:hAnsi="Times New Roman" w:cs="Times New Roman"/>
                <w:sz w:val="24"/>
                <w:szCs w:val="24"/>
              </w:rPr>
              <w:t>1) la punctul 13, după textul „Legii nr.119/2004 cu privire la produsele de uz fitosanitar şi la fertilizanţi” a completa cu textul „Legea nr. 10/2009 privind supravegherea de stat a sănătății publice”, iar după textul „</w:t>
            </w:r>
            <w:proofErr w:type="spellStart"/>
            <w:r w:rsidRPr="004C6C32">
              <w:rPr>
                <w:rFonts w:ascii="Times New Roman" w:hAnsi="Times New Roman" w:cs="Times New Roman"/>
                <w:sz w:val="24"/>
                <w:szCs w:val="24"/>
              </w:rPr>
              <w:t>Hotărîrea</w:t>
            </w:r>
            <w:proofErr w:type="spellEnd"/>
            <w:r w:rsidRPr="004C6C32">
              <w:rPr>
                <w:rFonts w:ascii="Times New Roman" w:hAnsi="Times New Roman" w:cs="Times New Roman"/>
                <w:sz w:val="24"/>
                <w:szCs w:val="24"/>
              </w:rPr>
              <w:t xml:space="preserve"> Guvernului nr. 1307/2005” a completa cu textul „Regulamentului sanitar privind supravegherea sănătății persoanelor expuse acțiunii factorilor profesionali de risc, aprobat prin </w:t>
            </w:r>
            <w:proofErr w:type="spellStart"/>
            <w:r w:rsidRPr="004C6C32">
              <w:rPr>
                <w:rFonts w:ascii="Times New Roman" w:hAnsi="Times New Roman" w:cs="Times New Roman"/>
                <w:sz w:val="24"/>
                <w:szCs w:val="24"/>
              </w:rPr>
              <w:t>Hotărîrea</w:t>
            </w:r>
            <w:proofErr w:type="spellEnd"/>
            <w:r w:rsidRPr="004C6C32">
              <w:rPr>
                <w:rFonts w:ascii="Times New Roman" w:hAnsi="Times New Roman" w:cs="Times New Roman"/>
                <w:sz w:val="24"/>
                <w:szCs w:val="24"/>
              </w:rPr>
              <w:t xml:space="preserve"> Guvernului nr. 1025/2016”;</w:t>
            </w:r>
          </w:p>
        </w:tc>
        <w:tc>
          <w:tcPr>
            <w:tcW w:w="2268" w:type="dxa"/>
          </w:tcPr>
          <w:p w:rsidR="00947236" w:rsidRPr="004C6C32" w:rsidRDefault="00947236" w:rsidP="00C76BA7">
            <w:pPr>
              <w:rPr>
                <w:rFonts w:ascii="Times New Roman" w:hAnsi="Times New Roman" w:cs="Times New Roman"/>
                <w:b/>
                <w:sz w:val="24"/>
                <w:szCs w:val="24"/>
              </w:rPr>
            </w:pPr>
            <w:r w:rsidRPr="004C6C32">
              <w:rPr>
                <w:rFonts w:ascii="Times New Roman" w:hAnsi="Times New Roman" w:cs="Times New Roman"/>
                <w:b/>
                <w:sz w:val="24"/>
                <w:szCs w:val="24"/>
              </w:rPr>
              <w:t xml:space="preserve">Se acceptă. </w:t>
            </w:r>
          </w:p>
          <w:p w:rsidR="00947236" w:rsidRPr="004C6C32" w:rsidRDefault="00947236" w:rsidP="00C76BA7">
            <w:pPr>
              <w:rPr>
                <w:rFonts w:ascii="Times New Roman" w:hAnsi="Times New Roman" w:cs="Times New Roman"/>
                <w:sz w:val="24"/>
                <w:szCs w:val="24"/>
              </w:rPr>
            </w:pPr>
            <w:r w:rsidRPr="004C6C32">
              <w:rPr>
                <w:rFonts w:ascii="Times New Roman" w:hAnsi="Times New Roman" w:cs="Times New Roman"/>
                <w:sz w:val="24"/>
                <w:szCs w:val="24"/>
              </w:rPr>
              <w:t>Pct. 13 a fost completat conform propunerii.</w:t>
            </w:r>
          </w:p>
        </w:tc>
      </w:tr>
      <w:tr w:rsidR="00947236" w:rsidRPr="004C6C32" w:rsidTr="00997805">
        <w:trPr>
          <w:trHeight w:val="634"/>
        </w:trPr>
        <w:tc>
          <w:tcPr>
            <w:tcW w:w="2517" w:type="dxa"/>
            <w:vMerge/>
          </w:tcPr>
          <w:p w:rsidR="00947236" w:rsidRPr="004C6C32" w:rsidRDefault="00947236" w:rsidP="00C76BA7">
            <w:pPr>
              <w:rPr>
                <w:rFonts w:ascii="Times New Roman" w:hAnsi="Times New Roman" w:cs="Times New Roman"/>
                <w:b/>
                <w:sz w:val="24"/>
                <w:szCs w:val="24"/>
              </w:rPr>
            </w:pPr>
          </w:p>
        </w:tc>
        <w:tc>
          <w:tcPr>
            <w:tcW w:w="9640" w:type="dxa"/>
          </w:tcPr>
          <w:p w:rsidR="00947236" w:rsidRPr="004C6C32" w:rsidRDefault="00947236" w:rsidP="00430941">
            <w:pPr>
              <w:jc w:val="both"/>
              <w:rPr>
                <w:rFonts w:ascii="Times New Roman" w:hAnsi="Times New Roman" w:cs="Times New Roman"/>
                <w:sz w:val="24"/>
                <w:szCs w:val="24"/>
              </w:rPr>
            </w:pPr>
            <w:r w:rsidRPr="004C6C32">
              <w:rPr>
                <w:rFonts w:ascii="Times New Roman" w:hAnsi="Times New Roman" w:cs="Times New Roman"/>
                <w:sz w:val="24"/>
                <w:szCs w:val="24"/>
              </w:rPr>
              <w:t>2) se propune modificarea titlului secțiunii 3, după cum urmează: „ „Informarea și instruirea persoanelor care utilizează/comercializează produse de uz fitosanitar”;</w:t>
            </w:r>
          </w:p>
        </w:tc>
        <w:tc>
          <w:tcPr>
            <w:tcW w:w="2268" w:type="dxa"/>
          </w:tcPr>
          <w:p w:rsidR="00947236" w:rsidRPr="004C6C32" w:rsidRDefault="00947236" w:rsidP="00C76BA7">
            <w:pPr>
              <w:rPr>
                <w:rFonts w:ascii="Times New Roman" w:hAnsi="Times New Roman" w:cs="Times New Roman"/>
                <w:b/>
                <w:sz w:val="24"/>
                <w:szCs w:val="24"/>
              </w:rPr>
            </w:pPr>
            <w:r w:rsidRPr="004C6C32">
              <w:rPr>
                <w:rFonts w:ascii="Times New Roman" w:hAnsi="Times New Roman" w:cs="Times New Roman"/>
                <w:b/>
                <w:sz w:val="24"/>
                <w:szCs w:val="24"/>
              </w:rPr>
              <w:t xml:space="preserve">Se acceptă. </w:t>
            </w:r>
          </w:p>
          <w:p w:rsidR="00947236" w:rsidRPr="004C6C32" w:rsidRDefault="00947236" w:rsidP="00C76BA7">
            <w:pPr>
              <w:rPr>
                <w:rFonts w:ascii="Times New Roman" w:hAnsi="Times New Roman" w:cs="Times New Roman"/>
                <w:sz w:val="24"/>
                <w:szCs w:val="24"/>
              </w:rPr>
            </w:pPr>
            <w:r w:rsidRPr="004C6C32">
              <w:rPr>
                <w:rFonts w:ascii="Times New Roman" w:hAnsi="Times New Roman" w:cs="Times New Roman"/>
                <w:sz w:val="24"/>
                <w:szCs w:val="24"/>
              </w:rPr>
              <w:t>Titlul a fost expus conform propunerii</w:t>
            </w:r>
          </w:p>
        </w:tc>
      </w:tr>
      <w:tr w:rsidR="00947236" w:rsidRPr="004C6C32" w:rsidTr="00997805">
        <w:trPr>
          <w:trHeight w:val="634"/>
        </w:trPr>
        <w:tc>
          <w:tcPr>
            <w:tcW w:w="2517" w:type="dxa"/>
            <w:vMerge/>
          </w:tcPr>
          <w:p w:rsidR="00947236" w:rsidRPr="004C6C32" w:rsidRDefault="00947236" w:rsidP="00C76BA7">
            <w:pPr>
              <w:rPr>
                <w:rFonts w:ascii="Times New Roman" w:hAnsi="Times New Roman" w:cs="Times New Roman"/>
                <w:b/>
                <w:sz w:val="24"/>
                <w:szCs w:val="24"/>
              </w:rPr>
            </w:pPr>
          </w:p>
        </w:tc>
        <w:tc>
          <w:tcPr>
            <w:tcW w:w="9640" w:type="dxa"/>
          </w:tcPr>
          <w:p w:rsidR="00947236" w:rsidRPr="004C6C32" w:rsidRDefault="00947236" w:rsidP="00430941">
            <w:pPr>
              <w:jc w:val="both"/>
              <w:rPr>
                <w:rFonts w:ascii="Times New Roman" w:hAnsi="Times New Roman" w:cs="Times New Roman"/>
                <w:sz w:val="24"/>
                <w:szCs w:val="24"/>
              </w:rPr>
            </w:pPr>
            <w:r w:rsidRPr="004C6C32">
              <w:rPr>
                <w:rFonts w:ascii="Times New Roman" w:hAnsi="Times New Roman" w:cs="Times New Roman"/>
                <w:sz w:val="24"/>
                <w:szCs w:val="24"/>
              </w:rPr>
              <w:t>3) la punctul 18 după cuvintele „eliberează certificat de instruire” a completa cu cuvintele „pe termen de 1 an”;</w:t>
            </w:r>
          </w:p>
        </w:tc>
        <w:tc>
          <w:tcPr>
            <w:tcW w:w="2268" w:type="dxa"/>
          </w:tcPr>
          <w:p w:rsidR="00947236" w:rsidRPr="004C6C32" w:rsidRDefault="00947236" w:rsidP="003444C8">
            <w:pPr>
              <w:rPr>
                <w:rFonts w:ascii="Times New Roman" w:hAnsi="Times New Roman" w:cs="Times New Roman"/>
                <w:b/>
                <w:sz w:val="24"/>
                <w:szCs w:val="24"/>
              </w:rPr>
            </w:pPr>
            <w:r w:rsidRPr="004C6C32">
              <w:rPr>
                <w:rFonts w:ascii="Times New Roman" w:hAnsi="Times New Roman" w:cs="Times New Roman"/>
                <w:b/>
                <w:sz w:val="24"/>
                <w:szCs w:val="24"/>
              </w:rPr>
              <w:t>Nu se acceptă.</w:t>
            </w:r>
          </w:p>
          <w:p w:rsidR="00947236" w:rsidRPr="004C6C32" w:rsidRDefault="00947236" w:rsidP="001F03BF">
            <w:pPr>
              <w:jc w:val="both"/>
              <w:rPr>
                <w:rFonts w:ascii="Times New Roman" w:hAnsi="Times New Roman" w:cs="Times New Roman"/>
                <w:sz w:val="24"/>
                <w:szCs w:val="24"/>
              </w:rPr>
            </w:pPr>
            <w:r w:rsidRPr="004C6C32">
              <w:rPr>
                <w:rFonts w:ascii="Times New Roman" w:hAnsi="Times New Roman" w:cs="Times New Roman"/>
                <w:sz w:val="24"/>
                <w:szCs w:val="24"/>
              </w:rPr>
              <w:t>Norma propusă este în conformitate cu termenul de valabilitate a Certificatului de perfecționare, prevăzut la art. 17 din Legea nr. 119/2004, este de 36 luni.</w:t>
            </w:r>
          </w:p>
        </w:tc>
      </w:tr>
      <w:tr w:rsidR="00947236" w:rsidRPr="004C6C32" w:rsidTr="00997805">
        <w:trPr>
          <w:trHeight w:val="634"/>
        </w:trPr>
        <w:tc>
          <w:tcPr>
            <w:tcW w:w="2517" w:type="dxa"/>
            <w:vMerge/>
          </w:tcPr>
          <w:p w:rsidR="00947236" w:rsidRPr="004C6C32" w:rsidRDefault="00947236" w:rsidP="00C76BA7">
            <w:pPr>
              <w:rPr>
                <w:rFonts w:ascii="Times New Roman" w:hAnsi="Times New Roman" w:cs="Times New Roman"/>
                <w:b/>
                <w:sz w:val="24"/>
                <w:szCs w:val="24"/>
              </w:rPr>
            </w:pPr>
          </w:p>
        </w:tc>
        <w:tc>
          <w:tcPr>
            <w:tcW w:w="9640" w:type="dxa"/>
          </w:tcPr>
          <w:p w:rsidR="00947236" w:rsidRPr="004C6C32" w:rsidRDefault="00947236" w:rsidP="00430941">
            <w:pPr>
              <w:jc w:val="both"/>
              <w:rPr>
                <w:rFonts w:ascii="Times New Roman" w:hAnsi="Times New Roman" w:cs="Times New Roman"/>
                <w:sz w:val="24"/>
                <w:szCs w:val="24"/>
              </w:rPr>
            </w:pPr>
            <w:r w:rsidRPr="004C6C32">
              <w:rPr>
                <w:rFonts w:ascii="Times New Roman" w:hAnsi="Times New Roman" w:cs="Times New Roman"/>
                <w:sz w:val="24"/>
                <w:szCs w:val="24"/>
              </w:rPr>
              <w:t xml:space="preserve">4) la punctul 19, propoziția a doua, după cuvintele „produse de uz” a completa cu </w:t>
            </w:r>
            <w:proofErr w:type="spellStart"/>
            <w:r w:rsidRPr="004C6C32">
              <w:rPr>
                <w:rFonts w:ascii="Times New Roman" w:hAnsi="Times New Roman" w:cs="Times New Roman"/>
                <w:sz w:val="24"/>
                <w:szCs w:val="24"/>
              </w:rPr>
              <w:t>cuvîntul</w:t>
            </w:r>
            <w:proofErr w:type="spellEnd"/>
            <w:r w:rsidRPr="004C6C32">
              <w:rPr>
                <w:rFonts w:ascii="Times New Roman" w:hAnsi="Times New Roman" w:cs="Times New Roman"/>
                <w:sz w:val="24"/>
                <w:szCs w:val="24"/>
              </w:rPr>
              <w:t xml:space="preserve"> „fitosanitar”, cuvântul „carcinogene” a substitui cu </w:t>
            </w:r>
            <w:proofErr w:type="spellStart"/>
            <w:r w:rsidRPr="004C6C32">
              <w:rPr>
                <w:rFonts w:ascii="Times New Roman" w:hAnsi="Times New Roman" w:cs="Times New Roman"/>
                <w:sz w:val="24"/>
                <w:szCs w:val="24"/>
              </w:rPr>
              <w:t>cuvîntul</w:t>
            </w:r>
            <w:proofErr w:type="spellEnd"/>
            <w:r w:rsidRPr="004C6C32">
              <w:rPr>
                <w:rFonts w:ascii="Times New Roman" w:hAnsi="Times New Roman" w:cs="Times New Roman"/>
                <w:sz w:val="24"/>
                <w:szCs w:val="24"/>
              </w:rPr>
              <w:t xml:space="preserve"> „cancerigene”, iar după </w:t>
            </w:r>
            <w:proofErr w:type="spellStart"/>
            <w:r w:rsidRPr="004C6C32">
              <w:rPr>
                <w:rFonts w:ascii="Times New Roman" w:hAnsi="Times New Roman" w:cs="Times New Roman"/>
                <w:sz w:val="24"/>
                <w:szCs w:val="24"/>
              </w:rPr>
              <w:t>cuvîntul</w:t>
            </w:r>
            <w:proofErr w:type="spellEnd"/>
            <w:r w:rsidRPr="004C6C32">
              <w:rPr>
                <w:rFonts w:ascii="Times New Roman" w:hAnsi="Times New Roman" w:cs="Times New Roman"/>
                <w:sz w:val="24"/>
                <w:szCs w:val="24"/>
              </w:rPr>
              <w:t xml:space="preserve"> „mutagene” a completa cu </w:t>
            </w:r>
            <w:proofErr w:type="spellStart"/>
            <w:r w:rsidRPr="004C6C32">
              <w:rPr>
                <w:rFonts w:ascii="Times New Roman" w:hAnsi="Times New Roman" w:cs="Times New Roman"/>
                <w:sz w:val="24"/>
                <w:szCs w:val="24"/>
              </w:rPr>
              <w:t>cuvîntul</w:t>
            </w:r>
            <w:proofErr w:type="spellEnd"/>
            <w:r w:rsidRPr="004C6C32">
              <w:rPr>
                <w:rFonts w:ascii="Times New Roman" w:hAnsi="Times New Roman" w:cs="Times New Roman"/>
                <w:sz w:val="24"/>
                <w:szCs w:val="24"/>
              </w:rPr>
              <w:t xml:space="preserve"> „</w:t>
            </w:r>
            <w:proofErr w:type="spellStart"/>
            <w:r w:rsidRPr="004C6C32">
              <w:rPr>
                <w:rFonts w:ascii="Times New Roman" w:hAnsi="Times New Roman" w:cs="Times New Roman"/>
                <w:sz w:val="24"/>
                <w:szCs w:val="24"/>
              </w:rPr>
              <w:t>neurotoxic</w:t>
            </w:r>
            <w:proofErr w:type="spellEnd"/>
            <w:r w:rsidRPr="004C6C32">
              <w:rPr>
                <w:rFonts w:ascii="Times New Roman" w:hAnsi="Times New Roman" w:cs="Times New Roman"/>
                <w:sz w:val="24"/>
                <w:szCs w:val="24"/>
              </w:rPr>
              <w:t>”;</w:t>
            </w:r>
          </w:p>
        </w:tc>
        <w:tc>
          <w:tcPr>
            <w:tcW w:w="2268" w:type="dxa"/>
          </w:tcPr>
          <w:p w:rsidR="00947236" w:rsidRPr="004C6C32" w:rsidRDefault="00947236" w:rsidP="00C76BA7">
            <w:pPr>
              <w:rPr>
                <w:rFonts w:ascii="Times New Roman" w:hAnsi="Times New Roman" w:cs="Times New Roman"/>
                <w:b/>
                <w:sz w:val="24"/>
                <w:szCs w:val="24"/>
              </w:rPr>
            </w:pPr>
            <w:r w:rsidRPr="004C6C32">
              <w:rPr>
                <w:rFonts w:ascii="Times New Roman" w:hAnsi="Times New Roman" w:cs="Times New Roman"/>
                <w:b/>
                <w:sz w:val="24"/>
                <w:szCs w:val="24"/>
              </w:rPr>
              <w:t>Se acceptă.</w:t>
            </w:r>
          </w:p>
          <w:p w:rsidR="00947236" w:rsidRPr="004C6C32" w:rsidRDefault="00947236" w:rsidP="00C76BA7">
            <w:pPr>
              <w:rPr>
                <w:rFonts w:ascii="Times New Roman" w:hAnsi="Times New Roman" w:cs="Times New Roman"/>
                <w:sz w:val="24"/>
                <w:szCs w:val="24"/>
              </w:rPr>
            </w:pPr>
            <w:r w:rsidRPr="004C6C32">
              <w:rPr>
                <w:rFonts w:ascii="Times New Roman" w:hAnsi="Times New Roman" w:cs="Times New Roman"/>
                <w:sz w:val="24"/>
                <w:szCs w:val="24"/>
              </w:rPr>
              <w:t>Pct. 19 a fost redactat.</w:t>
            </w:r>
          </w:p>
        </w:tc>
      </w:tr>
      <w:tr w:rsidR="00947236" w:rsidRPr="004C6C32" w:rsidTr="00997805">
        <w:trPr>
          <w:trHeight w:val="634"/>
        </w:trPr>
        <w:tc>
          <w:tcPr>
            <w:tcW w:w="2517" w:type="dxa"/>
            <w:vMerge/>
          </w:tcPr>
          <w:p w:rsidR="00947236" w:rsidRPr="004C6C32" w:rsidRDefault="00947236" w:rsidP="00C76BA7">
            <w:pPr>
              <w:rPr>
                <w:rFonts w:ascii="Times New Roman" w:hAnsi="Times New Roman" w:cs="Times New Roman"/>
                <w:b/>
                <w:sz w:val="24"/>
                <w:szCs w:val="24"/>
              </w:rPr>
            </w:pPr>
          </w:p>
        </w:tc>
        <w:tc>
          <w:tcPr>
            <w:tcW w:w="9640" w:type="dxa"/>
          </w:tcPr>
          <w:p w:rsidR="00947236" w:rsidRPr="004C6C32" w:rsidRDefault="00947236" w:rsidP="00430941">
            <w:pPr>
              <w:jc w:val="both"/>
              <w:rPr>
                <w:rFonts w:ascii="Times New Roman" w:hAnsi="Times New Roman" w:cs="Times New Roman"/>
                <w:sz w:val="24"/>
                <w:szCs w:val="24"/>
              </w:rPr>
            </w:pPr>
            <w:r w:rsidRPr="004C6C32">
              <w:rPr>
                <w:rFonts w:ascii="Times New Roman" w:hAnsi="Times New Roman" w:cs="Times New Roman"/>
                <w:sz w:val="24"/>
                <w:szCs w:val="24"/>
              </w:rPr>
              <w:t xml:space="preserve">5) la punctul 21, subpunctul 2), a expune în următoarea redacție: </w:t>
            </w:r>
          </w:p>
          <w:p w:rsidR="00947236" w:rsidRPr="004C6C32" w:rsidRDefault="00947236" w:rsidP="00430941">
            <w:pPr>
              <w:jc w:val="both"/>
              <w:rPr>
                <w:rFonts w:ascii="Times New Roman" w:hAnsi="Times New Roman" w:cs="Times New Roman"/>
                <w:sz w:val="24"/>
                <w:szCs w:val="24"/>
              </w:rPr>
            </w:pPr>
            <w:r w:rsidRPr="004C6C32">
              <w:rPr>
                <w:rFonts w:ascii="Times New Roman" w:hAnsi="Times New Roman" w:cs="Times New Roman"/>
                <w:sz w:val="24"/>
                <w:szCs w:val="24"/>
              </w:rPr>
              <w:t xml:space="preserve">„2) recepționează, notifică și înregistrează cazurilor de intoxicații acute cu produse de uz fitosanitar precum şi evoluţia intoxicaţiilor cronice în rândul grupurilor expuse periodic la efectele produselor de uz fitosanitar, precum: operatorii, lucrătorii din sectorul agricol sau populaţia din zonele de aplicare a acestora, evaluează impactul utilizării produselor de uz fitosanitar asupra sănătății umane în scopul menținerii sănătății acestora.”; </w:t>
            </w:r>
          </w:p>
          <w:p w:rsidR="00947236" w:rsidRPr="004C6C32" w:rsidRDefault="00947236" w:rsidP="00430941">
            <w:pPr>
              <w:jc w:val="both"/>
              <w:rPr>
                <w:rFonts w:ascii="Times New Roman" w:hAnsi="Times New Roman" w:cs="Times New Roman"/>
                <w:sz w:val="24"/>
                <w:szCs w:val="24"/>
              </w:rPr>
            </w:pPr>
            <w:r w:rsidRPr="004C6C32">
              <w:rPr>
                <w:rFonts w:ascii="Times New Roman" w:hAnsi="Times New Roman" w:cs="Times New Roman"/>
                <w:sz w:val="24"/>
                <w:szCs w:val="24"/>
              </w:rPr>
              <w:t xml:space="preserve">3. în anexa nr. 1: </w:t>
            </w:r>
            <w:proofErr w:type="spellStart"/>
            <w:r w:rsidRPr="004C6C32">
              <w:rPr>
                <w:rFonts w:ascii="Times New Roman" w:hAnsi="Times New Roman" w:cs="Times New Roman"/>
                <w:sz w:val="24"/>
                <w:szCs w:val="24"/>
              </w:rPr>
              <w:t>1</w:t>
            </w:r>
            <w:proofErr w:type="spellEnd"/>
            <w:r w:rsidRPr="004C6C32">
              <w:rPr>
                <w:rFonts w:ascii="Times New Roman" w:hAnsi="Times New Roman" w:cs="Times New Roman"/>
                <w:sz w:val="24"/>
                <w:szCs w:val="24"/>
              </w:rPr>
              <w:t>) la punctul 3,</w:t>
            </w:r>
          </w:p>
          <w:p w:rsidR="00947236" w:rsidRPr="004C6C32" w:rsidRDefault="00947236" w:rsidP="0085233D">
            <w:pPr>
              <w:jc w:val="both"/>
              <w:rPr>
                <w:rFonts w:ascii="Times New Roman" w:hAnsi="Times New Roman" w:cs="Times New Roman"/>
                <w:sz w:val="24"/>
                <w:szCs w:val="24"/>
              </w:rPr>
            </w:pPr>
            <w:r w:rsidRPr="004C6C32">
              <w:rPr>
                <w:rFonts w:ascii="Times New Roman" w:hAnsi="Times New Roman" w:cs="Times New Roman"/>
                <w:sz w:val="24"/>
                <w:szCs w:val="24"/>
              </w:rPr>
              <w:t xml:space="preserve"> a) subpunctul 2) a expune în următoarea redacție: </w:t>
            </w:r>
          </w:p>
          <w:p w:rsidR="00947236" w:rsidRPr="004C6C32" w:rsidRDefault="00947236" w:rsidP="0085233D">
            <w:pPr>
              <w:jc w:val="both"/>
              <w:rPr>
                <w:rFonts w:ascii="Times New Roman" w:hAnsi="Times New Roman" w:cs="Times New Roman"/>
                <w:sz w:val="24"/>
                <w:szCs w:val="24"/>
              </w:rPr>
            </w:pPr>
            <w:r w:rsidRPr="004C6C32">
              <w:rPr>
                <w:rFonts w:ascii="Times New Roman" w:hAnsi="Times New Roman" w:cs="Times New Roman"/>
                <w:sz w:val="24"/>
                <w:szCs w:val="24"/>
              </w:rPr>
              <w:t xml:space="preserve">„2) simptomele intoxicaţiilor cu produse de uz fitosanitar şi măsurile de prevenire, de prim ajutor </w:t>
            </w:r>
            <w:r w:rsidRPr="004C6C32">
              <w:rPr>
                <w:rFonts w:ascii="Times New Roman" w:hAnsi="Times New Roman" w:cs="Times New Roman"/>
                <w:sz w:val="24"/>
                <w:szCs w:val="24"/>
              </w:rPr>
              <w:lastRenderedPageBreak/>
              <w:t>și de tratament în caz de intoxicație cu produse de uz fitosanitar”;</w:t>
            </w:r>
          </w:p>
        </w:tc>
        <w:tc>
          <w:tcPr>
            <w:tcW w:w="2268" w:type="dxa"/>
          </w:tcPr>
          <w:p w:rsidR="00947236" w:rsidRPr="004C6C32" w:rsidRDefault="00947236" w:rsidP="00C76BA7">
            <w:pPr>
              <w:rPr>
                <w:rFonts w:ascii="Times New Roman" w:hAnsi="Times New Roman" w:cs="Times New Roman"/>
                <w:sz w:val="24"/>
                <w:szCs w:val="24"/>
              </w:rPr>
            </w:pPr>
          </w:p>
          <w:p w:rsidR="00947236" w:rsidRPr="004C6C32" w:rsidRDefault="00947236" w:rsidP="00305856">
            <w:pPr>
              <w:rPr>
                <w:rFonts w:ascii="Times New Roman" w:hAnsi="Times New Roman" w:cs="Times New Roman"/>
                <w:b/>
                <w:sz w:val="24"/>
                <w:szCs w:val="24"/>
              </w:rPr>
            </w:pPr>
            <w:r w:rsidRPr="004C6C32">
              <w:rPr>
                <w:rFonts w:ascii="Times New Roman" w:hAnsi="Times New Roman" w:cs="Times New Roman"/>
                <w:b/>
                <w:sz w:val="24"/>
                <w:szCs w:val="24"/>
              </w:rPr>
              <w:t>Se acceptă.</w:t>
            </w:r>
          </w:p>
          <w:p w:rsidR="00947236" w:rsidRPr="004C6C32" w:rsidRDefault="00947236" w:rsidP="00305856">
            <w:pPr>
              <w:rPr>
                <w:rFonts w:ascii="Times New Roman" w:hAnsi="Times New Roman" w:cs="Times New Roman"/>
                <w:sz w:val="24"/>
                <w:szCs w:val="24"/>
              </w:rPr>
            </w:pPr>
            <w:r w:rsidRPr="004C6C32">
              <w:rPr>
                <w:rFonts w:ascii="Times New Roman" w:hAnsi="Times New Roman" w:cs="Times New Roman"/>
                <w:sz w:val="24"/>
                <w:szCs w:val="24"/>
              </w:rPr>
              <w:t xml:space="preserve">Pct. 21, subpct.2), a fost expus conform propunerii. </w:t>
            </w:r>
          </w:p>
          <w:p w:rsidR="00947236" w:rsidRPr="004C6C32" w:rsidRDefault="00947236" w:rsidP="00305856">
            <w:pPr>
              <w:rPr>
                <w:rFonts w:ascii="Times New Roman" w:hAnsi="Times New Roman" w:cs="Times New Roman"/>
                <w:sz w:val="24"/>
                <w:szCs w:val="24"/>
              </w:rPr>
            </w:pPr>
          </w:p>
          <w:p w:rsidR="00947236" w:rsidRPr="004C6C32" w:rsidRDefault="00947236" w:rsidP="00305856">
            <w:pPr>
              <w:rPr>
                <w:rFonts w:ascii="Times New Roman" w:hAnsi="Times New Roman" w:cs="Times New Roman"/>
                <w:sz w:val="24"/>
                <w:szCs w:val="24"/>
              </w:rPr>
            </w:pPr>
          </w:p>
          <w:p w:rsidR="00947236" w:rsidRPr="004C6C32" w:rsidRDefault="00947236" w:rsidP="00305856">
            <w:pPr>
              <w:rPr>
                <w:rFonts w:ascii="Times New Roman" w:hAnsi="Times New Roman" w:cs="Times New Roman"/>
                <w:sz w:val="24"/>
                <w:szCs w:val="24"/>
              </w:rPr>
            </w:pPr>
          </w:p>
          <w:p w:rsidR="00947236" w:rsidRPr="004C6C32" w:rsidRDefault="00947236" w:rsidP="00305856">
            <w:pPr>
              <w:rPr>
                <w:rFonts w:ascii="Times New Roman" w:hAnsi="Times New Roman" w:cs="Times New Roman"/>
                <w:sz w:val="24"/>
                <w:szCs w:val="24"/>
              </w:rPr>
            </w:pPr>
          </w:p>
          <w:p w:rsidR="00947236" w:rsidRPr="004C6C32" w:rsidRDefault="00947236" w:rsidP="00305856">
            <w:pPr>
              <w:rPr>
                <w:rFonts w:ascii="Times New Roman" w:hAnsi="Times New Roman" w:cs="Times New Roman"/>
                <w:b/>
                <w:sz w:val="24"/>
                <w:szCs w:val="24"/>
              </w:rPr>
            </w:pPr>
            <w:r w:rsidRPr="004C6C32">
              <w:rPr>
                <w:rFonts w:ascii="Times New Roman" w:hAnsi="Times New Roman" w:cs="Times New Roman"/>
                <w:b/>
                <w:sz w:val="24"/>
                <w:szCs w:val="24"/>
              </w:rPr>
              <w:lastRenderedPageBreak/>
              <w:t>Se acceptă.</w:t>
            </w:r>
          </w:p>
          <w:p w:rsidR="00947236" w:rsidRPr="004C6C32" w:rsidRDefault="00947236" w:rsidP="002721DA">
            <w:pPr>
              <w:rPr>
                <w:rFonts w:ascii="Times New Roman" w:hAnsi="Times New Roman" w:cs="Times New Roman"/>
                <w:sz w:val="24"/>
                <w:szCs w:val="24"/>
              </w:rPr>
            </w:pPr>
            <w:r w:rsidRPr="004C6C32">
              <w:rPr>
                <w:rFonts w:ascii="Times New Roman" w:hAnsi="Times New Roman" w:cs="Times New Roman"/>
                <w:sz w:val="24"/>
                <w:szCs w:val="24"/>
              </w:rPr>
              <w:t xml:space="preserve">La anexa nr. 1, pct.3, alin 2, </w:t>
            </w:r>
          </w:p>
          <w:p w:rsidR="00947236" w:rsidRPr="004C6C32" w:rsidRDefault="00947236" w:rsidP="002721DA">
            <w:pPr>
              <w:rPr>
                <w:rFonts w:ascii="Times New Roman" w:hAnsi="Times New Roman" w:cs="Times New Roman"/>
                <w:sz w:val="24"/>
                <w:szCs w:val="24"/>
              </w:rPr>
            </w:pPr>
            <w:proofErr w:type="spellStart"/>
            <w:r w:rsidRPr="004C6C32">
              <w:rPr>
                <w:rFonts w:ascii="Times New Roman" w:hAnsi="Times New Roman" w:cs="Times New Roman"/>
                <w:sz w:val="24"/>
                <w:szCs w:val="24"/>
              </w:rPr>
              <w:t>s-</w:t>
            </w:r>
            <w:proofErr w:type="spellEnd"/>
            <w:r w:rsidRPr="004C6C32">
              <w:rPr>
                <w:rFonts w:ascii="Times New Roman" w:hAnsi="Times New Roman" w:cs="Times New Roman"/>
                <w:sz w:val="24"/>
                <w:szCs w:val="24"/>
              </w:rPr>
              <w:t xml:space="preserve"> a expus in redacţia propusă</w:t>
            </w:r>
          </w:p>
        </w:tc>
      </w:tr>
      <w:tr w:rsidR="00947236" w:rsidRPr="004C6C32" w:rsidTr="00997805">
        <w:trPr>
          <w:trHeight w:val="634"/>
        </w:trPr>
        <w:tc>
          <w:tcPr>
            <w:tcW w:w="2517" w:type="dxa"/>
            <w:vMerge/>
          </w:tcPr>
          <w:p w:rsidR="00947236" w:rsidRPr="004C6C32" w:rsidRDefault="00947236" w:rsidP="00C76BA7">
            <w:pPr>
              <w:rPr>
                <w:rFonts w:ascii="Times New Roman" w:hAnsi="Times New Roman" w:cs="Times New Roman"/>
                <w:b/>
                <w:sz w:val="24"/>
                <w:szCs w:val="24"/>
              </w:rPr>
            </w:pPr>
          </w:p>
        </w:tc>
        <w:tc>
          <w:tcPr>
            <w:tcW w:w="9640" w:type="dxa"/>
          </w:tcPr>
          <w:p w:rsidR="00947236" w:rsidRPr="004C6C32" w:rsidRDefault="00947236" w:rsidP="00430941">
            <w:pPr>
              <w:jc w:val="both"/>
              <w:rPr>
                <w:rFonts w:ascii="Times New Roman" w:hAnsi="Times New Roman" w:cs="Times New Roman"/>
                <w:sz w:val="24"/>
                <w:szCs w:val="24"/>
              </w:rPr>
            </w:pPr>
            <w:r w:rsidRPr="004C6C32">
              <w:rPr>
                <w:rFonts w:ascii="Times New Roman" w:hAnsi="Times New Roman" w:cs="Times New Roman"/>
                <w:sz w:val="24"/>
                <w:szCs w:val="24"/>
              </w:rPr>
              <w:t xml:space="preserve">b) a completa cu subpunctul 4), cu următorul conținut: „4) clasificarea produselor de uz fitosanitar conform grupelor chimice și impactul lor asupra sănătății; </w:t>
            </w:r>
          </w:p>
          <w:p w:rsidR="00947236" w:rsidRPr="004C6C32" w:rsidRDefault="00947236" w:rsidP="0085233D">
            <w:pPr>
              <w:ind w:firstLine="602"/>
              <w:jc w:val="both"/>
              <w:rPr>
                <w:rFonts w:ascii="Times New Roman" w:hAnsi="Times New Roman" w:cs="Times New Roman"/>
                <w:sz w:val="24"/>
                <w:szCs w:val="24"/>
              </w:rPr>
            </w:pPr>
            <w:r w:rsidRPr="004C6C32">
              <w:rPr>
                <w:rFonts w:ascii="Times New Roman" w:hAnsi="Times New Roman" w:cs="Times New Roman"/>
                <w:sz w:val="24"/>
                <w:szCs w:val="24"/>
              </w:rPr>
              <w:t xml:space="preserve">2) punctul 10 se propune de a expune în următoarea redacție:„10. Măsuri de intervenție în caz de urgențe pentru protecția sănătăţii umane, a mediului în caz de deversare accidentală, contaminare în condiţii meteorologice extreme, care ar putea conduce la riscuri de percolare (infiltrare) a produselor de uz fitosanitar în obiectele mediului înconjurător.” </w:t>
            </w:r>
          </w:p>
          <w:p w:rsidR="00947236" w:rsidRPr="004C6C32" w:rsidRDefault="00947236" w:rsidP="0085233D">
            <w:pPr>
              <w:ind w:firstLine="602"/>
              <w:jc w:val="both"/>
              <w:rPr>
                <w:rFonts w:ascii="Times New Roman" w:hAnsi="Times New Roman" w:cs="Times New Roman"/>
                <w:sz w:val="24"/>
                <w:szCs w:val="24"/>
              </w:rPr>
            </w:pPr>
            <w:r w:rsidRPr="004C6C32">
              <w:rPr>
                <w:rFonts w:ascii="Times New Roman" w:hAnsi="Times New Roman" w:cs="Times New Roman"/>
                <w:sz w:val="24"/>
                <w:szCs w:val="24"/>
              </w:rPr>
              <w:t>Totodată, se propune ajustarea proiectului conform normelor de tehnică legislativă stabilite în Legea nr. 100/2017 cu privire la actele normative.</w:t>
            </w:r>
          </w:p>
        </w:tc>
        <w:tc>
          <w:tcPr>
            <w:tcW w:w="2268" w:type="dxa"/>
          </w:tcPr>
          <w:p w:rsidR="00947236" w:rsidRPr="004C6C32" w:rsidRDefault="00947236" w:rsidP="00C76BA7">
            <w:pPr>
              <w:rPr>
                <w:rFonts w:ascii="Times New Roman" w:hAnsi="Times New Roman" w:cs="Times New Roman"/>
                <w:b/>
                <w:sz w:val="24"/>
                <w:szCs w:val="24"/>
              </w:rPr>
            </w:pPr>
            <w:r w:rsidRPr="004C6C32">
              <w:rPr>
                <w:rFonts w:ascii="Times New Roman" w:hAnsi="Times New Roman" w:cs="Times New Roman"/>
                <w:b/>
                <w:sz w:val="24"/>
                <w:szCs w:val="24"/>
              </w:rPr>
              <w:t>Se acceptă.</w:t>
            </w:r>
          </w:p>
          <w:p w:rsidR="00947236" w:rsidRPr="004C6C32" w:rsidRDefault="00947236" w:rsidP="00C76BA7">
            <w:pPr>
              <w:rPr>
                <w:rFonts w:ascii="Times New Roman" w:hAnsi="Times New Roman" w:cs="Times New Roman"/>
                <w:sz w:val="24"/>
                <w:szCs w:val="24"/>
              </w:rPr>
            </w:pPr>
            <w:r w:rsidRPr="004C6C32">
              <w:rPr>
                <w:rFonts w:ascii="Times New Roman" w:hAnsi="Times New Roman" w:cs="Times New Roman"/>
                <w:sz w:val="24"/>
                <w:szCs w:val="24"/>
              </w:rPr>
              <w:t>S-au operat modificările propuse.</w:t>
            </w:r>
          </w:p>
          <w:p w:rsidR="00947236" w:rsidRPr="004C6C32" w:rsidRDefault="00947236" w:rsidP="00C76BA7">
            <w:pPr>
              <w:rPr>
                <w:rFonts w:ascii="Times New Roman" w:hAnsi="Times New Roman" w:cs="Times New Roman"/>
                <w:b/>
                <w:sz w:val="24"/>
                <w:szCs w:val="24"/>
              </w:rPr>
            </w:pPr>
          </w:p>
          <w:p w:rsidR="00947236" w:rsidRPr="004C6C32" w:rsidRDefault="00947236" w:rsidP="00C50448">
            <w:pPr>
              <w:jc w:val="both"/>
              <w:rPr>
                <w:rFonts w:ascii="Times New Roman" w:hAnsi="Times New Roman" w:cs="Times New Roman"/>
                <w:sz w:val="24"/>
                <w:szCs w:val="24"/>
              </w:rPr>
            </w:pPr>
            <w:r w:rsidRPr="004C6C32">
              <w:rPr>
                <w:rFonts w:ascii="Times New Roman" w:hAnsi="Times New Roman" w:cs="Times New Roman"/>
                <w:sz w:val="24"/>
                <w:szCs w:val="24"/>
              </w:rPr>
              <w:t xml:space="preserve">Pct. 10 a fost expus în redacţia propusă. </w:t>
            </w:r>
          </w:p>
          <w:p w:rsidR="00947236" w:rsidRPr="004C6C32" w:rsidRDefault="00947236" w:rsidP="00C50448">
            <w:pPr>
              <w:jc w:val="both"/>
              <w:rPr>
                <w:rFonts w:ascii="Times New Roman" w:hAnsi="Times New Roman" w:cs="Times New Roman"/>
                <w:sz w:val="24"/>
                <w:szCs w:val="24"/>
              </w:rPr>
            </w:pPr>
          </w:p>
          <w:p w:rsidR="00947236" w:rsidRPr="004C6C32" w:rsidRDefault="00947236" w:rsidP="00C50448">
            <w:pPr>
              <w:jc w:val="both"/>
              <w:rPr>
                <w:rFonts w:ascii="Times New Roman" w:hAnsi="Times New Roman" w:cs="Times New Roman"/>
                <w:b/>
                <w:sz w:val="24"/>
                <w:szCs w:val="24"/>
              </w:rPr>
            </w:pPr>
            <w:r w:rsidRPr="004C6C32">
              <w:rPr>
                <w:rFonts w:ascii="Times New Roman" w:hAnsi="Times New Roman" w:cs="Times New Roman"/>
                <w:b/>
                <w:sz w:val="24"/>
                <w:szCs w:val="24"/>
              </w:rPr>
              <w:t>Se acceptă.</w:t>
            </w:r>
          </w:p>
        </w:tc>
      </w:tr>
      <w:tr w:rsidR="00947236" w:rsidRPr="004C6C32" w:rsidTr="00997805">
        <w:trPr>
          <w:trHeight w:val="634"/>
        </w:trPr>
        <w:tc>
          <w:tcPr>
            <w:tcW w:w="2517" w:type="dxa"/>
            <w:vMerge w:val="restart"/>
          </w:tcPr>
          <w:p w:rsidR="00947236" w:rsidRPr="004C6C32" w:rsidRDefault="00947236" w:rsidP="0085233D">
            <w:pPr>
              <w:jc w:val="both"/>
              <w:rPr>
                <w:rFonts w:ascii="Times New Roman" w:hAnsi="Times New Roman" w:cs="Times New Roman"/>
                <w:b/>
                <w:sz w:val="24"/>
                <w:szCs w:val="24"/>
              </w:rPr>
            </w:pPr>
            <w:r w:rsidRPr="004C6C32">
              <w:rPr>
                <w:rFonts w:ascii="Times New Roman" w:hAnsi="Times New Roman" w:cs="Times New Roman"/>
                <w:b/>
                <w:sz w:val="24"/>
                <w:szCs w:val="24"/>
              </w:rPr>
              <w:t xml:space="preserve">5. Ministerul Economiei şi Infrastructurii </w:t>
            </w:r>
          </w:p>
          <w:p w:rsidR="00947236" w:rsidRPr="003D38A9" w:rsidRDefault="004B0735" w:rsidP="0085233D">
            <w:pPr>
              <w:jc w:val="both"/>
              <w:rPr>
                <w:rFonts w:ascii="Times New Roman" w:hAnsi="Times New Roman" w:cs="Times New Roman"/>
                <w:i/>
                <w:sz w:val="24"/>
                <w:szCs w:val="24"/>
              </w:rPr>
            </w:pPr>
            <w:r w:rsidRPr="003D38A9">
              <w:rPr>
                <w:rFonts w:ascii="Times New Roman" w:hAnsi="Times New Roman" w:cs="Times New Roman"/>
                <w:i/>
                <w:sz w:val="24"/>
                <w:szCs w:val="24"/>
              </w:rPr>
              <w:t xml:space="preserve">(scrisoarea </w:t>
            </w:r>
            <w:r w:rsidR="00947236" w:rsidRPr="003D38A9">
              <w:rPr>
                <w:rFonts w:ascii="Times New Roman" w:hAnsi="Times New Roman" w:cs="Times New Roman"/>
                <w:i/>
                <w:sz w:val="24"/>
                <w:szCs w:val="24"/>
              </w:rPr>
              <w:t>nr. 04-1783 din 15.03.2019)</w:t>
            </w:r>
          </w:p>
          <w:p w:rsidR="00947236" w:rsidRPr="003D38A9" w:rsidRDefault="00947236" w:rsidP="0085233D">
            <w:pPr>
              <w:jc w:val="both"/>
              <w:rPr>
                <w:rFonts w:ascii="Times New Roman" w:hAnsi="Times New Roman" w:cs="Times New Roman"/>
                <w:i/>
                <w:sz w:val="24"/>
                <w:szCs w:val="24"/>
              </w:rPr>
            </w:pPr>
          </w:p>
          <w:p w:rsidR="00947236" w:rsidRPr="004C6C32" w:rsidRDefault="00947236" w:rsidP="0085233D">
            <w:pPr>
              <w:jc w:val="both"/>
              <w:rPr>
                <w:rFonts w:ascii="Times New Roman" w:hAnsi="Times New Roman" w:cs="Times New Roman"/>
                <w:i/>
                <w:sz w:val="24"/>
                <w:szCs w:val="24"/>
              </w:rPr>
            </w:pPr>
          </w:p>
          <w:p w:rsidR="00947236" w:rsidRPr="004C6C32" w:rsidRDefault="00947236" w:rsidP="0085233D">
            <w:pPr>
              <w:jc w:val="both"/>
              <w:rPr>
                <w:rFonts w:ascii="Times New Roman" w:hAnsi="Times New Roman" w:cs="Times New Roman"/>
                <w:i/>
                <w:sz w:val="24"/>
                <w:szCs w:val="24"/>
              </w:rPr>
            </w:pPr>
          </w:p>
          <w:p w:rsidR="00947236" w:rsidRPr="004C6C32" w:rsidRDefault="00947236" w:rsidP="0085233D">
            <w:pPr>
              <w:jc w:val="both"/>
              <w:rPr>
                <w:rFonts w:ascii="Times New Roman" w:hAnsi="Times New Roman" w:cs="Times New Roman"/>
                <w:i/>
                <w:sz w:val="24"/>
                <w:szCs w:val="24"/>
              </w:rPr>
            </w:pPr>
          </w:p>
          <w:p w:rsidR="00947236" w:rsidRPr="004C6C32" w:rsidRDefault="00947236" w:rsidP="0085233D">
            <w:pPr>
              <w:jc w:val="both"/>
              <w:rPr>
                <w:rFonts w:ascii="Times New Roman" w:hAnsi="Times New Roman" w:cs="Times New Roman"/>
                <w:i/>
                <w:sz w:val="24"/>
                <w:szCs w:val="24"/>
              </w:rPr>
            </w:pPr>
          </w:p>
          <w:p w:rsidR="00947236" w:rsidRPr="004C6C32" w:rsidRDefault="00947236" w:rsidP="0085233D">
            <w:pPr>
              <w:jc w:val="both"/>
              <w:rPr>
                <w:rFonts w:ascii="Times New Roman" w:hAnsi="Times New Roman" w:cs="Times New Roman"/>
                <w:i/>
                <w:sz w:val="24"/>
                <w:szCs w:val="24"/>
              </w:rPr>
            </w:pPr>
          </w:p>
          <w:p w:rsidR="00947236" w:rsidRPr="004C6C32" w:rsidRDefault="00947236" w:rsidP="0085233D">
            <w:pPr>
              <w:jc w:val="both"/>
              <w:rPr>
                <w:rFonts w:ascii="Times New Roman" w:hAnsi="Times New Roman" w:cs="Times New Roman"/>
                <w:i/>
                <w:sz w:val="24"/>
                <w:szCs w:val="24"/>
              </w:rPr>
            </w:pPr>
          </w:p>
          <w:p w:rsidR="00947236" w:rsidRPr="004C6C32" w:rsidRDefault="00947236" w:rsidP="0085233D">
            <w:pPr>
              <w:jc w:val="both"/>
              <w:rPr>
                <w:rFonts w:ascii="Times New Roman" w:hAnsi="Times New Roman" w:cs="Times New Roman"/>
                <w:i/>
                <w:sz w:val="24"/>
                <w:szCs w:val="24"/>
              </w:rPr>
            </w:pPr>
          </w:p>
          <w:p w:rsidR="00947236" w:rsidRPr="004C6C32" w:rsidRDefault="00947236" w:rsidP="0085233D">
            <w:pPr>
              <w:jc w:val="both"/>
              <w:rPr>
                <w:rFonts w:ascii="Times New Roman" w:hAnsi="Times New Roman" w:cs="Times New Roman"/>
                <w:i/>
                <w:sz w:val="24"/>
                <w:szCs w:val="24"/>
              </w:rPr>
            </w:pPr>
          </w:p>
          <w:p w:rsidR="00947236" w:rsidRPr="004C6C32" w:rsidRDefault="00947236" w:rsidP="0085233D">
            <w:pPr>
              <w:jc w:val="both"/>
              <w:rPr>
                <w:rFonts w:ascii="Times New Roman" w:hAnsi="Times New Roman" w:cs="Times New Roman"/>
                <w:i/>
                <w:sz w:val="24"/>
                <w:szCs w:val="24"/>
              </w:rPr>
            </w:pPr>
          </w:p>
          <w:p w:rsidR="00947236" w:rsidRPr="004C6C32" w:rsidRDefault="00947236" w:rsidP="0085233D">
            <w:pPr>
              <w:jc w:val="both"/>
              <w:rPr>
                <w:rFonts w:ascii="Times New Roman" w:hAnsi="Times New Roman" w:cs="Times New Roman"/>
                <w:i/>
                <w:sz w:val="24"/>
                <w:szCs w:val="24"/>
              </w:rPr>
            </w:pPr>
          </w:p>
          <w:p w:rsidR="00947236" w:rsidRPr="004C6C32" w:rsidRDefault="00947236" w:rsidP="0085233D">
            <w:pPr>
              <w:jc w:val="both"/>
              <w:rPr>
                <w:rFonts w:ascii="Times New Roman" w:hAnsi="Times New Roman" w:cs="Times New Roman"/>
                <w:i/>
                <w:sz w:val="24"/>
                <w:szCs w:val="24"/>
              </w:rPr>
            </w:pPr>
          </w:p>
          <w:p w:rsidR="00947236" w:rsidRPr="004C6C32" w:rsidRDefault="00947236" w:rsidP="0085233D">
            <w:pPr>
              <w:jc w:val="both"/>
              <w:rPr>
                <w:rFonts w:ascii="Times New Roman" w:hAnsi="Times New Roman" w:cs="Times New Roman"/>
                <w:i/>
                <w:sz w:val="24"/>
                <w:szCs w:val="24"/>
              </w:rPr>
            </w:pPr>
          </w:p>
          <w:p w:rsidR="00947236" w:rsidRPr="004C6C32" w:rsidRDefault="00947236" w:rsidP="0085233D">
            <w:pPr>
              <w:jc w:val="both"/>
              <w:rPr>
                <w:rFonts w:ascii="Times New Roman" w:hAnsi="Times New Roman" w:cs="Times New Roman"/>
                <w:i/>
                <w:sz w:val="24"/>
                <w:szCs w:val="24"/>
              </w:rPr>
            </w:pPr>
          </w:p>
          <w:p w:rsidR="00947236" w:rsidRPr="004C6C32" w:rsidRDefault="00947236" w:rsidP="0085233D">
            <w:pPr>
              <w:jc w:val="both"/>
              <w:rPr>
                <w:rFonts w:ascii="Times New Roman" w:hAnsi="Times New Roman" w:cs="Times New Roman"/>
                <w:i/>
                <w:sz w:val="24"/>
                <w:szCs w:val="24"/>
              </w:rPr>
            </w:pPr>
          </w:p>
          <w:p w:rsidR="00947236" w:rsidRPr="004C6C32" w:rsidRDefault="00947236" w:rsidP="0085233D">
            <w:pPr>
              <w:jc w:val="both"/>
              <w:rPr>
                <w:rFonts w:ascii="Times New Roman" w:hAnsi="Times New Roman" w:cs="Times New Roman"/>
                <w:i/>
                <w:sz w:val="24"/>
                <w:szCs w:val="24"/>
              </w:rPr>
            </w:pPr>
          </w:p>
          <w:p w:rsidR="00947236" w:rsidRPr="004C6C32" w:rsidRDefault="00947236" w:rsidP="0085233D">
            <w:pPr>
              <w:jc w:val="both"/>
              <w:rPr>
                <w:rFonts w:ascii="Times New Roman" w:hAnsi="Times New Roman" w:cs="Times New Roman"/>
                <w:i/>
                <w:sz w:val="24"/>
                <w:szCs w:val="24"/>
              </w:rPr>
            </w:pPr>
          </w:p>
          <w:p w:rsidR="00947236" w:rsidRPr="004C6C32" w:rsidRDefault="00947236" w:rsidP="0085233D">
            <w:pPr>
              <w:jc w:val="both"/>
              <w:rPr>
                <w:rFonts w:ascii="Times New Roman" w:hAnsi="Times New Roman" w:cs="Times New Roman"/>
                <w:i/>
                <w:sz w:val="24"/>
                <w:szCs w:val="24"/>
              </w:rPr>
            </w:pPr>
          </w:p>
          <w:p w:rsidR="00947236" w:rsidRPr="004C6C32" w:rsidRDefault="00947236" w:rsidP="0085233D">
            <w:pPr>
              <w:jc w:val="both"/>
              <w:rPr>
                <w:rFonts w:ascii="Times New Roman" w:hAnsi="Times New Roman" w:cs="Times New Roman"/>
                <w:i/>
                <w:sz w:val="24"/>
                <w:szCs w:val="24"/>
              </w:rPr>
            </w:pPr>
          </w:p>
          <w:p w:rsidR="00947236" w:rsidRPr="004C6C32" w:rsidRDefault="00947236" w:rsidP="0085233D">
            <w:pPr>
              <w:jc w:val="both"/>
              <w:rPr>
                <w:rFonts w:ascii="Times New Roman" w:hAnsi="Times New Roman" w:cs="Times New Roman"/>
                <w:i/>
                <w:sz w:val="24"/>
                <w:szCs w:val="24"/>
              </w:rPr>
            </w:pPr>
          </w:p>
          <w:p w:rsidR="00947236" w:rsidRPr="004C6C32" w:rsidRDefault="00947236" w:rsidP="0085233D">
            <w:pPr>
              <w:jc w:val="both"/>
              <w:rPr>
                <w:rFonts w:ascii="Times New Roman" w:hAnsi="Times New Roman" w:cs="Times New Roman"/>
                <w:i/>
                <w:sz w:val="24"/>
                <w:szCs w:val="24"/>
              </w:rPr>
            </w:pPr>
          </w:p>
          <w:p w:rsidR="00947236" w:rsidRPr="004C6C32" w:rsidRDefault="00947236" w:rsidP="0085233D">
            <w:pPr>
              <w:jc w:val="both"/>
              <w:rPr>
                <w:rFonts w:ascii="Times New Roman" w:hAnsi="Times New Roman" w:cs="Times New Roman"/>
                <w:i/>
                <w:sz w:val="24"/>
                <w:szCs w:val="24"/>
              </w:rPr>
            </w:pPr>
          </w:p>
          <w:p w:rsidR="00947236" w:rsidRPr="004C6C32" w:rsidRDefault="00947236" w:rsidP="0085233D">
            <w:pPr>
              <w:jc w:val="both"/>
              <w:rPr>
                <w:rFonts w:ascii="Times New Roman" w:hAnsi="Times New Roman" w:cs="Times New Roman"/>
                <w:i/>
                <w:sz w:val="24"/>
                <w:szCs w:val="24"/>
              </w:rPr>
            </w:pPr>
          </w:p>
          <w:p w:rsidR="00947236" w:rsidRPr="004C6C32" w:rsidRDefault="00947236" w:rsidP="0085233D">
            <w:pPr>
              <w:jc w:val="both"/>
              <w:rPr>
                <w:rFonts w:ascii="Times New Roman" w:hAnsi="Times New Roman" w:cs="Times New Roman"/>
                <w:i/>
                <w:sz w:val="24"/>
                <w:szCs w:val="24"/>
              </w:rPr>
            </w:pPr>
          </w:p>
          <w:p w:rsidR="00947236" w:rsidRPr="004C6C32" w:rsidRDefault="00947236" w:rsidP="0085233D">
            <w:pPr>
              <w:jc w:val="both"/>
              <w:rPr>
                <w:rFonts w:ascii="Times New Roman" w:hAnsi="Times New Roman" w:cs="Times New Roman"/>
                <w:i/>
                <w:sz w:val="24"/>
                <w:szCs w:val="24"/>
              </w:rPr>
            </w:pPr>
          </w:p>
          <w:p w:rsidR="00947236" w:rsidRPr="004C6C32" w:rsidRDefault="00947236" w:rsidP="0085233D">
            <w:pPr>
              <w:jc w:val="both"/>
              <w:rPr>
                <w:rFonts w:ascii="Times New Roman" w:hAnsi="Times New Roman" w:cs="Times New Roman"/>
                <w:i/>
                <w:sz w:val="24"/>
                <w:szCs w:val="24"/>
              </w:rPr>
            </w:pPr>
          </w:p>
          <w:p w:rsidR="00947236" w:rsidRPr="004C6C32" w:rsidRDefault="00947236" w:rsidP="0085233D">
            <w:pPr>
              <w:jc w:val="both"/>
              <w:rPr>
                <w:rFonts w:ascii="Times New Roman" w:hAnsi="Times New Roman" w:cs="Times New Roman"/>
                <w:i/>
                <w:sz w:val="24"/>
                <w:szCs w:val="24"/>
              </w:rPr>
            </w:pPr>
          </w:p>
          <w:p w:rsidR="00947236" w:rsidRPr="004C6C32" w:rsidRDefault="00947236" w:rsidP="0085233D">
            <w:pPr>
              <w:jc w:val="both"/>
              <w:rPr>
                <w:rFonts w:ascii="Times New Roman" w:hAnsi="Times New Roman" w:cs="Times New Roman"/>
                <w:i/>
                <w:sz w:val="24"/>
                <w:szCs w:val="24"/>
              </w:rPr>
            </w:pPr>
          </w:p>
          <w:p w:rsidR="00947236" w:rsidRPr="004C6C32" w:rsidRDefault="00947236" w:rsidP="0085233D">
            <w:pPr>
              <w:jc w:val="both"/>
              <w:rPr>
                <w:rFonts w:ascii="Times New Roman" w:hAnsi="Times New Roman" w:cs="Times New Roman"/>
                <w:i/>
                <w:sz w:val="24"/>
                <w:szCs w:val="24"/>
              </w:rPr>
            </w:pPr>
          </w:p>
          <w:p w:rsidR="00947236" w:rsidRPr="004C6C32" w:rsidRDefault="00947236" w:rsidP="0085233D">
            <w:pPr>
              <w:jc w:val="both"/>
              <w:rPr>
                <w:rFonts w:ascii="Times New Roman" w:hAnsi="Times New Roman" w:cs="Times New Roman"/>
                <w:i/>
                <w:sz w:val="24"/>
                <w:szCs w:val="24"/>
              </w:rPr>
            </w:pPr>
          </w:p>
          <w:p w:rsidR="00947236" w:rsidRPr="004C6C32" w:rsidRDefault="00947236" w:rsidP="0085233D">
            <w:pPr>
              <w:jc w:val="both"/>
              <w:rPr>
                <w:rFonts w:ascii="Times New Roman" w:hAnsi="Times New Roman" w:cs="Times New Roman"/>
                <w:i/>
                <w:sz w:val="24"/>
                <w:szCs w:val="24"/>
              </w:rPr>
            </w:pPr>
          </w:p>
          <w:p w:rsidR="00947236" w:rsidRPr="004C6C32" w:rsidRDefault="00947236" w:rsidP="0085233D">
            <w:pPr>
              <w:jc w:val="both"/>
              <w:rPr>
                <w:rFonts w:ascii="Times New Roman" w:hAnsi="Times New Roman" w:cs="Times New Roman"/>
                <w:i/>
                <w:sz w:val="24"/>
                <w:szCs w:val="24"/>
              </w:rPr>
            </w:pPr>
          </w:p>
          <w:p w:rsidR="00947236" w:rsidRPr="004C6C32" w:rsidRDefault="00947236" w:rsidP="0085233D">
            <w:pPr>
              <w:jc w:val="both"/>
              <w:rPr>
                <w:rFonts w:ascii="Times New Roman" w:hAnsi="Times New Roman" w:cs="Times New Roman"/>
                <w:i/>
                <w:sz w:val="24"/>
                <w:szCs w:val="24"/>
              </w:rPr>
            </w:pPr>
          </w:p>
          <w:p w:rsidR="00947236" w:rsidRPr="004C6C32" w:rsidRDefault="00947236" w:rsidP="0085233D">
            <w:pPr>
              <w:jc w:val="both"/>
              <w:rPr>
                <w:rFonts w:ascii="Times New Roman" w:hAnsi="Times New Roman" w:cs="Times New Roman"/>
                <w:i/>
                <w:sz w:val="24"/>
                <w:szCs w:val="24"/>
              </w:rPr>
            </w:pPr>
          </w:p>
          <w:p w:rsidR="00947236" w:rsidRPr="004C6C32" w:rsidRDefault="00947236" w:rsidP="0085233D">
            <w:pPr>
              <w:jc w:val="both"/>
              <w:rPr>
                <w:rFonts w:ascii="Times New Roman" w:hAnsi="Times New Roman" w:cs="Times New Roman"/>
                <w:i/>
                <w:sz w:val="24"/>
                <w:szCs w:val="24"/>
              </w:rPr>
            </w:pPr>
          </w:p>
          <w:p w:rsidR="00947236" w:rsidRPr="004C6C32" w:rsidRDefault="00947236" w:rsidP="0085233D">
            <w:pPr>
              <w:jc w:val="both"/>
              <w:rPr>
                <w:rFonts w:ascii="Times New Roman" w:hAnsi="Times New Roman" w:cs="Times New Roman"/>
                <w:i/>
                <w:sz w:val="24"/>
                <w:szCs w:val="24"/>
              </w:rPr>
            </w:pPr>
          </w:p>
          <w:p w:rsidR="00947236" w:rsidRPr="004C6C32" w:rsidRDefault="00947236" w:rsidP="0085233D">
            <w:pPr>
              <w:jc w:val="both"/>
              <w:rPr>
                <w:rFonts w:ascii="Times New Roman" w:hAnsi="Times New Roman" w:cs="Times New Roman"/>
                <w:i/>
                <w:sz w:val="24"/>
                <w:szCs w:val="24"/>
              </w:rPr>
            </w:pPr>
          </w:p>
          <w:p w:rsidR="00947236" w:rsidRPr="004C6C32" w:rsidRDefault="00947236" w:rsidP="0085233D">
            <w:pPr>
              <w:jc w:val="both"/>
              <w:rPr>
                <w:rFonts w:ascii="Times New Roman" w:hAnsi="Times New Roman" w:cs="Times New Roman"/>
                <w:i/>
                <w:sz w:val="24"/>
                <w:szCs w:val="24"/>
              </w:rPr>
            </w:pPr>
          </w:p>
          <w:p w:rsidR="00947236" w:rsidRPr="004C6C32" w:rsidRDefault="00947236" w:rsidP="0085233D">
            <w:pPr>
              <w:jc w:val="both"/>
              <w:rPr>
                <w:rFonts w:ascii="Times New Roman" w:hAnsi="Times New Roman" w:cs="Times New Roman"/>
                <w:i/>
                <w:sz w:val="24"/>
                <w:szCs w:val="24"/>
              </w:rPr>
            </w:pPr>
          </w:p>
          <w:p w:rsidR="00947236" w:rsidRPr="004C6C32" w:rsidRDefault="00947236" w:rsidP="0085233D">
            <w:pPr>
              <w:jc w:val="both"/>
              <w:rPr>
                <w:rFonts w:ascii="Times New Roman" w:hAnsi="Times New Roman" w:cs="Times New Roman"/>
                <w:i/>
                <w:sz w:val="24"/>
                <w:szCs w:val="24"/>
              </w:rPr>
            </w:pPr>
          </w:p>
          <w:p w:rsidR="00947236" w:rsidRPr="004C6C32" w:rsidRDefault="00947236" w:rsidP="0085233D">
            <w:pPr>
              <w:jc w:val="both"/>
              <w:rPr>
                <w:rFonts w:ascii="Times New Roman" w:hAnsi="Times New Roman" w:cs="Times New Roman"/>
                <w:i/>
                <w:sz w:val="24"/>
                <w:szCs w:val="24"/>
              </w:rPr>
            </w:pPr>
          </w:p>
          <w:p w:rsidR="00947236" w:rsidRPr="004C6C32" w:rsidRDefault="00947236" w:rsidP="0085233D">
            <w:pPr>
              <w:jc w:val="both"/>
              <w:rPr>
                <w:rFonts w:ascii="Times New Roman" w:hAnsi="Times New Roman" w:cs="Times New Roman"/>
                <w:i/>
                <w:sz w:val="24"/>
                <w:szCs w:val="24"/>
              </w:rPr>
            </w:pPr>
          </w:p>
          <w:p w:rsidR="00947236" w:rsidRPr="004C6C32" w:rsidRDefault="00947236" w:rsidP="0085233D">
            <w:pPr>
              <w:jc w:val="both"/>
              <w:rPr>
                <w:rFonts w:ascii="Times New Roman" w:hAnsi="Times New Roman" w:cs="Times New Roman"/>
                <w:i/>
                <w:sz w:val="24"/>
                <w:szCs w:val="24"/>
              </w:rPr>
            </w:pPr>
          </w:p>
          <w:p w:rsidR="00947236" w:rsidRPr="004C6C32" w:rsidRDefault="00947236" w:rsidP="0085233D">
            <w:pPr>
              <w:jc w:val="both"/>
              <w:rPr>
                <w:rFonts w:ascii="Times New Roman" w:hAnsi="Times New Roman" w:cs="Times New Roman"/>
                <w:i/>
                <w:sz w:val="24"/>
                <w:szCs w:val="24"/>
              </w:rPr>
            </w:pPr>
          </w:p>
          <w:p w:rsidR="00947236" w:rsidRPr="004C6C32" w:rsidRDefault="00947236" w:rsidP="0085233D">
            <w:pPr>
              <w:jc w:val="both"/>
              <w:rPr>
                <w:rFonts w:ascii="Times New Roman" w:hAnsi="Times New Roman" w:cs="Times New Roman"/>
                <w:i/>
                <w:sz w:val="24"/>
                <w:szCs w:val="24"/>
              </w:rPr>
            </w:pPr>
          </w:p>
          <w:p w:rsidR="00947236" w:rsidRPr="004C6C32" w:rsidRDefault="00947236" w:rsidP="0085233D">
            <w:pPr>
              <w:jc w:val="both"/>
              <w:rPr>
                <w:rFonts w:ascii="Times New Roman" w:hAnsi="Times New Roman" w:cs="Times New Roman"/>
                <w:i/>
                <w:sz w:val="24"/>
                <w:szCs w:val="24"/>
              </w:rPr>
            </w:pPr>
          </w:p>
          <w:p w:rsidR="00947236" w:rsidRPr="004C6C32" w:rsidRDefault="00947236" w:rsidP="0085233D">
            <w:pPr>
              <w:jc w:val="both"/>
              <w:rPr>
                <w:rFonts w:ascii="Times New Roman" w:hAnsi="Times New Roman" w:cs="Times New Roman"/>
                <w:i/>
                <w:sz w:val="24"/>
                <w:szCs w:val="24"/>
              </w:rPr>
            </w:pPr>
          </w:p>
          <w:p w:rsidR="00947236" w:rsidRPr="004C6C32" w:rsidRDefault="00947236" w:rsidP="0085233D">
            <w:pPr>
              <w:jc w:val="both"/>
              <w:rPr>
                <w:rFonts w:ascii="Times New Roman" w:hAnsi="Times New Roman" w:cs="Times New Roman"/>
                <w:i/>
                <w:sz w:val="24"/>
                <w:szCs w:val="24"/>
              </w:rPr>
            </w:pPr>
          </w:p>
          <w:p w:rsidR="00947236" w:rsidRPr="004C6C32" w:rsidRDefault="00947236" w:rsidP="0085233D">
            <w:pPr>
              <w:jc w:val="both"/>
              <w:rPr>
                <w:rFonts w:ascii="Times New Roman" w:hAnsi="Times New Roman" w:cs="Times New Roman"/>
                <w:i/>
                <w:sz w:val="24"/>
                <w:szCs w:val="24"/>
              </w:rPr>
            </w:pPr>
          </w:p>
          <w:p w:rsidR="00947236" w:rsidRPr="004C6C32" w:rsidRDefault="00947236" w:rsidP="0085233D">
            <w:pPr>
              <w:jc w:val="both"/>
              <w:rPr>
                <w:rFonts w:ascii="Times New Roman" w:hAnsi="Times New Roman" w:cs="Times New Roman"/>
                <w:i/>
                <w:sz w:val="24"/>
                <w:szCs w:val="24"/>
              </w:rPr>
            </w:pPr>
          </w:p>
          <w:p w:rsidR="00947236" w:rsidRPr="004C6C32" w:rsidRDefault="00947236" w:rsidP="0085233D">
            <w:pPr>
              <w:jc w:val="both"/>
              <w:rPr>
                <w:rFonts w:ascii="Times New Roman" w:hAnsi="Times New Roman" w:cs="Times New Roman"/>
                <w:i/>
                <w:sz w:val="24"/>
                <w:szCs w:val="24"/>
              </w:rPr>
            </w:pPr>
          </w:p>
          <w:p w:rsidR="00947236" w:rsidRPr="004C6C32" w:rsidRDefault="00947236" w:rsidP="0085233D">
            <w:pPr>
              <w:jc w:val="both"/>
              <w:rPr>
                <w:rFonts w:ascii="Times New Roman" w:hAnsi="Times New Roman" w:cs="Times New Roman"/>
                <w:i/>
                <w:sz w:val="24"/>
                <w:szCs w:val="24"/>
              </w:rPr>
            </w:pPr>
          </w:p>
          <w:p w:rsidR="00947236" w:rsidRPr="004C6C32" w:rsidRDefault="00947236" w:rsidP="0085233D">
            <w:pPr>
              <w:jc w:val="both"/>
              <w:rPr>
                <w:rFonts w:ascii="Times New Roman" w:hAnsi="Times New Roman" w:cs="Times New Roman"/>
                <w:i/>
                <w:sz w:val="24"/>
                <w:szCs w:val="24"/>
              </w:rPr>
            </w:pPr>
          </w:p>
          <w:p w:rsidR="00947236" w:rsidRPr="004C6C32" w:rsidRDefault="00947236" w:rsidP="0085233D">
            <w:pPr>
              <w:jc w:val="both"/>
              <w:rPr>
                <w:rFonts w:ascii="Times New Roman" w:hAnsi="Times New Roman" w:cs="Times New Roman"/>
                <w:i/>
                <w:sz w:val="24"/>
                <w:szCs w:val="24"/>
              </w:rPr>
            </w:pPr>
          </w:p>
          <w:p w:rsidR="00947236" w:rsidRPr="004C6C32" w:rsidRDefault="00947236" w:rsidP="00084EC7">
            <w:pPr>
              <w:jc w:val="both"/>
              <w:rPr>
                <w:rFonts w:ascii="Times New Roman" w:hAnsi="Times New Roman" w:cs="Times New Roman"/>
                <w:b/>
                <w:sz w:val="24"/>
                <w:szCs w:val="24"/>
              </w:rPr>
            </w:pPr>
          </w:p>
        </w:tc>
        <w:tc>
          <w:tcPr>
            <w:tcW w:w="9640" w:type="dxa"/>
          </w:tcPr>
          <w:p w:rsidR="00947236" w:rsidRPr="004C6C32" w:rsidRDefault="00947236" w:rsidP="0085233D">
            <w:pPr>
              <w:jc w:val="both"/>
              <w:rPr>
                <w:rFonts w:ascii="Times New Roman" w:hAnsi="Times New Roman" w:cs="Times New Roman"/>
                <w:b/>
                <w:sz w:val="24"/>
                <w:szCs w:val="24"/>
              </w:rPr>
            </w:pPr>
            <w:r w:rsidRPr="004C6C32">
              <w:rPr>
                <w:rFonts w:ascii="Times New Roman" w:hAnsi="Times New Roman" w:cs="Times New Roman"/>
                <w:b/>
                <w:sz w:val="24"/>
                <w:szCs w:val="24"/>
              </w:rPr>
              <w:lastRenderedPageBreak/>
              <w:t xml:space="preserve">Obiecții de ordin tehnic la proiectul de </w:t>
            </w:r>
            <w:proofErr w:type="spellStart"/>
            <w:r w:rsidRPr="004C6C32">
              <w:rPr>
                <w:rFonts w:ascii="Times New Roman" w:hAnsi="Times New Roman" w:cs="Times New Roman"/>
                <w:b/>
                <w:sz w:val="24"/>
                <w:szCs w:val="24"/>
              </w:rPr>
              <w:t>hotărîre</w:t>
            </w:r>
            <w:proofErr w:type="spellEnd"/>
            <w:r w:rsidRPr="004C6C32">
              <w:rPr>
                <w:rFonts w:ascii="Times New Roman" w:hAnsi="Times New Roman" w:cs="Times New Roman"/>
                <w:b/>
                <w:sz w:val="24"/>
                <w:szCs w:val="24"/>
              </w:rPr>
              <w:t>:</w:t>
            </w:r>
          </w:p>
          <w:p w:rsidR="00947236" w:rsidRPr="004C6C32" w:rsidRDefault="00947236" w:rsidP="0085233D">
            <w:pPr>
              <w:jc w:val="both"/>
              <w:rPr>
                <w:rFonts w:ascii="Times New Roman" w:hAnsi="Times New Roman" w:cs="Times New Roman"/>
                <w:sz w:val="24"/>
                <w:szCs w:val="24"/>
              </w:rPr>
            </w:pPr>
            <w:r w:rsidRPr="004C6C32">
              <w:rPr>
                <w:rFonts w:ascii="Times New Roman" w:hAnsi="Times New Roman" w:cs="Times New Roman"/>
                <w:sz w:val="24"/>
                <w:szCs w:val="24"/>
              </w:rPr>
              <w:t>În clauza de emitere, la temeiul legal de emitere a actului normativ, considerăm oportună conformarea acestuia la normele de tehnică legislativă. Astfel, referința la actul normativ se va face în felul următor: categoria actului (lege/hotărâre, etc.), urmat de numărul acesteia, urmat de anul emiterii, urmat în final de denumirea actului. Drept rezultat, propunem redactarea denumirii actelor normative, spre exemplu „Legea nr. 119/2004 cu privire la produsele de uz fitosanitar și la fertilizanți”.</w:t>
            </w:r>
          </w:p>
        </w:tc>
        <w:tc>
          <w:tcPr>
            <w:tcW w:w="2268" w:type="dxa"/>
          </w:tcPr>
          <w:p w:rsidR="00947236" w:rsidRPr="004C6C32" w:rsidRDefault="00947236" w:rsidP="00C76BA7">
            <w:pPr>
              <w:rPr>
                <w:rFonts w:ascii="Times New Roman" w:hAnsi="Times New Roman" w:cs="Times New Roman"/>
                <w:b/>
                <w:sz w:val="24"/>
                <w:szCs w:val="24"/>
              </w:rPr>
            </w:pPr>
            <w:r w:rsidRPr="004C6C32">
              <w:rPr>
                <w:rFonts w:ascii="Times New Roman" w:hAnsi="Times New Roman" w:cs="Times New Roman"/>
                <w:b/>
                <w:sz w:val="24"/>
                <w:szCs w:val="24"/>
              </w:rPr>
              <w:t>Se acceptă.</w:t>
            </w:r>
          </w:p>
          <w:p w:rsidR="00947236" w:rsidRPr="004C6C32" w:rsidRDefault="00947236" w:rsidP="00C50448">
            <w:pPr>
              <w:jc w:val="both"/>
              <w:rPr>
                <w:rFonts w:ascii="Times New Roman" w:hAnsi="Times New Roman" w:cs="Times New Roman"/>
                <w:sz w:val="24"/>
                <w:szCs w:val="24"/>
              </w:rPr>
            </w:pPr>
            <w:r w:rsidRPr="004C6C32">
              <w:rPr>
                <w:rFonts w:ascii="Times New Roman" w:hAnsi="Times New Roman" w:cs="Times New Roman"/>
                <w:sz w:val="24"/>
                <w:szCs w:val="24"/>
              </w:rPr>
              <w:t>S-au efectuat modificări conform propunerii. Denumirea actelor normative a fost redactată conform Legii 100/2017 cu privire la actele normative.</w:t>
            </w:r>
          </w:p>
        </w:tc>
      </w:tr>
      <w:tr w:rsidR="00947236" w:rsidRPr="004C6C32" w:rsidTr="00997805">
        <w:trPr>
          <w:trHeight w:val="634"/>
        </w:trPr>
        <w:tc>
          <w:tcPr>
            <w:tcW w:w="2517" w:type="dxa"/>
            <w:vMerge/>
          </w:tcPr>
          <w:p w:rsidR="00947236" w:rsidRPr="004C6C32" w:rsidRDefault="00947236" w:rsidP="00C76BA7">
            <w:pPr>
              <w:rPr>
                <w:rFonts w:ascii="Times New Roman" w:hAnsi="Times New Roman" w:cs="Times New Roman"/>
                <w:b/>
                <w:sz w:val="24"/>
                <w:szCs w:val="24"/>
              </w:rPr>
            </w:pPr>
          </w:p>
        </w:tc>
        <w:tc>
          <w:tcPr>
            <w:tcW w:w="9640" w:type="dxa"/>
          </w:tcPr>
          <w:p w:rsidR="00947236" w:rsidRPr="004C6C32" w:rsidRDefault="00947236" w:rsidP="0085233D">
            <w:pPr>
              <w:jc w:val="both"/>
              <w:rPr>
                <w:rFonts w:ascii="Times New Roman" w:hAnsi="Times New Roman" w:cs="Times New Roman"/>
                <w:b/>
                <w:sz w:val="24"/>
                <w:szCs w:val="24"/>
              </w:rPr>
            </w:pPr>
            <w:r w:rsidRPr="004C6C32">
              <w:rPr>
                <w:rFonts w:ascii="Times New Roman" w:hAnsi="Times New Roman" w:cs="Times New Roman"/>
                <w:b/>
                <w:sz w:val="24"/>
                <w:szCs w:val="24"/>
              </w:rPr>
              <w:t>Obiecții de ordin conceptual la proiectul „Cadrului de acțiune”:</w:t>
            </w:r>
          </w:p>
          <w:p w:rsidR="00947236" w:rsidRPr="004C6C32" w:rsidRDefault="00947236" w:rsidP="0085233D">
            <w:pPr>
              <w:jc w:val="both"/>
              <w:rPr>
                <w:rFonts w:ascii="Times New Roman" w:hAnsi="Times New Roman" w:cs="Times New Roman"/>
                <w:sz w:val="24"/>
                <w:szCs w:val="24"/>
              </w:rPr>
            </w:pPr>
            <w:r w:rsidRPr="004C6C32">
              <w:rPr>
                <w:rFonts w:ascii="Times New Roman" w:hAnsi="Times New Roman" w:cs="Times New Roman"/>
                <w:b/>
                <w:sz w:val="24"/>
                <w:szCs w:val="24"/>
              </w:rPr>
              <w:t>La pct. 3</w:t>
            </w:r>
            <w:r w:rsidRPr="004C6C32">
              <w:rPr>
                <w:rFonts w:ascii="Times New Roman" w:hAnsi="Times New Roman" w:cs="Times New Roman"/>
                <w:sz w:val="24"/>
                <w:szCs w:val="24"/>
              </w:rPr>
              <w:t xml:space="preserve"> întru evitarea dublărilor de sens și interpretărilor echivoce, considerăm necesar păstrarea definiției la noțiunea </w:t>
            </w:r>
            <w:r w:rsidRPr="004C6C32">
              <w:rPr>
                <w:rFonts w:ascii="Times New Roman" w:hAnsi="Times New Roman" w:cs="Times New Roman"/>
                <w:i/>
                <w:sz w:val="24"/>
                <w:szCs w:val="24"/>
              </w:rPr>
              <w:t>„utilizator profesionist”</w:t>
            </w:r>
            <w:r w:rsidRPr="004C6C32">
              <w:rPr>
                <w:rFonts w:ascii="Times New Roman" w:hAnsi="Times New Roman" w:cs="Times New Roman"/>
                <w:sz w:val="24"/>
                <w:szCs w:val="24"/>
              </w:rPr>
              <w:t xml:space="preserve"> astfel cum este prevăzută în Legea nr. 119/2004 cu privire la produsele de uz fitosanitar și la fertilizanți </w:t>
            </w:r>
            <w:r w:rsidRPr="004C6C32">
              <w:rPr>
                <w:rFonts w:ascii="Times New Roman" w:hAnsi="Times New Roman" w:cs="Times New Roman"/>
                <w:i/>
                <w:sz w:val="24"/>
                <w:szCs w:val="24"/>
              </w:rPr>
              <w:t>„ utilizator profesionist – persoană fizică sau juridică care utilizează produse de uz fitosanitar în cadrul activității sale profesionale din sectorul agricol sau din alte sectoare ale economiei naționale”.</w:t>
            </w:r>
          </w:p>
          <w:p w:rsidR="00947236" w:rsidRPr="004C6C32" w:rsidRDefault="00947236" w:rsidP="0085233D">
            <w:pPr>
              <w:jc w:val="both"/>
              <w:rPr>
                <w:rFonts w:ascii="Times New Roman" w:hAnsi="Times New Roman" w:cs="Times New Roman"/>
                <w:sz w:val="24"/>
                <w:szCs w:val="24"/>
              </w:rPr>
            </w:pPr>
            <w:r w:rsidRPr="004C6C32">
              <w:rPr>
                <w:rFonts w:ascii="Times New Roman" w:hAnsi="Times New Roman" w:cs="Times New Roman"/>
                <w:sz w:val="24"/>
                <w:szCs w:val="24"/>
              </w:rPr>
              <w:t xml:space="preserve">Mai mult ca </w:t>
            </w:r>
            <w:proofErr w:type="spellStart"/>
            <w:r w:rsidRPr="004C6C32">
              <w:rPr>
                <w:rFonts w:ascii="Times New Roman" w:hAnsi="Times New Roman" w:cs="Times New Roman"/>
                <w:sz w:val="24"/>
                <w:szCs w:val="24"/>
              </w:rPr>
              <w:t>atît</w:t>
            </w:r>
            <w:proofErr w:type="spellEnd"/>
            <w:r w:rsidRPr="004C6C32">
              <w:rPr>
                <w:rFonts w:ascii="Times New Roman" w:hAnsi="Times New Roman" w:cs="Times New Roman"/>
                <w:sz w:val="24"/>
                <w:szCs w:val="24"/>
              </w:rPr>
              <w:t xml:space="preserve">, noțiunea nouă propusă de </w:t>
            </w:r>
            <w:r w:rsidRPr="004C6C32">
              <w:rPr>
                <w:rFonts w:ascii="Times New Roman" w:hAnsi="Times New Roman" w:cs="Times New Roman"/>
                <w:i/>
                <w:sz w:val="24"/>
                <w:szCs w:val="24"/>
              </w:rPr>
              <w:t>autor „echipament de aplicare a produselor de uz fitosanitar”</w:t>
            </w:r>
            <w:r w:rsidRPr="004C6C32">
              <w:rPr>
                <w:rFonts w:ascii="Times New Roman" w:hAnsi="Times New Roman" w:cs="Times New Roman"/>
                <w:sz w:val="24"/>
                <w:szCs w:val="24"/>
              </w:rPr>
              <w:t xml:space="preserve">, propunem ca aceasta să fie înlocuită cu noțiunea definită în Legea nr. 119/2004 </w:t>
            </w:r>
            <w:r w:rsidRPr="004C6C32">
              <w:rPr>
                <w:rFonts w:ascii="Times New Roman" w:hAnsi="Times New Roman" w:cs="Times New Roman"/>
                <w:i/>
                <w:sz w:val="24"/>
                <w:szCs w:val="24"/>
              </w:rPr>
              <w:t>„mijloace tehnice de aplicare a produselor de uz fitosanitar și a fertilizanților”</w:t>
            </w:r>
            <w:r w:rsidRPr="004C6C32">
              <w:rPr>
                <w:rFonts w:ascii="Times New Roman" w:hAnsi="Times New Roman" w:cs="Times New Roman"/>
                <w:sz w:val="24"/>
                <w:szCs w:val="24"/>
              </w:rPr>
              <w:t xml:space="preserve"> or, introducerea pe piață și utilizarea acestor echipamentelor de aplicare a produselor de uz fitosanitar necesită reglementarea unor norme suplimentare în cadrul legal național cu privire la introducerea pe piață </w:t>
            </w:r>
            <w:r w:rsidRPr="004C6C32">
              <w:rPr>
                <w:rFonts w:ascii="Times New Roman" w:hAnsi="Times New Roman" w:cs="Times New Roman"/>
                <w:sz w:val="24"/>
                <w:szCs w:val="24"/>
              </w:rPr>
              <w:lastRenderedPageBreak/>
              <w:t xml:space="preserve">care vor garanta respectarea cerințelor în materie de mediu, pentru a reduce efectele nefaste ale pesticidelor (fertilizanților) asupra sănătății umane și asupra mediului provocate de asemenea echipamente (a se vedea prevederile art. 5 al Directivei 2006/42 privind echipamentele tehnice și de modificare a Directivei 95/16/CE). Ori dacă, cadrul legal prevede normele de introduce și utilizare unor astfel de echipamente, considerăm necesar ca autorul să facă referință la aceste norme pentru a asigura claritatea pentru agenții economici și persoane fizice care vor utiliza aceste echipamente speciale. Mai mult ca </w:t>
            </w:r>
            <w:proofErr w:type="spellStart"/>
            <w:r w:rsidRPr="004C6C32">
              <w:rPr>
                <w:rFonts w:ascii="Times New Roman" w:hAnsi="Times New Roman" w:cs="Times New Roman"/>
                <w:sz w:val="24"/>
                <w:szCs w:val="24"/>
              </w:rPr>
              <w:t>atît</w:t>
            </w:r>
            <w:proofErr w:type="spellEnd"/>
            <w:r w:rsidRPr="004C6C32">
              <w:rPr>
                <w:rFonts w:ascii="Times New Roman" w:hAnsi="Times New Roman" w:cs="Times New Roman"/>
                <w:sz w:val="24"/>
                <w:szCs w:val="24"/>
              </w:rPr>
              <w:t>, observăm că prevederile art. 8 al Directivei 2009/128 stipulează despre cerințele periodice de etalonare și respectarea standardelor armonizate pentru echipamentele respective, care în proiectul actului normativ nu se regăsesc.</w:t>
            </w:r>
          </w:p>
          <w:p w:rsidR="00947236" w:rsidRPr="004C6C32" w:rsidRDefault="00947236" w:rsidP="0085233D">
            <w:pPr>
              <w:jc w:val="both"/>
              <w:rPr>
                <w:rFonts w:ascii="Times New Roman" w:hAnsi="Times New Roman" w:cs="Times New Roman"/>
                <w:sz w:val="24"/>
                <w:szCs w:val="24"/>
              </w:rPr>
            </w:pPr>
            <w:r w:rsidRPr="004C6C32">
              <w:rPr>
                <w:rFonts w:ascii="Times New Roman" w:hAnsi="Times New Roman" w:cs="Times New Roman"/>
                <w:sz w:val="24"/>
                <w:szCs w:val="24"/>
              </w:rPr>
              <w:t xml:space="preserve"> Cu titlu de informare, enunțăm că directivele UE nu impun statelor obligația de a prelua sau de a utiliza terminologia stabilită în directive, ci doar pentru a ține cont de cerințele reglementărilor care se conțin în acestea.</w:t>
            </w:r>
          </w:p>
        </w:tc>
        <w:tc>
          <w:tcPr>
            <w:tcW w:w="2268" w:type="dxa"/>
          </w:tcPr>
          <w:p w:rsidR="00947236" w:rsidRPr="004C6C32" w:rsidRDefault="00947236" w:rsidP="00C76BA7">
            <w:pPr>
              <w:rPr>
                <w:rFonts w:ascii="Times New Roman" w:hAnsi="Times New Roman" w:cs="Times New Roman"/>
                <w:b/>
                <w:sz w:val="24"/>
                <w:szCs w:val="24"/>
              </w:rPr>
            </w:pPr>
            <w:r w:rsidRPr="004C6C32">
              <w:rPr>
                <w:rFonts w:ascii="Times New Roman" w:hAnsi="Times New Roman" w:cs="Times New Roman"/>
                <w:b/>
                <w:sz w:val="24"/>
                <w:szCs w:val="24"/>
              </w:rPr>
              <w:lastRenderedPageBreak/>
              <w:t xml:space="preserve">Se acceptă. </w:t>
            </w:r>
          </w:p>
          <w:p w:rsidR="00947236" w:rsidRPr="004C6C32" w:rsidRDefault="00947236" w:rsidP="00522FE1">
            <w:pPr>
              <w:jc w:val="both"/>
              <w:rPr>
                <w:rFonts w:ascii="Times New Roman" w:hAnsi="Times New Roman" w:cs="Times New Roman"/>
                <w:sz w:val="24"/>
                <w:szCs w:val="24"/>
              </w:rPr>
            </w:pPr>
            <w:r w:rsidRPr="004C6C32">
              <w:rPr>
                <w:rFonts w:ascii="Times New Roman" w:hAnsi="Times New Roman" w:cs="Times New Roman"/>
                <w:sz w:val="24"/>
                <w:szCs w:val="24"/>
              </w:rPr>
              <w:t>Noţiunile au fost expuse conform Legii nr. 119/2004, iar reglementările privind cerințele de protecție a sănătății omului și mediului sunt prevăzute la art. 11 (</w:t>
            </w:r>
            <w:proofErr w:type="spellStart"/>
            <w:r w:rsidRPr="004C6C32">
              <w:rPr>
                <w:rFonts w:ascii="Times New Roman" w:hAnsi="Times New Roman" w:cs="Times New Roman"/>
                <w:sz w:val="24"/>
                <w:szCs w:val="24"/>
              </w:rPr>
              <w:t>Incercarea</w:t>
            </w:r>
            <w:proofErr w:type="spellEnd"/>
            <w:r w:rsidRPr="004C6C32">
              <w:rPr>
                <w:rFonts w:ascii="Times New Roman" w:hAnsi="Times New Roman" w:cs="Times New Roman"/>
                <w:sz w:val="24"/>
                <w:szCs w:val="24"/>
              </w:rPr>
              <w:t xml:space="preserve">, certificarea și </w:t>
            </w:r>
            <w:r w:rsidRPr="004C6C32">
              <w:rPr>
                <w:rFonts w:ascii="Times New Roman" w:hAnsi="Times New Roman" w:cs="Times New Roman"/>
                <w:sz w:val="24"/>
                <w:szCs w:val="24"/>
              </w:rPr>
              <w:lastRenderedPageBreak/>
              <w:t>înregistrarea mijloacelor tehnice de aplicare a PUFF) din Legea menționată.</w:t>
            </w:r>
          </w:p>
          <w:p w:rsidR="00947236" w:rsidRPr="004C6C32" w:rsidRDefault="00947236" w:rsidP="00522FE1">
            <w:pPr>
              <w:jc w:val="both"/>
              <w:rPr>
                <w:rFonts w:ascii="Times New Roman" w:hAnsi="Times New Roman" w:cs="Times New Roman"/>
                <w:sz w:val="24"/>
                <w:szCs w:val="24"/>
              </w:rPr>
            </w:pPr>
          </w:p>
          <w:p w:rsidR="00947236" w:rsidRPr="004C6C32" w:rsidRDefault="00947236" w:rsidP="00522FE1">
            <w:pPr>
              <w:jc w:val="both"/>
              <w:rPr>
                <w:rFonts w:ascii="Times New Roman" w:hAnsi="Times New Roman" w:cs="Times New Roman"/>
                <w:b/>
                <w:sz w:val="24"/>
                <w:szCs w:val="24"/>
              </w:rPr>
            </w:pPr>
          </w:p>
        </w:tc>
      </w:tr>
      <w:tr w:rsidR="00947236" w:rsidRPr="004C6C32" w:rsidTr="00997805">
        <w:trPr>
          <w:trHeight w:val="634"/>
        </w:trPr>
        <w:tc>
          <w:tcPr>
            <w:tcW w:w="2517" w:type="dxa"/>
            <w:vMerge/>
          </w:tcPr>
          <w:p w:rsidR="00947236" w:rsidRPr="004C6C32" w:rsidRDefault="00947236" w:rsidP="00C76BA7">
            <w:pPr>
              <w:rPr>
                <w:rFonts w:ascii="Times New Roman" w:hAnsi="Times New Roman" w:cs="Times New Roman"/>
                <w:b/>
                <w:sz w:val="24"/>
                <w:szCs w:val="24"/>
              </w:rPr>
            </w:pPr>
          </w:p>
        </w:tc>
        <w:tc>
          <w:tcPr>
            <w:tcW w:w="9640" w:type="dxa"/>
          </w:tcPr>
          <w:p w:rsidR="00947236" w:rsidRPr="004C6C32" w:rsidRDefault="00947236" w:rsidP="00430941">
            <w:pPr>
              <w:jc w:val="both"/>
              <w:rPr>
                <w:rFonts w:ascii="Times New Roman" w:hAnsi="Times New Roman" w:cs="Times New Roman"/>
                <w:sz w:val="24"/>
                <w:szCs w:val="24"/>
              </w:rPr>
            </w:pPr>
            <w:r w:rsidRPr="004C6C32">
              <w:rPr>
                <w:rFonts w:ascii="Times New Roman" w:hAnsi="Times New Roman" w:cs="Times New Roman"/>
                <w:sz w:val="24"/>
                <w:szCs w:val="24"/>
              </w:rPr>
              <w:t>În continuare,</w:t>
            </w:r>
            <w:r w:rsidRPr="004C6C32">
              <w:rPr>
                <w:rFonts w:ascii="Times New Roman" w:hAnsi="Times New Roman" w:cs="Times New Roman"/>
                <w:b/>
                <w:sz w:val="24"/>
                <w:szCs w:val="24"/>
              </w:rPr>
              <w:t xml:space="preserve"> la pct. 16</w:t>
            </w:r>
            <w:r w:rsidRPr="004C6C32">
              <w:rPr>
                <w:rFonts w:ascii="Times New Roman" w:hAnsi="Times New Roman" w:cs="Times New Roman"/>
                <w:sz w:val="24"/>
                <w:szCs w:val="24"/>
              </w:rPr>
              <w:t xml:space="preserve"> autorul menționează că Agenția Națională pentru Siguranța Alimentelor în comun cu Ministerul Sănătății, Muncii și Protecției Sociale, Ministerul Agriculturii, Dezvoltării Regionale și Mediului, instituțiilor de cercetări în domeniu și autoritățile publice locale sunt responsabile, în prim plan de planificarea și organizarea cursurilor de instruire în 2 etape pentru utilizatorii/distribuitorii de produse de uz fitosanitar și fertilizant, și, mai apoi sunt responsabili de desemnarea autorității competente de efectuarea instruirilor. În context, considerăm necesar etapizarea corectă a formării și instruirii utilizatorilor/distribuitorilor și altor persoane sau entități specializate în domeniul utilizării produselor de uz fitosanitar și fertilizanți. </w:t>
            </w:r>
          </w:p>
          <w:p w:rsidR="00947236" w:rsidRPr="004C6C32" w:rsidRDefault="00947236" w:rsidP="00430941">
            <w:pPr>
              <w:jc w:val="both"/>
              <w:rPr>
                <w:rFonts w:ascii="Times New Roman" w:hAnsi="Times New Roman" w:cs="Times New Roman"/>
                <w:sz w:val="24"/>
                <w:szCs w:val="24"/>
              </w:rPr>
            </w:pPr>
            <w:r w:rsidRPr="004C6C32">
              <w:rPr>
                <w:rFonts w:ascii="Times New Roman" w:hAnsi="Times New Roman" w:cs="Times New Roman"/>
                <w:sz w:val="24"/>
                <w:szCs w:val="24"/>
              </w:rPr>
              <w:t xml:space="preserve">Ca primă etapă, propunem ca organul central de specialitate în domeniul respectiv (MADRM) în coordonare cu ANSA și MSMPS să desemneze autoritatea competentă de efectuare a instruirilor printr-o procedură conform cadrului legal. În etapa a doua, deja autoritatea competentă de efectuarea instruirilor desemnată va organiza și va planifica cursurile de instruire și formare în coordonare cu autoritățile responsabile (MADRM, MSMPS, ANSA, </w:t>
            </w:r>
            <w:proofErr w:type="spellStart"/>
            <w:r w:rsidRPr="004C6C32">
              <w:rPr>
                <w:rFonts w:ascii="Times New Roman" w:hAnsi="Times New Roman" w:cs="Times New Roman"/>
                <w:sz w:val="24"/>
                <w:szCs w:val="24"/>
              </w:rPr>
              <w:t>etc</w:t>
            </w:r>
            <w:proofErr w:type="spellEnd"/>
            <w:r w:rsidRPr="004C6C32">
              <w:rPr>
                <w:rFonts w:ascii="Times New Roman" w:hAnsi="Times New Roman" w:cs="Times New Roman"/>
                <w:sz w:val="24"/>
                <w:szCs w:val="24"/>
              </w:rPr>
              <w:t xml:space="preserve">). </w:t>
            </w:r>
          </w:p>
          <w:p w:rsidR="00947236" w:rsidRPr="004C6C32" w:rsidRDefault="00947236" w:rsidP="00430941">
            <w:pPr>
              <w:jc w:val="both"/>
              <w:rPr>
                <w:rFonts w:ascii="Times New Roman" w:hAnsi="Times New Roman" w:cs="Times New Roman"/>
                <w:sz w:val="24"/>
                <w:szCs w:val="24"/>
              </w:rPr>
            </w:pPr>
            <w:r w:rsidRPr="004C6C32">
              <w:rPr>
                <w:rFonts w:ascii="Times New Roman" w:hAnsi="Times New Roman" w:cs="Times New Roman"/>
                <w:sz w:val="24"/>
                <w:szCs w:val="24"/>
              </w:rPr>
              <w:t xml:space="preserve">Suplimentar, la </w:t>
            </w:r>
            <w:r w:rsidRPr="004C6C32">
              <w:rPr>
                <w:rFonts w:ascii="Times New Roman" w:hAnsi="Times New Roman" w:cs="Times New Roman"/>
                <w:b/>
                <w:sz w:val="24"/>
                <w:szCs w:val="24"/>
              </w:rPr>
              <w:t>pct. 16 subpct.1</w:t>
            </w:r>
            <w:r w:rsidRPr="004C6C32">
              <w:rPr>
                <w:rFonts w:ascii="Times New Roman" w:hAnsi="Times New Roman" w:cs="Times New Roman"/>
                <w:sz w:val="24"/>
                <w:szCs w:val="24"/>
              </w:rPr>
              <w:t>) considerăm oportun specificarea concretă a celor „2 etape ” a cursurilor de instruire în vederea asigurării unei clarități.</w:t>
            </w:r>
          </w:p>
        </w:tc>
        <w:tc>
          <w:tcPr>
            <w:tcW w:w="2268" w:type="dxa"/>
          </w:tcPr>
          <w:p w:rsidR="00947236" w:rsidRPr="004C6C32" w:rsidRDefault="00947236" w:rsidP="00C76BA7">
            <w:pPr>
              <w:rPr>
                <w:rFonts w:ascii="Times New Roman" w:hAnsi="Times New Roman" w:cs="Times New Roman"/>
                <w:b/>
                <w:sz w:val="24"/>
                <w:szCs w:val="24"/>
              </w:rPr>
            </w:pPr>
          </w:p>
          <w:p w:rsidR="00947236" w:rsidRPr="004C6C32" w:rsidRDefault="00947236" w:rsidP="00C76BA7">
            <w:pPr>
              <w:rPr>
                <w:rFonts w:ascii="Times New Roman" w:hAnsi="Times New Roman" w:cs="Times New Roman"/>
                <w:b/>
                <w:sz w:val="24"/>
                <w:szCs w:val="24"/>
              </w:rPr>
            </w:pPr>
            <w:r w:rsidRPr="004C6C32">
              <w:rPr>
                <w:rFonts w:ascii="Times New Roman" w:hAnsi="Times New Roman" w:cs="Times New Roman"/>
                <w:b/>
                <w:sz w:val="24"/>
                <w:szCs w:val="24"/>
              </w:rPr>
              <w:t>Se acceptă.</w:t>
            </w:r>
          </w:p>
          <w:p w:rsidR="00947236" w:rsidRPr="004C6C32" w:rsidRDefault="00947236" w:rsidP="00D034B1">
            <w:pPr>
              <w:jc w:val="both"/>
              <w:rPr>
                <w:rFonts w:ascii="Times New Roman" w:hAnsi="Times New Roman" w:cs="Times New Roman"/>
                <w:sz w:val="24"/>
                <w:szCs w:val="24"/>
              </w:rPr>
            </w:pPr>
            <w:r w:rsidRPr="004C6C32">
              <w:rPr>
                <w:rFonts w:ascii="Times New Roman" w:hAnsi="Times New Roman" w:cs="Times New Roman"/>
                <w:sz w:val="24"/>
                <w:szCs w:val="24"/>
              </w:rPr>
              <w:t>Pct. 16 a fost modificat și adus în concordanță cu Legea nr. 119/2004.</w:t>
            </w:r>
          </w:p>
          <w:p w:rsidR="00947236" w:rsidRPr="004C6C32" w:rsidRDefault="00947236" w:rsidP="00D034B1">
            <w:pPr>
              <w:jc w:val="both"/>
              <w:rPr>
                <w:rFonts w:ascii="Times New Roman" w:hAnsi="Times New Roman" w:cs="Times New Roman"/>
                <w:sz w:val="24"/>
                <w:szCs w:val="24"/>
              </w:rPr>
            </w:pPr>
          </w:p>
          <w:p w:rsidR="00947236" w:rsidRPr="004C6C32" w:rsidRDefault="00947236" w:rsidP="00C76BA7">
            <w:pPr>
              <w:rPr>
                <w:rFonts w:ascii="Times New Roman" w:hAnsi="Times New Roman" w:cs="Times New Roman"/>
                <w:sz w:val="24"/>
                <w:szCs w:val="24"/>
              </w:rPr>
            </w:pPr>
          </w:p>
          <w:p w:rsidR="00947236" w:rsidRPr="004C6C32" w:rsidRDefault="00947236" w:rsidP="00C76BA7">
            <w:pPr>
              <w:rPr>
                <w:rFonts w:ascii="Times New Roman" w:hAnsi="Times New Roman" w:cs="Times New Roman"/>
                <w:b/>
                <w:sz w:val="24"/>
                <w:szCs w:val="24"/>
              </w:rPr>
            </w:pPr>
          </w:p>
          <w:p w:rsidR="00947236" w:rsidRPr="004C6C32" w:rsidRDefault="00947236" w:rsidP="00C76BA7">
            <w:pPr>
              <w:rPr>
                <w:rFonts w:ascii="Times New Roman" w:hAnsi="Times New Roman" w:cs="Times New Roman"/>
                <w:b/>
                <w:sz w:val="24"/>
                <w:szCs w:val="24"/>
              </w:rPr>
            </w:pPr>
          </w:p>
          <w:p w:rsidR="00947236" w:rsidRPr="004C6C32" w:rsidRDefault="00947236" w:rsidP="00C76BA7">
            <w:pPr>
              <w:rPr>
                <w:rFonts w:ascii="Times New Roman" w:hAnsi="Times New Roman" w:cs="Times New Roman"/>
                <w:b/>
                <w:sz w:val="24"/>
                <w:szCs w:val="24"/>
              </w:rPr>
            </w:pPr>
          </w:p>
        </w:tc>
      </w:tr>
      <w:tr w:rsidR="00947236" w:rsidRPr="004C6C32" w:rsidTr="00997805">
        <w:trPr>
          <w:trHeight w:val="634"/>
        </w:trPr>
        <w:tc>
          <w:tcPr>
            <w:tcW w:w="2517" w:type="dxa"/>
            <w:vMerge/>
            <w:tcBorders>
              <w:bottom w:val="nil"/>
            </w:tcBorders>
          </w:tcPr>
          <w:p w:rsidR="00947236" w:rsidRPr="004C6C32" w:rsidRDefault="00947236" w:rsidP="00C76BA7">
            <w:pPr>
              <w:rPr>
                <w:rFonts w:ascii="Times New Roman" w:hAnsi="Times New Roman" w:cs="Times New Roman"/>
                <w:b/>
                <w:sz w:val="24"/>
                <w:szCs w:val="24"/>
              </w:rPr>
            </w:pPr>
          </w:p>
        </w:tc>
        <w:tc>
          <w:tcPr>
            <w:tcW w:w="9640" w:type="dxa"/>
          </w:tcPr>
          <w:p w:rsidR="00947236" w:rsidRPr="004C6C32" w:rsidRDefault="00947236" w:rsidP="00430941">
            <w:pPr>
              <w:jc w:val="both"/>
              <w:rPr>
                <w:rFonts w:ascii="Times New Roman" w:hAnsi="Times New Roman" w:cs="Times New Roman"/>
                <w:sz w:val="24"/>
                <w:szCs w:val="24"/>
              </w:rPr>
            </w:pPr>
            <w:r w:rsidRPr="004C6C32">
              <w:rPr>
                <w:rFonts w:ascii="Times New Roman" w:hAnsi="Times New Roman" w:cs="Times New Roman"/>
                <w:b/>
                <w:sz w:val="24"/>
                <w:szCs w:val="24"/>
              </w:rPr>
              <w:t>La pct.18</w:t>
            </w:r>
            <w:r w:rsidRPr="004C6C32">
              <w:rPr>
                <w:rFonts w:ascii="Times New Roman" w:hAnsi="Times New Roman" w:cs="Times New Roman"/>
                <w:sz w:val="24"/>
                <w:szCs w:val="24"/>
              </w:rPr>
              <w:t xml:space="preserve"> este specificat că </w:t>
            </w:r>
            <w:r w:rsidRPr="004C6C32">
              <w:rPr>
                <w:rFonts w:ascii="Times New Roman" w:hAnsi="Times New Roman" w:cs="Times New Roman"/>
                <w:i/>
                <w:sz w:val="24"/>
                <w:szCs w:val="24"/>
              </w:rPr>
              <w:t>„ANSA, în baza evaluărilor prezentate de autoritatea competentă responsabilă de instruire, eliberează certificatul de instruire. Procedura de eliberare a certificatului va include cerințe specifice privind prelungirea sau retragerea acestuia”.</w:t>
            </w:r>
            <w:r w:rsidRPr="004C6C32">
              <w:rPr>
                <w:rFonts w:ascii="Times New Roman" w:hAnsi="Times New Roman" w:cs="Times New Roman"/>
                <w:sz w:val="24"/>
                <w:szCs w:val="24"/>
              </w:rPr>
              <w:t xml:space="preserve"> În acest sens, menționăm că, în conformitate cu funcțiile stabilite pentru ANSA în Regulamentul de organizare și funcționare a Agenției Naționale pentru Siguranța Alimentelor, aprobat prin </w:t>
            </w:r>
            <w:proofErr w:type="spellStart"/>
            <w:r w:rsidRPr="004C6C32">
              <w:rPr>
                <w:rFonts w:ascii="Times New Roman" w:hAnsi="Times New Roman" w:cs="Times New Roman"/>
                <w:sz w:val="24"/>
                <w:szCs w:val="24"/>
              </w:rPr>
              <w:t>Hotărîrea</w:t>
            </w:r>
            <w:proofErr w:type="spellEnd"/>
            <w:r w:rsidRPr="004C6C32">
              <w:rPr>
                <w:rFonts w:ascii="Times New Roman" w:hAnsi="Times New Roman" w:cs="Times New Roman"/>
                <w:sz w:val="24"/>
                <w:szCs w:val="24"/>
              </w:rPr>
              <w:t xml:space="preserve"> Guvernului nr. 600 din 27.06.2018, funcția de eliberare a certificatelor de instruire, precum și procedura cum acestea vor fi eliberate nu se regăsește. Obiecție valabilă și pentru </w:t>
            </w:r>
            <w:r w:rsidRPr="004C6C32">
              <w:rPr>
                <w:rFonts w:ascii="Times New Roman" w:hAnsi="Times New Roman" w:cs="Times New Roman"/>
                <w:b/>
                <w:sz w:val="24"/>
                <w:szCs w:val="24"/>
              </w:rPr>
              <w:t xml:space="preserve">pct. 27 </w:t>
            </w:r>
            <w:proofErr w:type="spellStart"/>
            <w:r w:rsidRPr="004C6C32">
              <w:rPr>
                <w:rFonts w:ascii="Times New Roman" w:hAnsi="Times New Roman" w:cs="Times New Roman"/>
                <w:b/>
                <w:sz w:val="24"/>
                <w:szCs w:val="24"/>
              </w:rPr>
              <w:t>subpct</w:t>
            </w:r>
            <w:proofErr w:type="spellEnd"/>
            <w:r w:rsidRPr="004C6C32">
              <w:rPr>
                <w:rFonts w:ascii="Times New Roman" w:hAnsi="Times New Roman" w:cs="Times New Roman"/>
                <w:b/>
                <w:sz w:val="24"/>
                <w:szCs w:val="24"/>
              </w:rPr>
              <w:t>. 2)</w:t>
            </w:r>
            <w:r w:rsidRPr="004C6C32">
              <w:rPr>
                <w:rFonts w:ascii="Times New Roman" w:hAnsi="Times New Roman" w:cs="Times New Roman"/>
                <w:sz w:val="24"/>
                <w:szCs w:val="24"/>
              </w:rPr>
              <w:t xml:space="preserve"> pentru stabilirea </w:t>
            </w:r>
            <w:r w:rsidRPr="004C6C32">
              <w:rPr>
                <w:rFonts w:ascii="Times New Roman" w:hAnsi="Times New Roman" w:cs="Times New Roman"/>
                <w:i/>
                <w:sz w:val="24"/>
                <w:szCs w:val="24"/>
              </w:rPr>
              <w:t>„</w:t>
            </w:r>
            <w:proofErr w:type="spellStart"/>
            <w:r w:rsidRPr="004C6C32">
              <w:rPr>
                <w:rFonts w:ascii="Times New Roman" w:hAnsi="Times New Roman" w:cs="Times New Roman"/>
                <w:i/>
                <w:sz w:val="24"/>
                <w:szCs w:val="24"/>
              </w:rPr>
              <w:t>stabilirea</w:t>
            </w:r>
            <w:proofErr w:type="spellEnd"/>
            <w:r w:rsidRPr="004C6C32">
              <w:rPr>
                <w:rFonts w:ascii="Times New Roman" w:hAnsi="Times New Roman" w:cs="Times New Roman"/>
                <w:i/>
                <w:sz w:val="24"/>
                <w:szCs w:val="24"/>
              </w:rPr>
              <w:t xml:space="preserve"> sistemelor de certificare”.</w:t>
            </w:r>
          </w:p>
        </w:tc>
        <w:tc>
          <w:tcPr>
            <w:tcW w:w="2268" w:type="dxa"/>
          </w:tcPr>
          <w:p w:rsidR="00947236" w:rsidRPr="004C6C32" w:rsidRDefault="00947236" w:rsidP="00C76BA7">
            <w:pPr>
              <w:rPr>
                <w:rFonts w:ascii="Times New Roman" w:hAnsi="Times New Roman" w:cs="Times New Roman"/>
                <w:b/>
                <w:sz w:val="24"/>
                <w:szCs w:val="24"/>
              </w:rPr>
            </w:pPr>
            <w:r w:rsidRPr="004C6C32">
              <w:rPr>
                <w:rFonts w:ascii="Times New Roman" w:hAnsi="Times New Roman" w:cs="Times New Roman"/>
                <w:b/>
                <w:sz w:val="24"/>
                <w:szCs w:val="24"/>
              </w:rPr>
              <w:t>Se acceptă.</w:t>
            </w:r>
          </w:p>
          <w:p w:rsidR="00947236" w:rsidRPr="004C6C32" w:rsidRDefault="00947236" w:rsidP="00AD1311">
            <w:pPr>
              <w:jc w:val="both"/>
              <w:rPr>
                <w:rFonts w:ascii="Times New Roman" w:hAnsi="Times New Roman" w:cs="Times New Roman"/>
                <w:sz w:val="24"/>
                <w:szCs w:val="24"/>
              </w:rPr>
            </w:pPr>
            <w:r w:rsidRPr="004C6C32">
              <w:rPr>
                <w:rFonts w:ascii="Times New Roman" w:hAnsi="Times New Roman" w:cs="Times New Roman"/>
                <w:sz w:val="24"/>
                <w:szCs w:val="24"/>
              </w:rPr>
              <w:t>Responsabilitățile ANSA privind organizarea instruirilor  sunt prevăzute la art. 17 din Legea nr.119/2004.</w:t>
            </w:r>
          </w:p>
          <w:p w:rsidR="00947236" w:rsidRPr="004C6C32" w:rsidRDefault="00947236" w:rsidP="00AD1311">
            <w:pPr>
              <w:jc w:val="both"/>
              <w:rPr>
                <w:rFonts w:ascii="Times New Roman" w:hAnsi="Times New Roman" w:cs="Times New Roman"/>
                <w:sz w:val="24"/>
                <w:szCs w:val="24"/>
              </w:rPr>
            </w:pPr>
            <w:r w:rsidRPr="004C6C32">
              <w:rPr>
                <w:rFonts w:ascii="Times New Roman" w:hAnsi="Times New Roman" w:cs="Times New Roman"/>
                <w:sz w:val="24"/>
                <w:szCs w:val="24"/>
              </w:rPr>
              <w:lastRenderedPageBreak/>
              <w:t>Totodată, pct. 9, alin. 2) din Regulamentul cu privire la organizarea şi funcţionarea Agenţiei Naţionale pentru Siguranţa Alimentelor, aprobat prin Hotărârea Guvernului nr. 600/2018, prevede atribuții de implementare a Legii menționate.</w:t>
            </w:r>
          </w:p>
        </w:tc>
      </w:tr>
      <w:tr w:rsidR="00947236" w:rsidRPr="004C6C32" w:rsidTr="00997805">
        <w:trPr>
          <w:trHeight w:val="634"/>
        </w:trPr>
        <w:tc>
          <w:tcPr>
            <w:tcW w:w="2517" w:type="dxa"/>
            <w:vMerge w:val="restart"/>
            <w:tcBorders>
              <w:top w:val="nil"/>
            </w:tcBorders>
          </w:tcPr>
          <w:p w:rsidR="00947236" w:rsidRPr="004C6C32" w:rsidRDefault="00947236" w:rsidP="00C76BA7">
            <w:pPr>
              <w:rPr>
                <w:rFonts w:ascii="Times New Roman" w:hAnsi="Times New Roman" w:cs="Times New Roman"/>
                <w:b/>
                <w:sz w:val="24"/>
                <w:szCs w:val="24"/>
              </w:rPr>
            </w:pPr>
          </w:p>
        </w:tc>
        <w:tc>
          <w:tcPr>
            <w:tcW w:w="9640" w:type="dxa"/>
          </w:tcPr>
          <w:p w:rsidR="00947236" w:rsidRPr="004C6C32" w:rsidRDefault="00947236" w:rsidP="00430941">
            <w:pPr>
              <w:jc w:val="both"/>
              <w:rPr>
                <w:rFonts w:ascii="Times New Roman" w:hAnsi="Times New Roman" w:cs="Times New Roman"/>
                <w:sz w:val="24"/>
                <w:szCs w:val="24"/>
              </w:rPr>
            </w:pPr>
            <w:r w:rsidRPr="004C6C32">
              <w:rPr>
                <w:rFonts w:ascii="Times New Roman" w:hAnsi="Times New Roman" w:cs="Times New Roman"/>
                <w:b/>
                <w:sz w:val="24"/>
                <w:szCs w:val="24"/>
              </w:rPr>
              <w:t>Pct. 20</w:t>
            </w:r>
            <w:r w:rsidRPr="004C6C32">
              <w:rPr>
                <w:rFonts w:ascii="Times New Roman" w:hAnsi="Times New Roman" w:cs="Times New Roman"/>
                <w:sz w:val="24"/>
                <w:szCs w:val="24"/>
              </w:rPr>
              <w:t xml:space="preserve"> din proiect prevede comercializarea produselor de uz fitosanitar omologate doar posesorilor certificatului de instruire. Astfel, comunicăm că procedura de comercializare și utilizare a produselor de uz fitosanitar omologate stabilită în proiect, urmează a fi revizuită prin prisma prevederilor </w:t>
            </w:r>
            <w:r w:rsidRPr="004C6C32">
              <w:rPr>
                <w:rFonts w:ascii="Times New Roman" w:hAnsi="Times New Roman" w:cs="Times New Roman"/>
                <w:b/>
                <w:sz w:val="24"/>
                <w:szCs w:val="24"/>
              </w:rPr>
              <w:t>art. 15</w:t>
            </w:r>
            <w:r w:rsidRPr="004C6C32">
              <w:rPr>
                <w:rFonts w:ascii="Times New Roman" w:hAnsi="Times New Roman" w:cs="Times New Roman"/>
                <w:sz w:val="24"/>
                <w:szCs w:val="24"/>
              </w:rPr>
              <w:t xml:space="preserve">. al Legii nr. 119/2004, în special alin. (4) care stipulează că </w:t>
            </w:r>
            <w:r w:rsidRPr="004C6C32">
              <w:rPr>
                <w:rFonts w:ascii="Times New Roman" w:hAnsi="Times New Roman" w:cs="Times New Roman"/>
                <w:i/>
                <w:sz w:val="24"/>
                <w:szCs w:val="24"/>
              </w:rPr>
              <w:t>„Utilizarea produselor de uz fitosanitar și a fertilizanților, cu excepția fertilizanților marcați cu mențiunea „Fertilizant CE”, se permite numai în conformitate cu Registrul de stat al produselor de uz fitosanitar și al fertilizanților și cu recomandările aprobate de autoritatea centrală de specialitate”.</w:t>
            </w:r>
            <w:r w:rsidRPr="004C6C32">
              <w:rPr>
                <w:rFonts w:ascii="Times New Roman" w:hAnsi="Times New Roman" w:cs="Times New Roman"/>
                <w:sz w:val="24"/>
                <w:szCs w:val="24"/>
              </w:rPr>
              <w:t xml:space="preserve"> Or, normele stabilite în Hotărâre de Guvern nu pot contravine normelor stabilite într-un act normativ de nivel superior (Legea).</w:t>
            </w:r>
          </w:p>
        </w:tc>
        <w:tc>
          <w:tcPr>
            <w:tcW w:w="2268" w:type="dxa"/>
          </w:tcPr>
          <w:p w:rsidR="00947236" w:rsidRPr="004C6C32" w:rsidRDefault="00947236" w:rsidP="00695645">
            <w:pPr>
              <w:rPr>
                <w:rFonts w:ascii="Times New Roman" w:hAnsi="Times New Roman" w:cs="Times New Roman"/>
                <w:sz w:val="24"/>
                <w:szCs w:val="24"/>
                <w:lang w:val="en-US"/>
              </w:rPr>
            </w:pPr>
            <w:r w:rsidRPr="004C6C32">
              <w:rPr>
                <w:rFonts w:ascii="Times New Roman" w:hAnsi="Times New Roman" w:cs="Times New Roman"/>
                <w:b/>
                <w:sz w:val="24"/>
                <w:szCs w:val="24"/>
                <w:lang w:val="en-US"/>
              </w:rPr>
              <w:t xml:space="preserve">Se </w:t>
            </w:r>
            <w:proofErr w:type="spellStart"/>
            <w:r w:rsidRPr="004C6C32">
              <w:rPr>
                <w:rFonts w:ascii="Times New Roman" w:hAnsi="Times New Roman" w:cs="Times New Roman"/>
                <w:b/>
                <w:sz w:val="24"/>
                <w:szCs w:val="24"/>
                <w:lang w:val="en-US"/>
              </w:rPr>
              <w:t>acceptă</w:t>
            </w:r>
            <w:proofErr w:type="spellEnd"/>
            <w:r w:rsidRPr="004C6C32">
              <w:rPr>
                <w:rFonts w:ascii="Times New Roman" w:hAnsi="Times New Roman" w:cs="Times New Roman"/>
                <w:b/>
                <w:sz w:val="24"/>
                <w:szCs w:val="24"/>
                <w:lang w:val="en-US"/>
              </w:rPr>
              <w:t xml:space="preserve"> partial.</w:t>
            </w:r>
            <w:r w:rsidRPr="004C6C32">
              <w:rPr>
                <w:rFonts w:ascii="Times New Roman" w:hAnsi="Times New Roman" w:cs="Times New Roman"/>
                <w:b/>
                <w:sz w:val="24"/>
                <w:szCs w:val="24"/>
                <w:lang w:val="en-US"/>
              </w:rPr>
              <w:br/>
            </w:r>
            <w:r w:rsidRPr="004C6C32">
              <w:rPr>
                <w:rFonts w:ascii="Times New Roman" w:hAnsi="Times New Roman" w:cs="Times New Roman"/>
                <w:sz w:val="24"/>
                <w:szCs w:val="24"/>
                <w:lang w:val="en-US"/>
              </w:rPr>
              <w:t xml:space="preserve">Norma de la pct. </w:t>
            </w:r>
            <w:proofErr w:type="gramStart"/>
            <w:r w:rsidRPr="004C6C32">
              <w:rPr>
                <w:rFonts w:ascii="Times New Roman" w:hAnsi="Times New Roman" w:cs="Times New Roman"/>
                <w:sz w:val="24"/>
                <w:szCs w:val="24"/>
                <w:lang w:val="en-US"/>
              </w:rPr>
              <w:t>20  din</w:t>
            </w:r>
            <w:proofErr w:type="gramEnd"/>
            <w:r w:rsidRPr="004C6C32">
              <w:rPr>
                <w:rFonts w:ascii="Times New Roman" w:hAnsi="Times New Roman" w:cs="Times New Roman"/>
                <w:sz w:val="24"/>
                <w:szCs w:val="24"/>
                <w:lang w:val="en-US"/>
              </w:rPr>
              <w:t xml:space="preserve"> </w:t>
            </w:r>
            <w:proofErr w:type="spellStart"/>
            <w:r w:rsidRPr="004C6C32">
              <w:rPr>
                <w:rFonts w:ascii="Times New Roman" w:hAnsi="Times New Roman" w:cs="Times New Roman"/>
                <w:sz w:val="24"/>
                <w:szCs w:val="24"/>
                <w:lang w:val="en-US"/>
              </w:rPr>
              <w:t>proiect</w:t>
            </w:r>
            <w:proofErr w:type="spellEnd"/>
            <w:r w:rsidRPr="004C6C32">
              <w:rPr>
                <w:rFonts w:ascii="Times New Roman" w:hAnsi="Times New Roman" w:cs="Times New Roman"/>
                <w:sz w:val="24"/>
                <w:szCs w:val="24"/>
                <w:lang w:val="en-US"/>
              </w:rPr>
              <w:t xml:space="preserve"> vine </w:t>
            </w:r>
            <w:proofErr w:type="spellStart"/>
            <w:r w:rsidRPr="004C6C32">
              <w:rPr>
                <w:rFonts w:ascii="Times New Roman" w:hAnsi="Times New Roman" w:cs="Times New Roman"/>
                <w:sz w:val="24"/>
                <w:szCs w:val="24"/>
                <w:lang w:val="en-US"/>
              </w:rPr>
              <w:t>întru</w:t>
            </w:r>
            <w:proofErr w:type="spellEnd"/>
            <w:r w:rsidRPr="004C6C32">
              <w:rPr>
                <w:rFonts w:ascii="Times New Roman" w:hAnsi="Times New Roman" w:cs="Times New Roman"/>
                <w:sz w:val="24"/>
                <w:szCs w:val="24"/>
                <w:lang w:val="en-US"/>
              </w:rPr>
              <w:t xml:space="preserve"> </w:t>
            </w:r>
            <w:proofErr w:type="spellStart"/>
            <w:r w:rsidRPr="004C6C32">
              <w:rPr>
                <w:rFonts w:ascii="Times New Roman" w:hAnsi="Times New Roman" w:cs="Times New Roman"/>
                <w:sz w:val="24"/>
                <w:szCs w:val="24"/>
                <w:lang w:val="en-US"/>
              </w:rPr>
              <w:t>implementarea</w:t>
            </w:r>
            <w:proofErr w:type="spellEnd"/>
            <w:r w:rsidRPr="004C6C32">
              <w:rPr>
                <w:rFonts w:ascii="Times New Roman" w:hAnsi="Times New Roman" w:cs="Times New Roman"/>
                <w:sz w:val="24"/>
                <w:szCs w:val="24"/>
                <w:lang w:val="en-US"/>
              </w:rPr>
              <w:t xml:space="preserve"> </w:t>
            </w:r>
            <w:proofErr w:type="spellStart"/>
            <w:r w:rsidRPr="004C6C32">
              <w:rPr>
                <w:rFonts w:ascii="Times New Roman" w:hAnsi="Times New Roman" w:cs="Times New Roman"/>
                <w:sz w:val="24"/>
                <w:szCs w:val="24"/>
                <w:lang w:val="en-US"/>
              </w:rPr>
              <w:t>atr</w:t>
            </w:r>
            <w:proofErr w:type="spellEnd"/>
            <w:r w:rsidRPr="004C6C32">
              <w:rPr>
                <w:rFonts w:ascii="Times New Roman" w:hAnsi="Times New Roman" w:cs="Times New Roman"/>
                <w:sz w:val="24"/>
                <w:szCs w:val="24"/>
                <w:lang w:val="en-US"/>
              </w:rPr>
              <w:t xml:space="preserve">. 17 </w:t>
            </w:r>
          </w:p>
          <w:p w:rsidR="00947236" w:rsidRPr="004C6C32" w:rsidRDefault="00947236" w:rsidP="005734DB">
            <w:pPr>
              <w:jc w:val="both"/>
              <w:rPr>
                <w:rFonts w:ascii="Times New Roman" w:hAnsi="Times New Roman" w:cs="Times New Roman"/>
                <w:sz w:val="24"/>
                <w:szCs w:val="24"/>
                <w:lang w:val="en-US"/>
              </w:rPr>
            </w:pPr>
            <w:proofErr w:type="gramStart"/>
            <w:r w:rsidRPr="004C6C32">
              <w:rPr>
                <w:rFonts w:ascii="Times New Roman" w:hAnsi="Times New Roman" w:cs="Times New Roman"/>
                <w:sz w:val="24"/>
                <w:szCs w:val="24"/>
                <w:lang w:val="en-US"/>
              </w:rPr>
              <w:t>din</w:t>
            </w:r>
            <w:proofErr w:type="gramEnd"/>
            <w:r w:rsidRPr="004C6C32">
              <w:rPr>
                <w:rFonts w:ascii="Times New Roman" w:hAnsi="Times New Roman" w:cs="Times New Roman"/>
                <w:sz w:val="24"/>
                <w:szCs w:val="24"/>
                <w:lang w:val="en-US"/>
              </w:rPr>
              <w:t xml:space="preserve"> </w:t>
            </w:r>
            <w:proofErr w:type="spellStart"/>
            <w:r w:rsidRPr="004C6C32">
              <w:rPr>
                <w:rFonts w:ascii="Times New Roman" w:hAnsi="Times New Roman" w:cs="Times New Roman"/>
                <w:sz w:val="24"/>
                <w:szCs w:val="24"/>
                <w:lang w:val="en-US"/>
              </w:rPr>
              <w:t>Legea</w:t>
            </w:r>
            <w:proofErr w:type="spellEnd"/>
            <w:r w:rsidRPr="004C6C32">
              <w:rPr>
                <w:rFonts w:ascii="Times New Roman" w:hAnsi="Times New Roman" w:cs="Times New Roman"/>
                <w:sz w:val="24"/>
                <w:szCs w:val="24"/>
                <w:lang w:val="en-US"/>
              </w:rPr>
              <w:t xml:space="preserve"> nr. 119/2004 </w:t>
            </w:r>
            <w:proofErr w:type="spellStart"/>
            <w:r w:rsidRPr="004C6C32">
              <w:rPr>
                <w:rFonts w:ascii="Times New Roman" w:hAnsi="Times New Roman" w:cs="Times New Roman"/>
                <w:sz w:val="24"/>
                <w:szCs w:val="24"/>
                <w:lang w:val="en-US"/>
              </w:rPr>
              <w:t>și</w:t>
            </w:r>
            <w:proofErr w:type="spellEnd"/>
            <w:r w:rsidRPr="004C6C32">
              <w:rPr>
                <w:rFonts w:ascii="Times New Roman" w:hAnsi="Times New Roman" w:cs="Times New Roman"/>
                <w:sz w:val="24"/>
                <w:szCs w:val="24"/>
                <w:lang w:val="en-US"/>
              </w:rPr>
              <w:t xml:space="preserve"> se </w:t>
            </w:r>
            <w:proofErr w:type="spellStart"/>
            <w:r w:rsidRPr="004C6C32">
              <w:rPr>
                <w:rFonts w:ascii="Times New Roman" w:hAnsi="Times New Roman" w:cs="Times New Roman"/>
                <w:sz w:val="24"/>
                <w:szCs w:val="24"/>
                <w:lang w:val="en-US"/>
              </w:rPr>
              <w:t>referă</w:t>
            </w:r>
            <w:proofErr w:type="spellEnd"/>
            <w:r w:rsidRPr="004C6C32">
              <w:rPr>
                <w:rFonts w:ascii="Times New Roman" w:hAnsi="Times New Roman" w:cs="Times New Roman"/>
                <w:sz w:val="24"/>
                <w:szCs w:val="24"/>
                <w:lang w:val="en-US"/>
              </w:rPr>
              <w:t xml:space="preserve"> la </w:t>
            </w:r>
            <w:proofErr w:type="spellStart"/>
            <w:r w:rsidRPr="004C6C32">
              <w:rPr>
                <w:rFonts w:ascii="Times New Roman" w:hAnsi="Times New Roman" w:cs="Times New Roman"/>
                <w:sz w:val="24"/>
                <w:szCs w:val="24"/>
                <w:lang w:val="en-US"/>
              </w:rPr>
              <w:t>instruirea</w:t>
            </w:r>
            <w:proofErr w:type="spellEnd"/>
            <w:r w:rsidRPr="004C6C32">
              <w:rPr>
                <w:rFonts w:ascii="Times New Roman" w:hAnsi="Times New Roman" w:cs="Times New Roman"/>
                <w:sz w:val="24"/>
                <w:szCs w:val="24"/>
                <w:lang w:val="en-US"/>
              </w:rPr>
              <w:t xml:space="preserve"> </w:t>
            </w:r>
            <w:proofErr w:type="spellStart"/>
            <w:r w:rsidRPr="004C6C32">
              <w:rPr>
                <w:rFonts w:ascii="Times New Roman" w:hAnsi="Times New Roman" w:cs="Times New Roman"/>
                <w:sz w:val="24"/>
                <w:szCs w:val="24"/>
                <w:lang w:val="en-US"/>
              </w:rPr>
              <w:t>utilizatorilor</w:t>
            </w:r>
            <w:proofErr w:type="spellEnd"/>
            <w:r w:rsidRPr="004C6C32">
              <w:rPr>
                <w:rFonts w:ascii="Times New Roman" w:hAnsi="Times New Roman" w:cs="Times New Roman"/>
                <w:sz w:val="24"/>
                <w:szCs w:val="24"/>
                <w:lang w:val="en-US"/>
              </w:rPr>
              <w:t xml:space="preserve"> </w:t>
            </w:r>
            <w:proofErr w:type="spellStart"/>
            <w:r w:rsidRPr="004C6C32">
              <w:rPr>
                <w:rFonts w:ascii="Times New Roman" w:hAnsi="Times New Roman" w:cs="Times New Roman"/>
                <w:sz w:val="24"/>
                <w:szCs w:val="24"/>
                <w:lang w:val="en-US"/>
              </w:rPr>
              <w:t>profesioniști</w:t>
            </w:r>
            <w:proofErr w:type="spellEnd"/>
            <w:r w:rsidRPr="004C6C32">
              <w:rPr>
                <w:rFonts w:ascii="Times New Roman" w:hAnsi="Times New Roman" w:cs="Times New Roman"/>
                <w:sz w:val="24"/>
                <w:szCs w:val="24"/>
                <w:lang w:val="en-US"/>
              </w:rPr>
              <w:t xml:space="preserve">, </w:t>
            </w:r>
            <w:proofErr w:type="spellStart"/>
            <w:r w:rsidRPr="004C6C32">
              <w:rPr>
                <w:rFonts w:ascii="Times New Roman" w:hAnsi="Times New Roman" w:cs="Times New Roman"/>
                <w:sz w:val="24"/>
                <w:szCs w:val="24"/>
                <w:lang w:val="en-US"/>
              </w:rPr>
              <w:t>iar</w:t>
            </w:r>
            <w:proofErr w:type="spellEnd"/>
            <w:r w:rsidRPr="004C6C32">
              <w:rPr>
                <w:rFonts w:ascii="Times New Roman" w:hAnsi="Times New Roman" w:cs="Times New Roman"/>
                <w:sz w:val="24"/>
                <w:szCs w:val="24"/>
                <w:lang w:val="en-US"/>
              </w:rPr>
              <w:t xml:space="preserve"> art. 15 din </w:t>
            </w:r>
            <w:proofErr w:type="spellStart"/>
            <w:r w:rsidRPr="004C6C32">
              <w:rPr>
                <w:rFonts w:ascii="Times New Roman" w:hAnsi="Times New Roman" w:cs="Times New Roman"/>
                <w:sz w:val="24"/>
                <w:szCs w:val="24"/>
                <w:lang w:val="en-US"/>
              </w:rPr>
              <w:t>Lege</w:t>
            </w:r>
            <w:proofErr w:type="spellEnd"/>
            <w:r w:rsidRPr="004C6C32">
              <w:rPr>
                <w:rFonts w:ascii="Times New Roman" w:hAnsi="Times New Roman" w:cs="Times New Roman"/>
                <w:sz w:val="24"/>
                <w:szCs w:val="24"/>
                <w:lang w:val="en-US"/>
              </w:rPr>
              <w:t xml:space="preserve"> </w:t>
            </w:r>
            <w:proofErr w:type="spellStart"/>
            <w:r w:rsidRPr="004C6C32">
              <w:rPr>
                <w:rFonts w:ascii="Times New Roman" w:hAnsi="Times New Roman" w:cs="Times New Roman"/>
                <w:sz w:val="24"/>
                <w:szCs w:val="24"/>
                <w:lang w:val="en-US"/>
              </w:rPr>
              <w:t>reglementează</w:t>
            </w:r>
            <w:proofErr w:type="spellEnd"/>
            <w:r w:rsidRPr="004C6C32">
              <w:rPr>
                <w:rFonts w:ascii="Times New Roman" w:hAnsi="Times New Roman" w:cs="Times New Roman"/>
                <w:sz w:val="24"/>
                <w:szCs w:val="24"/>
                <w:lang w:val="en-US"/>
              </w:rPr>
              <w:t xml:space="preserve"> </w:t>
            </w:r>
            <w:proofErr w:type="spellStart"/>
            <w:r w:rsidRPr="004C6C32">
              <w:rPr>
                <w:rFonts w:ascii="Times New Roman" w:hAnsi="Times New Roman" w:cs="Times New Roman"/>
                <w:sz w:val="24"/>
                <w:szCs w:val="24"/>
                <w:lang w:val="en-US"/>
              </w:rPr>
              <w:t>norme</w:t>
            </w:r>
            <w:proofErr w:type="spellEnd"/>
            <w:r w:rsidRPr="004C6C32">
              <w:rPr>
                <w:rFonts w:ascii="Times New Roman" w:hAnsi="Times New Roman" w:cs="Times New Roman"/>
                <w:sz w:val="24"/>
                <w:szCs w:val="24"/>
                <w:lang w:val="en-US"/>
              </w:rPr>
              <w:t xml:space="preserve"> </w:t>
            </w:r>
            <w:proofErr w:type="spellStart"/>
            <w:r w:rsidRPr="004C6C32">
              <w:rPr>
                <w:rFonts w:ascii="Times New Roman" w:hAnsi="Times New Roman" w:cs="Times New Roman"/>
                <w:sz w:val="24"/>
                <w:szCs w:val="24"/>
                <w:lang w:val="en-US"/>
              </w:rPr>
              <w:t>generale</w:t>
            </w:r>
            <w:proofErr w:type="spellEnd"/>
            <w:r w:rsidRPr="004C6C32">
              <w:rPr>
                <w:rFonts w:ascii="Times New Roman" w:hAnsi="Times New Roman" w:cs="Times New Roman"/>
                <w:sz w:val="24"/>
                <w:szCs w:val="24"/>
                <w:lang w:val="en-US"/>
              </w:rPr>
              <w:t xml:space="preserve"> de management a </w:t>
            </w:r>
            <w:proofErr w:type="spellStart"/>
            <w:r w:rsidRPr="004C6C32">
              <w:rPr>
                <w:rFonts w:ascii="Times New Roman" w:hAnsi="Times New Roman" w:cs="Times New Roman"/>
                <w:sz w:val="24"/>
                <w:szCs w:val="24"/>
                <w:lang w:val="en-US"/>
              </w:rPr>
              <w:t>produselor</w:t>
            </w:r>
            <w:proofErr w:type="spellEnd"/>
            <w:r w:rsidRPr="004C6C32">
              <w:rPr>
                <w:rFonts w:ascii="Times New Roman" w:hAnsi="Times New Roman" w:cs="Times New Roman"/>
                <w:sz w:val="24"/>
                <w:szCs w:val="24"/>
                <w:lang w:val="en-US"/>
              </w:rPr>
              <w:t xml:space="preserve">. </w:t>
            </w:r>
          </w:p>
          <w:p w:rsidR="00947236" w:rsidRPr="004C6C32" w:rsidRDefault="00947236" w:rsidP="005734DB">
            <w:pPr>
              <w:jc w:val="both"/>
              <w:rPr>
                <w:rFonts w:ascii="Times New Roman" w:hAnsi="Times New Roman" w:cs="Times New Roman"/>
                <w:sz w:val="24"/>
                <w:szCs w:val="24"/>
                <w:lang w:val="en-US"/>
              </w:rPr>
            </w:pPr>
          </w:p>
        </w:tc>
      </w:tr>
      <w:tr w:rsidR="00947236" w:rsidRPr="004C6C32" w:rsidTr="00997805">
        <w:trPr>
          <w:trHeight w:val="634"/>
        </w:trPr>
        <w:tc>
          <w:tcPr>
            <w:tcW w:w="2517" w:type="dxa"/>
            <w:vMerge/>
          </w:tcPr>
          <w:p w:rsidR="00947236" w:rsidRPr="004C6C32" w:rsidRDefault="00947236" w:rsidP="00C76BA7">
            <w:pPr>
              <w:rPr>
                <w:rFonts w:ascii="Times New Roman" w:hAnsi="Times New Roman" w:cs="Times New Roman"/>
                <w:b/>
                <w:sz w:val="24"/>
                <w:szCs w:val="24"/>
              </w:rPr>
            </w:pPr>
          </w:p>
        </w:tc>
        <w:tc>
          <w:tcPr>
            <w:tcW w:w="9640" w:type="dxa"/>
          </w:tcPr>
          <w:p w:rsidR="00947236" w:rsidRPr="004C6C32" w:rsidRDefault="00947236" w:rsidP="00430941">
            <w:pPr>
              <w:jc w:val="both"/>
              <w:rPr>
                <w:rFonts w:ascii="Times New Roman" w:hAnsi="Times New Roman" w:cs="Times New Roman"/>
                <w:sz w:val="24"/>
                <w:szCs w:val="24"/>
              </w:rPr>
            </w:pPr>
            <w:r w:rsidRPr="004C6C32">
              <w:rPr>
                <w:rFonts w:ascii="Times New Roman" w:hAnsi="Times New Roman" w:cs="Times New Roman"/>
                <w:b/>
                <w:sz w:val="24"/>
                <w:szCs w:val="24"/>
              </w:rPr>
              <w:t>Pct.22</w:t>
            </w:r>
            <w:r w:rsidRPr="004C6C32">
              <w:rPr>
                <w:rFonts w:ascii="Times New Roman" w:hAnsi="Times New Roman" w:cs="Times New Roman"/>
                <w:sz w:val="24"/>
                <w:szCs w:val="24"/>
              </w:rPr>
              <w:t xml:space="preserve"> urmează a fi revizuit prin prisma prevederilor Legii nr. 131 din 08.06.2012 privind controlul de stat asupra activității de întreprinzător și prevederile Legii nr. 160 din 22.07.2011 privind reglementarea prin autorizare a activității de întreprinzător. Mai mult ca </w:t>
            </w:r>
            <w:proofErr w:type="spellStart"/>
            <w:r w:rsidRPr="004C6C32">
              <w:rPr>
                <w:rFonts w:ascii="Times New Roman" w:hAnsi="Times New Roman" w:cs="Times New Roman"/>
                <w:sz w:val="24"/>
                <w:szCs w:val="24"/>
              </w:rPr>
              <w:t>atît</w:t>
            </w:r>
            <w:proofErr w:type="spellEnd"/>
            <w:r w:rsidRPr="004C6C32">
              <w:rPr>
                <w:rFonts w:ascii="Times New Roman" w:hAnsi="Times New Roman" w:cs="Times New Roman"/>
                <w:sz w:val="24"/>
                <w:szCs w:val="24"/>
              </w:rPr>
              <w:t xml:space="preserve">, sintagma </w:t>
            </w:r>
            <w:r w:rsidRPr="004C6C32">
              <w:rPr>
                <w:rFonts w:ascii="Times New Roman" w:hAnsi="Times New Roman" w:cs="Times New Roman"/>
                <w:i/>
                <w:sz w:val="24"/>
                <w:szCs w:val="24"/>
              </w:rPr>
              <w:t>„sisteme de inspecție”</w:t>
            </w:r>
            <w:r w:rsidRPr="004C6C32">
              <w:rPr>
                <w:rFonts w:ascii="Times New Roman" w:hAnsi="Times New Roman" w:cs="Times New Roman"/>
                <w:sz w:val="24"/>
                <w:szCs w:val="24"/>
              </w:rPr>
              <w:t xml:space="preserve"> de la pct. 22 este generală și lasă loc de interpretări, or în cadrul național legal această noțiune nu este aplicativă, iar </w:t>
            </w:r>
            <w:r w:rsidRPr="004C6C32">
              <w:rPr>
                <w:rFonts w:ascii="Times New Roman" w:hAnsi="Times New Roman" w:cs="Times New Roman"/>
                <w:i/>
                <w:sz w:val="24"/>
                <w:szCs w:val="24"/>
              </w:rPr>
              <w:t>„certificatul de inspecție”</w:t>
            </w:r>
            <w:r w:rsidRPr="004C6C32">
              <w:rPr>
                <w:rFonts w:ascii="Times New Roman" w:hAnsi="Times New Roman" w:cs="Times New Roman"/>
                <w:sz w:val="24"/>
                <w:szCs w:val="24"/>
              </w:rPr>
              <w:t xml:space="preserve"> nu se regăsește în </w:t>
            </w:r>
            <w:r w:rsidRPr="004C6C32">
              <w:rPr>
                <w:rFonts w:ascii="Times New Roman" w:hAnsi="Times New Roman" w:cs="Times New Roman"/>
                <w:sz w:val="24"/>
                <w:szCs w:val="24"/>
              </w:rPr>
              <w:lastRenderedPageBreak/>
              <w:t xml:space="preserve">Nomenclatorul actelor permisive (anexa nr. 1 la Legea nr. 160/2011). Ca obiecție generală, considerăm oportun revizuirea Secțiunii nr. 4 </w:t>
            </w:r>
            <w:r w:rsidRPr="004C6C32">
              <w:rPr>
                <w:rFonts w:ascii="Times New Roman" w:hAnsi="Times New Roman" w:cs="Times New Roman"/>
                <w:b/>
                <w:sz w:val="24"/>
                <w:szCs w:val="24"/>
              </w:rPr>
              <w:t>„Echipamente de aplicare a produselor de uz fitosanitar, inspecția acestuia”.</w:t>
            </w:r>
          </w:p>
        </w:tc>
        <w:tc>
          <w:tcPr>
            <w:tcW w:w="2268" w:type="dxa"/>
          </w:tcPr>
          <w:p w:rsidR="00947236" w:rsidRPr="004C6C32" w:rsidRDefault="00947236" w:rsidP="00C76BA7">
            <w:pPr>
              <w:rPr>
                <w:rFonts w:ascii="Times New Roman" w:hAnsi="Times New Roman" w:cs="Times New Roman"/>
                <w:b/>
                <w:sz w:val="24"/>
                <w:szCs w:val="24"/>
              </w:rPr>
            </w:pPr>
            <w:r w:rsidRPr="004C6C32">
              <w:rPr>
                <w:rFonts w:ascii="Times New Roman" w:hAnsi="Times New Roman" w:cs="Times New Roman"/>
                <w:b/>
                <w:sz w:val="24"/>
                <w:szCs w:val="24"/>
              </w:rPr>
              <w:lastRenderedPageBreak/>
              <w:t>Se acceptă.</w:t>
            </w:r>
          </w:p>
          <w:p w:rsidR="00947236" w:rsidRPr="004C6C32" w:rsidRDefault="00947236" w:rsidP="00015267">
            <w:pPr>
              <w:jc w:val="both"/>
              <w:rPr>
                <w:rFonts w:ascii="Times New Roman" w:hAnsi="Times New Roman" w:cs="Times New Roman"/>
                <w:sz w:val="24"/>
                <w:szCs w:val="24"/>
              </w:rPr>
            </w:pPr>
            <w:r w:rsidRPr="004C6C32">
              <w:rPr>
                <w:rFonts w:ascii="Times New Roman" w:hAnsi="Times New Roman" w:cs="Times New Roman"/>
                <w:sz w:val="24"/>
                <w:szCs w:val="24"/>
              </w:rPr>
              <w:t xml:space="preserve">Pct. 22 a fost modificat conceptual cu reformularea normelor, astfel cum </w:t>
            </w:r>
            <w:r w:rsidRPr="004C6C32">
              <w:rPr>
                <w:rFonts w:ascii="Times New Roman" w:hAnsi="Times New Roman" w:cs="Times New Roman"/>
                <w:sz w:val="24"/>
                <w:szCs w:val="24"/>
              </w:rPr>
              <w:lastRenderedPageBreak/>
              <w:t>prevede Legea nr. 119/2004.</w:t>
            </w:r>
          </w:p>
        </w:tc>
      </w:tr>
      <w:tr w:rsidR="00947236" w:rsidRPr="004C6C32" w:rsidTr="00997805">
        <w:trPr>
          <w:trHeight w:val="634"/>
        </w:trPr>
        <w:tc>
          <w:tcPr>
            <w:tcW w:w="2517" w:type="dxa"/>
            <w:vMerge/>
          </w:tcPr>
          <w:p w:rsidR="00947236" w:rsidRPr="004C6C32" w:rsidRDefault="00947236" w:rsidP="00C76BA7">
            <w:pPr>
              <w:rPr>
                <w:rFonts w:ascii="Times New Roman" w:hAnsi="Times New Roman" w:cs="Times New Roman"/>
                <w:b/>
                <w:sz w:val="24"/>
                <w:szCs w:val="24"/>
              </w:rPr>
            </w:pPr>
          </w:p>
        </w:tc>
        <w:tc>
          <w:tcPr>
            <w:tcW w:w="9640" w:type="dxa"/>
          </w:tcPr>
          <w:p w:rsidR="00947236" w:rsidRPr="004C6C32" w:rsidRDefault="00947236" w:rsidP="00430941">
            <w:pPr>
              <w:jc w:val="both"/>
              <w:rPr>
                <w:rFonts w:ascii="Times New Roman" w:hAnsi="Times New Roman" w:cs="Times New Roman"/>
                <w:sz w:val="24"/>
                <w:szCs w:val="24"/>
              </w:rPr>
            </w:pPr>
            <w:r w:rsidRPr="004C6C32">
              <w:rPr>
                <w:rFonts w:ascii="Times New Roman" w:hAnsi="Times New Roman" w:cs="Times New Roman"/>
                <w:sz w:val="24"/>
                <w:szCs w:val="24"/>
              </w:rPr>
              <w:t>Subsecvent, comunicăm că, urmare examinării s-a constatat că proiectul de act normativ prenotat va avea tangență asupra activității de întreprinzător. În acest context, urmează ca acesta să fie conformat stipulărilor art.13 din Legea nr.235/2006 cu privire la principiile de reglementare a activității de întreprinzător și art. 25 din Legea nr.100/2017 cu privire la actele normative, privind obligativitatea elaborării și prezentării spre examinare Grupului de lucru pentru reglementarea activității de întreprinzător a Analizei impactului de reglementare, care va reprezenta argumentarea, în baza evaluării costurilor şi beneficiilor, necesității adoptării actului normativ și analiza de impact al acestuia asupra activității de întreprinzător.</w:t>
            </w:r>
          </w:p>
        </w:tc>
        <w:tc>
          <w:tcPr>
            <w:tcW w:w="2268" w:type="dxa"/>
          </w:tcPr>
          <w:p w:rsidR="00947236" w:rsidRPr="004C6C32" w:rsidRDefault="00947236" w:rsidP="00C76BA7">
            <w:pPr>
              <w:rPr>
                <w:rFonts w:ascii="Times New Roman" w:hAnsi="Times New Roman" w:cs="Times New Roman"/>
                <w:b/>
                <w:sz w:val="24"/>
                <w:szCs w:val="24"/>
              </w:rPr>
            </w:pPr>
            <w:r w:rsidRPr="004C6C32">
              <w:rPr>
                <w:rFonts w:ascii="Times New Roman" w:hAnsi="Times New Roman" w:cs="Times New Roman"/>
                <w:b/>
                <w:sz w:val="24"/>
                <w:szCs w:val="24"/>
              </w:rPr>
              <w:t>Se acceptă.</w:t>
            </w:r>
          </w:p>
          <w:p w:rsidR="00947236" w:rsidRPr="004C6C32" w:rsidRDefault="00947236" w:rsidP="00A6314B">
            <w:pPr>
              <w:rPr>
                <w:rFonts w:ascii="Times New Roman" w:hAnsi="Times New Roman" w:cs="Times New Roman"/>
                <w:sz w:val="24"/>
                <w:szCs w:val="24"/>
              </w:rPr>
            </w:pPr>
            <w:r w:rsidRPr="004C6C32">
              <w:rPr>
                <w:rFonts w:ascii="Times New Roman" w:hAnsi="Times New Roman" w:cs="Times New Roman"/>
                <w:sz w:val="24"/>
                <w:szCs w:val="24"/>
              </w:rPr>
              <w:t xml:space="preserve">Analiza Impactului de Reglementare (AIR) pe marginea proiectului a fost elaborat și examinat la ședința Grupului de lucru din data de 03 aprilie 2019, proces-verbal nr. 7. </w:t>
            </w:r>
          </w:p>
        </w:tc>
      </w:tr>
      <w:tr w:rsidR="00947236" w:rsidRPr="004C6C32" w:rsidTr="001E0ACE">
        <w:trPr>
          <w:trHeight w:val="634"/>
        </w:trPr>
        <w:tc>
          <w:tcPr>
            <w:tcW w:w="2517" w:type="dxa"/>
            <w:tcBorders>
              <w:bottom w:val="nil"/>
            </w:tcBorders>
          </w:tcPr>
          <w:p w:rsidR="00947236" w:rsidRPr="004C6C32" w:rsidRDefault="004B0735" w:rsidP="0085233D">
            <w:pPr>
              <w:jc w:val="both"/>
              <w:rPr>
                <w:rFonts w:ascii="Times New Roman" w:hAnsi="Times New Roman" w:cs="Times New Roman"/>
                <w:i/>
                <w:sz w:val="24"/>
                <w:szCs w:val="24"/>
              </w:rPr>
            </w:pPr>
            <w:r>
              <w:rPr>
                <w:rFonts w:ascii="Times New Roman" w:hAnsi="Times New Roman" w:cs="Times New Roman"/>
                <w:b/>
                <w:bCs/>
                <w:sz w:val="24"/>
                <w:szCs w:val="24"/>
              </w:rPr>
              <w:t xml:space="preserve">6. Ministerul Justiţiei </w:t>
            </w:r>
            <w:r w:rsidRPr="004B0735">
              <w:rPr>
                <w:rFonts w:ascii="Times New Roman" w:hAnsi="Times New Roman" w:cs="Times New Roman"/>
                <w:bCs/>
                <w:i/>
                <w:sz w:val="24"/>
                <w:szCs w:val="24"/>
              </w:rPr>
              <w:t xml:space="preserve">(scrisoarea </w:t>
            </w:r>
            <w:r w:rsidR="00947236" w:rsidRPr="004B0735">
              <w:rPr>
                <w:rFonts w:ascii="Times New Roman" w:hAnsi="Times New Roman" w:cs="Times New Roman"/>
                <w:i/>
                <w:sz w:val="24"/>
                <w:szCs w:val="24"/>
              </w:rPr>
              <w:t>nr.</w:t>
            </w:r>
            <w:r w:rsidR="00947236" w:rsidRPr="004C6C32">
              <w:rPr>
                <w:rFonts w:ascii="Times New Roman" w:hAnsi="Times New Roman" w:cs="Times New Roman"/>
                <w:i/>
                <w:sz w:val="24"/>
                <w:szCs w:val="24"/>
              </w:rPr>
              <w:t xml:space="preserve"> 04/3754 din 12.04.2019)</w:t>
            </w:r>
          </w:p>
          <w:p w:rsidR="00947236" w:rsidRPr="004C6C32" w:rsidRDefault="00947236" w:rsidP="0085233D">
            <w:pPr>
              <w:jc w:val="both"/>
              <w:rPr>
                <w:rFonts w:ascii="Times New Roman" w:hAnsi="Times New Roman" w:cs="Times New Roman"/>
                <w:i/>
                <w:sz w:val="24"/>
                <w:szCs w:val="24"/>
              </w:rPr>
            </w:pPr>
          </w:p>
          <w:p w:rsidR="00947236" w:rsidRPr="004C6C32" w:rsidRDefault="00947236" w:rsidP="0085233D">
            <w:pPr>
              <w:jc w:val="both"/>
              <w:rPr>
                <w:rFonts w:ascii="Times New Roman" w:hAnsi="Times New Roman" w:cs="Times New Roman"/>
                <w:i/>
                <w:sz w:val="24"/>
                <w:szCs w:val="24"/>
              </w:rPr>
            </w:pPr>
          </w:p>
          <w:p w:rsidR="00947236" w:rsidRPr="004C6C32" w:rsidRDefault="00947236" w:rsidP="0085233D">
            <w:pPr>
              <w:jc w:val="both"/>
              <w:rPr>
                <w:rFonts w:ascii="Times New Roman" w:hAnsi="Times New Roman" w:cs="Times New Roman"/>
                <w:i/>
                <w:sz w:val="24"/>
                <w:szCs w:val="24"/>
              </w:rPr>
            </w:pPr>
          </w:p>
          <w:p w:rsidR="00947236" w:rsidRPr="004C6C32" w:rsidRDefault="00947236" w:rsidP="0085233D">
            <w:pPr>
              <w:jc w:val="both"/>
              <w:rPr>
                <w:rFonts w:ascii="Times New Roman" w:hAnsi="Times New Roman" w:cs="Times New Roman"/>
                <w:i/>
                <w:sz w:val="24"/>
                <w:szCs w:val="24"/>
              </w:rPr>
            </w:pPr>
          </w:p>
          <w:p w:rsidR="00947236" w:rsidRPr="004C6C32" w:rsidRDefault="00947236" w:rsidP="0085233D">
            <w:pPr>
              <w:jc w:val="both"/>
              <w:rPr>
                <w:rFonts w:ascii="Times New Roman" w:hAnsi="Times New Roman" w:cs="Times New Roman"/>
                <w:i/>
                <w:sz w:val="24"/>
                <w:szCs w:val="24"/>
              </w:rPr>
            </w:pPr>
          </w:p>
          <w:p w:rsidR="00947236" w:rsidRPr="004C6C32" w:rsidRDefault="00947236" w:rsidP="0085233D">
            <w:pPr>
              <w:jc w:val="both"/>
              <w:rPr>
                <w:rFonts w:ascii="Times New Roman" w:hAnsi="Times New Roman" w:cs="Times New Roman"/>
                <w:i/>
                <w:sz w:val="24"/>
                <w:szCs w:val="24"/>
              </w:rPr>
            </w:pPr>
          </w:p>
          <w:p w:rsidR="00947236" w:rsidRPr="004C6C32" w:rsidRDefault="00947236" w:rsidP="0085233D">
            <w:pPr>
              <w:jc w:val="both"/>
              <w:rPr>
                <w:rFonts w:ascii="Times New Roman" w:hAnsi="Times New Roman" w:cs="Times New Roman"/>
                <w:i/>
                <w:sz w:val="24"/>
                <w:szCs w:val="24"/>
              </w:rPr>
            </w:pPr>
          </w:p>
          <w:p w:rsidR="00947236" w:rsidRPr="004C6C32" w:rsidRDefault="00947236" w:rsidP="0085233D">
            <w:pPr>
              <w:jc w:val="both"/>
              <w:rPr>
                <w:rFonts w:ascii="Times New Roman" w:hAnsi="Times New Roman" w:cs="Times New Roman"/>
                <w:i/>
                <w:sz w:val="24"/>
                <w:szCs w:val="24"/>
              </w:rPr>
            </w:pPr>
          </w:p>
          <w:p w:rsidR="00947236" w:rsidRPr="004C6C32" w:rsidRDefault="00947236" w:rsidP="00084EC7">
            <w:pPr>
              <w:jc w:val="both"/>
              <w:rPr>
                <w:rFonts w:ascii="Times New Roman" w:hAnsi="Times New Roman" w:cs="Times New Roman"/>
                <w:i/>
                <w:sz w:val="24"/>
                <w:szCs w:val="24"/>
              </w:rPr>
            </w:pPr>
          </w:p>
          <w:p w:rsidR="00947236" w:rsidRPr="004C6C32" w:rsidRDefault="00947236" w:rsidP="0085233D">
            <w:pPr>
              <w:jc w:val="both"/>
              <w:rPr>
                <w:rFonts w:ascii="Times New Roman" w:hAnsi="Times New Roman" w:cs="Times New Roman"/>
                <w:b/>
                <w:sz w:val="24"/>
                <w:szCs w:val="24"/>
              </w:rPr>
            </w:pPr>
          </w:p>
        </w:tc>
        <w:tc>
          <w:tcPr>
            <w:tcW w:w="9640" w:type="dxa"/>
          </w:tcPr>
          <w:p w:rsidR="00947236" w:rsidRPr="004C6C32" w:rsidRDefault="00947236" w:rsidP="00CA3046">
            <w:pPr>
              <w:tabs>
                <w:tab w:val="left" w:pos="851"/>
              </w:tabs>
              <w:ind w:firstLine="851"/>
              <w:jc w:val="both"/>
              <w:rPr>
                <w:rFonts w:ascii="Times New Roman" w:hAnsi="Times New Roman" w:cs="Times New Roman"/>
                <w:sz w:val="24"/>
                <w:szCs w:val="24"/>
              </w:rPr>
            </w:pPr>
            <w:r w:rsidRPr="004C6C32">
              <w:rPr>
                <w:rFonts w:ascii="Times New Roman" w:hAnsi="Times New Roman" w:cs="Times New Roman"/>
                <w:sz w:val="24"/>
                <w:szCs w:val="24"/>
              </w:rPr>
              <w:t xml:space="preserve">Cu referire la proiectul </w:t>
            </w:r>
            <w:proofErr w:type="spellStart"/>
            <w:r w:rsidRPr="004C6C32">
              <w:rPr>
                <w:rFonts w:ascii="Times New Roman" w:hAnsi="Times New Roman" w:cs="Times New Roman"/>
                <w:sz w:val="24"/>
                <w:szCs w:val="24"/>
              </w:rPr>
              <w:t>Hotărîrii</w:t>
            </w:r>
            <w:proofErr w:type="spellEnd"/>
            <w:r w:rsidRPr="004C6C32">
              <w:rPr>
                <w:rFonts w:ascii="Times New Roman" w:hAnsi="Times New Roman" w:cs="Times New Roman"/>
                <w:sz w:val="24"/>
                <w:szCs w:val="24"/>
              </w:rPr>
              <w:t xml:space="preserve"> Guvernului cu privire la aprobarea cadrului de acțiune în vederea utilizării durabile a produselor de uz fitosanitar, comunicăm următoarele.</w:t>
            </w:r>
          </w:p>
          <w:p w:rsidR="00947236" w:rsidRPr="004C6C32" w:rsidRDefault="00947236" w:rsidP="00CA3046">
            <w:pPr>
              <w:pStyle w:val="a4"/>
              <w:numPr>
                <w:ilvl w:val="0"/>
                <w:numId w:val="2"/>
              </w:numPr>
              <w:tabs>
                <w:tab w:val="left" w:pos="851"/>
                <w:tab w:val="left" w:pos="1134"/>
              </w:tabs>
              <w:ind w:left="0" w:firstLine="851"/>
              <w:jc w:val="both"/>
              <w:rPr>
                <w:rFonts w:ascii="Times New Roman" w:hAnsi="Times New Roman" w:cs="Times New Roman"/>
                <w:sz w:val="24"/>
                <w:szCs w:val="24"/>
              </w:rPr>
            </w:pPr>
            <w:r w:rsidRPr="004C6C32">
              <w:rPr>
                <w:rFonts w:ascii="Times New Roman" w:hAnsi="Times New Roman" w:cs="Times New Roman"/>
                <w:sz w:val="24"/>
                <w:szCs w:val="24"/>
              </w:rPr>
              <w:t xml:space="preserve">Este de menționat că, potrivit art. 21 din </w:t>
            </w:r>
            <w:r w:rsidRPr="004C6C32">
              <w:rPr>
                <w:rFonts w:ascii="Times New Roman" w:hAnsi="Times New Roman" w:cs="Times New Roman"/>
                <w:i/>
                <w:sz w:val="24"/>
                <w:szCs w:val="24"/>
              </w:rPr>
              <w:t xml:space="preserve">Legea nr. 119/2004 cu privire la produsele de uz fitosanitar și la fertilizanți, </w:t>
            </w:r>
            <w:r w:rsidRPr="004C6C32">
              <w:rPr>
                <w:rFonts w:ascii="Times New Roman" w:hAnsi="Times New Roman" w:cs="Times New Roman"/>
                <w:sz w:val="24"/>
                <w:szCs w:val="24"/>
              </w:rPr>
              <w:t xml:space="preserve">indicat în calitate de temei legal în clauza de adoptare a proiectului </w:t>
            </w:r>
            <w:proofErr w:type="spellStart"/>
            <w:r w:rsidRPr="004C6C32">
              <w:rPr>
                <w:rFonts w:ascii="Times New Roman" w:hAnsi="Times New Roman" w:cs="Times New Roman"/>
                <w:sz w:val="24"/>
                <w:szCs w:val="24"/>
              </w:rPr>
              <w:t>hotărîrii</w:t>
            </w:r>
            <w:proofErr w:type="spellEnd"/>
            <w:r w:rsidRPr="004C6C32">
              <w:rPr>
                <w:rFonts w:ascii="Times New Roman" w:hAnsi="Times New Roman" w:cs="Times New Roman"/>
                <w:sz w:val="24"/>
                <w:szCs w:val="24"/>
              </w:rPr>
              <w:t xml:space="preserve"> Guvernului, politica de stat în domeniul activităților cu produse de uz fitosanitar și cu fertilizanți, inclusiv programele/planurile de acțiuni pentru promovarea protecției integrate a plantelor și utilizarea durabilă a produselor de uz fitosanitar este promovată de Guvern prin Ministerul Agriculturii, Dezvoltării Regionale și Mediului.   </w:t>
            </w:r>
            <w:r w:rsidRPr="004C6C32">
              <w:rPr>
                <w:rFonts w:ascii="Times New Roman" w:hAnsi="Times New Roman" w:cs="Times New Roman"/>
                <w:sz w:val="24"/>
                <w:szCs w:val="24"/>
              </w:rPr>
              <w:tab/>
            </w:r>
          </w:p>
          <w:p w:rsidR="00947236" w:rsidRPr="004C6C32" w:rsidRDefault="00947236" w:rsidP="00CA3046">
            <w:pPr>
              <w:tabs>
                <w:tab w:val="left" w:pos="851"/>
              </w:tabs>
              <w:jc w:val="both"/>
              <w:rPr>
                <w:rFonts w:ascii="Times New Roman" w:hAnsi="Times New Roman" w:cs="Times New Roman"/>
                <w:sz w:val="24"/>
                <w:szCs w:val="24"/>
              </w:rPr>
            </w:pPr>
            <w:r w:rsidRPr="004C6C32">
              <w:rPr>
                <w:rFonts w:ascii="Times New Roman" w:hAnsi="Times New Roman" w:cs="Times New Roman"/>
                <w:sz w:val="24"/>
                <w:szCs w:val="24"/>
              </w:rPr>
              <w:tab/>
              <w:t xml:space="preserve">În proiectul Cadrului de acțiune în vederea utilizării durabile a produselor de uz fitosanitar este indicat că acesta transpune Directiva 2009/128/CE a Parlamentului European și a Consiliului din 21 octombrie 2009 de stabilire a unui cadru de acțiune comunitară în vederea utilizării durabile a pesticidelor. </w:t>
            </w:r>
          </w:p>
          <w:p w:rsidR="00947236" w:rsidRPr="004C6C32" w:rsidRDefault="00947236" w:rsidP="00CA3046">
            <w:pPr>
              <w:tabs>
                <w:tab w:val="left" w:pos="851"/>
              </w:tabs>
              <w:jc w:val="both"/>
              <w:rPr>
                <w:rFonts w:ascii="Times New Roman" w:hAnsi="Times New Roman" w:cs="Times New Roman"/>
                <w:sz w:val="24"/>
                <w:szCs w:val="24"/>
              </w:rPr>
            </w:pPr>
            <w:r w:rsidRPr="004C6C32">
              <w:rPr>
                <w:rFonts w:ascii="Times New Roman" w:hAnsi="Times New Roman" w:cs="Times New Roman"/>
                <w:sz w:val="24"/>
                <w:szCs w:val="24"/>
              </w:rPr>
              <w:tab/>
              <w:t xml:space="preserve">În această ordine de idei, remarcăm că odată cu transpunerea unui act al Uniunii Europene, nu trebuie să se procedeze la o preluare simplă a dispozițiilor actelor Uniunii Europene, ci să se stabilească acele reguli obligatorii pentru toți sau pentru o categorie de subiecți, instituind conduite sau cerințe exacte de respectat și care să fie proprii și să se integreze în sistemul de drept și contextul social național.  </w:t>
            </w:r>
          </w:p>
          <w:p w:rsidR="00947236" w:rsidRPr="004C6C32" w:rsidRDefault="00947236" w:rsidP="008A0BF3">
            <w:pPr>
              <w:tabs>
                <w:tab w:val="left" w:pos="851"/>
              </w:tabs>
              <w:jc w:val="both"/>
              <w:rPr>
                <w:rFonts w:ascii="Times New Roman" w:hAnsi="Times New Roman" w:cs="Times New Roman"/>
                <w:sz w:val="24"/>
                <w:szCs w:val="24"/>
              </w:rPr>
            </w:pPr>
            <w:r w:rsidRPr="004C6C32">
              <w:rPr>
                <w:rFonts w:ascii="Times New Roman" w:hAnsi="Times New Roman" w:cs="Times New Roman"/>
                <w:sz w:val="24"/>
                <w:szCs w:val="24"/>
              </w:rPr>
              <w:tab/>
            </w:r>
            <w:proofErr w:type="spellStart"/>
            <w:r w:rsidRPr="004C6C32">
              <w:rPr>
                <w:rFonts w:ascii="Times New Roman" w:hAnsi="Times New Roman" w:cs="Times New Roman"/>
                <w:sz w:val="24"/>
                <w:szCs w:val="24"/>
              </w:rPr>
              <w:t>Racordînd</w:t>
            </w:r>
            <w:proofErr w:type="spellEnd"/>
            <w:r w:rsidRPr="004C6C32">
              <w:rPr>
                <w:rFonts w:ascii="Times New Roman" w:hAnsi="Times New Roman" w:cs="Times New Roman"/>
                <w:sz w:val="24"/>
                <w:szCs w:val="24"/>
              </w:rPr>
              <w:t xml:space="preserve"> cele menționate </w:t>
            </w:r>
            <w:r w:rsidRPr="004C6C32">
              <w:rPr>
                <w:rFonts w:ascii="Times New Roman" w:hAnsi="Times New Roman" w:cs="Times New Roman"/>
                <w:i/>
                <w:sz w:val="24"/>
                <w:szCs w:val="24"/>
              </w:rPr>
              <w:t>supra</w:t>
            </w:r>
            <w:r w:rsidRPr="004C6C32">
              <w:rPr>
                <w:rFonts w:ascii="Times New Roman" w:hAnsi="Times New Roman" w:cs="Times New Roman"/>
                <w:sz w:val="24"/>
                <w:szCs w:val="24"/>
              </w:rPr>
              <w:t xml:space="preserve"> la prevederile art. 21 din </w:t>
            </w:r>
            <w:r w:rsidRPr="004C6C32">
              <w:rPr>
                <w:rFonts w:ascii="Times New Roman" w:hAnsi="Times New Roman" w:cs="Times New Roman"/>
                <w:i/>
                <w:sz w:val="24"/>
                <w:szCs w:val="24"/>
              </w:rPr>
              <w:t>Legea nr. 119/2004</w:t>
            </w:r>
            <w:r w:rsidRPr="004C6C32">
              <w:rPr>
                <w:rFonts w:ascii="Times New Roman" w:hAnsi="Times New Roman" w:cs="Times New Roman"/>
                <w:sz w:val="24"/>
                <w:szCs w:val="24"/>
              </w:rPr>
              <w:t>, propunem revizuirea denumirii și cuprinsului proiectului (pornind de la ajustarea noțiunii „cadru de acțiune” cu termenii proprii limbajului normativ, spre exemplu, program).</w:t>
            </w:r>
          </w:p>
        </w:tc>
        <w:tc>
          <w:tcPr>
            <w:tcW w:w="2268" w:type="dxa"/>
          </w:tcPr>
          <w:p w:rsidR="00947236" w:rsidRPr="004C6C32" w:rsidRDefault="00947236" w:rsidP="00CA3046">
            <w:pPr>
              <w:jc w:val="both"/>
              <w:rPr>
                <w:rFonts w:ascii="Times New Roman" w:hAnsi="Times New Roman" w:cs="Times New Roman"/>
                <w:sz w:val="24"/>
                <w:szCs w:val="24"/>
              </w:rPr>
            </w:pPr>
          </w:p>
          <w:p w:rsidR="00947236" w:rsidRPr="004C6C32" w:rsidRDefault="00947236" w:rsidP="00CA3046">
            <w:pPr>
              <w:jc w:val="both"/>
              <w:rPr>
                <w:rFonts w:ascii="Times New Roman" w:hAnsi="Times New Roman" w:cs="Times New Roman"/>
                <w:sz w:val="24"/>
                <w:szCs w:val="24"/>
              </w:rPr>
            </w:pPr>
          </w:p>
          <w:p w:rsidR="00947236" w:rsidRPr="004C6C32" w:rsidRDefault="00947236" w:rsidP="00CA3046">
            <w:pPr>
              <w:jc w:val="both"/>
              <w:rPr>
                <w:rFonts w:ascii="Times New Roman" w:hAnsi="Times New Roman" w:cs="Times New Roman"/>
                <w:sz w:val="24"/>
                <w:szCs w:val="24"/>
              </w:rPr>
            </w:pPr>
            <w:r w:rsidRPr="004C6C32">
              <w:rPr>
                <w:rFonts w:ascii="Times New Roman" w:hAnsi="Times New Roman" w:cs="Times New Roman"/>
                <w:b/>
                <w:sz w:val="24"/>
                <w:szCs w:val="24"/>
              </w:rPr>
              <w:t>Se acceptă</w:t>
            </w:r>
            <w:r w:rsidRPr="004C6C32">
              <w:rPr>
                <w:rFonts w:ascii="Times New Roman" w:hAnsi="Times New Roman" w:cs="Times New Roman"/>
                <w:sz w:val="24"/>
                <w:szCs w:val="24"/>
              </w:rPr>
              <w:t>.</w:t>
            </w:r>
          </w:p>
          <w:p w:rsidR="00947236" w:rsidRPr="004C6C32" w:rsidRDefault="00947236" w:rsidP="00F950ED">
            <w:pPr>
              <w:jc w:val="both"/>
              <w:rPr>
                <w:rFonts w:ascii="Times New Roman" w:hAnsi="Times New Roman" w:cs="Times New Roman"/>
                <w:sz w:val="24"/>
                <w:szCs w:val="24"/>
              </w:rPr>
            </w:pPr>
            <w:r w:rsidRPr="004C6C32">
              <w:rPr>
                <w:rFonts w:ascii="Times New Roman" w:hAnsi="Times New Roman" w:cs="Times New Roman"/>
                <w:sz w:val="24"/>
                <w:szCs w:val="24"/>
              </w:rPr>
              <w:t>Denumirea proiectului de hotărâre a fost modificat după cum urmează</w:t>
            </w:r>
          </w:p>
          <w:p w:rsidR="00947236" w:rsidRPr="004C6C32" w:rsidRDefault="00947236" w:rsidP="00F950ED">
            <w:pPr>
              <w:jc w:val="both"/>
              <w:rPr>
                <w:rFonts w:ascii="Times New Roman" w:hAnsi="Times New Roman" w:cs="Times New Roman"/>
                <w:sz w:val="24"/>
                <w:szCs w:val="24"/>
              </w:rPr>
            </w:pPr>
            <w:r w:rsidRPr="004C6C32">
              <w:rPr>
                <w:rFonts w:ascii="Times New Roman" w:hAnsi="Times New Roman" w:cs="Times New Roman"/>
                <w:sz w:val="24"/>
                <w:szCs w:val="24"/>
              </w:rPr>
              <w:t>”Cu privire la aprobarea Cerințelor privind utilizarea durabilă a produselor de uz fitosanitar”</w:t>
            </w:r>
          </w:p>
        </w:tc>
      </w:tr>
      <w:tr w:rsidR="00947236" w:rsidRPr="004C6C32" w:rsidTr="001E0ACE">
        <w:trPr>
          <w:trHeight w:val="634"/>
        </w:trPr>
        <w:tc>
          <w:tcPr>
            <w:tcW w:w="2517" w:type="dxa"/>
            <w:tcBorders>
              <w:top w:val="nil"/>
              <w:bottom w:val="nil"/>
            </w:tcBorders>
          </w:tcPr>
          <w:p w:rsidR="00947236" w:rsidRPr="004C6C32" w:rsidRDefault="00947236" w:rsidP="0085233D">
            <w:pPr>
              <w:jc w:val="both"/>
              <w:rPr>
                <w:rFonts w:ascii="Times New Roman" w:hAnsi="Times New Roman" w:cs="Times New Roman"/>
                <w:b/>
                <w:bCs/>
                <w:sz w:val="24"/>
                <w:szCs w:val="24"/>
              </w:rPr>
            </w:pPr>
          </w:p>
        </w:tc>
        <w:tc>
          <w:tcPr>
            <w:tcW w:w="9640" w:type="dxa"/>
          </w:tcPr>
          <w:p w:rsidR="00947236" w:rsidRPr="004C6C32" w:rsidRDefault="00947236" w:rsidP="008A0BF3">
            <w:pPr>
              <w:tabs>
                <w:tab w:val="left" w:pos="851"/>
              </w:tabs>
              <w:ind w:firstLine="851"/>
              <w:jc w:val="both"/>
              <w:rPr>
                <w:rFonts w:ascii="Times New Roman" w:hAnsi="Times New Roman" w:cs="Times New Roman"/>
                <w:sz w:val="24"/>
                <w:szCs w:val="24"/>
              </w:rPr>
            </w:pPr>
            <w:r w:rsidRPr="004C6C32">
              <w:rPr>
                <w:rFonts w:ascii="Times New Roman" w:hAnsi="Times New Roman" w:cs="Times New Roman"/>
                <w:sz w:val="24"/>
                <w:szCs w:val="24"/>
              </w:rPr>
              <w:t xml:space="preserve">2. În clauza de adoptare, </w:t>
            </w:r>
            <w:proofErr w:type="spellStart"/>
            <w:r w:rsidRPr="004C6C32">
              <w:rPr>
                <w:rFonts w:ascii="Times New Roman" w:hAnsi="Times New Roman" w:cs="Times New Roman"/>
                <w:sz w:val="24"/>
                <w:szCs w:val="24"/>
              </w:rPr>
              <w:t>cuvîntul</w:t>
            </w:r>
            <w:proofErr w:type="spellEnd"/>
            <w:r w:rsidRPr="004C6C32">
              <w:rPr>
                <w:rFonts w:ascii="Times New Roman" w:hAnsi="Times New Roman" w:cs="Times New Roman"/>
                <w:sz w:val="24"/>
                <w:szCs w:val="24"/>
              </w:rPr>
              <w:t xml:space="preserve"> „prevederilor” se va exclude ca fiind inutil. </w:t>
            </w:r>
          </w:p>
          <w:p w:rsidR="00947236" w:rsidRPr="004C6C32" w:rsidRDefault="00947236" w:rsidP="00CA3046">
            <w:pPr>
              <w:tabs>
                <w:tab w:val="left" w:pos="851"/>
              </w:tabs>
              <w:ind w:firstLine="851"/>
              <w:jc w:val="both"/>
              <w:rPr>
                <w:rFonts w:ascii="Times New Roman" w:hAnsi="Times New Roman" w:cs="Times New Roman"/>
                <w:sz w:val="24"/>
                <w:szCs w:val="24"/>
              </w:rPr>
            </w:pPr>
          </w:p>
        </w:tc>
        <w:tc>
          <w:tcPr>
            <w:tcW w:w="2268" w:type="dxa"/>
          </w:tcPr>
          <w:p w:rsidR="00947236" w:rsidRPr="004C6C32" w:rsidRDefault="00947236" w:rsidP="00FD56E0">
            <w:pPr>
              <w:jc w:val="both"/>
              <w:rPr>
                <w:rFonts w:ascii="Times New Roman" w:hAnsi="Times New Roman" w:cs="Times New Roman"/>
                <w:sz w:val="24"/>
                <w:szCs w:val="24"/>
              </w:rPr>
            </w:pPr>
            <w:r w:rsidRPr="004C6C32">
              <w:rPr>
                <w:rFonts w:ascii="Times New Roman" w:hAnsi="Times New Roman" w:cs="Times New Roman"/>
                <w:b/>
                <w:sz w:val="24"/>
                <w:szCs w:val="24"/>
              </w:rPr>
              <w:t>Se acceptă</w:t>
            </w:r>
            <w:r w:rsidRPr="004C6C32">
              <w:rPr>
                <w:rFonts w:ascii="Times New Roman" w:hAnsi="Times New Roman" w:cs="Times New Roman"/>
                <w:sz w:val="24"/>
                <w:szCs w:val="24"/>
              </w:rPr>
              <w:t>.</w:t>
            </w:r>
          </w:p>
          <w:p w:rsidR="00947236" w:rsidRPr="004C6C32" w:rsidRDefault="00947236" w:rsidP="00CA3046">
            <w:pPr>
              <w:jc w:val="both"/>
              <w:rPr>
                <w:rFonts w:ascii="Times New Roman" w:hAnsi="Times New Roman" w:cs="Times New Roman"/>
                <w:sz w:val="24"/>
                <w:szCs w:val="24"/>
              </w:rPr>
            </w:pPr>
          </w:p>
        </w:tc>
      </w:tr>
      <w:tr w:rsidR="00947236" w:rsidRPr="004C6C32" w:rsidTr="001E0ACE">
        <w:trPr>
          <w:trHeight w:val="634"/>
        </w:trPr>
        <w:tc>
          <w:tcPr>
            <w:tcW w:w="2517" w:type="dxa"/>
            <w:tcBorders>
              <w:top w:val="nil"/>
              <w:bottom w:val="nil"/>
            </w:tcBorders>
          </w:tcPr>
          <w:p w:rsidR="00947236" w:rsidRPr="004C6C32" w:rsidRDefault="00947236" w:rsidP="0085233D">
            <w:pPr>
              <w:jc w:val="both"/>
              <w:rPr>
                <w:rFonts w:ascii="Times New Roman" w:hAnsi="Times New Roman" w:cs="Times New Roman"/>
                <w:b/>
                <w:bCs/>
                <w:sz w:val="24"/>
                <w:szCs w:val="24"/>
              </w:rPr>
            </w:pPr>
          </w:p>
        </w:tc>
        <w:tc>
          <w:tcPr>
            <w:tcW w:w="9640" w:type="dxa"/>
          </w:tcPr>
          <w:p w:rsidR="00947236" w:rsidRPr="004C6C32" w:rsidRDefault="00947236" w:rsidP="00CA3046">
            <w:pPr>
              <w:tabs>
                <w:tab w:val="left" w:pos="851"/>
              </w:tabs>
              <w:ind w:firstLine="851"/>
              <w:jc w:val="both"/>
              <w:rPr>
                <w:rFonts w:ascii="Times New Roman" w:hAnsi="Times New Roman" w:cs="Times New Roman"/>
                <w:sz w:val="24"/>
                <w:szCs w:val="24"/>
              </w:rPr>
            </w:pPr>
            <w:r w:rsidRPr="004C6C32">
              <w:rPr>
                <w:rFonts w:ascii="Times New Roman" w:hAnsi="Times New Roman" w:cs="Times New Roman"/>
                <w:sz w:val="24"/>
                <w:szCs w:val="24"/>
              </w:rPr>
              <w:t xml:space="preserve">3. Denumirea Legii cu privire la produsele de uz fitosanitar și la fertilizanți se va expune </w:t>
            </w:r>
            <w:proofErr w:type="spellStart"/>
            <w:r w:rsidRPr="004C6C32">
              <w:rPr>
                <w:rFonts w:ascii="Times New Roman" w:hAnsi="Times New Roman" w:cs="Times New Roman"/>
                <w:sz w:val="24"/>
                <w:szCs w:val="24"/>
              </w:rPr>
              <w:t>ținînd</w:t>
            </w:r>
            <w:proofErr w:type="spellEnd"/>
            <w:r w:rsidRPr="004C6C32">
              <w:rPr>
                <w:rFonts w:ascii="Times New Roman" w:hAnsi="Times New Roman" w:cs="Times New Roman"/>
                <w:sz w:val="24"/>
                <w:szCs w:val="24"/>
              </w:rPr>
              <w:t xml:space="preserve"> cont de prevederile art. 42 alin. (5) din Legea nr. 100/2017 cu privire la actele normative(obiecție valabilă și la actele normative din Cadrul de acțiune în vederea utilizării durabile a produselor de uz fitosanitar).</w:t>
            </w:r>
          </w:p>
        </w:tc>
        <w:tc>
          <w:tcPr>
            <w:tcW w:w="2268" w:type="dxa"/>
          </w:tcPr>
          <w:p w:rsidR="00947236" w:rsidRPr="004C6C32" w:rsidRDefault="00947236" w:rsidP="00FD56E0">
            <w:pPr>
              <w:rPr>
                <w:rFonts w:ascii="Times New Roman" w:hAnsi="Times New Roman" w:cs="Times New Roman"/>
                <w:b/>
                <w:sz w:val="24"/>
                <w:szCs w:val="24"/>
              </w:rPr>
            </w:pPr>
            <w:r w:rsidRPr="004C6C32">
              <w:rPr>
                <w:rFonts w:ascii="Times New Roman" w:hAnsi="Times New Roman" w:cs="Times New Roman"/>
                <w:b/>
                <w:sz w:val="24"/>
                <w:szCs w:val="24"/>
              </w:rPr>
              <w:t>Se acceptă.</w:t>
            </w:r>
          </w:p>
          <w:p w:rsidR="00947236" w:rsidRPr="004C6C32" w:rsidRDefault="00947236" w:rsidP="00CA3046">
            <w:pPr>
              <w:jc w:val="both"/>
              <w:rPr>
                <w:rFonts w:ascii="Times New Roman" w:hAnsi="Times New Roman" w:cs="Times New Roman"/>
                <w:sz w:val="24"/>
                <w:szCs w:val="24"/>
              </w:rPr>
            </w:pPr>
          </w:p>
        </w:tc>
      </w:tr>
      <w:tr w:rsidR="00947236" w:rsidRPr="004C6C32" w:rsidTr="001E0ACE">
        <w:trPr>
          <w:trHeight w:val="634"/>
        </w:trPr>
        <w:tc>
          <w:tcPr>
            <w:tcW w:w="2517" w:type="dxa"/>
            <w:tcBorders>
              <w:top w:val="nil"/>
              <w:bottom w:val="nil"/>
            </w:tcBorders>
          </w:tcPr>
          <w:p w:rsidR="00947236" w:rsidRPr="004C6C32" w:rsidRDefault="00947236" w:rsidP="0085233D">
            <w:pPr>
              <w:jc w:val="both"/>
              <w:rPr>
                <w:rFonts w:ascii="Times New Roman" w:hAnsi="Times New Roman" w:cs="Times New Roman"/>
                <w:b/>
                <w:bCs/>
                <w:sz w:val="24"/>
                <w:szCs w:val="24"/>
              </w:rPr>
            </w:pPr>
          </w:p>
        </w:tc>
        <w:tc>
          <w:tcPr>
            <w:tcW w:w="9640" w:type="dxa"/>
          </w:tcPr>
          <w:p w:rsidR="00947236" w:rsidRPr="004C6C32" w:rsidRDefault="00947236" w:rsidP="00CA3046">
            <w:pPr>
              <w:tabs>
                <w:tab w:val="left" w:pos="851"/>
              </w:tabs>
              <w:ind w:firstLine="851"/>
              <w:jc w:val="both"/>
              <w:rPr>
                <w:rFonts w:ascii="Times New Roman" w:hAnsi="Times New Roman" w:cs="Times New Roman"/>
                <w:sz w:val="24"/>
                <w:szCs w:val="24"/>
              </w:rPr>
            </w:pPr>
            <w:r w:rsidRPr="004C6C32">
              <w:rPr>
                <w:rFonts w:ascii="Times New Roman" w:hAnsi="Times New Roman" w:cs="Times New Roman"/>
                <w:sz w:val="24"/>
                <w:szCs w:val="24"/>
              </w:rPr>
              <w:t xml:space="preserve">La proiectul Cadrului de acțiune în vederea utilizării durabile a produselor de uz fitosanitar: </w:t>
            </w:r>
          </w:p>
          <w:p w:rsidR="00947236" w:rsidRPr="004C6C32" w:rsidRDefault="00947236" w:rsidP="00CA3046">
            <w:pPr>
              <w:tabs>
                <w:tab w:val="left" w:pos="851"/>
              </w:tabs>
              <w:ind w:firstLine="851"/>
              <w:jc w:val="both"/>
              <w:rPr>
                <w:rFonts w:ascii="Times New Roman" w:hAnsi="Times New Roman" w:cs="Times New Roman"/>
                <w:sz w:val="24"/>
                <w:szCs w:val="24"/>
              </w:rPr>
            </w:pPr>
            <w:r w:rsidRPr="004C6C32">
              <w:rPr>
                <w:rFonts w:ascii="Times New Roman" w:hAnsi="Times New Roman" w:cs="Times New Roman"/>
                <w:sz w:val="24"/>
                <w:szCs w:val="24"/>
              </w:rPr>
              <w:t xml:space="preserve">4. La pct. 3 remarcăm că, în conformitate cu prevederile Legii nr. 100/2017, actul normativ reprezintă actul juridic adoptat, aprobat sau emis de o autoritate publică, care are caracter public, obligatoriu, general şi impersonal şi care stabileşte, modifică ori abrogă norme juridice care reglementează naşterea, modificarea sau stingerea raporturilor juridice şi care </w:t>
            </w:r>
            <w:proofErr w:type="spellStart"/>
            <w:r w:rsidRPr="004C6C32">
              <w:rPr>
                <w:rFonts w:ascii="Times New Roman" w:hAnsi="Times New Roman" w:cs="Times New Roman"/>
                <w:sz w:val="24"/>
                <w:szCs w:val="24"/>
              </w:rPr>
              <w:t>sînt</w:t>
            </w:r>
            <w:proofErr w:type="spellEnd"/>
            <w:r w:rsidRPr="004C6C32">
              <w:rPr>
                <w:rFonts w:ascii="Times New Roman" w:hAnsi="Times New Roman" w:cs="Times New Roman"/>
                <w:sz w:val="24"/>
                <w:szCs w:val="24"/>
              </w:rPr>
              <w:t xml:space="preserve"> aplicabile unui număr nedeterminat de situaţii. Întru respectarea principiului unităţii terminologice, în limbajul normativ aceleaşi noţiuni se exprimă numai prin aceiaşi termeni, iar dacă o noţiune sau un termen nu este consacrat sau poate avea înţelesuri diferite, semnificaţia acestuia în context se stabileşte în cadrul dispoziţiilor generale ale actului normativ ce îl instituie şi devine obligatoriu pentru actele normative din aceeaşi materie. Însă, se va ţine cont că, actul normativ nu este un dicţionar juridic sau un manual şi noţiunile nu ar trebui să fie definite doar pentru a explica care este sensul acestora. Definiţia ca o parte a actului normativ care, după natura sa, are scopul de a reglementa drepturi şi obligaţiile subiecţilor de drept şi modul de exercitare a acestora poate fi inclusă într-un act normativ doar în cazurile şi în limitele conforme cu scopul menţionat. Astfel, includerea definiţiilor în actul normativ trebuie să se facă doar în cazul şi în limita necesară pentru reglementarea cercului subiecţilor, drepturilor şi obligaţiilor acestora şi a modului de exercitare a drepturilor şi obligaţiilor. Pentru atingerea acestui scop se impune imperios ca noţiunile să fie definite doar în cazul în care la momentul adoptării actului se constată că un termen este pasibil de a fi interpretat în mai multe sensuri şi autorul actului normativ la etapa adoptării decide că nu trebuie să lase determinarea sensului exact al termenului în sarcina celor care vor interpreta şi aplica actul normativ. Această regulă este aplicabilă şi în cazul în care termenul este folosit în alt sens </w:t>
            </w:r>
            <w:proofErr w:type="spellStart"/>
            <w:r w:rsidRPr="004C6C32">
              <w:rPr>
                <w:rFonts w:ascii="Times New Roman" w:hAnsi="Times New Roman" w:cs="Times New Roman"/>
                <w:sz w:val="24"/>
                <w:szCs w:val="24"/>
              </w:rPr>
              <w:t>decît</w:t>
            </w:r>
            <w:proofErr w:type="spellEnd"/>
            <w:r w:rsidRPr="004C6C32">
              <w:rPr>
                <w:rFonts w:ascii="Times New Roman" w:hAnsi="Times New Roman" w:cs="Times New Roman"/>
                <w:sz w:val="24"/>
                <w:szCs w:val="24"/>
              </w:rPr>
              <w:t xml:space="preserve"> cel uzual. Respectarea acestei norme este necesară din mai multe motive dintre care menţionăm două. În primul </w:t>
            </w:r>
            <w:proofErr w:type="spellStart"/>
            <w:r w:rsidRPr="004C6C32">
              <w:rPr>
                <w:rFonts w:ascii="Times New Roman" w:hAnsi="Times New Roman" w:cs="Times New Roman"/>
                <w:sz w:val="24"/>
                <w:szCs w:val="24"/>
              </w:rPr>
              <w:t>rînd</w:t>
            </w:r>
            <w:proofErr w:type="spellEnd"/>
            <w:r w:rsidRPr="004C6C32">
              <w:rPr>
                <w:rFonts w:ascii="Times New Roman" w:hAnsi="Times New Roman" w:cs="Times New Roman"/>
                <w:sz w:val="24"/>
                <w:szCs w:val="24"/>
              </w:rPr>
              <w:t xml:space="preserve"> trebuie să avem în vedere că relaţiile sociale sunt extraordinar de complexe şi la momentul adoptării actului normativ este imposibil să se poată determina cu o precizie absolută toate circumstanţele raporturilor juridice reglementate. Din această cauză nici într-un sistem de drept nu s-a impus conceptul că normele ar trebui să reglementeze exhaustiv toate circumstanțele unui raport juridic. În al doilea </w:t>
            </w:r>
            <w:proofErr w:type="spellStart"/>
            <w:r w:rsidRPr="004C6C32">
              <w:rPr>
                <w:rFonts w:ascii="Times New Roman" w:hAnsi="Times New Roman" w:cs="Times New Roman"/>
                <w:sz w:val="24"/>
                <w:szCs w:val="24"/>
              </w:rPr>
              <w:t>rînd</w:t>
            </w:r>
            <w:proofErr w:type="spellEnd"/>
            <w:r w:rsidRPr="004C6C32">
              <w:rPr>
                <w:rFonts w:ascii="Times New Roman" w:hAnsi="Times New Roman" w:cs="Times New Roman"/>
                <w:sz w:val="24"/>
                <w:szCs w:val="24"/>
              </w:rPr>
              <w:t xml:space="preserve"> trebuie să ținem cont de faptul că norma de drept trebuie să fie formulată astfel </w:t>
            </w:r>
            <w:proofErr w:type="spellStart"/>
            <w:r w:rsidRPr="004C6C32">
              <w:rPr>
                <w:rFonts w:ascii="Times New Roman" w:hAnsi="Times New Roman" w:cs="Times New Roman"/>
                <w:sz w:val="24"/>
                <w:szCs w:val="24"/>
              </w:rPr>
              <w:t>încît</w:t>
            </w:r>
            <w:proofErr w:type="spellEnd"/>
            <w:r w:rsidRPr="004C6C32">
              <w:rPr>
                <w:rFonts w:ascii="Times New Roman" w:hAnsi="Times New Roman" w:cs="Times New Roman"/>
                <w:sz w:val="24"/>
                <w:szCs w:val="24"/>
              </w:rPr>
              <w:t xml:space="preserve"> aceasta să fie aplicabilă nu doar relaţiilor sociale existente la momentul adoptării actului normativ dar şi relaţiilor sociale viitoare. Definirea noţiunilor atrage în mod inevitabil rigiditatea actelor normative şi face </w:t>
            </w:r>
            <w:r w:rsidRPr="004C6C32">
              <w:rPr>
                <w:rFonts w:ascii="Times New Roman" w:hAnsi="Times New Roman" w:cs="Times New Roman"/>
                <w:sz w:val="24"/>
                <w:szCs w:val="24"/>
              </w:rPr>
              <w:lastRenderedPageBreak/>
              <w:t xml:space="preserve">imposibilă aplicarea acestora pentru reglementarea raporturilor juridice noi. În acest context, menționăm necesitatea indicării în nota informativă a întrunirii condiţiilor care impun definirea termenului în actul normativ, precum şi a circumstanţelor care justifică definirea termenului în sensul propus de autori. În opinia noastră aceasta trebuie să se facă doar în situaţii excepţionale, deoarece art. 71 alin. (4) al Legii 100/2017, care prevede că la interpretarea actului normativ trebuie să se ţină cont de nota informativă care a însoţit proiectul, permite ca problemele care ar putea apărea pot fi soluţionate prin menţionarea în mod expres în nota informativă a sensului în care urmează să fie interpretat un termen, deoarece aceasta ar permite să se atingă </w:t>
            </w:r>
            <w:proofErr w:type="spellStart"/>
            <w:r w:rsidRPr="004C6C32">
              <w:rPr>
                <w:rFonts w:ascii="Times New Roman" w:hAnsi="Times New Roman" w:cs="Times New Roman"/>
                <w:sz w:val="24"/>
                <w:szCs w:val="24"/>
              </w:rPr>
              <w:t>atît</w:t>
            </w:r>
            <w:proofErr w:type="spellEnd"/>
            <w:r w:rsidRPr="004C6C32">
              <w:rPr>
                <w:rFonts w:ascii="Times New Roman" w:hAnsi="Times New Roman" w:cs="Times New Roman"/>
                <w:sz w:val="24"/>
                <w:szCs w:val="24"/>
              </w:rPr>
              <w:t xml:space="preserve"> scopul limitării discreţiei celor care vor interpreta actul dar şi scopul de a permite că actul normativ să fie aplicat şi relaţiilor sociale care se vor naşte pe viitor şi de care, evident, nu putea să ţină cont autorul actului normativ. Totodată, se va ține cont că, nu este necesară dublarea noțiunilor din alte acte normative, paralelismele în legislație fiind inadmisibile.</w:t>
            </w:r>
          </w:p>
        </w:tc>
        <w:tc>
          <w:tcPr>
            <w:tcW w:w="2268" w:type="dxa"/>
          </w:tcPr>
          <w:p w:rsidR="00947236" w:rsidRPr="004C6C32" w:rsidRDefault="00947236" w:rsidP="00FD56E0">
            <w:pPr>
              <w:rPr>
                <w:rFonts w:ascii="Times New Roman" w:hAnsi="Times New Roman" w:cs="Times New Roman"/>
                <w:b/>
                <w:sz w:val="24"/>
                <w:szCs w:val="24"/>
              </w:rPr>
            </w:pPr>
            <w:r w:rsidRPr="004C6C32">
              <w:rPr>
                <w:rFonts w:ascii="Times New Roman" w:hAnsi="Times New Roman" w:cs="Times New Roman"/>
                <w:b/>
                <w:sz w:val="24"/>
                <w:szCs w:val="24"/>
              </w:rPr>
              <w:lastRenderedPageBreak/>
              <w:t>Se acceptă.</w:t>
            </w:r>
          </w:p>
          <w:p w:rsidR="00947236" w:rsidRPr="004C6C32" w:rsidRDefault="00CE374C" w:rsidP="00CE374C">
            <w:pPr>
              <w:jc w:val="both"/>
              <w:rPr>
                <w:rFonts w:ascii="Times New Roman" w:hAnsi="Times New Roman" w:cs="Times New Roman"/>
                <w:sz w:val="24"/>
                <w:szCs w:val="24"/>
              </w:rPr>
            </w:pPr>
            <w:r>
              <w:rPr>
                <w:rFonts w:ascii="Times New Roman" w:hAnsi="Times New Roman" w:cs="Times New Roman"/>
                <w:sz w:val="24"/>
                <w:szCs w:val="24"/>
              </w:rPr>
              <w:t>Întru evitarea dublării n</w:t>
            </w:r>
            <w:r w:rsidR="00947236" w:rsidRPr="004C6C32">
              <w:rPr>
                <w:rFonts w:ascii="Times New Roman" w:hAnsi="Times New Roman" w:cs="Times New Roman"/>
                <w:sz w:val="24"/>
                <w:szCs w:val="24"/>
              </w:rPr>
              <w:t>oți</w:t>
            </w:r>
            <w:r>
              <w:rPr>
                <w:rFonts w:ascii="Times New Roman" w:hAnsi="Times New Roman" w:cs="Times New Roman"/>
                <w:sz w:val="24"/>
                <w:szCs w:val="24"/>
              </w:rPr>
              <w:t xml:space="preserve">unilor propuse în proiect cu noțiuni din alte acte normative, acestea </w:t>
            </w:r>
            <w:r w:rsidR="00947236" w:rsidRPr="004C6C32">
              <w:rPr>
                <w:rFonts w:ascii="Times New Roman" w:hAnsi="Times New Roman" w:cs="Times New Roman"/>
                <w:sz w:val="24"/>
                <w:szCs w:val="24"/>
              </w:rPr>
              <w:t>au fost excluse.</w:t>
            </w:r>
          </w:p>
        </w:tc>
      </w:tr>
      <w:tr w:rsidR="00947236" w:rsidRPr="004C6C32" w:rsidTr="001E0ACE">
        <w:trPr>
          <w:trHeight w:val="634"/>
        </w:trPr>
        <w:tc>
          <w:tcPr>
            <w:tcW w:w="2517" w:type="dxa"/>
            <w:tcBorders>
              <w:top w:val="nil"/>
            </w:tcBorders>
          </w:tcPr>
          <w:p w:rsidR="00947236" w:rsidRPr="004C6C32" w:rsidRDefault="00947236" w:rsidP="0085233D">
            <w:pPr>
              <w:jc w:val="both"/>
              <w:rPr>
                <w:rFonts w:ascii="Times New Roman" w:hAnsi="Times New Roman" w:cs="Times New Roman"/>
                <w:b/>
                <w:bCs/>
                <w:sz w:val="24"/>
                <w:szCs w:val="24"/>
              </w:rPr>
            </w:pPr>
          </w:p>
        </w:tc>
        <w:tc>
          <w:tcPr>
            <w:tcW w:w="9640" w:type="dxa"/>
          </w:tcPr>
          <w:p w:rsidR="00947236" w:rsidRPr="004C6C32" w:rsidRDefault="00947236" w:rsidP="001E0ACE">
            <w:pPr>
              <w:tabs>
                <w:tab w:val="left" w:pos="851"/>
              </w:tabs>
              <w:ind w:firstLine="851"/>
              <w:jc w:val="both"/>
              <w:rPr>
                <w:rFonts w:ascii="Times New Roman" w:hAnsi="Times New Roman" w:cs="Times New Roman"/>
                <w:sz w:val="24"/>
                <w:szCs w:val="24"/>
              </w:rPr>
            </w:pPr>
            <w:r w:rsidRPr="004C6C32">
              <w:rPr>
                <w:rFonts w:ascii="Times New Roman" w:hAnsi="Times New Roman" w:cs="Times New Roman"/>
                <w:sz w:val="24"/>
                <w:szCs w:val="24"/>
              </w:rPr>
              <w:t xml:space="preserve">5. În conformitate cu art. 4 pct. 1) lit. b) din Legea nr. 98/2012 privind administrația publică centrală de specialitate, administrația public centrală de specialitate își desfășoară activitatea </w:t>
            </w:r>
            <w:proofErr w:type="spellStart"/>
            <w:r w:rsidRPr="004C6C32">
              <w:rPr>
                <w:rFonts w:ascii="Times New Roman" w:hAnsi="Times New Roman" w:cs="Times New Roman"/>
                <w:sz w:val="24"/>
                <w:szCs w:val="24"/>
              </w:rPr>
              <w:t>respectînd</w:t>
            </w:r>
            <w:proofErr w:type="spellEnd"/>
            <w:r w:rsidRPr="004C6C32">
              <w:rPr>
                <w:rFonts w:ascii="Times New Roman" w:hAnsi="Times New Roman" w:cs="Times New Roman"/>
                <w:sz w:val="24"/>
                <w:szCs w:val="24"/>
              </w:rPr>
              <w:t xml:space="preserve"> principiul delimitării a funcțiilor de elaborare și de promovare a politicilor de funcțiile de implementare a acestora. Prin urmare, Agenția Națională pentru Siguranța Alimentelor se va exclude de la pct. 4 din proiectul cadrului de acțiune, or aceasta nu este responsabilă de elaborarea Planului național de acțiuni privind diminuarea riscurilor asociate utilizării produselor de uz fitosanitar. </w:t>
            </w:r>
          </w:p>
          <w:p w:rsidR="00947236" w:rsidRPr="004C6C32" w:rsidRDefault="00947236" w:rsidP="00CA3046">
            <w:pPr>
              <w:tabs>
                <w:tab w:val="left" w:pos="851"/>
              </w:tabs>
              <w:ind w:firstLine="851"/>
              <w:jc w:val="both"/>
              <w:rPr>
                <w:rFonts w:ascii="Times New Roman" w:hAnsi="Times New Roman" w:cs="Times New Roman"/>
                <w:sz w:val="24"/>
                <w:szCs w:val="24"/>
              </w:rPr>
            </w:pPr>
          </w:p>
        </w:tc>
        <w:tc>
          <w:tcPr>
            <w:tcW w:w="2268" w:type="dxa"/>
          </w:tcPr>
          <w:p w:rsidR="00947236" w:rsidRPr="004C6C32" w:rsidRDefault="00947236" w:rsidP="00CA3046">
            <w:pPr>
              <w:jc w:val="both"/>
              <w:rPr>
                <w:rFonts w:ascii="Times New Roman" w:hAnsi="Times New Roman" w:cs="Times New Roman"/>
                <w:b/>
                <w:sz w:val="24"/>
                <w:szCs w:val="24"/>
              </w:rPr>
            </w:pPr>
            <w:r w:rsidRPr="004C6C32">
              <w:rPr>
                <w:rFonts w:ascii="Times New Roman" w:hAnsi="Times New Roman" w:cs="Times New Roman"/>
                <w:b/>
                <w:sz w:val="24"/>
                <w:szCs w:val="24"/>
              </w:rPr>
              <w:t>Se acceptă.</w:t>
            </w:r>
          </w:p>
          <w:p w:rsidR="00947236" w:rsidRPr="004C6C32" w:rsidRDefault="00947236" w:rsidP="00CA3046">
            <w:pPr>
              <w:jc w:val="both"/>
              <w:rPr>
                <w:rFonts w:ascii="Times New Roman" w:hAnsi="Times New Roman" w:cs="Times New Roman"/>
                <w:sz w:val="24"/>
                <w:szCs w:val="24"/>
              </w:rPr>
            </w:pPr>
            <w:r w:rsidRPr="004C6C32">
              <w:rPr>
                <w:rFonts w:ascii="Times New Roman" w:hAnsi="Times New Roman" w:cs="Times New Roman"/>
                <w:sz w:val="24"/>
                <w:szCs w:val="24"/>
              </w:rPr>
              <w:t>Pct. 4 a fost reformulat pentru atribuirea responsabilității MADRM.</w:t>
            </w:r>
          </w:p>
        </w:tc>
      </w:tr>
      <w:tr w:rsidR="00947236" w:rsidRPr="004C6C32" w:rsidTr="00997805">
        <w:trPr>
          <w:trHeight w:val="634"/>
        </w:trPr>
        <w:tc>
          <w:tcPr>
            <w:tcW w:w="2517" w:type="dxa"/>
            <w:vMerge w:val="restart"/>
          </w:tcPr>
          <w:p w:rsidR="00947236" w:rsidRPr="004C6C32" w:rsidRDefault="00947236" w:rsidP="0085233D">
            <w:pPr>
              <w:jc w:val="both"/>
              <w:rPr>
                <w:rFonts w:ascii="Times New Roman" w:hAnsi="Times New Roman" w:cs="Times New Roman"/>
                <w:b/>
                <w:bCs/>
                <w:sz w:val="24"/>
                <w:szCs w:val="24"/>
              </w:rPr>
            </w:pPr>
          </w:p>
        </w:tc>
        <w:tc>
          <w:tcPr>
            <w:tcW w:w="9640" w:type="dxa"/>
          </w:tcPr>
          <w:p w:rsidR="00947236" w:rsidRPr="004C6C32" w:rsidRDefault="00947236" w:rsidP="00CA3046">
            <w:pPr>
              <w:tabs>
                <w:tab w:val="left" w:pos="851"/>
              </w:tabs>
              <w:ind w:firstLine="851"/>
              <w:jc w:val="both"/>
              <w:rPr>
                <w:rFonts w:ascii="Times New Roman" w:hAnsi="Times New Roman" w:cs="Times New Roman"/>
                <w:sz w:val="24"/>
                <w:szCs w:val="24"/>
              </w:rPr>
            </w:pPr>
            <w:r w:rsidRPr="004C6C32">
              <w:rPr>
                <w:rFonts w:ascii="Times New Roman" w:hAnsi="Times New Roman" w:cs="Times New Roman"/>
                <w:sz w:val="24"/>
                <w:szCs w:val="24"/>
              </w:rPr>
              <w:t xml:space="preserve">6. În conformitate cu pct. 22, perioada de timp dintre inspecții este de </w:t>
            </w:r>
            <w:proofErr w:type="spellStart"/>
            <w:r w:rsidRPr="004C6C32">
              <w:rPr>
                <w:rFonts w:ascii="Times New Roman" w:hAnsi="Times New Roman" w:cs="Times New Roman"/>
                <w:sz w:val="24"/>
                <w:szCs w:val="24"/>
              </w:rPr>
              <w:t>pînă</w:t>
            </w:r>
            <w:proofErr w:type="spellEnd"/>
            <w:r w:rsidRPr="004C6C32">
              <w:rPr>
                <w:rFonts w:ascii="Times New Roman" w:hAnsi="Times New Roman" w:cs="Times New Roman"/>
                <w:sz w:val="24"/>
                <w:szCs w:val="24"/>
              </w:rPr>
              <w:t xml:space="preserve"> la 5 ani </w:t>
            </w:r>
            <w:proofErr w:type="spellStart"/>
            <w:r w:rsidRPr="004C6C32">
              <w:rPr>
                <w:rFonts w:ascii="Times New Roman" w:hAnsi="Times New Roman" w:cs="Times New Roman"/>
                <w:sz w:val="24"/>
                <w:szCs w:val="24"/>
              </w:rPr>
              <w:t>pînă</w:t>
            </w:r>
            <w:proofErr w:type="spellEnd"/>
            <w:r w:rsidRPr="004C6C32">
              <w:rPr>
                <w:rFonts w:ascii="Times New Roman" w:hAnsi="Times New Roman" w:cs="Times New Roman"/>
                <w:sz w:val="24"/>
                <w:szCs w:val="24"/>
              </w:rPr>
              <w:t xml:space="preserve"> în anul 2026 și nu depășește 3 ani, după această dată. Potrivit art. 8 alin. (1) din Directiva 2009/128/CE a Parlamentului European și a Consiliului din 21 octombrie 2009, perioada dintre inspecții nu depășește cinci ani </w:t>
            </w:r>
            <w:proofErr w:type="spellStart"/>
            <w:r w:rsidRPr="004C6C32">
              <w:rPr>
                <w:rFonts w:ascii="Times New Roman" w:hAnsi="Times New Roman" w:cs="Times New Roman"/>
                <w:sz w:val="24"/>
                <w:szCs w:val="24"/>
              </w:rPr>
              <w:t>pînă</w:t>
            </w:r>
            <w:proofErr w:type="spellEnd"/>
            <w:r w:rsidRPr="004C6C32">
              <w:rPr>
                <w:rFonts w:ascii="Times New Roman" w:hAnsi="Times New Roman" w:cs="Times New Roman"/>
                <w:sz w:val="24"/>
                <w:szCs w:val="24"/>
              </w:rPr>
              <w:t xml:space="preserve"> în 2020 și nu depășește 3 ani după această dată. Astfel, la pct.22, cifrele „2026” se vor substitui cu cifrele „2020”, or, potrivit directivei perioada dintre inspecții nu trebuie să depășească cinci ani </w:t>
            </w:r>
            <w:proofErr w:type="spellStart"/>
            <w:r w:rsidRPr="004C6C32">
              <w:rPr>
                <w:rFonts w:ascii="Times New Roman" w:hAnsi="Times New Roman" w:cs="Times New Roman"/>
                <w:sz w:val="24"/>
                <w:szCs w:val="24"/>
              </w:rPr>
              <w:t>pînă</w:t>
            </w:r>
            <w:proofErr w:type="spellEnd"/>
            <w:r w:rsidRPr="004C6C32">
              <w:rPr>
                <w:rFonts w:ascii="Times New Roman" w:hAnsi="Times New Roman" w:cs="Times New Roman"/>
                <w:sz w:val="24"/>
                <w:szCs w:val="24"/>
              </w:rPr>
              <w:t xml:space="preserve"> în anul 2026.</w:t>
            </w:r>
          </w:p>
        </w:tc>
        <w:tc>
          <w:tcPr>
            <w:tcW w:w="2268" w:type="dxa"/>
          </w:tcPr>
          <w:p w:rsidR="00947236" w:rsidRPr="004C6C32" w:rsidRDefault="00947236" w:rsidP="00CA3046">
            <w:pPr>
              <w:jc w:val="both"/>
              <w:rPr>
                <w:rFonts w:ascii="Times New Roman" w:hAnsi="Times New Roman" w:cs="Times New Roman"/>
                <w:b/>
                <w:sz w:val="24"/>
                <w:szCs w:val="24"/>
              </w:rPr>
            </w:pPr>
            <w:r w:rsidRPr="004C6C32">
              <w:rPr>
                <w:rFonts w:ascii="Times New Roman" w:hAnsi="Times New Roman" w:cs="Times New Roman"/>
                <w:b/>
                <w:sz w:val="24"/>
                <w:szCs w:val="24"/>
              </w:rPr>
              <w:t xml:space="preserve">Se acceptă. </w:t>
            </w:r>
          </w:p>
          <w:p w:rsidR="00947236" w:rsidRPr="004C6C32" w:rsidRDefault="00947236" w:rsidP="00BE020E">
            <w:pPr>
              <w:jc w:val="both"/>
              <w:rPr>
                <w:rFonts w:ascii="Times New Roman" w:hAnsi="Times New Roman" w:cs="Times New Roman"/>
                <w:sz w:val="24"/>
                <w:szCs w:val="24"/>
              </w:rPr>
            </w:pPr>
            <w:r w:rsidRPr="004C6C32">
              <w:rPr>
                <w:rFonts w:ascii="Times New Roman" w:hAnsi="Times New Roman" w:cs="Times New Roman"/>
                <w:sz w:val="24"/>
                <w:szCs w:val="24"/>
              </w:rPr>
              <w:t>Termenele au fost revizuite în comun cu responsabilii Agenţiei Naţionale pentru Siguranţa Alimentelor.</w:t>
            </w:r>
          </w:p>
        </w:tc>
      </w:tr>
      <w:tr w:rsidR="00947236" w:rsidRPr="004C6C32" w:rsidTr="00997805">
        <w:trPr>
          <w:trHeight w:val="634"/>
        </w:trPr>
        <w:tc>
          <w:tcPr>
            <w:tcW w:w="2517" w:type="dxa"/>
            <w:vMerge/>
          </w:tcPr>
          <w:p w:rsidR="00947236" w:rsidRPr="004C6C32" w:rsidRDefault="00947236" w:rsidP="0085233D">
            <w:pPr>
              <w:jc w:val="both"/>
              <w:rPr>
                <w:rFonts w:ascii="Times New Roman" w:hAnsi="Times New Roman" w:cs="Times New Roman"/>
                <w:b/>
                <w:bCs/>
                <w:sz w:val="24"/>
                <w:szCs w:val="24"/>
              </w:rPr>
            </w:pPr>
          </w:p>
        </w:tc>
        <w:tc>
          <w:tcPr>
            <w:tcW w:w="9640" w:type="dxa"/>
          </w:tcPr>
          <w:p w:rsidR="00947236" w:rsidRPr="004C6C32" w:rsidRDefault="00947236" w:rsidP="00CA3046">
            <w:pPr>
              <w:tabs>
                <w:tab w:val="left" w:pos="851"/>
              </w:tabs>
              <w:ind w:firstLine="851"/>
              <w:jc w:val="both"/>
              <w:rPr>
                <w:rFonts w:ascii="Times New Roman" w:hAnsi="Times New Roman" w:cs="Times New Roman"/>
                <w:sz w:val="24"/>
                <w:szCs w:val="24"/>
              </w:rPr>
            </w:pPr>
            <w:r w:rsidRPr="004C6C32">
              <w:rPr>
                <w:rFonts w:ascii="Times New Roman" w:hAnsi="Times New Roman" w:cs="Times New Roman"/>
                <w:sz w:val="24"/>
                <w:szCs w:val="24"/>
              </w:rPr>
              <w:t xml:space="preserve">7. La pct. 27 </w:t>
            </w:r>
            <w:proofErr w:type="spellStart"/>
            <w:r w:rsidRPr="004C6C32">
              <w:rPr>
                <w:rFonts w:ascii="Times New Roman" w:hAnsi="Times New Roman" w:cs="Times New Roman"/>
                <w:sz w:val="24"/>
                <w:szCs w:val="24"/>
              </w:rPr>
              <w:t>sbp</w:t>
            </w:r>
            <w:proofErr w:type="spellEnd"/>
            <w:r w:rsidRPr="004C6C32">
              <w:rPr>
                <w:rFonts w:ascii="Times New Roman" w:hAnsi="Times New Roman" w:cs="Times New Roman"/>
                <w:sz w:val="24"/>
                <w:szCs w:val="24"/>
              </w:rPr>
              <w:t xml:space="preserve">. 2), se face trimitere la cerințele de la pct. 29, iar la pct. 29 este indicat că acestea trebuie să respecte intervalul de inspecție menționat la pct. 22. Potrivit normelor de tehnică legislativă, într-o normă nu se admite trimiterea la o altă normă de trimitere. Prin urmare, la pct. 27 </w:t>
            </w:r>
            <w:proofErr w:type="spellStart"/>
            <w:r w:rsidRPr="004C6C32">
              <w:rPr>
                <w:rFonts w:ascii="Times New Roman" w:hAnsi="Times New Roman" w:cs="Times New Roman"/>
                <w:sz w:val="24"/>
                <w:szCs w:val="24"/>
              </w:rPr>
              <w:t>sbp</w:t>
            </w:r>
            <w:proofErr w:type="spellEnd"/>
            <w:r w:rsidRPr="004C6C32">
              <w:rPr>
                <w:rFonts w:ascii="Times New Roman" w:hAnsi="Times New Roman" w:cs="Times New Roman"/>
                <w:sz w:val="24"/>
                <w:szCs w:val="24"/>
              </w:rPr>
              <w:t>. 2), cifrele „29” se vor substitui cu cifrele „22” (obiecție similară și la pct. 36 la care cifrele „33” se vor substitui cu textul „art. 20 al Legii nr. 119/2004).</w:t>
            </w:r>
          </w:p>
        </w:tc>
        <w:tc>
          <w:tcPr>
            <w:tcW w:w="2268" w:type="dxa"/>
          </w:tcPr>
          <w:p w:rsidR="00947236" w:rsidRPr="004C6C32" w:rsidRDefault="00947236" w:rsidP="00CA3046">
            <w:pPr>
              <w:jc w:val="both"/>
              <w:rPr>
                <w:rFonts w:ascii="Times New Roman" w:hAnsi="Times New Roman" w:cs="Times New Roman"/>
                <w:b/>
                <w:sz w:val="24"/>
                <w:szCs w:val="24"/>
              </w:rPr>
            </w:pPr>
            <w:r w:rsidRPr="004C6C32">
              <w:rPr>
                <w:rFonts w:ascii="Times New Roman" w:hAnsi="Times New Roman" w:cs="Times New Roman"/>
                <w:b/>
                <w:sz w:val="24"/>
                <w:szCs w:val="24"/>
              </w:rPr>
              <w:t>Se acceptă.</w:t>
            </w:r>
          </w:p>
          <w:p w:rsidR="00947236" w:rsidRPr="004C6C32" w:rsidRDefault="00947236" w:rsidP="00555CEC">
            <w:pPr>
              <w:jc w:val="both"/>
              <w:rPr>
                <w:rFonts w:ascii="Times New Roman" w:hAnsi="Times New Roman" w:cs="Times New Roman"/>
                <w:sz w:val="24"/>
                <w:szCs w:val="24"/>
              </w:rPr>
            </w:pPr>
            <w:r w:rsidRPr="004C6C32">
              <w:rPr>
                <w:rFonts w:ascii="Times New Roman" w:hAnsi="Times New Roman" w:cs="Times New Roman"/>
                <w:sz w:val="24"/>
                <w:szCs w:val="24"/>
              </w:rPr>
              <w:t>S-au efectuat modificări conform propunerii.</w:t>
            </w:r>
          </w:p>
        </w:tc>
      </w:tr>
      <w:tr w:rsidR="00947236" w:rsidRPr="004C6C32" w:rsidTr="00997805">
        <w:trPr>
          <w:trHeight w:val="634"/>
        </w:trPr>
        <w:tc>
          <w:tcPr>
            <w:tcW w:w="2517" w:type="dxa"/>
            <w:vMerge/>
          </w:tcPr>
          <w:p w:rsidR="00947236" w:rsidRPr="004C6C32" w:rsidRDefault="00947236" w:rsidP="0085233D">
            <w:pPr>
              <w:jc w:val="both"/>
              <w:rPr>
                <w:rFonts w:ascii="Times New Roman" w:hAnsi="Times New Roman" w:cs="Times New Roman"/>
                <w:b/>
                <w:bCs/>
                <w:sz w:val="24"/>
                <w:szCs w:val="24"/>
              </w:rPr>
            </w:pPr>
          </w:p>
        </w:tc>
        <w:tc>
          <w:tcPr>
            <w:tcW w:w="9640" w:type="dxa"/>
          </w:tcPr>
          <w:p w:rsidR="00947236" w:rsidRPr="004C6C32" w:rsidRDefault="00947236" w:rsidP="00CA3046">
            <w:pPr>
              <w:tabs>
                <w:tab w:val="left" w:pos="851"/>
              </w:tabs>
              <w:ind w:firstLine="851"/>
              <w:jc w:val="both"/>
              <w:rPr>
                <w:rFonts w:ascii="Times New Roman" w:hAnsi="Times New Roman" w:cs="Times New Roman"/>
                <w:sz w:val="24"/>
                <w:szCs w:val="24"/>
              </w:rPr>
            </w:pPr>
            <w:r w:rsidRPr="004C6C32">
              <w:rPr>
                <w:rFonts w:ascii="Times New Roman" w:hAnsi="Times New Roman" w:cs="Times New Roman"/>
                <w:sz w:val="24"/>
                <w:szCs w:val="24"/>
              </w:rPr>
              <w:t xml:space="preserve">8. Potrivit pct. 23, echipamentele utilizate la aplicarea produselor de uz fitosanitar, în scop profesional, se inspectează cel puțin odată </w:t>
            </w:r>
            <w:proofErr w:type="spellStart"/>
            <w:r w:rsidRPr="004C6C32">
              <w:rPr>
                <w:rFonts w:ascii="Times New Roman" w:hAnsi="Times New Roman" w:cs="Times New Roman"/>
                <w:sz w:val="24"/>
                <w:szCs w:val="24"/>
              </w:rPr>
              <w:t>pînă</w:t>
            </w:r>
            <w:proofErr w:type="spellEnd"/>
            <w:r w:rsidRPr="004C6C32">
              <w:rPr>
                <w:rFonts w:ascii="Times New Roman" w:hAnsi="Times New Roman" w:cs="Times New Roman"/>
                <w:sz w:val="24"/>
                <w:szCs w:val="24"/>
              </w:rPr>
              <w:t xml:space="preserve"> la finele anului 2022. În directivă este indicat că, </w:t>
            </w:r>
            <w:proofErr w:type="spellStart"/>
            <w:r w:rsidRPr="004C6C32">
              <w:rPr>
                <w:rFonts w:ascii="Times New Roman" w:hAnsi="Times New Roman" w:cs="Times New Roman"/>
                <w:sz w:val="24"/>
                <w:szCs w:val="24"/>
              </w:rPr>
              <w:t>pînă</w:t>
            </w:r>
            <w:proofErr w:type="spellEnd"/>
            <w:r w:rsidRPr="004C6C32">
              <w:rPr>
                <w:rFonts w:ascii="Times New Roman" w:hAnsi="Times New Roman" w:cs="Times New Roman"/>
                <w:sz w:val="24"/>
                <w:szCs w:val="24"/>
              </w:rPr>
              <w:t xml:space="preserve"> la 14 decembrie 2016, statele membre se asigură că echipamentul de aplicare a </w:t>
            </w:r>
            <w:r w:rsidRPr="004C6C32">
              <w:rPr>
                <w:rFonts w:ascii="Times New Roman" w:hAnsi="Times New Roman" w:cs="Times New Roman"/>
                <w:sz w:val="24"/>
                <w:szCs w:val="24"/>
              </w:rPr>
              <w:lastRenderedPageBreak/>
              <w:t xml:space="preserve">pesticidelor a fost inspectat cel puțin o dată. Prin urmare, în proiect se va revedea perioada </w:t>
            </w:r>
            <w:proofErr w:type="spellStart"/>
            <w:r w:rsidRPr="004C6C32">
              <w:rPr>
                <w:rFonts w:ascii="Times New Roman" w:hAnsi="Times New Roman" w:cs="Times New Roman"/>
                <w:sz w:val="24"/>
                <w:szCs w:val="24"/>
              </w:rPr>
              <w:t>pînă</w:t>
            </w:r>
            <w:proofErr w:type="spellEnd"/>
            <w:r w:rsidRPr="004C6C32">
              <w:rPr>
                <w:rFonts w:ascii="Times New Roman" w:hAnsi="Times New Roman" w:cs="Times New Roman"/>
                <w:sz w:val="24"/>
                <w:szCs w:val="24"/>
              </w:rPr>
              <w:t xml:space="preserve"> la care echipamentele utilizate la aplicarea produselor de uz fitosanitar se inspectează cel puțin odată</w:t>
            </w:r>
          </w:p>
        </w:tc>
        <w:tc>
          <w:tcPr>
            <w:tcW w:w="2268" w:type="dxa"/>
          </w:tcPr>
          <w:p w:rsidR="00947236" w:rsidRPr="004C6C32" w:rsidRDefault="00947236" w:rsidP="00CA3046">
            <w:pPr>
              <w:jc w:val="both"/>
              <w:rPr>
                <w:rFonts w:ascii="Times New Roman" w:hAnsi="Times New Roman" w:cs="Times New Roman"/>
                <w:sz w:val="24"/>
                <w:szCs w:val="24"/>
              </w:rPr>
            </w:pPr>
            <w:r w:rsidRPr="004C6C32">
              <w:rPr>
                <w:rFonts w:ascii="Times New Roman" w:hAnsi="Times New Roman" w:cs="Times New Roman"/>
                <w:b/>
                <w:sz w:val="24"/>
                <w:szCs w:val="24"/>
              </w:rPr>
              <w:lastRenderedPageBreak/>
              <w:t>Se acceptă</w:t>
            </w:r>
            <w:r w:rsidRPr="004C6C32">
              <w:rPr>
                <w:rFonts w:ascii="Times New Roman" w:hAnsi="Times New Roman" w:cs="Times New Roman"/>
                <w:sz w:val="24"/>
                <w:szCs w:val="24"/>
              </w:rPr>
              <w:t xml:space="preserve">. </w:t>
            </w:r>
          </w:p>
          <w:p w:rsidR="00947236" w:rsidRDefault="00947236" w:rsidP="008F75E7">
            <w:pPr>
              <w:jc w:val="both"/>
              <w:rPr>
                <w:rFonts w:ascii="Times New Roman" w:hAnsi="Times New Roman" w:cs="Times New Roman"/>
                <w:sz w:val="24"/>
                <w:szCs w:val="24"/>
              </w:rPr>
            </w:pPr>
            <w:r w:rsidRPr="004C6C32">
              <w:rPr>
                <w:rFonts w:ascii="Times New Roman" w:hAnsi="Times New Roman" w:cs="Times New Roman"/>
                <w:sz w:val="24"/>
                <w:szCs w:val="24"/>
              </w:rPr>
              <w:t xml:space="preserve">Urmare a consultărilor, pct. 23 </w:t>
            </w:r>
            <w:r w:rsidRPr="004C6C32">
              <w:rPr>
                <w:rFonts w:ascii="Times New Roman" w:hAnsi="Times New Roman" w:cs="Times New Roman"/>
                <w:sz w:val="24"/>
                <w:szCs w:val="24"/>
              </w:rPr>
              <w:lastRenderedPageBreak/>
              <w:t>stabilește că mijlocele tehnice utilizate la aplicarea produselor de uz fitosanitar în scop profesional, se verifică cel puţin o dată până la finele anului 2023. După anul 2023 verificarea acestora se va efectua după expirarea a 3 ani, cu eliberarea actului de control.</w:t>
            </w:r>
          </w:p>
          <w:p w:rsidR="006E7610" w:rsidRPr="004C6C32" w:rsidRDefault="006E7610" w:rsidP="006E7610">
            <w:pPr>
              <w:jc w:val="both"/>
              <w:rPr>
                <w:rFonts w:ascii="Times New Roman" w:hAnsi="Times New Roman" w:cs="Times New Roman"/>
                <w:sz w:val="24"/>
                <w:szCs w:val="24"/>
              </w:rPr>
            </w:pPr>
            <w:r>
              <w:rPr>
                <w:rFonts w:ascii="Times New Roman" w:hAnsi="Times New Roman" w:cs="Times New Roman"/>
                <w:sz w:val="24"/>
                <w:szCs w:val="24"/>
              </w:rPr>
              <w:t>Termenul a fost stabilit în funcție de capacitățile de implementare ale ANSA.</w:t>
            </w:r>
          </w:p>
        </w:tc>
      </w:tr>
      <w:tr w:rsidR="00947236" w:rsidRPr="004C6C32" w:rsidTr="00997805">
        <w:trPr>
          <w:trHeight w:val="634"/>
        </w:trPr>
        <w:tc>
          <w:tcPr>
            <w:tcW w:w="2517" w:type="dxa"/>
            <w:vMerge/>
          </w:tcPr>
          <w:p w:rsidR="00947236" w:rsidRPr="004C6C32" w:rsidRDefault="00947236" w:rsidP="0085233D">
            <w:pPr>
              <w:jc w:val="both"/>
              <w:rPr>
                <w:rFonts w:ascii="Times New Roman" w:hAnsi="Times New Roman" w:cs="Times New Roman"/>
                <w:b/>
                <w:bCs/>
                <w:sz w:val="24"/>
                <w:szCs w:val="24"/>
              </w:rPr>
            </w:pPr>
          </w:p>
        </w:tc>
        <w:tc>
          <w:tcPr>
            <w:tcW w:w="9640" w:type="dxa"/>
          </w:tcPr>
          <w:p w:rsidR="00947236" w:rsidRPr="004C6C32" w:rsidRDefault="00947236" w:rsidP="001E0ACE">
            <w:pPr>
              <w:tabs>
                <w:tab w:val="left" w:pos="851"/>
              </w:tabs>
              <w:ind w:firstLine="851"/>
              <w:jc w:val="both"/>
              <w:rPr>
                <w:rFonts w:ascii="Times New Roman" w:hAnsi="Times New Roman" w:cs="Times New Roman"/>
                <w:sz w:val="24"/>
                <w:szCs w:val="24"/>
              </w:rPr>
            </w:pPr>
            <w:r w:rsidRPr="004C6C32">
              <w:rPr>
                <w:rFonts w:ascii="Times New Roman" w:hAnsi="Times New Roman" w:cs="Times New Roman"/>
                <w:sz w:val="24"/>
                <w:szCs w:val="24"/>
              </w:rPr>
              <w:t xml:space="preserve">9. La pct. 32 </w:t>
            </w:r>
            <w:proofErr w:type="spellStart"/>
            <w:r w:rsidRPr="004C6C32">
              <w:rPr>
                <w:rFonts w:ascii="Times New Roman" w:hAnsi="Times New Roman" w:cs="Times New Roman"/>
                <w:sz w:val="24"/>
                <w:szCs w:val="24"/>
              </w:rPr>
              <w:t>sbp</w:t>
            </w:r>
            <w:proofErr w:type="spellEnd"/>
            <w:r w:rsidRPr="004C6C32">
              <w:rPr>
                <w:rFonts w:ascii="Times New Roman" w:hAnsi="Times New Roman" w:cs="Times New Roman"/>
                <w:sz w:val="24"/>
                <w:szCs w:val="24"/>
              </w:rPr>
              <w:t xml:space="preserve">. 3) este indicat că certificatul de instruire este prevăzut la pct.16. În acest sens, menționăm că, certificatul de instruire nu este prevăzut la pct. 16 dar la pct. 18. Prin urmare, cifrele „16” se vor substitui ci cifrele „18”. </w:t>
            </w:r>
          </w:p>
        </w:tc>
        <w:tc>
          <w:tcPr>
            <w:tcW w:w="2268" w:type="dxa"/>
          </w:tcPr>
          <w:p w:rsidR="00947236" w:rsidRPr="004C6C32" w:rsidRDefault="00947236" w:rsidP="00CA3046">
            <w:pPr>
              <w:jc w:val="both"/>
              <w:rPr>
                <w:rFonts w:ascii="Times New Roman" w:hAnsi="Times New Roman" w:cs="Times New Roman"/>
                <w:b/>
                <w:sz w:val="24"/>
                <w:szCs w:val="24"/>
              </w:rPr>
            </w:pPr>
            <w:r w:rsidRPr="004C6C32">
              <w:rPr>
                <w:rFonts w:ascii="Times New Roman" w:hAnsi="Times New Roman" w:cs="Times New Roman"/>
                <w:b/>
                <w:sz w:val="24"/>
                <w:szCs w:val="24"/>
              </w:rPr>
              <w:t>Se acceptă.</w:t>
            </w:r>
          </w:p>
          <w:p w:rsidR="00947236" w:rsidRPr="004C6C32" w:rsidRDefault="004C2CCC" w:rsidP="004C2CCC">
            <w:pPr>
              <w:jc w:val="both"/>
              <w:rPr>
                <w:rFonts w:ascii="Times New Roman" w:hAnsi="Times New Roman" w:cs="Times New Roman"/>
                <w:sz w:val="24"/>
                <w:szCs w:val="24"/>
              </w:rPr>
            </w:pPr>
            <w:r>
              <w:rPr>
                <w:rFonts w:ascii="Times New Roman" w:hAnsi="Times New Roman" w:cs="Times New Roman"/>
                <w:sz w:val="24"/>
                <w:szCs w:val="24"/>
              </w:rPr>
              <w:t>S-au operat modificări conform obiecției</w:t>
            </w:r>
            <w:r w:rsidR="00947236" w:rsidRPr="004C6C32">
              <w:rPr>
                <w:rFonts w:ascii="Times New Roman" w:hAnsi="Times New Roman" w:cs="Times New Roman"/>
                <w:sz w:val="24"/>
                <w:szCs w:val="24"/>
              </w:rPr>
              <w:t>.</w:t>
            </w:r>
          </w:p>
        </w:tc>
      </w:tr>
      <w:tr w:rsidR="00947236" w:rsidRPr="004C6C32" w:rsidTr="00997805">
        <w:trPr>
          <w:trHeight w:val="634"/>
        </w:trPr>
        <w:tc>
          <w:tcPr>
            <w:tcW w:w="2517" w:type="dxa"/>
            <w:vMerge/>
          </w:tcPr>
          <w:p w:rsidR="00947236" w:rsidRPr="004C6C32" w:rsidRDefault="00947236" w:rsidP="0085233D">
            <w:pPr>
              <w:jc w:val="both"/>
              <w:rPr>
                <w:rFonts w:ascii="Times New Roman" w:hAnsi="Times New Roman" w:cs="Times New Roman"/>
                <w:b/>
                <w:bCs/>
                <w:sz w:val="24"/>
                <w:szCs w:val="24"/>
              </w:rPr>
            </w:pPr>
          </w:p>
        </w:tc>
        <w:tc>
          <w:tcPr>
            <w:tcW w:w="9640" w:type="dxa"/>
          </w:tcPr>
          <w:p w:rsidR="00947236" w:rsidRPr="004C6C32" w:rsidRDefault="00947236" w:rsidP="00CA3046">
            <w:pPr>
              <w:tabs>
                <w:tab w:val="left" w:pos="851"/>
              </w:tabs>
              <w:ind w:firstLine="851"/>
              <w:jc w:val="both"/>
              <w:rPr>
                <w:rFonts w:ascii="Times New Roman" w:hAnsi="Times New Roman" w:cs="Times New Roman"/>
                <w:sz w:val="24"/>
                <w:szCs w:val="24"/>
                <w:highlight w:val="red"/>
              </w:rPr>
            </w:pPr>
            <w:r w:rsidRPr="004C6C32">
              <w:rPr>
                <w:rFonts w:ascii="Times New Roman" w:hAnsi="Times New Roman" w:cs="Times New Roman"/>
                <w:sz w:val="24"/>
                <w:szCs w:val="24"/>
              </w:rPr>
              <w:t xml:space="preserve">10. La pct. 42 </w:t>
            </w:r>
            <w:proofErr w:type="spellStart"/>
            <w:r w:rsidRPr="004C6C32">
              <w:rPr>
                <w:rFonts w:ascii="Times New Roman" w:hAnsi="Times New Roman" w:cs="Times New Roman"/>
                <w:sz w:val="24"/>
                <w:szCs w:val="24"/>
              </w:rPr>
              <w:t>sbp</w:t>
            </w:r>
            <w:proofErr w:type="spellEnd"/>
            <w:r w:rsidRPr="004C6C32">
              <w:rPr>
                <w:rFonts w:ascii="Times New Roman" w:hAnsi="Times New Roman" w:cs="Times New Roman"/>
                <w:sz w:val="24"/>
                <w:szCs w:val="24"/>
              </w:rPr>
              <w:t>. 2) la Legea nr. 1538/1998 se va indica și denumirea legii.</w:t>
            </w:r>
          </w:p>
        </w:tc>
        <w:tc>
          <w:tcPr>
            <w:tcW w:w="2268" w:type="dxa"/>
          </w:tcPr>
          <w:p w:rsidR="00947236" w:rsidRPr="004C6C32" w:rsidRDefault="00947236" w:rsidP="00CA3046">
            <w:pPr>
              <w:jc w:val="both"/>
              <w:rPr>
                <w:rFonts w:ascii="Times New Roman" w:hAnsi="Times New Roman" w:cs="Times New Roman"/>
                <w:b/>
                <w:sz w:val="24"/>
                <w:szCs w:val="24"/>
              </w:rPr>
            </w:pPr>
            <w:r w:rsidRPr="004C6C32">
              <w:rPr>
                <w:rFonts w:ascii="Times New Roman" w:hAnsi="Times New Roman" w:cs="Times New Roman"/>
                <w:b/>
                <w:sz w:val="24"/>
                <w:szCs w:val="24"/>
              </w:rPr>
              <w:t>Se acceptă.</w:t>
            </w:r>
          </w:p>
          <w:p w:rsidR="00947236" w:rsidRPr="004C6C32" w:rsidRDefault="00947236" w:rsidP="00E013BD">
            <w:pPr>
              <w:jc w:val="both"/>
              <w:rPr>
                <w:rFonts w:ascii="Times New Roman" w:hAnsi="Times New Roman" w:cs="Times New Roman"/>
                <w:sz w:val="24"/>
                <w:szCs w:val="24"/>
              </w:rPr>
            </w:pPr>
            <w:r w:rsidRPr="004C6C32">
              <w:rPr>
                <w:rFonts w:ascii="Times New Roman" w:hAnsi="Times New Roman" w:cs="Times New Roman"/>
                <w:sz w:val="24"/>
                <w:szCs w:val="24"/>
              </w:rPr>
              <w:t xml:space="preserve">S-a completat denumirea Legii. </w:t>
            </w:r>
          </w:p>
        </w:tc>
      </w:tr>
      <w:tr w:rsidR="00947236" w:rsidRPr="004C6C32" w:rsidTr="001E0ACE">
        <w:trPr>
          <w:trHeight w:val="450"/>
        </w:trPr>
        <w:tc>
          <w:tcPr>
            <w:tcW w:w="2517" w:type="dxa"/>
            <w:vMerge/>
          </w:tcPr>
          <w:p w:rsidR="00947236" w:rsidRPr="004C6C32" w:rsidRDefault="00947236" w:rsidP="0085233D">
            <w:pPr>
              <w:jc w:val="both"/>
              <w:rPr>
                <w:rFonts w:ascii="Times New Roman" w:hAnsi="Times New Roman" w:cs="Times New Roman"/>
                <w:b/>
                <w:bCs/>
                <w:sz w:val="24"/>
                <w:szCs w:val="24"/>
              </w:rPr>
            </w:pPr>
          </w:p>
        </w:tc>
        <w:tc>
          <w:tcPr>
            <w:tcW w:w="9640" w:type="dxa"/>
          </w:tcPr>
          <w:p w:rsidR="00947236" w:rsidRPr="004C6C32" w:rsidRDefault="00947236" w:rsidP="001E0ACE">
            <w:pPr>
              <w:tabs>
                <w:tab w:val="left" w:pos="851"/>
              </w:tabs>
              <w:ind w:firstLine="851"/>
              <w:jc w:val="both"/>
              <w:rPr>
                <w:rFonts w:ascii="Times New Roman" w:hAnsi="Times New Roman" w:cs="Times New Roman"/>
                <w:sz w:val="24"/>
                <w:szCs w:val="24"/>
              </w:rPr>
            </w:pPr>
            <w:r w:rsidRPr="004C6C32">
              <w:rPr>
                <w:rFonts w:ascii="Times New Roman" w:hAnsi="Times New Roman" w:cs="Times New Roman"/>
                <w:sz w:val="24"/>
                <w:szCs w:val="24"/>
              </w:rPr>
              <w:t xml:space="preserve">11. La pct. 43, cuvintele „după caz” urmează a fi excluse, or acestea redau un caracter incert normei juridice. </w:t>
            </w:r>
          </w:p>
        </w:tc>
        <w:tc>
          <w:tcPr>
            <w:tcW w:w="2268" w:type="dxa"/>
          </w:tcPr>
          <w:p w:rsidR="00947236" w:rsidRPr="004C6C32" w:rsidRDefault="00947236" w:rsidP="00CA3046">
            <w:pPr>
              <w:jc w:val="both"/>
              <w:rPr>
                <w:rFonts w:ascii="Times New Roman" w:hAnsi="Times New Roman" w:cs="Times New Roman"/>
                <w:b/>
                <w:sz w:val="24"/>
                <w:szCs w:val="24"/>
              </w:rPr>
            </w:pPr>
            <w:r w:rsidRPr="004C6C32">
              <w:rPr>
                <w:rFonts w:ascii="Times New Roman" w:hAnsi="Times New Roman" w:cs="Times New Roman"/>
                <w:b/>
                <w:sz w:val="24"/>
                <w:szCs w:val="24"/>
              </w:rPr>
              <w:t>Se acceptă.</w:t>
            </w:r>
          </w:p>
          <w:p w:rsidR="00947236" w:rsidRPr="004C6C32" w:rsidRDefault="00947236" w:rsidP="00CA3046">
            <w:pPr>
              <w:jc w:val="both"/>
              <w:rPr>
                <w:rFonts w:ascii="Times New Roman" w:hAnsi="Times New Roman" w:cs="Times New Roman"/>
                <w:sz w:val="24"/>
                <w:szCs w:val="24"/>
              </w:rPr>
            </w:pPr>
          </w:p>
        </w:tc>
      </w:tr>
      <w:tr w:rsidR="00947236" w:rsidRPr="004C6C32" w:rsidTr="001E0ACE">
        <w:trPr>
          <w:trHeight w:val="634"/>
        </w:trPr>
        <w:tc>
          <w:tcPr>
            <w:tcW w:w="2517" w:type="dxa"/>
            <w:vMerge/>
            <w:tcBorders>
              <w:bottom w:val="nil"/>
            </w:tcBorders>
          </w:tcPr>
          <w:p w:rsidR="00947236" w:rsidRPr="004C6C32" w:rsidRDefault="00947236" w:rsidP="0085233D">
            <w:pPr>
              <w:jc w:val="both"/>
              <w:rPr>
                <w:rFonts w:ascii="Times New Roman" w:hAnsi="Times New Roman" w:cs="Times New Roman"/>
                <w:b/>
                <w:bCs/>
                <w:sz w:val="24"/>
                <w:szCs w:val="24"/>
              </w:rPr>
            </w:pPr>
          </w:p>
        </w:tc>
        <w:tc>
          <w:tcPr>
            <w:tcW w:w="9640" w:type="dxa"/>
          </w:tcPr>
          <w:p w:rsidR="00947236" w:rsidRPr="004C6C32" w:rsidRDefault="00947236" w:rsidP="004F6EA0">
            <w:pPr>
              <w:tabs>
                <w:tab w:val="left" w:pos="851"/>
              </w:tabs>
              <w:ind w:firstLine="851"/>
              <w:jc w:val="both"/>
              <w:rPr>
                <w:rFonts w:ascii="Times New Roman" w:hAnsi="Times New Roman" w:cs="Times New Roman"/>
                <w:sz w:val="24"/>
                <w:szCs w:val="24"/>
              </w:rPr>
            </w:pPr>
            <w:r w:rsidRPr="004C6C32">
              <w:rPr>
                <w:rFonts w:ascii="Times New Roman" w:hAnsi="Times New Roman" w:cs="Times New Roman"/>
                <w:sz w:val="24"/>
                <w:szCs w:val="24"/>
              </w:rPr>
              <w:t xml:space="preserve">12. Prevederea de la pct. 50 potrivit căreia, Ministerul Agriculturii, Dezvoltării Regionale și Mediului, în Planul național de acțiuni va include acțiuni privind elaborarea și înaintarea Ministerului Justiției a propunerilor de sancționare pentru încălcarea prevederilor cadrului normativ național în domeniul respectiv, urmează a fi exclusă, or, prezentarea propunerilor de ajustare a legislației nu este condiționată de existența acestei sarcini într-un plan de acțiuni. Propunerile se pot prezenta odată ce, realitățile sociale o cer sau rezultă din </w:t>
            </w:r>
            <w:r w:rsidRPr="004C6C32">
              <w:rPr>
                <w:rFonts w:ascii="Times New Roman" w:hAnsi="Times New Roman" w:cs="Times New Roman"/>
                <w:sz w:val="24"/>
                <w:szCs w:val="24"/>
              </w:rPr>
              <w:lastRenderedPageBreak/>
              <w:t xml:space="preserve">angajamentele asumate la nivel național. În același timp, urmează să se țină cont de necesitatea asigurării stabilității legislației, ce constituie expresia principiului securității raporturilor juridice. Acesta din urmă fiind esențial pentru garantarea încrederii în statul de drept. </w:t>
            </w:r>
          </w:p>
        </w:tc>
        <w:tc>
          <w:tcPr>
            <w:tcW w:w="2268" w:type="dxa"/>
          </w:tcPr>
          <w:p w:rsidR="00947236" w:rsidRPr="004C6C32" w:rsidRDefault="00947236" w:rsidP="00CA3046">
            <w:pPr>
              <w:jc w:val="both"/>
              <w:rPr>
                <w:rFonts w:ascii="Times New Roman" w:hAnsi="Times New Roman" w:cs="Times New Roman"/>
                <w:b/>
                <w:sz w:val="24"/>
                <w:szCs w:val="24"/>
              </w:rPr>
            </w:pPr>
            <w:r w:rsidRPr="004C6C32">
              <w:rPr>
                <w:rFonts w:ascii="Times New Roman" w:hAnsi="Times New Roman" w:cs="Times New Roman"/>
                <w:b/>
                <w:sz w:val="24"/>
                <w:szCs w:val="24"/>
              </w:rPr>
              <w:lastRenderedPageBreak/>
              <w:t>Se acceptă.</w:t>
            </w:r>
          </w:p>
          <w:p w:rsidR="00947236" w:rsidRPr="004C6C32" w:rsidRDefault="00947236" w:rsidP="004F6EA0">
            <w:pPr>
              <w:jc w:val="both"/>
              <w:rPr>
                <w:rFonts w:ascii="Times New Roman" w:hAnsi="Times New Roman" w:cs="Times New Roman"/>
                <w:b/>
                <w:sz w:val="24"/>
                <w:szCs w:val="24"/>
              </w:rPr>
            </w:pPr>
            <w:r w:rsidRPr="004C6C32">
              <w:rPr>
                <w:rFonts w:ascii="Times New Roman" w:hAnsi="Times New Roman" w:cs="Times New Roman"/>
                <w:sz w:val="24"/>
                <w:szCs w:val="24"/>
              </w:rPr>
              <w:t>Pct. 50 a fost reformulat.</w:t>
            </w:r>
          </w:p>
        </w:tc>
      </w:tr>
      <w:tr w:rsidR="00947236" w:rsidRPr="004C6C32" w:rsidTr="001E0ACE">
        <w:trPr>
          <w:trHeight w:val="634"/>
        </w:trPr>
        <w:tc>
          <w:tcPr>
            <w:tcW w:w="2517" w:type="dxa"/>
            <w:tcBorders>
              <w:top w:val="nil"/>
            </w:tcBorders>
          </w:tcPr>
          <w:p w:rsidR="00947236" w:rsidRPr="004C6C32" w:rsidRDefault="00947236" w:rsidP="0085233D">
            <w:pPr>
              <w:jc w:val="both"/>
              <w:rPr>
                <w:rFonts w:ascii="Times New Roman" w:hAnsi="Times New Roman" w:cs="Times New Roman"/>
                <w:b/>
                <w:bCs/>
                <w:sz w:val="24"/>
                <w:szCs w:val="24"/>
              </w:rPr>
            </w:pPr>
          </w:p>
        </w:tc>
        <w:tc>
          <w:tcPr>
            <w:tcW w:w="9640" w:type="dxa"/>
          </w:tcPr>
          <w:p w:rsidR="00947236" w:rsidRPr="004C6C32" w:rsidRDefault="00947236" w:rsidP="00CA3046">
            <w:pPr>
              <w:tabs>
                <w:tab w:val="left" w:pos="851"/>
              </w:tabs>
              <w:ind w:firstLine="851"/>
              <w:jc w:val="both"/>
              <w:rPr>
                <w:rFonts w:ascii="Times New Roman" w:hAnsi="Times New Roman" w:cs="Times New Roman"/>
                <w:sz w:val="24"/>
                <w:szCs w:val="24"/>
              </w:rPr>
            </w:pPr>
            <w:r w:rsidRPr="004C6C32">
              <w:rPr>
                <w:rFonts w:ascii="Times New Roman" w:hAnsi="Times New Roman" w:cs="Times New Roman"/>
                <w:sz w:val="24"/>
                <w:szCs w:val="24"/>
              </w:rPr>
              <w:t>La proiectul Anexei nr. 3 (Principiile generale ale managementului integrat al organismelor dăunătoare):</w:t>
            </w:r>
          </w:p>
          <w:p w:rsidR="00947236" w:rsidRPr="004C6C32" w:rsidRDefault="00947236" w:rsidP="00CA3046">
            <w:pPr>
              <w:tabs>
                <w:tab w:val="left" w:pos="851"/>
              </w:tabs>
              <w:ind w:firstLine="851"/>
              <w:jc w:val="both"/>
              <w:rPr>
                <w:rFonts w:ascii="Times New Roman" w:hAnsi="Times New Roman" w:cs="Times New Roman"/>
                <w:sz w:val="24"/>
                <w:szCs w:val="24"/>
              </w:rPr>
            </w:pPr>
            <w:r w:rsidRPr="004C6C32">
              <w:rPr>
                <w:rFonts w:ascii="Times New Roman" w:hAnsi="Times New Roman" w:cs="Times New Roman"/>
                <w:sz w:val="24"/>
                <w:szCs w:val="24"/>
              </w:rPr>
              <w:t>13. La pct. 1 textul „și/sau” se va revizui pentru a exclude caracterul ambiguu al normei juridice.</w:t>
            </w:r>
          </w:p>
        </w:tc>
        <w:tc>
          <w:tcPr>
            <w:tcW w:w="2268" w:type="dxa"/>
          </w:tcPr>
          <w:p w:rsidR="00947236" w:rsidRPr="004C6C32" w:rsidRDefault="00947236" w:rsidP="00CA3046">
            <w:pPr>
              <w:jc w:val="both"/>
              <w:rPr>
                <w:rFonts w:ascii="Times New Roman" w:hAnsi="Times New Roman" w:cs="Times New Roman"/>
                <w:b/>
                <w:sz w:val="24"/>
                <w:szCs w:val="24"/>
              </w:rPr>
            </w:pPr>
            <w:r w:rsidRPr="004C6C32">
              <w:rPr>
                <w:rFonts w:ascii="Times New Roman" w:hAnsi="Times New Roman" w:cs="Times New Roman"/>
                <w:b/>
                <w:sz w:val="24"/>
                <w:szCs w:val="24"/>
              </w:rPr>
              <w:t>Se acceptă.</w:t>
            </w:r>
          </w:p>
          <w:p w:rsidR="00947236" w:rsidRPr="004C6C32" w:rsidRDefault="00947236" w:rsidP="00CA3046">
            <w:pPr>
              <w:jc w:val="both"/>
              <w:rPr>
                <w:rFonts w:ascii="Times New Roman" w:hAnsi="Times New Roman" w:cs="Times New Roman"/>
                <w:sz w:val="24"/>
                <w:szCs w:val="24"/>
              </w:rPr>
            </w:pPr>
            <w:r w:rsidRPr="004C6C32">
              <w:rPr>
                <w:rFonts w:ascii="Times New Roman" w:hAnsi="Times New Roman" w:cs="Times New Roman"/>
                <w:sz w:val="24"/>
                <w:szCs w:val="24"/>
              </w:rPr>
              <w:t xml:space="preserve">Cuvintele ”și/sau” au fost excluse. </w:t>
            </w:r>
          </w:p>
        </w:tc>
      </w:tr>
      <w:tr w:rsidR="00947236" w:rsidRPr="004C6C32" w:rsidTr="00997805">
        <w:trPr>
          <w:trHeight w:val="634"/>
        </w:trPr>
        <w:tc>
          <w:tcPr>
            <w:tcW w:w="2517" w:type="dxa"/>
          </w:tcPr>
          <w:p w:rsidR="00947236" w:rsidRPr="004C6C32" w:rsidRDefault="00947236" w:rsidP="00656BBB">
            <w:pPr>
              <w:jc w:val="both"/>
              <w:rPr>
                <w:rFonts w:ascii="Times New Roman" w:hAnsi="Times New Roman" w:cs="Times New Roman"/>
                <w:b/>
                <w:sz w:val="24"/>
                <w:szCs w:val="24"/>
              </w:rPr>
            </w:pPr>
            <w:r w:rsidRPr="004C6C32">
              <w:rPr>
                <w:rFonts w:ascii="Times New Roman" w:hAnsi="Times New Roman" w:cs="Times New Roman"/>
                <w:b/>
                <w:sz w:val="24"/>
                <w:szCs w:val="24"/>
              </w:rPr>
              <w:t>7. Centrul National Anticorupție</w:t>
            </w:r>
          </w:p>
          <w:p w:rsidR="00947236" w:rsidRPr="004C6C32" w:rsidRDefault="004B0735" w:rsidP="00656BBB">
            <w:pPr>
              <w:jc w:val="both"/>
              <w:rPr>
                <w:rFonts w:ascii="Times New Roman" w:hAnsi="Times New Roman" w:cs="Times New Roman"/>
                <w:b/>
                <w:sz w:val="24"/>
                <w:szCs w:val="24"/>
              </w:rPr>
            </w:pPr>
            <w:r w:rsidRPr="004B0735">
              <w:rPr>
                <w:rFonts w:ascii="Times New Roman" w:hAnsi="Times New Roman" w:cs="Times New Roman"/>
                <w:i/>
                <w:sz w:val="24"/>
                <w:szCs w:val="24"/>
              </w:rPr>
              <w:t xml:space="preserve">(scrisoarea </w:t>
            </w:r>
            <w:r w:rsidR="00947236" w:rsidRPr="004C6C32">
              <w:rPr>
                <w:rFonts w:ascii="Times New Roman" w:hAnsi="Times New Roman" w:cs="Times New Roman"/>
                <w:i/>
                <w:sz w:val="24"/>
                <w:szCs w:val="24"/>
              </w:rPr>
              <w:t>nr. 06/2-1604 din 18.03.2019)</w:t>
            </w:r>
          </w:p>
        </w:tc>
        <w:tc>
          <w:tcPr>
            <w:tcW w:w="9640" w:type="dxa"/>
          </w:tcPr>
          <w:p w:rsidR="00947236" w:rsidRPr="004C6C32" w:rsidRDefault="00FE1218" w:rsidP="0085233D">
            <w:pPr>
              <w:jc w:val="both"/>
              <w:rPr>
                <w:rFonts w:ascii="Times New Roman" w:hAnsi="Times New Roman" w:cs="Times New Roman"/>
                <w:sz w:val="24"/>
                <w:szCs w:val="24"/>
              </w:rPr>
            </w:pPr>
            <w:r>
              <w:rPr>
                <w:rFonts w:ascii="Times New Roman" w:hAnsi="Times New Roman" w:cs="Times New Roman"/>
                <w:sz w:val="24"/>
                <w:szCs w:val="24"/>
              </w:rPr>
              <w:t xml:space="preserve">Comunică nerespectarea Legii integrității nr. 82/2017. </w:t>
            </w:r>
          </w:p>
        </w:tc>
        <w:tc>
          <w:tcPr>
            <w:tcW w:w="2268" w:type="dxa"/>
            <w:tcBorders>
              <w:top w:val="nil"/>
            </w:tcBorders>
          </w:tcPr>
          <w:p w:rsidR="00947236" w:rsidRPr="004C6C32" w:rsidRDefault="00947236" w:rsidP="0085233D">
            <w:pPr>
              <w:jc w:val="both"/>
              <w:rPr>
                <w:rFonts w:ascii="Times New Roman" w:hAnsi="Times New Roman" w:cs="Times New Roman"/>
                <w:sz w:val="24"/>
                <w:szCs w:val="24"/>
              </w:rPr>
            </w:pPr>
          </w:p>
        </w:tc>
      </w:tr>
      <w:tr w:rsidR="00947236" w:rsidRPr="004C6C32" w:rsidTr="00DD323D">
        <w:trPr>
          <w:trHeight w:val="6511"/>
        </w:trPr>
        <w:tc>
          <w:tcPr>
            <w:tcW w:w="2517" w:type="dxa"/>
          </w:tcPr>
          <w:p w:rsidR="00947236" w:rsidRDefault="00947236" w:rsidP="00134676">
            <w:pPr>
              <w:rPr>
                <w:rFonts w:ascii="Times New Roman" w:hAnsi="Times New Roman" w:cs="Times New Roman"/>
                <w:b/>
                <w:sz w:val="24"/>
                <w:szCs w:val="24"/>
              </w:rPr>
            </w:pPr>
            <w:r w:rsidRPr="004C6C32">
              <w:rPr>
                <w:rFonts w:ascii="Times New Roman" w:hAnsi="Times New Roman" w:cs="Times New Roman"/>
                <w:b/>
                <w:sz w:val="24"/>
                <w:szCs w:val="24"/>
              </w:rPr>
              <w:t>8. Consiliul Concurenței</w:t>
            </w:r>
          </w:p>
          <w:p w:rsidR="004B0735" w:rsidRPr="004B0735" w:rsidRDefault="004B0735" w:rsidP="00134676">
            <w:pPr>
              <w:rPr>
                <w:rFonts w:ascii="Times New Roman" w:hAnsi="Times New Roman" w:cs="Times New Roman"/>
                <w:i/>
                <w:sz w:val="24"/>
                <w:szCs w:val="24"/>
              </w:rPr>
            </w:pPr>
            <w:r w:rsidRPr="004B0735">
              <w:rPr>
                <w:rFonts w:ascii="Times New Roman" w:hAnsi="Times New Roman" w:cs="Times New Roman"/>
                <w:i/>
                <w:sz w:val="24"/>
                <w:szCs w:val="24"/>
              </w:rPr>
              <w:t>(scrisoarea</w:t>
            </w:r>
            <w:r>
              <w:rPr>
                <w:rFonts w:ascii="Times New Roman" w:hAnsi="Times New Roman" w:cs="Times New Roman"/>
                <w:i/>
                <w:sz w:val="24"/>
                <w:szCs w:val="24"/>
              </w:rPr>
              <w:t xml:space="preserve"> nr. </w:t>
            </w:r>
            <w:r w:rsidR="006567DE">
              <w:rPr>
                <w:rFonts w:ascii="Times New Roman" w:hAnsi="Times New Roman" w:cs="Times New Roman"/>
                <w:i/>
                <w:sz w:val="24"/>
                <w:szCs w:val="24"/>
              </w:rPr>
              <w:t>DJ-06/117-619 din 22 martie 2019)</w:t>
            </w:r>
          </w:p>
        </w:tc>
        <w:tc>
          <w:tcPr>
            <w:tcW w:w="9640" w:type="dxa"/>
          </w:tcPr>
          <w:p w:rsidR="00947236" w:rsidRPr="004C6C32" w:rsidRDefault="00947236" w:rsidP="00A3190E">
            <w:pPr>
              <w:ind w:firstLine="318"/>
              <w:jc w:val="both"/>
              <w:rPr>
                <w:rFonts w:ascii="Times New Roman" w:hAnsi="Times New Roman" w:cs="Times New Roman"/>
                <w:sz w:val="24"/>
                <w:szCs w:val="24"/>
              </w:rPr>
            </w:pPr>
            <w:r w:rsidRPr="004C6C32">
              <w:rPr>
                <w:rFonts w:ascii="Times New Roman" w:hAnsi="Times New Roman" w:cs="Times New Roman"/>
                <w:sz w:val="24"/>
                <w:szCs w:val="24"/>
              </w:rPr>
              <w:t>În conformitate cu pct. 48 al Secţiunii 9 din proiect, Ministerul Agriculturii, Dezvoltării Regionale şi Mediului promovează măsuri de subvenţionare a producătorilor autohtoni de mijloace biologice şi microbiologice de protecţie a plantelor şi a utilizatorilor profesionişti care utilizează aceste mijloace, întru stimularea producţiei şi utilizării mijloacelor date în sistemele de protecţie integrală a plantelor, prietenoase mediului.</w:t>
            </w:r>
          </w:p>
          <w:p w:rsidR="00947236" w:rsidRPr="004C6C32" w:rsidRDefault="00947236" w:rsidP="00A3190E">
            <w:pPr>
              <w:jc w:val="both"/>
              <w:rPr>
                <w:rFonts w:ascii="Times New Roman" w:hAnsi="Times New Roman" w:cs="Times New Roman"/>
                <w:sz w:val="24"/>
                <w:szCs w:val="24"/>
              </w:rPr>
            </w:pPr>
          </w:p>
          <w:p w:rsidR="00947236" w:rsidRPr="004C6C32" w:rsidRDefault="00947236" w:rsidP="00A3190E">
            <w:pPr>
              <w:ind w:firstLine="318"/>
              <w:jc w:val="both"/>
              <w:rPr>
                <w:rFonts w:ascii="Times New Roman" w:hAnsi="Times New Roman" w:cs="Times New Roman"/>
                <w:i/>
                <w:sz w:val="24"/>
                <w:szCs w:val="24"/>
              </w:rPr>
            </w:pPr>
            <w:r w:rsidRPr="004C6C32">
              <w:rPr>
                <w:rFonts w:ascii="Times New Roman" w:hAnsi="Times New Roman" w:cs="Times New Roman"/>
                <w:sz w:val="24"/>
                <w:szCs w:val="24"/>
              </w:rPr>
              <w:t xml:space="preserve">Astfel, menţionăm că intenţia Ministerului Agriculturii, Dezvoltării Regionale şi Mediului de acordare măsurii de subvenţionare a producătorilor autohtoni de mijloace biologice şi microbiologice de protecţie a plantelor şi a utilizatorilor profesionişti care utilizează aceste mijloace, ar putea constitui ajutor de stat în conformitate cu Legea nr. 139 din 15 iunie 2012 cu privire la ajutorul de stat </w:t>
            </w:r>
            <w:r w:rsidRPr="004C6C32">
              <w:rPr>
                <w:rFonts w:ascii="Times New Roman" w:hAnsi="Times New Roman" w:cs="Times New Roman"/>
                <w:i/>
                <w:sz w:val="24"/>
                <w:szCs w:val="24"/>
              </w:rPr>
              <w:t>(în continuare Legea cu privire la ajutorul de stat).</w:t>
            </w:r>
          </w:p>
          <w:p w:rsidR="00947236" w:rsidRPr="004C6C32" w:rsidRDefault="00947236" w:rsidP="00A3190E">
            <w:pPr>
              <w:jc w:val="both"/>
              <w:rPr>
                <w:rFonts w:ascii="Times New Roman" w:hAnsi="Times New Roman" w:cs="Times New Roman"/>
                <w:sz w:val="24"/>
                <w:szCs w:val="24"/>
              </w:rPr>
            </w:pPr>
          </w:p>
          <w:p w:rsidR="00947236" w:rsidRPr="004C6C32" w:rsidRDefault="00947236" w:rsidP="00A3190E">
            <w:pPr>
              <w:ind w:firstLine="318"/>
              <w:jc w:val="both"/>
              <w:rPr>
                <w:rFonts w:ascii="Times New Roman" w:hAnsi="Times New Roman" w:cs="Times New Roman"/>
                <w:sz w:val="24"/>
                <w:szCs w:val="24"/>
              </w:rPr>
            </w:pPr>
            <w:r w:rsidRPr="004C6C32">
              <w:rPr>
                <w:rFonts w:ascii="Times New Roman" w:hAnsi="Times New Roman" w:cs="Times New Roman"/>
                <w:sz w:val="24"/>
                <w:szCs w:val="24"/>
              </w:rPr>
              <w:t>În acest context, având în vedere că proiectul menţionat mai sus stabileşte cadrul normativ care va sta la baza iniţierii elaborării ulterioare a Planului naţional de acţiune privind diminuarea riscurilor asociate utilizării produselor de uz fitosanitar ce va include măsuri concrete de aplicare a prevederilor pct. 49 al Secţiunii 9 din proiectul Hotărârii de Guvern cu privire la aprobarea cadrului de acţiune în vederea utilizării durabile a produselor de uz fitosanitar, ţinem să menţionăm că până la punerea în aplicare a măsurii de sprijin vizate mai sus, aceasta urmează a fi notificată Cons</w:t>
            </w:r>
            <w:r w:rsidR="00972837">
              <w:rPr>
                <w:rFonts w:ascii="Times New Roman" w:hAnsi="Times New Roman" w:cs="Times New Roman"/>
                <w:sz w:val="24"/>
                <w:szCs w:val="24"/>
              </w:rPr>
              <w:t>iliului Concurenţei de către furn</w:t>
            </w:r>
            <w:r w:rsidRPr="004C6C32">
              <w:rPr>
                <w:rFonts w:ascii="Times New Roman" w:hAnsi="Times New Roman" w:cs="Times New Roman"/>
                <w:sz w:val="24"/>
                <w:szCs w:val="24"/>
              </w:rPr>
              <w:t xml:space="preserve">izorul/iniţiatorul ajutorului de stat, în conformitate cu art. 8 din Legea cu privire la ajutorul de stat. În cazul în care valoarea măsurii de sprijin propusă nu depăşeşte 2 000 </w:t>
            </w:r>
            <w:proofErr w:type="spellStart"/>
            <w:r w:rsidRPr="004C6C32">
              <w:rPr>
                <w:rFonts w:ascii="Times New Roman" w:hAnsi="Times New Roman" w:cs="Times New Roman"/>
                <w:sz w:val="24"/>
                <w:szCs w:val="24"/>
              </w:rPr>
              <w:t>000</w:t>
            </w:r>
            <w:proofErr w:type="spellEnd"/>
            <w:r w:rsidRPr="004C6C32">
              <w:rPr>
                <w:rFonts w:ascii="Times New Roman" w:hAnsi="Times New Roman" w:cs="Times New Roman"/>
                <w:sz w:val="24"/>
                <w:szCs w:val="24"/>
              </w:rPr>
              <w:t xml:space="preserve"> lei, aceasta măsură de sprijin urmează a fi raportată Consiliului Concurenţei de către furnizorul ajutorului de stat în conformitate cu art. 19 din Legea cu privire la ajutorul de stat.</w:t>
            </w:r>
          </w:p>
        </w:tc>
        <w:tc>
          <w:tcPr>
            <w:tcW w:w="2268" w:type="dxa"/>
          </w:tcPr>
          <w:p w:rsidR="00947236" w:rsidRPr="004C6C32" w:rsidRDefault="00947236" w:rsidP="009F4BDB">
            <w:pPr>
              <w:rPr>
                <w:rFonts w:ascii="Times New Roman" w:hAnsi="Times New Roman" w:cs="Times New Roman"/>
                <w:b/>
                <w:sz w:val="24"/>
                <w:szCs w:val="24"/>
              </w:rPr>
            </w:pPr>
            <w:r w:rsidRPr="004C6C32">
              <w:rPr>
                <w:rFonts w:ascii="Times New Roman" w:hAnsi="Times New Roman" w:cs="Times New Roman"/>
                <w:b/>
                <w:sz w:val="24"/>
                <w:szCs w:val="24"/>
              </w:rPr>
              <w:t>Se acceptă.</w:t>
            </w:r>
          </w:p>
          <w:p w:rsidR="00947236" w:rsidRPr="004C6C32" w:rsidRDefault="00947236" w:rsidP="007C0002">
            <w:pPr>
              <w:jc w:val="both"/>
              <w:rPr>
                <w:rFonts w:ascii="Times New Roman" w:hAnsi="Times New Roman" w:cs="Times New Roman"/>
                <w:sz w:val="24"/>
                <w:szCs w:val="24"/>
              </w:rPr>
            </w:pPr>
            <w:r w:rsidRPr="004C6C32">
              <w:rPr>
                <w:rFonts w:ascii="Times New Roman" w:hAnsi="Times New Roman" w:cs="Times New Roman"/>
                <w:sz w:val="24"/>
                <w:szCs w:val="24"/>
              </w:rPr>
              <w:t xml:space="preserve">La elaborarea Planului de acțiuni se va ţine cont de propunerea dată și necesitatea respectării Legii nominalizate. </w:t>
            </w:r>
          </w:p>
        </w:tc>
      </w:tr>
      <w:tr w:rsidR="00947236" w:rsidRPr="004C6C32" w:rsidTr="00997805">
        <w:trPr>
          <w:trHeight w:val="634"/>
        </w:trPr>
        <w:tc>
          <w:tcPr>
            <w:tcW w:w="2517" w:type="dxa"/>
          </w:tcPr>
          <w:p w:rsidR="00947236" w:rsidRPr="004C6C32" w:rsidRDefault="00947236" w:rsidP="00134676">
            <w:pPr>
              <w:rPr>
                <w:rFonts w:ascii="Times New Roman" w:hAnsi="Times New Roman" w:cs="Times New Roman"/>
                <w:b/>
                <w:sz w:val="24"/>
                <w:szCs w:val="24"/>
              </w:rPr>
            </w:pPr>
            <w:r w:rsidRPr="004C6C32">
              <w:rPr>
                <w:rFonts w:ascii="Times New Roman" w:hAnsi="Times New Roman" w:cs="Times New Roman"/>
                <w:b/>
                <w:sz w:val="24"/>
                <w:szCs w:val="24"/>
              </w:rPr>
              <w:lastRenderedPageBreak/>
              <w:t>9. Agenția Națională pentru Siguranța Alimentelor</w:t>
            </w:r>
            <w:r w:rsidR="00DD323D">
              <w:rPr>
                <w:rFonts w:ascii="Times New Roman" w:hAnsi="Times New Roman" w:cs="Times New Roman"/>
                <w:b/>
                <w:sz w:val="24"/>
                <w:szCs w:val="24"/>
              </w:rPr>
              <w:t xml:space="preserve"> </w:t>
            </w:r>
            <w:r w:rsidR="00DD323D" w:rsidRPr="00DD323D">
              <w:rPr>
                <w:rFonts w:ascii="Times New Roman" w:hAnsi="Times New Roman" w:cs="Times New Roman"/>
                <w:i/>
                <w:sz w:val="24"/>
                <w:szCs w:val="24"/>
              </w:rPr>
              <w:t>(scrisoarea nr. 01-6/541 din 11.03.2019)</w:t>
            </w:r>
          </w:p>
        </w:tc>
        <w:tc>
          <w:tcPr>
            <w:tcW w:w="9640" w:type="dxa"/>
          </w:tcPr>
          <w:p w:rsidR="00947236" w:rsidRPr="004C6C32" w:rsidRDefault="00947236" w:rsidP="00F822C0">
            <w:pPr>
              <w:rPr>
                <w:rFonts w:ascii="Times New Roman" w:hAnsi="Times New Roman" w:cs="Times New Roman"/>
                <w:sz w:val="24"/>
                <w:szCs w:val="24"/>
              </w:rPr>
            </w:pPr>
            <w:r w:rsidRPr="004C6C32">
              <w:rPr>
                <w:rFonts w:ascii="Times New Roman" w:hAnsi="Times New Roman" w:cs="Times New Roman"/>
                <w:sz w:val="24"/>
                <w:szCs w:val="24"/>
              </w:rPr>
              <w:t>Lipsa obiecțiilor și propunerilor</w:t>
            </w:r>
          </w:p>
        </w:tc>
        <w:tc>
          <w:tcPr>
            <w:tcW w:w="2268" w:type="dxa"/>
          </w:tcPr>
          <w:p w:rsidR="00947236" w:rsidRPr="004C6C32" w:rsidRDefault="00947236" w:rsidP="009F4BDB">
            <w:pPr>
              <w:rPr>
                <w:rFonts w:ascii="Times New Roman" w:hAnsi="Times New Roman" w:cs="Times New Roman"/>
                <w:sz w:val="24"/>
                <w:szCs w:val="24"/>
              </w:rPr>
            </w:pPr>
          </w:p>
        </w:tc>
      </w:tr>
      <w:tr w:rsidR="00947236" w:rsidRPr="004C6C32" w:rsidTr="00997805">
        <w:trPr>
          <w:trHeight w:val="634"/>
        </w:trPr>
        <w:tc>
          <w:tcPr>
            <w:tcW w:w="2517" w:type="dxa"/>
          </w:tcPr>
          <w:p w:rsidR="00947236" w:rsidRPr="004C6C32" w:rsidRDefault="00947236" w:rsidP="00134676">
            <w:pPr>
              <w:rPr>
                <w:rFonts w:ascii="Times New Roman" w:hAnsi="Times New Roman" w:cs="Times New Roman"/>
                <w:b/>
                <w:sz w:val="24"/>
                <w:szCs w:val="24"/>
              </w:rPr>
            </w:pPr>
            <w:r w:rsidRPr="004C6C32">
              <w:rPr>
                <w:rFonts w:ascii="Times New Roman" w:hAnsi="Times New Roman" w:cs="Times New Roman"/>
                <w:b/>
                <w:sz w:val="24"/>
                <w:szCs w:val="24"/>
              </w:rPr>
              <w:t>10. Asociația fermierilor din Moldova</w:t>
            </w:r>
          </w:p>
        </w:tc>
        <w:tc>
          <w:tcPr>
            <w:tcW w:w="9640" w:type="dxa"/>
          </w:tcPr>
          <w:p w:rsidR="00947236" w:rsidRPr="005411F3" w:rsidRDefault="005411F3" w:rsidP="009F4BDB">
            <w:pPr>
              <w:rPr>
                <w:rFonts w:ascii="Times New Roman" w:hAnsi="Times New Roman" w:cs="Times New Roman"/>
                <w:sz w:val="24"/>
                <w:szCs w:val="24"/>
              </w:rPr>
            </w:pPr>
            <w:r w:rsidRPr="005411F3">
              <w:rPr>
                <w:rFonts w:ascii="Times New Roman" w:hAnsi="Times New Roman" w:cs="Times New Roman"/>
                <w:sz w:val="24"/>
                <w:szCs w:val="24"/>
              </w:rPr>
              <w:t>Lipsa avizului.</w:t>
            </w:r>
          </w:p>
        </w:tc>
        <w:tc>
          <w:tcPr>
            <w:tcW w:w="2268" w:type="dxa"/>
          </w:tcPr>
          <w:p w:rsidR="00947236" w:rsidRPr="004C6C32" w:rsidRDefault="00947236" w:rsidP="009F4BDB">
            <w:pPr>
              <w:rPr>
                <w:rFonts w:ascii="Times New Roman" w:hAnsi="Times New Roman" w:cs="Times New Roman"/>
                <w:sz w:val="24"/>
                <w:szCs w:val="24"/>
              </w:rPr>
            </w:pPr>
          </w:p>
        </w:tc>
      </w:tr>
    </w:tbl>
    <w:p w:rsidR="00C76BA7" w:rsidRPr="004C6C32" w:rsidRDefault="00C76BA7" w:rsidP="009F4BDB">
      <w:pPr>
        <w:rPr>
          <w:sz w:val="24"/>
          <w:szCs w:val="24"/>
        </w:rPr>
      </w:pPr>
      <w:bookmarkStart w:id="0" w:name="_GoBack"/>
      <w:bookmarkEnd w:id="0"/>
    </w:p>
    <w:sectPr w:rsidR="00C76BA7" w:rsidRPr="004C6C32" w:rsidSect="00B70284">
      <w:pgSz w:w="16838" w:h="11906" w:orient="landscape"/>
      <w:pgMar w:top="1134" w:right="1418" w:bottom="964" w:left="1418" w:header="340" w:footer="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D0C52"/>
    <w:multiLevelType w:val="hybridMultilevel"/>
    <w:tmpl w:val="6D68ADF8"/>
    <w:lvl w:ilvl="0" w:tplc="C4324904">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AD50D04"/>
    <w:multiLevelType w:val="hybridMultilevel"/>
    <w:tmpl w:val="797A99BE"/>
    <w:lvl w:ilvl="0" w:tplc="6F8265B0">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B03"/>
    <w:rsid w:val="00015267"/>
    <w:rsid w:val="000336CC"/>
    <w:rsid w:val="00084EC7"/>
    <w:rsid w:val="00127232"/>
    <w:rsid w:val="00134676"/>
    <w:rsid w:val="0014299F"/>
    <w:rsid w:val="0016435B"/>
    <w:rsid w:val="001A6474"/>
    <w:rsid w:val="001E0ACE"/>
    <w:rsid w:val="001E7A05"/>
    <w:rsid w:val="001F03BF"/>
    <w:rsid w:val="002069C7"/>
    <w:rsid w:val="0025253B"/>
    <w:rsid w:val="002721DA"/>
    <w:rsid w:val="00274E8C"/>
    <w:rsid w:val="002B41DC"/>
    <w:rsid w:val="002C59E9"/>
    <w:rsid w:val="002D2C17"/>
    <w:rsid w:val="002D748D"/>
    <w:rsid w:val="002E03AF"/>
    <w:rsid w:val="002E6494"/>
    <w:rsid w:val="00305856"/>
    <w:rsid w:val="00305BD9"/>
    <w:rsid w:val="003102D1"/>
    <w:rsid w:val="00333FE7"/>
    <w:rsid w:val="00336DAA"/>
    <w:rsid w:val="003444C8"/>
    <w:rsid w:val="00392406"/>
    <w:rsid w:val="003A59C8"/>
    <w:rsid w:val="003A70C6"/>
    <w:rsid w:val="003C6CF1"/>
    <w:rsid w:val="003D38A9"/>
    <w:rsid w:val="003D5A31"/>
    <w:rsid w:val="003D66DA"/>
    <w:rsid w:val="003E34F2"/>
    <w:rsid w:val="003E5853"/>
    <w:rsid w:val="00423358"/>
    <w:rsid w:val="00426912"/>
    <w:rsid w:val="00430941"/>
    <w:rsid w:val="00441AA5"/>
    <w:rsid w:val="004435D4"/>
    <w:rsid w:val="00443781"/>
    <w:rsid w:val="00472ECA"/>
    <w:rsid w:val="004900EF"/>
    <w:rsid w:val="004B0735"/>
    <w:rsid w:val="004C2CCC"/>
    <w:rsid w:val="004C3CE8"/>
    <w:rsid w:val="004C6C32"/>
    <w:rsid w:val="004D679A"/>
    <w:rsid w:val="004E3C74"/>
    <w:rsid w:val="004E3C8A"/>
    <w:rsid w:val="004F6EA0"/>
    <w:rsid w:val="005126DE"/>
    <w:rsid w:val="00522FE1"/>
    <w:rsid w:val="005411F3"/>
    <w:rsid w:val="00555CEC"/>
    <w:rsid w:val="005621C9"/>
    <w:rsid w:val="005642B2"/>
    <w:rsid w:val="005734DB"/>
    <w:rsid w:val="00573B10"/>
    <w:rsid w:val="00577BFD"/>
    <w:rsid w:val="005E072C"/>
    <w:rsid w:val="006151C3"/>
    <w:rsid w:val="00630781"/>
    <w:rsid w:val="00647E4F"/>
    <w:rsid w:val="00650512"/>
    <w:rsid w:val="006567DE"/>
    <w:rsid w:val="00656BBB"/>
    <w:rsid w:val="0068668C"/>
    <w:rsid w:val="00695645"/>
    <w:rsid w:val="006D6144"/>
    <w:rsid w:val="006E7610"/>
    <w:rsid w:val="006F52AE"/>
    <w:rsid w:val="00721C73"/>
    <w:rsid w:val="00733EFA"/>
    <w:rsid w:val="007504B7"/>
    <w:rsid w:val="007567FB"/>
    <w:rsid w:val="007B1E14"/>
    <w:rsid w:val="007C0002"/>
    <w:rsid w:val="0080505D"/>
    <w:rsid w:val="008278D9"/>
    <w:rsid w:val="00840DB7"/>
    <w:rsid w:val="0085233D"/>
    <w:rsid w:val="008626C0"/>
    <w:rsid w:val="0086585B"/>
    <w:rsid w:val="00880843"/>
    <w:rsid w:val="0089401C"/>
    <w:rsid w:val="008A0BF3"/>
    <w:rsid w:val="008A24B9"/>
    <w:rsid w:val="008D19F1"/>
    <w:rsid w:val="008E72E4"/>
    <w:rsid w:val="008F75E7"/>
    <w:rsid w:val="009016D6"/>
    <w:rsid w:val="00901C4E"/>
    <w:rsid w:val="00901F9D"/>
    <w:rsid w:val="00947236"/>
    <w:rsid w:val="009659F1"/>
    <w:rsid w:val="00972837"/>
    <w:rsid w:val="0098707B"/>
    <w:rsid w:val="00993E58"/>
    <w:rsid w:val="00997805"/>
    <w:rsid w:val="009C1D02"/>
    <w:rsid w:val="009D7C0D"/>
    <w:rsid w:val="009E7A82"/>
    <w:rsid w:val="009F4BDB"/>
    <w:rsid w:val="00A020FB"/>
    <w:rsid w:val="00A02977"/>
    <w:rsid w:val="00A2738E"/>
    <w:rsid w:val="00A2779D"/>
    <w:rsid w:val="00A3190E"/>
    <w:rsid w:val="00A568E7"/>
    <w:rsid w:val="00A6314B"/>
    <w:rsid w:val="00A649F6"/>
    <w:rsid w:val="00A67FCE"/>
    <w:rsid w:val="00A74BE3"/>
    <w:rsid w:val="00A96819"/>
    <w:rsid w:val="00AC137A"/>
    <w:rsid w:val="00AC3CAC"/>
    <w:rsid w:val="00AC690A"/>
    <w:rsid w:val="00AD1311"/>
    <w:rsid w:val="00AE6B36"/>
    <w:rsid w:val="00AF069F"/>
    <w:rsid w:val="00B14E70"/>
    <w:rsid w:val="00B3746A"/>
    <w:rsid w:val="00B556B6"/>
    <w:rsid w:val="00B70284"/>
    <w:rsid w:val="00B758C6"/>
    <w:rsid w:val="00BD3A6D"/>
    <w:rsid w:val="00BE020E"/>
    <w:rsid w:val="00C16F0A"/>
    <w:rsid w:val="00C22B95"/>
    <w:rsid w:val="00C27FD2"/>
    <w:rsid w:val="00C341B9"/>
    <w:rsid w:val="00C50448"/>
    <w:rsid w:val="00C65162"/>
    <w:rsid w:val="00C6625F"/>
    <w:rsid w:val="00C707EA"/>
    <w:rsid w:val="00C76BA7"/>
    <w:rsid w:val="00C96CFD"/>
    <w:rsid w:val="00CA493A"/>
    <w:rsid w:val="00CA7C68"/>
    <w:rsid w:val="00CB2451"/>
    <w:rsid w:val="00CC786D"/>
    <w:rsid w:val="00CD01D2"/>
    <w:rsid w:val="00CE374C"/>
    <w:rsid w:val="00CF3750"/>
    <w:rsid w:val="00D034B1"/>
    <w:rsid w:val="00D31B93"/>
    <w:rsid w:val="00D35143"/>
    <w:rsid w:val="00D441A7"/>
    <w:rsid w:val="00D446D0"/>
    <w:rsid w:val="00D60E61"/>
    <w:rsid w:val="00D65418"/>
    <w:rsid w:val="00DD323D"/>
    <w:rsid w:val="00E013BD"/>
    <w:rsid w:val="00E30C50"/>
    <w:rsid w:val="00E312E5"/>
    <w:rsid w:val="00E36315"/>
    <w:rsid w:val="00E70A76"/>
    <w:rsid w:val="00ED3728"/>
    <w:rsid w:val="00ED6836"/>
    <w:rsid w:val="00F02857"/>
    <w:rsid w:val="00F430BE"/>
    <w:rsid w:val="00F55D44"/>
    <w:rsid w:val="00F76B03"/>
    <w:rsid w:val="00F822C0"/>
    <w:rsid w:val="00F8256C"/>
    <w:rsid w:val="00F878BF"/>
    <w:rsid w:val="00F94E02"/>
    <w:rsid w:val="00F950ED"/>
    <w:rsid w:val="00F9761F"/>
    <w:rsid w:val="00FB7DB3"/>
    <w:rsid w:val="00FD56E0"/>
    <w:rsid w:val="00FE12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76BA7"/>
    <w:pPr>
      <w:spacing w:after="0" w:line="240" w:lineRule="auto"/>
    </w:pPr>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2B41DC"/>
    <w:pPr>
      <w:ind w:left="720"/>
      <w:contextualSpacing/>
    </w:pPr>
  </w:style>
  <w:style w:type="paragraph" w:styleId="a5">
    <w:name w:val="No Spacing"/>
    <w:uiPriority w:val="1"/>
    <w:qFormat/>
    <w:rsid w:val="009F4BDB"/>
    <w:pPr>
      <w:spacing w:after="0" w:line="240" w:lineRule="auto"/>
    </w:pPr>
    <w:rPr>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76BA7"/>
    <w:pPr>
      <w:spacing w:after="0" w:line="240" w:lineRule="auto"/>
    </w:pPr>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2B41DC"/>
    <w:pPr>
      <w:ind w:left="720"/>
      <w:contextualSpacing/>
    </w:pPr>
  </w:style>
  <w:style w:type="paragraph" w:styleId="a5">
    <w:name w:val="No Spacing"/>
    <w:uiPriority w:val="1"/>
    <w:qFormat/>
    <w:rsid w:val="009F4BDB"/>
    <w:pPr>
      <w:spacing w:after="0" w:line="240" w:lineRule="auto"/>
    </w:pPr>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289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A4A6D6-6600-4C48-B698-8C478EA8D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1408</TotalTime>
  <Pages>18</Pages>
  <Words>7067</Words>
  <Characters>40286</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Ion Paraschiv</dc:creator>
  <cp:lastModifiedBy>Veronica Tertea</cp:lastModifiedBy>
  <cp:revision>84</cp:revision>
  <dcterms:created xsi:type="dcterms:W3CDTF">2019-04-13T06:53:00Z</dcterms:created>
  <dcterms:modified xsi:type="dcterms:W3CDTF">2019-05-18T11:27:00Z</dcterms:modified>
</cp:coreProperties>
</file>