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F7" w:rsidRDefault="003557F7" w:rsidP="009E2690">
      <w:pPr>
        <w:suppressAutoHyphens/>
        <w:jc w:val="center"/>
        <w:rPr>
          <w:rFonts w:eastAsia="Arial Unicode MS"/>
          <w:b/>
          <w:kern w:val="3"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="006C667D">
        <w:rPr>
          <w:rFonts w:eastAsia="SimSun"/>
          <w:b/>
          <w:bCs/>
          <w:sz w:val="28"/>
          <w:szCs w:val="28"/>
          <w:lang w:val="ro-RO" w:eastAsia="ar-SA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cu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privire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la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modificarea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unor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Hotărîri</w:t>
      </w:r>
      <w:proofErr w:type="spellEnd"/>
      <w:r w:rsidR="009E2690">
        <w:rPr>
          <w:rFonts w:eastAsia="Arial Unicode MS"/>
          <w:b/>
          <w:kern w:val="3"/>
          <w:sz w:val="28"/>
          <w:szCs w:val="28"/>
        </w:rPr>
        <w:t xml:space="preserve"> de </w:t>
      </w:r>
      <w:proofErr w:type="spellStart"/>
      <w:r w:rsidR="009E2690">
        <w:rPr>
          <w:rFonts w:eastAsia="Arial Unicode MS"/>
          <w:b/>
          <w:kern w:val="3"/>
          <w:sz w:val="28"/>
          <w:szCs w:val="28"/>
        </w:rPr>
        <w:t>Guvern</w:t>
      </w:r>
      <w:proofErr w:type="spellEnd"/>
    </w:p>
    <w:p w:rsidR="009E2690" w:rsidRPr="00612AE2" w:rsidRDefault="009E2690" w:rsidP="009E2690">
      <w:pPr>
        <w:suppressAutoHyphens/>
        <w:jc w:val="center"/>
        <w:rPr>
          <w:rFonts w:eastAsia="EUAlbertina-Bold-Identity-H"/>
          <w:sz w:val="28"/>
          <w:szCs w:val="28"/>
          <w:lang w:val="ro-MD"/>
        </w:rPr>
      </w:pPr>
    </w:p>
    <w:p w:rsidR="009E2690" w:rsidRDefault="009E2690" w:rsidP="003557F7">
      <w:pPr>
        <w:ind w:firstLine="708"/>
        <w:rPr>
          <w:b/>
          <w:i/>
          <w:sz w:val="28"/>
          <w:szCs w:val="28"/>
          <w:lang w:val="ro-RO"/>
        </w:rPr>
      </w:pPr>
    </w:p>
    <w:p w:rsidR="009E2690" w:rsidRPr="00093238" w:rsidRDefault="009E2690" w:rsidP="009E2690">
      <w:pPr>
        <w:ind w:firstLine="709"/>
        <w:jc w:val="both"/>
        <w:rPr>
          <w:b/>
          <w:i/>
          <w:noProof/>
          <w:color w:val="000000" w:themeColor="text1"/>
          <w:sz w:val="28"/>
          <w:lang w:val="ro-RO"/>
        </w:rPr>
      </w:pPr>
      <w:r w:rsidRPr="00093238">
        <w:rPr>
          <w:b/>
          <w:i/>
          <w:noProof/>
          <w:color w:val="000000" w:themeColor="text1"/>
          <w:sz w:val="28"/>
          <w:lang w:val="ro-RO"/>
        </w:rPr>
        <w:t>1. Denumirea autorului şi, după caz a participanţilor la elaborarea proiectului</w:t>
      </w:r>
    </w:p>
    <w:p w:rsidR="009E2690" w:rsidRPr="00093238" w:rsidRDefault="009E2690" w:rsidP="003557F7">
      <w:pPr>
        <w:ind w:firstLine="708"/>
        <w:rPr>
          <w:b/>
          <w:i/>
          <w:color w:val="000000" w:themeColor="text1"/>
          <w:sz w:val="28"/>
          <w:szCs w:val="28"/>
          <w:lang w:val="ro-RO"/>
        </w:rPr>
      </w:pPr>
      <w:r w:rsidRPr="00093238">
        <w:rPr>
          <w:color w:val="000000" w:themeColor="text1"/>
          <w:sz w:val="28"/>
          <w:szCs w:val="28"/>
          <w:lang w:val="ro-MD"/>
        </w:rPr>
        <w:t>Proiectul este elaborat și promovat de Ministerul Agriculturii, Dezvoltării Regionale și Mediului.</w:t>
      </w:r>
    </w:p>
    <w:p w:rsidR="003557F7" w:rsidRPr="00093238" w:rsidRDefault="009E2690" w:rsidP="003557F7">
      <w:pPr>
        <w:ind w:firstLine="708"/>
        <w:rPr>
          <w:b/>
          <w:i/>
          <w:color w:val="000000" w:themeColor="text1"/>
          <w:sz w:val="28"/>
          <w:szCs w:val="28"/>
          <w:lang w:val="ro-RO"/>
        </w:rPr>
      </w:pPr>
      <w:r w:rsidRPr="00093238">
        <w:rPr>
          <w:b/>
          <w:i/>
          <w:color w:val="000000" w:themeColor="text1"/>
          <w:sz w:val="28"/>
          <w:szCs w:val="28"/>
          <w:lang w:val="ro-RO"/>
        </w:rPr>
        <w:t xml:space="preserve">2. </w:t>
      </w:r>
      <w:r w:rsidRPr="00093238">
        <w:rPr>
          <w:b/>
          <w:i/>
          <w:noProof/>
          <w:color w:val="000000" w:themeColor="text1"/>
          <w:sz w:val="28"/>
          <w:lang w:val="ro-RO"/>
        </w:rPr>
        <w:t xml:space="preserve">Condiţiile ce au impus elaborarea proiectului actului normativ şi finalităţile urmărite </w:t>
      </w:r>
    </w:p>
    <w:p w:rsidR="003557F7" w:rsidRPr="00093238" w:rsidRDefault="003557F7" w:rsidP="003557F7">
      <w:pPr>
        <w:jc w:val="both"/>
        <w:rPr>
          <w:rStyle w:val="tpa1"/>
          <w:color w:val="000000" w:themeColor="text1"/>
          <w:sz w:val="28"/>
          <w:szCs w:val="28"/>
          <w:lang w:val="ro-MD"/>
        </w:rPr>
      </w:pPr>
      <w:r w:rsidRPr="00093238">
        <w:rPr>
          <w:color w:val="000000" w:themeColor="text1"/>
          <w:sz w:val="28"/>
          <w:szCs w:val="28"/>
          <w:lang w:val="en-US"/>
        </w:rPr>
        <w:tab/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Proiectul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Hotărîrii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de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Guvern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nominalizat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este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elaborat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în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conformitate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cu </w:t>
      </w:r>
      <w:proofErr w:type="spellStart"/>
      <w:r w:rsidRPr="00093238">
        <w:rPr>
          <w:color w:val="000000" w:themeColor="text1"/>
          <w:sz w:val="28"/>
          <w:szCs w:val="28"/>
          <w:lang w:val="en-US"/>
        </w:rPr>
        <w:t>prevederile</w:t>
      </w:r>
      <w:proofErr w:type="spellEnd"/>
      <w:r w:rsidRPr="00093238">
        <w:rPr>
          <w:color w:val="000000" w:themeColor="text1"/>
          <w:sz w:val="28"/>
          <w:szCs w:val="28"/>
          <w:lang w:val="en-US"/>
        </w:rPr>
        <w:t xml:space="preserve"> </w:t>
      </w:r>
      <w:r w:rsidRPr="00093238">
        <w:rPr>
          <w:rStyle w:val="tal1"/>
          <w:rFonts w:eastAsia="EUAlbertina-Bold-Identity-H"/>
          <w:color w:val="000000" w:themeColor="text1"/>
          <w:sz w:val="28"/>
          <w:szCs w:val="28"/>
          <w:lang w:val="ro-RO"/>
        </w:rPr>
        <w:t xml:space="preserve">art. </w:t>
      </w:r>
      <w:r w:rsidR="00761302" w:rsidRPr="00093238">
        <w:rPr>
          <w:rStyle w:val="tal1"/>
          <w:rFonts w:eastAsia="EUAlbertina-Bold-Identity-H"/>
          <w:color w:val="000000" w:themeColor="text1"/>
          <w:sz w:val="28"/>
          <w:szCs w:val="28"/>
          <w:lang w:val="ro-RO"/>
        </w:rPr>
        <w:t>29</w:t>
      </w:r>
      <w:r w:rsidRPr="00093238">
        <w:rPr>
          <w:rStyle w:val="tal1"/>
          <w:rFonts w:eastAsia="EUAlbertina-Bold-Identity-H"/>
          <w:color w:val="000000" w:themeColor="text1"/>
          <w:sz w:val="28"/>
          <w:szCs w:val="28"/>
          <w:lang w:val="ro-RO"/>
        </w:rPr>
        <w:t xml:space="preserve"> al Legii</w:t>
      </w:r>
      <w:r w:rsidR="00D721E1">
        <w:rPr>
          <w:rFonts w:eastAsia="EUAlbertina-Bold-Identity-H"/>
          <w:color w:val="000000" w:themeColor="text1"/>
          <w:sz w:val="28"/>
          <w:szCs w:val="28"/>
          <w:lang w:val="ro-RO"/>
        </w:rPr>
        <w:t xml:space="preserve"> nr. 221/</w:t>
      </w:r>
      <w:r w:rsidRPr="00093238">
        <w:rPr>
          <w:rFonts w:eastAsia="EUAlbertina-Bold-Identity-H"/>
          <w:color w:val="000000" w:themeColor="text1"/>
          <w:sz w:val="28"/>
          <w:szCs w:val="28"/>
          <w:lang w:val="ro-RO"/>
        </w:rPr>
        <w:t>2007 privind activitatea sanitar-veterinară (republicată în Monitorul Oficial al Republicii Moldova, 2013, nr. 125-129, art. 396), cu modificările şi completările ulterioare</w:t>
      </w:r>
      <w:r w:rsidRPr="00093238">
        <w:rPr>
          <w:rStyle w:val="ca1"/>
          <w:color w:val="000000" w:themeColor="text1"/>
          <w:sz w:val="28"/>
          <w:szCs w:val="28"/>
          <w:lang w:val="ro-MD"/>
        </w:rPr>
        <w:t xml:space="preserve"> </w:t>
      </w:r>
      <w:r w:rsidRPr="00093238">
        <w:rPr>
          <w:rStyle w:val="tpa1"/>
          <w:color w:val="000000" w:themeColor="text1"/>
          <w:sz w:val="28"/>
          <w:szCs w:val="28"/>
          <w:lang w:val="ro-MD"/>
        </w:rPr>
        <w:t>şi vine întru executarea Hotărîrii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„Măsuri sanitare si fitosanitare”, secţiunea 3 „Introducerea pe piaţă a produselor alimentare, a hranei pentru animale şi a subproduselor de origine animală”.</w:t>
      </w:r>
    </w:p>
    <w:p w:rsidR="000E0D3C" w:rsidRDefault="000E0D3C" w:rsidP="000E0D3C">
      <w:pPr>
        <w:ind w:firstLine="709"/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3. D</w:t>
      </w:r>
      <w:r w:rsidRPr="00137B56">
        <w:rPr>
          <w:b/>
          <w:i/>
          <w:sz w:val="28"/>
          <w:szCs w:val="28"/>
          <w:lang w:val="ro-RO"/>
        </w:rPr>
        <w:t>escrierea gradului de compatibilitate, pentru proiectele care au ca scop armonizarea legislaţiei naţionale cu legislaţia Uniunii Europene</w:t>
      </w:r>
    </w:p>
    <w:p w:rsidR="00550F0D" w:rsidRPr="004F3D5C" w:rsidRDefault="00550F0D" w:rsidP="001A3A1B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rFonts w:eastAsia="TimesNewRoman"/>
          <w:sz w:val="28"/>
          <w:szCs w:val="28"/>
          <w:lang w:val="en-US"/>
        </w:rPr>
        <w:tab/>
      </w:r>
      <w:proofErr w:type="spellStart"/>
      <w:r w:rsidR="000E0D3C">
        <w:rPr>
          <w:rFonts w:eastAsia="TimesNewRoman"/>
          <w:sz w:val="28"/>
          <w:szCs w:val="28"/>
          <w:lang w:val="en-US"/>
        </w:rPr>
        <w:t>Prezentul</w:t>
      </w:r>
      <w:proofErr w:type="spellEnd"/>
      <w:r w:rsidR="000E0D3C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="000E0D3C">
        <w:rPr>
          <w:rFonts w:eastAsia="TimesNewRoman"/>
          <w:sz w:val="28"/>
          <w:szCs w:val="28"/>
          <w:lang w:val="en-US"/>
        </w:rPr>
        <w:t>proiect</w:t>
      </w:r>
      <w:proofErr w:type="spellEnd"/>
      <w:r w:rsidR="000E0D3C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transpune</w:t>
      </w:r>
      <w:proofErr w:type="spellEnd"/>
      <w:r w:rsidR="000E0D3C">
        <w:rPr>
          <w:rFonts w:eastAsia="TimesNewRoman"/>
          <w:sz w:val="28"/>
          <w:szCs w:val="28"/>
          <w:lang w:val="en-US"/>
        </w:rPr>
        <w:t xml:space="preserve"> </w:t>
      </w:r>
      <w:r w:rsidR="000E0D3C" w:rsidRPr="003875EB">
        <w:rPr>
          <w:sz w:val="28"/>
          <w:szCs w:val="28"/>
          <w:lang w:val="ro-RO"/>
        </w:rPr>
        <w:t>prevederile</w:t>
      </w:r>
      <w:r w:rsidR="00ED5EBF">
        <w:rPr>
          <w:sz w:val="28"/>
          <w:szCs w:val="28"/>
          <w:lang w:val="ro-RO"/>
        </w:rPr>
        <w:t xml:space="preserve"> </w:t>
      </w:r>
      <w:r w:rsidR="001A3A1B">
        <w:rPr>
          <w:sz w:val="28"/>
          <w:szCs w:val="28"/>
          <w:lang w:val="ro-RO"/>
        </w:rPr>
        <w:t xml:space="preserve">Deciziei Comisiei din 4 martie 2004 </w:t>
      </w:r>
      <w:r w:rsidR="001A3A1B" w:rsidRPr="001A3A1B">
        <w:rPr>
          <w:sz w:val="28"/>
          <w:szCs w:val="28"/>
          <w:lang w:val="ro-RO"/>
        </w:rPr>
        <w:t>de autorizare a testelor pentru detectarea anticorpilor împotriva brucelozei bovine în cadrul Directivei 64/432/CEE a Consiliului</w:t>
      </w:r>
      <w:r w:rsidR="001A3A1B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 xml:space="preserve">publicat în </w:t>
      </w:r>
      <w:proofErr w:type="spellStart"/>
      <w:r w:rsidRPr="00F30BB5">
        <w:rPr>
          <w:sz w:val="28"/>
          <w:szCs w:val="28"/>
        </w:rPr>
        <w:t>Jurnalul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Oficial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al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Uniunii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Europene</w:t>
      </w:r>
      <w:proofErr w:type="spellEnd"/>
      <w:r>
        <w:rPr>
          <w:sz w:val="28"/>
          <w:szCs w:val="28"/>
          <w:lang w:val="ro-RO"/>
        </w:rPr>
        <w:t xml:space="preserve"> </w:t>
      </w:r>
      <w:r w:rsidR="004F3D5C">
        <w:rPr>
          <w:sz w:val="28"/>
          <w:szCs w:val="28"/>
        </w:rPr>
        <w:t xml:space="preserve">2004, </w:t>
      </w:r>
      <w:proofErr w:type="spellStart"/>
      <w:r w:rsidR="004F3D5C">
        <w:rPr>
          <w:sz w:val="28"/>
          <w:szCs w:val="28"/>
        </w:rPr>
        <w:t>seria</w:t>
      </w:r>
      <w:proofErr w:type="spellEnd"/>
      <w:r w:rsidR="004F3D5C">
        <w:rPr>
          <w:sz w:val="28"/>
          <w:szCs w:val="28"/>
        </w:rPr>
        <w:t xml:space="preserve"> L </w:t>
      </w:r>
      <w:r w:rsidR="004F3D5C" w:rsidRPr="00E40B58">
        <w:rPr>
          <w:sz w:val="28"/>
          <w:szCs w:val="28"/>
        </w:rPr>
        <w:t>068</w:t>
      </w:r>
      <w:r w:rsidR="004F3D5C">
        <w:rPr>
          <w:sz w:val="28"/>
          <w:szCs w:val="28"/>
        </w:rPr>
        <w:t>, p.36</w:t>
      </w:r>
      <w:r w:rsidR="004F3D5C">
        <w:rPr>
          <w:sz w:val="28"/>
          <w:szCs w:val="28"/>
          <w:lang w:val="ro-RO"/>
        </w:rPr>
        <w:t>.</w:t>
      </w:r>
    </w:p>
    <w:p w:rsidR="00550F0D" w:rsidRDefault="002925DD" w:rsidP="00550F0D">
      <w:pPr>
        <w:jc w:val="both"/>
        <w:rPr>
          <w:sz w:val="28"/>
          <w:szCs w:val="28"/>
          <w:lang w:val="ro-RO"/>
        </w:rPr>
      </w:pPr>
      <w:r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  <w:tab/>
      </w:r>
      <w:r w:rsidR="00550F0D"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  <w:t xml:space="preserve">Regulamentul 2017/1495 al Comisiei din 23 august 2017 </w:t>
      </w:r>
      <w:r w:rsidR="00550F0D" w:rsidRPr="00550F0D"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  <w:t>de modificare a Regulamentului (CE) nr. 2073/2005 în ceea ce privește Campylobacter în carcasele de pui pentru îngrășare</w:t>
      </w:r>
      <w:r w:rsidR="00550F0D"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  <w:t xml:space="preserve">, </w:t>
      </w:r>
      <w:r w:rsidR="00550F0D">
        <w:rPr>
          <w:sz w:val="28"/>
          <w:szCs w:val="28"/>
          <w:lang w:val="ro-RO"/>
        </w:rPr>
        <w:t xml:space="preserve">publicat în </w:t>
      </w:r>
      <w:proofErr w:type="spellStart"/>
      <w:r w:rsidR="00550F0D" w:rsidRPr="00F30BB5">
        <w:rPr>
          <w:sz w:val="28"/>
          <w:szCs w:val="28"/>
        </w:rPr>
        <w:t>Jurnalul</w:t>
      </w:r>
      <w:proofErr w:type="spellEnd"/>
      <w:r w:rsidR="00550F0D" w:rsidRPr="00F30BB5">
        <w:rPr>
          <w:sz w:val="28"/>
          <w:szCs w:val="28"/>
        </w:rPr>
        <w:t xml:space="preserve"> </w:t>
      </w:r>
      <w:proofErr w:type="spellStart"/>
      <w:r w:rsidR="00550F0D" w:rsidRPr="00F30BB5">
        <w:rPr>
          <w:sz w:val="28"/>
          <w:szCs w:val="28"/>
        </w:rPr>
        <w:t>Oficial</w:t>
      </w:r>
      <w:proofErr w:type="spellEnd"/>
      <w:r w:rsidR="00550F0D" w:rsidRPr="00F30BB5">
        <w:rPr>
          <w:sz w:val="28"/>
          <w:szCs w:val="28"/>
        </w:rPr>
        <w:t xml:space="preserve"> </w:t>
      </w:r>
      <w:proofErr w:type="spellStart"/>
      <w:r w:rsidR="00550F0D" w:rsidRPr="00F30BB5">
        <w:rPr>
          <w:sz w:val="28"/>
          <w:szCs w:val="28"/>
        </w:rPr>
        <w:t>al</w:t>
      </w:r>
      <w:proofErr w:type="spellEnd"/>
      <w:r w:rsidR="00550F0D" w:rsidRPr="00F30BB5">
        <w:rPr>
          <w:sz w:val="28"/>
          <w:szCs w:val="28"/>
        </w:rPr>
        <w:t xml:space="preserve"> </w:t>
      </w:r>
      <w:proofErr w:type="spellStart"/>
      <w:r w:rsidR="00550F0D" w:rsidRPr="00F30BB5">
        <w:rPr>
          <w:sz w:val="28"/>
          <w:szCs w:val="28"/>
        </w:rPr>
        <w:t>Uniunii</w:t>
      </w:r>
      <w:proofErr w:type="spellEnd"/>
      <w:r w:rsidR="00550F0D" w:rsidRPr="00F30BB5">
        <w:rPr>
          <w:sz w:val="28"/>
          <w:szCs w:val="28"/>
        </w:rPr>
        <w:t xml:space="preserve"> </w:t>
      </w:r>
      <w:proofErr w:type="spellStart"/>
      <w:r w:rsidR="00550F0D" w:rsidRPr="00F30BB5">
        <w:rPr>
          <w:sz w:val="28"/>
          <w:szCs w:val="28"/>
        </w:rPr>
        <w:t>Europene</w:t>
      </w:r>
      <w:proofErr w:type="spellEnd"/>
      <w:r w:rsidR="00550F0D">
        <w:rPr>
          <w:sz w:val="28"/>
          <w:szCs w:val="28"/>
          <w:lang w:val="ro-RO"/>
        </w:rPr>
        <w:t xml:space="preserve"> </w:t>
      </w:r>
      <w:r w:rsidR="00E13777" w:rsidRPr="00703C80">
        <w:rPr>
          <w:sz w:val="28"/>
          <w:szCs w:val="28"/>
        </w:rPr>
        <w:t>L 218/1</w:t>
      </w:r>
      <w:r w:rsidR="00E13777">
        <w:rPr>
          <w:sz w:val="28"/>
          <w:szCs w:val="28"/>
        </w:rPr>
        <w:t xml:space="preserve"> </w:t>
      </w:r>
      <w:proofErr w:type="spellStart"/>
      <w:r w:rsidR="00E13777">
        <w:rPr>
          <w:sz w:val="28"/>
          <w:szCs w:val="28"/>
        </w:rPr>
        <w:t>din</w:t>
      </w:r>
      <w:proofErr w:type="spellEnd"/>
      <w:r w:rsidR="00E13777">
        <w:rPr>
          <w:sz w:val="28"/>
          <w:szCs w:val="28"/>
        </w:rPr>
        <w:t xml:space="preserve"> 24 </w:t>
      </w:r>
      <w:proofErr w:type="spellStart"/>
      <w:r w:rsidR="00E13777">
        <w:rPr>
          <w:sz w:val="28"/>
          <w:szCs w:val="28"/>
        </w:rPr>
        <w:t>august</w:t>
      </w:r>
      <w:proofErr w:type="spellEnd"/>
      <w:r w:rsidR="00E13777">
        <w:rPr>
          <w:sz w:val="28"/>
          <w:szCs w:val="28"/>
        </w:rPr>
        <w:t xml:space="preserve"> </w:t>
      </w:r>
      <w:r w:rsidR="00E13777" w:rsidRPr="00703C80">
        <w:rPr>
          <w:sz w:val="28"/>
          <w:szCs w:val="28"/>
        </w:rPr>
        <w:t>2017</w:t>
      </w:r>
      <w:r w:rsidR="004F3D5C">
        <w:rPr>
          <w:sz w:val="28"/>
          <w:szCs w:val="28"/>
          <w:lang w:val="ro-RO"/>
        </w:rPr>
        <w:t>.</w:t>
      </w:r>
    </w:p>
    <w:p w:rsidR="00C104AC" w:rsidRPr="004F3D5C" w:rsidRDefault="00C104AC" w:rsidP="00550F0D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rFonts w:eastAsia="SimSun"/>
          <w:bCs/>
          <w:sz w:val="28"/>
          <w:szCs w:val="28"/>
          <w:lang w:val="ro-RO" w:eastAsia="ar-SA"/>
        </w:rPr>
        <w:tab/>
        <w:t>În acest sens</w:t>
      </w:r>
      <w:r w:rsidRPr="003A749D">
        <w:rPr>
          <w:color w:val="000000"/>
          <w:lang w:val="en-US"/>
        </w:rPr>
        <w:t xml:space="preserve"> </w:t>
      </w:r>
      <w:r w:rsidRPr="003A749D">
        <w:rPr>
          <w:color w:val="000000"/>
          <w:sz w:val="28"/>
          <w:szCs w:val="28"/>
          <w:lang w:val="en-US"/>
        </w:rPr>
        <w:t xml:space="preserve">a </w:t>
      </w:r>
      <w:proofErr w:type="spellStart"/>
      <w:r w:rsidRPr="003A749D">
        <w:rPr>
          <w:color w:val="000000"/>
          <w:sz w:val="28"/>
          <w:szCs w:val="28"/>
          <w:lang w:val="en-US"/>
        </w:rPr>
        <w:t>fost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întocmit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tabelul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A749D">
        <w:rPr>
          <w:color w:val="000000"/>
          <w:sz w:val="28"/>
          <w:szCs w:val="28"/>
          <w:lang w:val="en-US"/>
        </w:rPr>
        <w:t>concordanţă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în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care se </w:t>
      </w:r>
      <w:proofErr w:type="spellStart"/>
      <w:r w:rsidRPr="003A749D">
        <w:rPr>
          <w:color w:val="000000"/>
          <w:sz w:val="28"/>
          <w:szCs w:val="28"/>
          <w:lang w:val="en-US"/>
        </w:rPr>
        <w:t>analizează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comparativ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gradul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de </w:t>
      </w:r>
      <w:proofErr w:type="spellStart"/>
      <w:r w:rsidRPr="003A749D">
        <w:rPr>
          <w:color w:val="000000"/>
          <w:sz w:val="28"/>
          <w:szCs w:val="28"/>
          <w:lang w:val="en-US"/>
        </w:rPr>
        <w:t>transpunere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a </w:t>
      </w:r>
      <w:proofErr w:type="spellStart"/>
      <w:r w:rsidRPr="003A749D">
        <w:rPr>
          <w:color w:val="000000"/>
          <w:sz w:val="28"/>
          <w:szCs w:val="28"/>
          <w:lang w:val="en-US"/>
        </w:rPr>
        <w:t>actului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Uniunii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Europene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în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legislaţia</w:t>
      </w:r>
      <w:proofErr w:type="spellEnd"/>
      <w:r w:rsidRPr="003A749D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3A749D">
        <w:rPr>
          <w:color w:val="000000"/>
          <w:sz w:val="28"/>
          <w:szCs w:val="28"/>
          <w:lang w:val="en-US"/>
        </w:rPr>
        <w:t>naţională</w:t>
      </w:r>
      <w:proofErr w:type="spellEnd"/>
      <w:r w:rsidRPr="003A749D">
        <w:rPr>
          <w:color w:val="000000"/>
          <w:sz w:val="28"/>
          <w:szCs w:val="28"/>
          <w:lang w:val="en-US"/>
        </w:rPr>
        <w:t>.</w:t>
      </w:r>
    </w:p>
    <w:p w:rsidR="00ED5EBF" w:rsidRPr="001A3A1B" w:rsidRDefault="002925DD" w:rsidP="001A3A1B">
      <w:pPr>
        <w:jc w:val="both"/>
        <w:rPr>
          <w:rStyle w:val="tpa1"/>
          <w:sz w:val="28"/>
          <w:szCs w:val="28"/>
          <w:lang w:val="ro-RO"/>
        </w:rPr>
      </w:pPr>
      <w:r>
        <w:rPr>
          <w:rStyle w:val="tpa1"/>
          <w:rFonts w:eastAsia="Calibri"/>
          <w:b/>
          <w:bCs/>
          <w:i/>
          <w:noProof/>
          <w:color w:val="000000"/>
          <w:sz w:val="28"/>
          <w:szCs w:val="28"/>
          <w:lang w:val="ro-RO" w:eastAsia="ru-RU"/>
        </w:rPr>
        <w:tab/>
      </w:r>
      <w:r w:rsidR="00ED5EBF" w:rsidRPr="00ED5EBF">
        <w:rPr>
          <w:rStyle w:val="tpa1"/>
          <w:rFonts w:eastAsia="Calibri"/>
          <w:b/>
          <w:bCs/>
          <w:i/>
          <w:noProof/>
          <w:color w:val="000000"/>
          <w:sz w:val="28"/>
          <w:szCs w:val="28"/>
          <w:lang w:val="ro-RO" w:eastAsia="ru-RU"/>
        </w:rPr>
        <w:t>4. Principalele prevederi ale proiectului şi evidenţierea elementelor noi</w:t>
      </w:r>
    </w:p>
    <w:p w:rsidR="00E34945" w:rsidRPr="002F2B00" w:rsidRDefault="00C104AC" w:rsidP="00E71B69">
      <w:pPr>
        <w:jc w:val="both"/>
        <w:rPr>
          <w:rFonts w:eastAsia="Times New Roman"/>
          <w:noProof/>
          <w:color w:val="000000"/>
          <w:sz w:val="28"/>
          <w:szCs w:val="28"/>
          <w:lang w:val="ro-RO" w:eastAsia="ru-RU"/>
        </w:rPr>
      </w:pPr>
      <w:r>
        <w:rPr>
          <w:rFonts w:eastAsia="SimSun"/>
          <w:noProof/>
          <w:kern w:val="1"/>
          <w:sz w:val="28"/>
          <w:szCs w:val="28"/>
          <w:lang w:val="ro-RO" w:eastAsia="hi-IN" w:bidi="hi-IN"/>
        </w:rPr>
        <w:tab/>
      </w:r>
      <w:r w:rsidR="003157B0" w:rsidRPr="003157B0">
        <w:rPr>
          <w:rFonts w:eastAsia="SimSun"/>
          <w:noProof/>
          <w:kern w:val="1"/>
          <w:sz w:val="28"/>
          <w:szCs w:val="28"/>
          <w:lang w:val="ro-RO" w:eastAsia="hi-IN" w:bidi="hi-IN"/>
        </w:rPr>
        <w:t xml:space="preserve">Elaborarea prezentului act normativ este impusă de necesitatea completării Hotărîrii Guvernului nr. </w:t>
      </w:r>
      <w:r w:rsidR="0053238C" w:rsidRPr="00F7033B">
        <w:rPr>
          <w:sz w:val="28"/>
          <w:szCs w:val="28"/>
        </w:rPr>
        <w:t>913</w:t>
      </w:r>
      <w:r w:rsidR="0053238C">
        <w:rPr>
          <w:sz w:val="28"/>
          <w:szCs w:val="28"/>
        </w:rPr>
        <w:t>/2018</w:t>
      </w:r>
      <w:r>
        <w:rPr>
          <w:sz w:val="28"/>
          <w:szCs w:val="28"/>
          <w:lang w:val="ro-RO"/>
        </w:rPr>
        <w:t xml:space="preserve"> și a </w:t>
      </w:r>
      <w:r w:rsidRPr="00E34945">
        <w:rPr>
          <w:sz w:val="28"/>
          <w:szCs w:val="28"/>
          <w:lang w:val="ro-RO"/>
        </w:rPr>
        <w:t>Hotărîrea de Guvern nr. 221/2009</w:t>
      </w:r>
      <w:r w:rsidR="0053238C">
        <w:rPr>
          <w:sz w:val="28"/>
          <w:szCs w:val="28"/>
        </w:rPr>
        <w:t xml:space="preserve"> </w:t>
      </w:r>
      <w:r w:rsidR="003157B0" w:rsidRPr="003157B0">
        <w:rPr>
          <w:rFonts w:eastAsia="SimSun"/>
          <w:noProof/>
          <w:kern w:val="1"/>
          <w:sz w:val="28"/>
          <w:szCs w:val="28"/>
          <w:lang w:val="ro-RO" w:eastAsia="hi-IN" w:bidi="hi-IN"/>
        </w:rPr>
        <w:t>cu măsuri suplimentare, paralel la cele existente, ce reglementează</w:t>
      </w:r>
      <w:r w:rsidR="003157B0" w:rsidRPr="003157B0">
        <w:rPr>
          <w:rFonts w:eastAsia="Times New Roman"/>
          <w:noProof/>
          <w:color w:val="000000"/>
          <w:sz w:val="28"/>
          <w:szCs w:val="28"/>
          <w:lang w:val="ro-RO" w:eastAsia="ru-RU"/>
        </w:rPr>
        <w:t xml:space="preserve"> </w:t>
      </w:r>
      <w:r w:rsidR="00ED5EBF" w:rsidRPr="00006C2D">
        <w:rPr>
          <w:rFonts w:eastAsia="Times New Roman"/>
          <w:color w:val="000000"/>
          <w:sz w:val="28"/>
          <w:szCs w:val="28"/>
          <w:lang w:val="ro-RO" w:eastAsia="ru-RU"/>
        </w:rPr>
        <w:t>condițiile de sănătate și ce</w:t>
      </w:r>
      <w:r>
        <w:rPr>
          <w:rFonts w:eastAsia="Times New Roman"/>
          <w:color w:val="000000"/>
          <w:sz w:val="28"/>
          <w:szCs w:val="28"/>
          <w:lang w:val="ro-RO" w:eastAsia="ru-RU"/>
        </w:rPr>
        <w:t>rtificare animală la comerțul (</w:t>
      </w:r>
      <w:r w:rsidR="00ED5EBF" w:rsidRPr="00006C2D">
        <w:rPr>
          <w:rFonts w:eastAsia="Times New Roman"/>
          <w:color w:val="000000"/>
          <w:sz w:val="28"/>
          <w:szCs w:val="28"/>
          <w:lang w:val="ro-RO" w:eastAsia="ru-RU"/>
        </w:rPr>
        <w:t>importul și exportul) cu bovine și porcine</w:t>
      </w:r>
      <w:r w:rsidR="00E71B69">
        <w:rPr>
          <w:rFonts w:eastAsia="Times New Roman"/>
          <w:color w:val="000000"/>
          <w:sz w:val="28"/>
          <w:szCs w:val="28"/>
          <w:lang w:val="ro-RO" w:eastAsia="ru-RU"/>
        </w:rPr>
        <w:t xml:space="preserve"> în special </w:t>
      </w:r>
      <w:r w:rsidR="00E71B69">
        <w:rPr>
          <w:rFonts w:eastAsia="Arial Unicode MS"/>
          <w:color w:val="000000" w:themeColor="text1"/>
          <w:sz w:val="28"/>
          <w:szCs w:val="28"/>
          <w:lang w:val="ro-RO" w:eastAsia="ru-RU"/>
        </w:rPr>
        <w:t>autorizarea testelor pentru determinarea brucelozei, pentru obținerea certificatului sanitar-veterinar</w:t>
      </w:r>
      <w:r w:rsidR="00ED5EBF" w:rsidRPr="00006C2D">
        <w:rPr>
          <w:rFonts w:eastAsia="Times New Roman"/>
          <w:color w:val="000000"/>
          <w:sz w:val="28"/>
          <w:szCs w:val="28"/>
          <w:lang w:val="ro-RO" w:eastAsia="ru-RU"/>
        </w:rPr>
        <w:t>,</w:t>
      </w:r>
      <w:r w:rsidR="00E71B6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a criteriilor microbiologice pentru produsele alimentare, </w:t>
      </w:r>
      <w:proofErr w:type="spellStart"/>
      <w:r w:rsidR="00E71B69" w:rsidRPr="00F925C9">
        <w:rPr>
          <w:sz w:val="28"/>
          <w:szCs w:val="28"/>
        </w:rPr>
        <w:t>în</w:t>
      </w:r>
      <w:proofErr w:type="spellEnd"/>
      <w:r w:rsidR="00E71B69" w:rsidRPr="00F925C9">
        <w:rPr>
          <w:sz w:val="28"/>
          <w:szCs w:val="28"/>
        </w:rPr>
        <w:t xml:space="preserve"> </w:t>
      </w:r>
      <w:proofErr w:type="spellStart"/>
      <w:r w:rsidR="00E71B69">
        <w:rPr>
          <w:sz w:val="28"/>
          <w:szCs w:val="28"/>
        </w:rPr>
        <w:t>ceea</w:t>
      </w:r>
      <w:proofErr w:type="spellEnd"/>
      <w:r w:rsidR="00E71B69">
        <w:rPr>
          <w:sz w:val="28"/>
          <w:szCs w:val="28"/>
        </w:rPr>
        <w:t xml:space="preserve"> </w:t>
      </w:r>
      <w:proofErr w:type="spellStart"/>
      <w:r w:rsidR="00E71B69">
        <w:rPr>
          <w:sz w:val="28"/>
          <w:szCs w:val="28"/>
        </w:rPr>
        <w:t>ce</w:t>
      </w:r>
      <w:proofErr w:type="spellEnd"/>
      <w:r w:rsidR="00E71B69">
        <w:rPr>
          <w:sz w:val="28"/>
          <w:szCs w:val="28"/>
        </w:rPr>
        <w:t xml:space="preserve"> </w:t>
      </w:r>
      <w:proofErr w:type="spellStart"/>
      <w:r w:rsidR="00E71B69">
        <w:rPr>
          <w:sz w:val="28"/>
          <w:szCs w:val="28"/>
        </w:rPr>
        <w:t>privește</w:t>
      </w:r>
      <w:proofErr w:type="spellEnd"/>
      <w:r w:rsidR="00E71B69">
        <w:rPr>
          <w:sz w:val="28"/>
          <w:szCs w:val="28"/>
          <w:lang w:val="ro-RO"/>
        </w:rPr>
        <w:t xml:space="preserve"> efectuarea testelor pentru respectarea criteriilor de igienă</w:t>
      </w:r>
      <w:r w:rsidR="00E71B69">
        <w:rPr>
          <w:sz w:val="28"/>
          <w:szCs w:val="28"/>
        </w:rPr>
        <w:t xml:space="preserve"> </w:t>
      </w:r>
      <w:proofErr w:type="spellStart"/>
      <w:r w:rsidR="00E71B69" w:rsidRPr="00F925C9">
        <w:rPr>
          <w:sz w:val="28"/>
          <w:szCs w:val="28"/>
        </w:rPr>
        <w:t>din</w:t>
      </w:r>
      <w:proofErr w:type="spellEnd"/>
      <w:r w:rsidR="00E71B69" w:rsidRPr="00F925C9">
        <w:rPr>
          <w:sz w:val="28"/>
          <w:szCs w:val="28"/>
        </w:rPr>
        <w:t xml:space="preserve"> </w:t>
      </w:r>
      <w:proofErr w:type="spellStart"/>
      <w:r w:rsidR="00E71B69" w:rsidRPr="00F925C9">
        <w:rPr>
          <w:sz w:val="28"/>
          <w:szCs w:val="28"/>
        </w:rPr>
        <w:t>carcasele</w:t>
      </w:r>
      <w:proofErr w:type="spellEnd"/>
      <w:r w:rsidR="00E71B69" w:rsidRPr="00F925C9">
        <w:rPr>
          <w:sz w:val="28"/>
          <w:szCs w:val="28"/>
        </w:rPr>
        <w:t xml:space="preserve"> de </w:t>
      </w:r>
      <w:proofErr w:type="spellStart"/>
      <w:r w:rsidR="00E71B69" w:rsidRPr="00F925C9">
        <w:rPr>
          <w:sz w:val="28"/>
          <w:szCs w:val="28"/>
        </w:rPr>
        <w:t>păsări</w:t>
      </w:r>
      <w:proofErr w:type="spellEnd"/>
      <w:r w:rsidR="00ED5EBF" w:rsidRPr="00006C2D">
        <w:rPr>
          <w:rFonts w:eastAsia="Times New Roman"/>
          <w:color w:val="000000"/>
          <w:sz w:val="28"/>
          <w:szCs w:val="28"/>
          <w:lang w:val="ro-RO" w:eastAsia="ru-RU"/>
        </w:rPr>
        <w:t>.</w:t>
      </w: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</w:t>
      </w:r>
    </w:p>
    <w:p w:rsidR="00ED5EBF" w:rsidRDefault="00ED5EBF" w:rsidP="000E0D3C">
      <w:pPr>
        <w:jc w:val="both"/>
        <w:rPr>
          <w:rStyle w:val="tpa1"/>
          <w:rFonts w:eastAsia="Calibri"/>
          <w:b/>
          <w:bCs/>
          <w:i/>
          <w:noProof/>
          <w:color w:val="000000"/>
          <w:sz w:val="28"/>
          <w:szCs w:val="28"/>
          <w:lang w:val="ro-RO" w:eastAsia="ru-RU"/>
        </w:rPr>
      </w:pPr>
      <w:r>
        <w:rPr>
          <w:rStyle w:val="tpa1"/>
          <w:rFonts w:eastAsia="Calibri"/>
          <w:b/>
          <w:bCs/>
          <w:i/>
          <w:noProof/>
          <w:color w:val="000000"/>
          <w:sz w:val="28"/>
          <w:szCs w:val="28"/>
          <w:lang w:val="ro-RO" w:eastAsia="ru-RU"/>
        </w:rPr>
        <w:tab/>
      </w:r>
      <w:r w:rsidRPr="00ED5EBF">
        <w:rPr>
          <w:rStyle w:val="tpa1"/>
          <w:rFonts w:eastAsia="Calibri"/>
          <w:b/>
          <w:bCs/>
          <w:i/>
          <w:noProof/>
          <w:color w:val="000000"/>
          <w:sz w:val="28"/>
          <w:szCs w:val="28"/>
          <w:lang w:val="ro-RO" w:eastAsia="ru-RU"/>
        </w:rPr>
        <w:t>5. Fundamentarea economico-financiară</w:t>
      </w:r>
    </w:p>
    <w:p w:rsidR="00ED5EBF" w:rsidRDefault="00ED5EBF" w:rsidP="00E71B69">
      <w:pPr>
        <w:autoSpaceDE w:val="0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>rezentul proiect constituie o parte componentă a programelor naţionale</w:t>
      </w:r>
      <w:r>
        <w:rPr>
          <w:rFonts w:eastAsia="TimesNewRoman"/>
          <w:sz w:val="28"/>
          <w:szCs w:val="28"/>
          <w:lang w:val="ro-RO"/>
        </w:rPr>
        <w:t xml:space="preserve"> privind monitorizarea situației epidemiologice în ceea ce privește </w:t>
      </w:r>
      <w:r>
        <w:rPr>
          <w:rFonts w:eastAsia="Arial Unicode MS"/>
          <w:color w:val="000000" w:themeColor="text1"/>
          <w:sz w:val="28"/>
          <w:szCs w:val="28"/>
          <w:lang w:val="ro-RO" w:eastAsia="ru-RU"/>
        </w:rPr>
        <w:t>bruceloza</w:t>
      </w:r>
      <w:r w:rsidR="009F6DFB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bovină, salmonela și campylobacter la păsări.</w:t>
      </w:r>
      <w:r>
        <w:rPr>
          <w:rFonts w:eastAsia="TimesNewRoman"/>
          <w:sz w:val="28"/>
          <w:szCs w:val="28"/>
          <w:lang w:val="ro-RO"/>
        </w:rPr>
        <w:t xml:space="preserve"> </w:t>
      </w:r>
      <w:r w:rsidR="009F6DFB">
        <w:rPr>
          <w:rFonts w:eastAsia="TimesNewRoman"/>
          <w:sz w:val="28"/>
          <w:szCs w:val="28"/>
          <w:lang w:val="ro-RO"/>
        </w:rPr>
        <w:t>M</w:t>
      </w:r>
      <w:r>
        <w:rPr>
          <w:rFonts w:eastAsia="TimesNewRoman"/>
          <w:sz w:val="28"/>
          <w:szCs w:val="28"/>
          <w:lang w:val="ro-RO"/>
        </w:rPr>
        <w:t xml:space="preserve">ăsurile întreprinse </w:t>
      </w:r>
      <w:r w:rsidR="009F6DFB">
        <w:rPr>
          <w:rFonts w:eastAsia="TimesNewRoman"/>
          <w:sz w:val="28"/>
          <w:szCs w:val="28"/>
          <w:lang w:val="ro-RO"/>
        </w:rPr>
        <w:t xml:space="preserve">pentru </w:t>
      </w:r>
      <w:r w:rsidR="009F6DFB">
        <w:rPr>
          <w:rFonts w:eastAsia="TimesNewRoman"/>
          <w:sz w:val="28"/>
          <w:szCs w:val="28"/>
          <w:lang w:val="ro-RO"/>
        </w:rPr>
        <w:lastRenderedPageBreak/>
        <w:t>combaterea acestor maladii sunt</w:t>
      </w:r>
      <w:r>
        <w:rPr>
          <w:rFonts w:eastAsia="TimesNewRoman"/>
          <w:sz w:val="28"/>
          <w:szCs w:val="28"/>
          <w:lang w:val="ro-RO"/>
        </w:rPr>
        <w:t xml:space="preserve">  </w:t>
      </w:r>
      <w:r w:rsidRPr="00A60E32">
        <w:rPr>
          <w:rFonts w:eastAsia="TimesNewRoman"/>
          <w:sz w:val="28"/>
          <w:szCs w:val="28"/>
          <w:lang w:val="ro-RO"/>
        </w:rPr>
        <w:t>finanţat</w:t>
      </w:r>
      <w:r>
        <w:rPr>
          <w:rFonts w:eastAsia="TimesNewRoman"/>
          <w:sz w:val="28"/>
          <w:szCs w:val="28"/>
          <w:lang w:val="ro-RO"/>
        </w:rPr>
        <w:t>e</w:t>
      </w:r>
      <w:r w:rsidRPr="00A60E32">
        <w:rPr>
          <w:rFonts w:eastAsia="TimesNewRoman"/>
          <w:sz w:val="28"/>
          <w:szCs w:val="28"/>
          <w:lang w:val="ro-RO"/>
        </w:rPr>
        <w:t xml:space="preserve"> de la bugetul de stat, </w:t>
      </w:r>
      <w:r>
        <w:rPr>
          <w:rFonts w:eastAsia="TimesNewRoman"/>
          <w:sz w:val="28"/>
          <w:szCs w:val="28"/>
          <w:lang w:val="ro-RO"/>
        </w:rPr>
        <w:t>argumentate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</w:t>
      </w:r>
      <w:r>
        <w:rPr>
          <w:rFonts w:eastAsia="TimesNewRoman"/>
          <w:sz w:val="28"/>
          <w:szCs w:val="28"/>
          <w:lang w:val="ro-RO"/>
        </w:rPr>
        <w:t>pentru alocarea mijloacelor necesare</w:t>
      </w:r>
      <w:r w:rsidRPr="00A60E32">
        <w:rPr>
          <w:rFonts w:eastAsia="TimesNewRoman"/>
          <w:sz w:val="28"/>
          <w:szCs w:val="28"/>
          <w:lang w:val="ro-RO"/>
        </w:rPr>
        <w:t xml:space="preserve"> pentru efectuarea activităţilor sanitar-veterinare strategice de interes naţional. </w:t>
      </w:r>
    </w:p>
    <w:p w:rsidR="000E0D3C" w:rsidRDefault="00ED5EBF" w:rsidP="000E0D3C">
      <w:pPr>
        <w:ind w:firstLine="709"/>
        <w:jc w:val="both"/>
        <w:rPr>
          <w:b/>
          <w:i/>
          <w:sz w:val="28"/>
          <w:szCs w:val="28"/>
          <w:lang w:val="ro-MD"/>
        </w:rPr>
      </w:pPr>
      <w:r>
        <w:rPr>
          <w:b/>
          <w:i/>
          <w:sz w:val="28"/>
          <w:szCs w:val="28"/>
          <w:lang w:val="ro-MD"/>
        </w:rPr>
        <w:t>6</w:t>
      </w:r>
      <w:r w:rsidR="000E0D3C">
        <w:rPr>
          <w:b/>
          <w:i/>
          <w:sz w:val="28"/>
          <w:szCs w:val="28"/>
          <w:lang w:val="ro-MD"/>
        </w:rPr>
        <w:t>. M</w:t>
      </w:r>
      <w:r w:rsidR="000E0D3C" w:rsidRPr="00E173FE">
        <w:rPr>
          <w:b/>
          <w:i/>
          <w:sz w:val="28"/>
          <w:szCs w:val="28"/>
          <w:lang w:val="ro-MD"/>
        </w:rPr>
        <w:t>odul de încorporare a actului în cadrul normativ în vigoare</w:t>
      </w:r>
    </w:p>
    <w:p w:rsidR="00D940BD" w:rsidRPr="00D940BD" w:rsidRDefault="00D940BD" w:rsidP="0098622C">
      <w:pPr>
        <w:ind w:firstLine="709"/>
        <w:jc w:val="both"/>
        <w:rPr>
          <w:b/>
          <w:i/>
          <w:sz w:val="28"/>
          <w:szCs w:val="28"/>
          <w:lang w:val="ro-RO"/>
        </w:rPr>
      </w:pPr>
      <w:proofErr w:type="spellStart"/>
      <w:r w:rsidRPr="00F30BB5">
        <w:rPr>
          <w:sz w:val="28"/>
          <w:szCs w:val="28"/>
        </w:rPr>
        <w:t>Prevederile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prezentului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proiect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reprezintă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un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instrument</w:t>
      </w:r>
      <w:proofErr w:type="spellEnd"/>
      <w:r w:rsidRPr="00F30BB5">
        <w:rPr>
          <w:sz w:val="28"/>
          <w:szCs w:val="28"/>
        </w:rPr>
        <w:t xml:space="preserve"> de </w:t>
      </w:r>
      <w:proofErr w:type="spellStart"/>
      <w:r w:rsidRPr="00F30BB5">
        <w:rPr>
          <w:sz w:val="28"/>
          <w:szCs w:val="28"/>
        </w:rPr>
        <w:t>punere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în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aplicare</w:t>
      </w:r>
      <w:proofErr w:type="spellEnd"/>
      <w:r w:rsidRPr="00F30BB5">
        <w:rPr>
          <w:sz w:val="28"/>
          <w:szCs w:val="28"/>
        </w:rPr>
        <w:t xml:space="preserve"> a </w:t>
      </w:r>
      <w:proofErr w:type="spellStart"/>
      <w:r w:rsidRPr="00F30BB5">
        <w:rPr>
          <w:sz w:val="28"/>
          <w:szCs w:val="28"/>
        </w:rPr>
        <w:t>Legii</w:t>
      </w:r>
      <w:proofErr w:type="spellEnd"/>
      <w:r w:rsidRPr="00F30BB5">
        <w:rPr>
          <w:sz w:val="28"/>
          <w:szCs w:val="28"/>
        </w:rPr>
        <w:t xml:space="preserve"> </w:t>
      </w:r>
      <w:proofErr w:type="spellStart"/>
      <w:r w:rsidRPr="00F30BB5">
        <w:rPr>
          <w:sz w:val="28"/>
          <w:szCs w:val="28"/>
        </w:rPr>
        <w:t>nr</w:t>
      </w:r>
      <w:proofErr w:type="spellEnd"/>
      <w:r w:rsidRPr="00F30BB5">
        <w:rPr>
          <w:sz w:val="28"/>
          <w:szCs w:val="28"/>
        </w:rPr>
        <w:t>.</w:t>
      </w:r>
      <w:r>
        <w:rPr>
          <w:sz w:val="28"/>
          <w:szCs w:val="28"/>
          <w:lang w:val="ro-RO"/>
        </w:rPr>
        <w:t>221</w:t>
      </w:r>
      <w:r w:rsidRPr="00F30BB5">
        <w:rPr>
          <w:sz w:val="28"/>
          <w:szCs w:val="28"/>
        </w:rPr>
        <w:t>/20</w:t>
      </w:r>
      <w:r>
        <w:rPr>
          <w:sz w:val="28"/>
          <w:szCs w:val="28"/>
          <w:lang w:val="ro-RO"/>
        </w:rPr>
        <w:t xml:space="preserve">07 </w:t>
      </w:r>
      <w:r w:rsidRPr="00D940BD">
        <w:rPr>
          <w:sz w:val="28"/>
          <w:szCs w:val="28"/>
          <w:lang w:val="ro-RO"/>
        </w:rPr>
        <w:t>privind activitatea sanitar-veterinară</w:t>
      </w:r>
      <w:r w:rsidR="0098622C">
        <w:rPr>
          <w:sz w:val="28"/>
          <w:szCs w:val="28"/>
          <w:lang w:val="ro-RO"/>
        </w:rPr>
        <w:t xml:space="preserve">, totodată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cadrul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normativ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național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va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fi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adus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în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concordanță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cu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legislaţia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Uniunii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Europene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în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ceea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ce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privește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domeniu</w:t>
      </w:r>
      <w:r w:rsidR="0098622C">
        <w:rPr>
          <w:rFonts w:eastAsia="SimSun"/>
          <w:kern w:val="1"/>
          <w:sz w:val="28"/>
          <w:szCs w:val="28"/>
          <w:lang w:val="en-US" w:eastAsia="hi-IN" w:bidi="hi-IN"/>
        </w:rPr>
        <w:t>l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sanitar-veterinar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şi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siguranţei</w:t>
      </w:r>
      <w:proofErr w:type="spellEnd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 xml:space="preserve"> </w:t>
      </w:r>
      <w:proofErr w:type="spellStart"/>
      <w:r w:rsidR="0098622C" w:rsidRPr="000E6D74">
        <w:rPr>
          <w:rFonts w:eastAsia="SimSun"/>
          <w:kern w:val="1"/>
          <w:sz w:val="28"/>
          <w:szCs w:val="28"/>
          <w:lang w:val="en-US" w:eastAsia="hi-IN" w:bidi="hi-IN"/>
        </w:rPr>
        <w:t>alimentelor</w:t>
      </w:r>
      <w:proofErr w:type="spellEnd"/>
      <w:r w:rsidR="0098622C">
        <w:rPr>
          <w:rFonts w:eastAsia="SimSun"/>
          <w:kern w:val="1"/>
          <w:sz w:val="28"/>
          <w:szCs w:val="28"/>
          <w:lang w:val="en-US" w:eastAsia="hi-IN" w:bidi="hi-IN"/>
        </w:rPr>
        <w:t>.</w:t>
      </w:r>
    </w:p>
    <w:p w:rsidR="00ED5EBF" w:rsidRDefault="00ED5EBF" w:rsidP="00ED5EBF">
      <w:pPr>
        <w:ind w:firstLine="709"/>
        <w:jc w:val="both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7. A</w:t>
      </w:r>
      <w:r w:rsidRPr="00137B56">
        <w:rPr>
          <w:b/>
          <w:i/>
          <w:sz w:val="28"/>
          <w:szCs w:val="28"/>
          <w:lang w:val="ro-RO"/>
        </w:rPr>
        <w:t>vizarea şi consultarea publică a proiectului</w:t>
      </w:r>
    </w:p>
    <w:p w:rsidR="003557F7" w:rsidRDefault="00ED5EBF" w:rsidP="003157B0">
      <w:pPr>
        <w:ind w:firstLine="709"/>
        <w:jc w:val="both"/>
        <w:rPr>
          <w:sz w:val="28"/>
          <w:szCs w:val="28"/>
          <w:lang w:val="ro-RO"/>
        </w:rPr>
      </w:pPr>
      <w:r w:rsidRPr="00137B56">
        <w:rPr>
          <w:sz w:val="28"/>
          <w:szCs w:val="28"/>
          <w:lang w:val="ro-RO"/>
        </w:rPr>
        <w:t xml:space="preserve">Proiectul </w:t>
      </w:r>
      <w:r w:rsidR="00996BFD">
        <w:rPr>
          <w:sz w:val="28"/>
          <w:szCs w:val="28"/>
          <w:lang w:val="ro-RO"/>
        </w:rPr>
        <w:t>va fi</w:t>
      </w:r>
      <w:r>
        <w:rPr>
          <w:sz w:val="28"/>
          <w:szCs w:val="28"/>
          <w:lang w:val="ro-RO"/>
        </w:rPr>
        <w:t xml:space="preserve"> supus</w:t>
      </w:r>
      <w:r w:rsidRPr="00137B56">
        <w:rPr>
          <w:sz w:val="28"/>
          <w:szCs w:val="28"/>
          <w:lang w:val="ro-RO"/>
        </w:rPr>
        <w:t xml:space="preserve"> avizării şi consultării publice conform art. 32 din Lege</w:t>
      </w:r>
      <w:r>
        <w:rPr>
          <w:sz w:val="28"/>
          <w:szCs w:val="28"/>
          <w:lang w:val="ro-RO"/>
        </w:rPr>
        <w:t xml:space="preserve">a 100/2017 cu privire la actele </w:t>
      </w:r>
      <w:r w:rsidR="00996BFD">
        <w:rPr>
          <w:sz w:val="28"/>
          <w:szCs w:val="28"/>
          <w:lang w:val="ro-RO"/>
        </w:rPr>
        <w:t>normative. Anunțul de inițiere</w:t>
      </w:r>
      <w:r w:rsidRPr="00137B56">
        <w:rPr>
          <w:sz w:val="28"/>
          <w:szCs w:val="28"/>
          <w:lang w:val="ro-RO"/>
        </w:rPr>
        <w:t xml:space="preserve"> </w:t>
      </w:r>
      <w:r w:rsidR="00996BFD">
        <w:rPr>
          <w:sz w:val="28"/>
          <w:szCs w:val="28"/>
          <w:lang w:val="ro-RO"/>
        </w:rPr>
        <w:t xml:space="preserve">a elaborării proiectului a fost </w:t>
      </w:r>
      <w:r w:rsidRPr="00137B56">
        <w:rPr>
          <w:sz w:val="28"/>
          <w:szCs w:val="28"/>
          <w:lang w:val="ro-RO"/>
        </w:rPr>
        <w:t xml:space="preserve">plasat pe pagina web a Ministerului </w:t>
      </w:r>
      <w:r>
        <w:rPr>
          <w:sz w:val="28"/>
          <w:szCs w:val="28"/>
          <w:lang w:val="ro-RO"/>
        </w:rPr>
        <w:t>Agriculturii, Dezvoltării Regionale și Mediului</w:t>
      </w:r>
      <w:r w:rsidRPr="00137B56">
        <w:rPr>
          <w:sz w:val="28"/>
          <w:szCs w:val="28"/>
          <w:lang w:val="ro-RO"/>
        </w:rPr>
        <w:t xml:space="preserve"> </w:t>
      </w:r>
      <w:hyperlink r:id="rId7" w:history="1">
        <w:r w:rsidRPr="004B58B3">
          <w:rPr>
            <w:rStyle w:val="a9"/>
            <w:sz w:val="28"/>
            <w:szCs w:val="28"/>
            <w:lang w:val="ro-RO"/>
          </w:rPr>
          <w:t>www.madrm.gov.md</w:t>
        </w:r>
      </w:hyperlink>
      <w:r>
        <w:rPr>
          <w:sz w:val="28"/>
          <w:szCs w:val="28"/>
          <w:lang w:val="ro-RO"/>
        </w:rPr>
        <w:t xml:space="preserve"> la </w:t>
      </w:r>
      <w:r w:rsidRPr="00137B56">
        <w:rPr>
          <w:sz w:val="28"/>
          <w:szCs w:val="28"/>
          <w:lang w:val="ro-RO"/>
        </w:rPr>
        <w:t>compartimentul</w:t>
      </w:r>
      <w:r>
        <w:rPr>
          <w:sz w:val="28"/>
          <w:szCs w:val="28"/>
          <w:lang w:val="ro-RO"/>
        </w:rPr>
        <w:t xml:space="preserve"> Transparență deciz</w:t>
      </w:r>
      <w:r w:rsidR="003157B0">
        <w:rPr>
          <w:sz w:val="28"/>
          <w:szCs w:val="28"/>
          <w:lang w:val="ro-RO"/>
        </w:rPr>
        <w:t xml:space="preserve">ională / </w:t>
      </w:r>
      <w:r w:rsidR="00996BFD">
        <w:rPr>
          <w:sz w:val="28"/>
          <w:szCs w:val="28"/>
          <w:lang w:val="ro-RO"/>
        </w:rPr>
        <w:t>Anunțuri de inițiere a elaborării deciziilor</w:t>
      </w:r>
      <w:r w:rsidR="003157B0">
        <w:rPr>
          <w:sz w:val="28"/>
          <w:szCs w:val="28"/>
          <w:lang w:val="ro-RO"/>
        </w:rPr>
        <w:t>.</w:t>
      </w:r>
    </w:p>
    <w:p w:rsidR="003157B0" w:rsidRPr="00A80F92" w:rsidRDefault="003157B0" w:rsidP="003157B0">
      <w:pPr>
        <w:autoSpaceDE w:val="0"/>
        <w:jc w:val="both"/>
        <w:rPr>
          <w:b/>
          <w:i/>
          <w:sz w:val="28"/>
          <w:szCs w:val="28"/>
          <w:lang w:val="en-US"/>
        </w:rPr>
      </w:pPr>
      <w:r>
        <w:rPr>
          <w:lang w:val="en-US"/>
        </w:rPr>
        <w:tab/>
      </w:r>
      <w:r w:rsidRPr="00A80F92">
        <w:rPr>
          <w:b/>
          <w:i/>
          <w:sz w:val="28"/>
          <w:szCs w:val="28"/>
          <w:lang w:val="en-US"/>
        </w:rPr>
        <w:t xml:space="preserve">8.Constatările </w:t>
      </w:r>
      <w:proofErr w:type="spellStart"/>
      <w:r w:rsidRPr="00A80F92">
        <w:rPr>
          <w:b/>
          <w:i/>
          <w:sz w:val="28"/>
          <w:szCs w:val="28"/>
          <w:lang w:val="en-US"/>
        </w:rPr>
        <w:t>expertizei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80F92">
        <w:rPr>
          <w:b/>
          <w:i/>
          <w:sz w:val="28"/>
          <w:szCs w:val="28"/>
          <w:lang w:val="en-US"/>
        </w:rPr>
        <w:t>anticorupție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</w:t>
      </w:r>
    </w:p>
    <w:p w:rsidR="002F2B00" w:rsidRDefault="003157B0" w:rsidP="003157B0">
      <w:pPr>
        <w:autoSpaceDE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137B56">
        <w:rPr>
          <w:sz w:val="28"/>
          <w:szCs w:val="28"/>
          <w:lang w:val="ro-RO"/>
        </w:rPr>
        <w:t xml:space="preserve">Proiectul </w:t>
      </w:r>
      <w:r w:rsidR="00996BFD">
        <w:rPr>
          <w:sz w:val="28"/>
          <w:szCs w:val="28"/>
          <w:lang w:val="ro-RO"/>
        </w:rPr>
        <w:t>va fi</w:t>
      </w:r>
      <w:r w:rsidRPr="00137B56">
        <w:rPr>
          <w:sz w:val="28"/>
          <w:szCs w:val="28"/>
          <w:lang w:val="ro-RO"/>
        </w:rPr>
        <w:t xml:space="preserve"> supus expertizei anticorupţie conform art. 35 din Legea 100/201</w:t>
      </w:r>
      <w:r>
        <w:rPr>
          <w:sz w:val="28"/>
          <w:szCs w:val="28"/>
          <w:lang w:val="ro-RO"/>
        </w:rPr>
        <w:t>7</w:t>
      </w:r>
      <w:r w:rsidR="002F2B00">
        <w:rPr>
          <w:sz w:val="28"/>
          <w:szCs w:val="28"/>
          <w:lang w:val="ro-RO"/>
        </w:rPr>
        <w:t>.</w:t>
      </w:r>
    </w:p>
    <w:p w:rsidR="003157B0" w:rsidRPr="00A80F92" w:rsidRDefault="003157B0" w:rsidP="003157B0">
      <w:pPr>
        <w:autoSpaceDE w:val="0"/>
        <w:jc w:val="both"/>
        <w:rPr>
          <w:b/>
          <w:i/>
          <w:sz w:val="28"/>
          <w:szCs w:val="28"/>
          <w:lang w:val="en-US"/>
        </w:rPr>
      </w:pPr>
      <w:bookmarkStart w:id="0" w:name="_GoBack"/>
      <w:bookmarkEnd w:id="0"/>
      <w:r>
        <w:rPr>
          <w:lang w:val="en-US"/>
        </w:rPr>
        <w:tab/>
      </w:r>
      <w:r w:rsidRPr="00A80F92">
        <w:rPr>
          <w:b/>
          <w:i/>
          <w:sz w:val="28"/>
          <w:szCs w:val="28"/>
          <w:lang w:val="en-US"/>
        </w:rPr>
        <w:t xml:space="preserve">9.Constatările </w:t>
      </w:r>
      <w:proofErr w:type="spellStart"/>
      <w:r w:rsidRPr="00A80F92">
        <w:rPr>
          <w:b/>
          <w:i/>
          <w:sz w:val="28"/>
          <w:szCs w:val="28"/>
          <w:lang w:val="en-US"/>
        </w:rPr>
        <w:t>expertizei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de </w:t>
      </w:r>
      <w:proofErr w:type="spellStart"/>
      <w:r w:rsidRPr="00A80F92">
        <w:rPr>
          <w:b/>
          <w:i/>
          <w:sz w:val="28"/>
          <w:szCs w:val="28"/>
          <w:lang w:val="en-US"/>
        </w:rPr>
        <w:t>compatibilitate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</w:t>
      </w:r>
    </w:p>
    <w:p w:rsidR="003157B0" w:rsidRDefault="003157B0" w:rsidP="003157B0">
      <w:pPr>
        <w:autoSpaceDE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 w:rsidRPr="00A80F92">
        <w:rPr>
          <w:sz w:val="28"/>
          <w:szCs w:val="28"/>
          <w:lang w:val="en-US"/>
        </w:rPr>
        <w:t>Prezentul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proiect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conține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norme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privind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armonizarea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legislației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naționale</w:t>
      </w:r>
      <w:proofErr w:type="spellEnd"/>
      <w:r w:rsidRPr="00A80F92">
        <w:rPr>
          <w:sz w:val="28"/>
          <w:szCs w:val="28"/>
          <w:lang w:val="en-US"/>
        </w:rPr>
        <w:t xml:space="preserve"> cu </w:t>
      </w:r>
      <w:proofErr w:type="spellStart"/>
      <w:r w:rsidRPr="00A80F92">
        <w:rPr>
          <w:sz w:val="28"/>
          <w:szCs w:val="28"/>
          <w:lang w:val="en-US"/>
        </w:rPr>
        <w:t>legislația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Uniunii</w:t>
      </w:r>
      <w:proofErr w:type="spellEnd"/>
      <w:r w:rsidRPr="00A80F92">
        <w:rPr>
          <w:sz w:val="28"/>
          <w:szCs w:val="28"/>
          <w:lang w:val="en-US"/>
        </w:rPr>
        <w:t xml:space="preserve"> </w:t>
      </w:r>
      <w:proofErr w:type="spellStart"/>
      <w:r w:rsidRPr="00A80F92">
        <w:rPr>
          <w:sz w:val="28"/>
          <w:szCs w:val="28"/>
          <w:lang w:val="en-US"/>
        </w:rPr>
        <w:t>Europene</w:t>
      </w:r>
      <w:proofErr w:type="spellEnd"/>
      <w:r w:rsidRPr="00A80F92">
        <w:rPr>
          <w:sz w:val="28"/>
          <w:szCs w:val="28"/>
          <w:lang w:val="ro-RO"/>
        </w:rPr>
        <w:t xml:space="preserve"> fiind solicitată efectuarea expertizei de compa</w:t>
      </w:r>
      <w:r>
        <w:rPr>
          <w:sz w:val="28"/>
          <w:szCs w:val="28"/>
          <w:lang w:val="ro-RO"/>
        </w:rPr>
        <w:t>tibilitate de Centrul de A</w:t>
      </w:r>
      <w:r w:rsidRPr="00A80F92">
        <w:rPr>
          <w:sz w:val="28"/>
          <w:szCs w:val="28"/>
          <w:lang w:val="ro-RO"/>
        </w:rPr>
        <w:t>rmonizare</w:t>
      </w:r>
      <w:r>
        <w:rPr>
          <w:sz w:val="28"/>
          <w:szCs w:val="28"/>
          <w:lang w:val="ro-RO"/>
        </w:rPr>
        <w:t xml:space="preserve"> a L</w:t>
      </w:r>
      <w:r w:rsidRPr="00A80F92">
        <w:rPr>
          <w:sz w:val="28"/>
          <w:szCs w:val="28"/>
          <w:lang w:val="ro-RO"/>
        </w:rPr>
        <w:t>egislației</w:t>
      </w:r>
      <w:r w:rsidRPr="00A80F92">
        <w:rPr>
          <w:sz w:val="28"/>
          <w:szCs w:val="28"/>
          <w:lang w:val="en-US"/>
        </w:rPr>
        <w:t xml:space="preserve">. </w:t>
      </w:r>
    </w:p>
    <w:p w:rsidR="003157B0" w:rsidRPr="00A80F92" w:rsidRDefault="003157B0" w:rsidP="003157B0">
      <w:pPr>
        <w:autoSpaceDE w:val="0"/>
        <w:jc w:val="both"/>
        <w:rPr>
          <w:b/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 w:rsidRPr="00A80F92">
        <w:rPr>
          <w:b/>
          <w:i/>
          <w:sz w:val="28"/>
          <w:szCs w:val="28"/>
          <w:lang w:val="en-US"/>
        </w:rPr>
        <w:t xml:space="preserve">10.Constatările </w:t>
      </w:r>
      <w:proofErr w:type="spellStart"/>
      <w:r w:rsidRPr="00A80F92">
        <w:rPr>
          <w:b/>
          <w:i/>
          <w:sz w:val="28"/>
          <w:szCs w:val="28"/>
          <w:lang w:val="en-US"/>
        </w:rPr>
        <w:t>expertizei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</w:t>
      </w:r>
      <w:proofErr w:type="spellStart"/>
      <w:r w:rsidRPr="00A80F92">
        <w:rPr>
          <w:b/>
          <w:i/>
          <w:sz w:val="28"/>
          <w:szCs w:val="28"/>
          <w:lang w:val="en-US"/>
        </w:rPr>
        <w:t>juridice</w:t>
      </w:r>
      <w:proofErr w:type="spellEnd"/>
      <w:r w:rsidRPr="00A80F92">
        <w:rPr>
          <w:b/>
          <w:i/>
          <w:sz w:val="28"/>
          <w:szCs w:val="28"/>
          <w:lang w:val="en-US"/>
        </w:rPr>
        <w:t xml:space="preserve"> </w:t>
      </w:r>
    </w:p>
    <w:p w:rsidR="003157B0" w:rsidRPr="003157B0" w:rsidRDefault="003157B0" w:rsidP="003157B0">
      <w:pPr>
        <w:autoSpaceDE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A80F92">
        <w:rPr>
          <w:sz w:val="28"/>
          <w:szCs w:val="28"/>
          <w:lang w:val="ro-RO"/>
        </w:rPr>
        <w:t xml:space="preserve">Proiectul </w:t>
      </w:r>
      <w:r w:rsidR="00996BFD">
        <w:rPr>
          <w:sz w:val="28"/>
          <w:szCs w:val="28"/>
          <w:lang w:val="ro-RO"/>
        </w:rPr>
        <w:t>va fi</w:t>
      </w:r>
      <w:r w:rsidRPr="00A80F92">
        <w:rPr>
          <w:sz w:val="28"/>
          <w:szCs w:val="28"/>
          <w:lang w:val="ro-RO"/>
        </w:rPr>
        <w:t xml:space="preserve"> supus expertizei juridice conform art. 37 din Legea 100/2017</w:t>
      </w:r>
      <w:r w:rsidR="002F2B00">
        <w:rPr>
          <w:sz w:val="28"/>
          <w:szCs w:val="28"/>
          <w:lang w:val="ro-RO"/>
        </w:rPr>
        <w:t>.</w:t>
      </w:r>
    </w:p>
    <w:p w:rsidR="000E0D3C" w:rsidRPr="008D160A" w:rsidRDefault="003157B0" w:rsidP="000E0D3C">
      <w:pPr>
        <w:ind w:firstLine="709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  <w:lang w:val="ro-RO"/>
        </w:rPr>
        <w:t>11</w:t>
      </w:r>
      <w:r w:rsidR="000E0D3C" w:rsidRPr="00326689">
        <w:rPr>
          <w:b/>
          <w:i/>
          <w:noProof/>
          <w:sz w:val="28"/>
          <w:szCs w:val="28"/>
          <w:lang w:val="ro-RO"/>
        </w:rPr>
        <w:t>.  Alte expertize</w:t>
      </w:r>
    </w:p>
    <w:p w:rsidR="008D0127" w:rsidRPr="008D0127" w:rsidRDefault="00996BFD" w:rsidP="00996BFD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conţine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reglementează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activitea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întreprinzător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contextul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nr</w:t>
      </w:r>
      <w:proofErr w:type="spellEnd"/>
      <w:r>
        <w:rPr>
          <w:sz w:val="28"/>
          <w:szCs w:val="28"/>
        </w:rPr>
        <w:t xml:space="preserve">. 235/2006 </w:t>
      </w:r>
      <w:proofErr w:type="spellStart"/>
      <w:r>
        <w:rPr>
          <w:sz w:val="28"/>
          <w:szCs w:val="28"/>
        </w:rPr>
        <w:t>cu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privire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principiile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bază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reglementare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activităţii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întreprinzător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astfel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solicitată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către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Grupul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lucru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reglementarea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activităţii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întreprinzător</w:t>
      </w:r>
      <w:proofErr w:type="spellEnd"/>
      <w:r>
        <w:rPr>
          <w:sz w:val="28"/>
          <w:szCs w:val="28"/>
        </w:rPr>
        <w:t>.</w:t>
      </w:r>
    </w:p>
    <w:p w:rsidR="003557F7" w:rsidRDefault="003557F7" w:rsidP="003557F7">
      <w:pPr>
        <w:jc w:val="both"/>
        <w:rPr>
          <w:b/>
          <w:bCs/>
          <w:sz w:val="28"/>
          <w:szCs w:val="28"/>
          <w:lang w:val="ro-RO"/>
        </w:rPr>
      </w:pPr>
    </w:p>
    <w:p w:rsidR="003557F7" w:rsidRPr="00AE6A61" w:rsidRDefault="003557F7" w:rsidP="003557F7">
      <w:pPr>
        <w:jc w:val="both"/>
        <w:rPr>
          <w:sz w:val="28"/>
          <w:szCs w:val="28"/>
          <w:lang w:val="en-US"/>
        </w:rPr>
      </w:pPr>
    </w:p>
    <w:p w:rsidR="00E71B69" w:rsidRDefault="00E71B69" w:rsidP="00E71B69">
      <w:pPr>
        <w:rPr>
          <w:rFonts w:eastAsia="TimesNewRoman"/>
          <w:i/>
          <w:sz w:val="16"/>
          <w:szCs w:val="16"/>
          <w:lang w:val="ro-RO"/>
        </w:rPr>
      </w:pPr>
      <w:r>
        <w:rPr>
          <w:b/>
          <w:sz w:val="28"/>
          <w:szCs w:val="28"/>
          <w:lang w:val="en-US"/>
        </w:rPr>
        <w:t xml:space="preserve"> </w:t>
      </w:r>
    </w:p>
    <w:p w:rsidR="00C72192" w:rsidRDefault="00C72192" w:rsidP="003557F7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</w:p>
    <w:sectPr w:rsidR="00C72192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129" w:rsidRDefault="00030129">
      <w:r>
        <w:separator/>
      </w:r>
    </w:p>
  </w:endnote>
  <w:endnote w:type="continuationSeparator" w:id="0">
    <w:p w:rsidR="00030129" w:rsidRDefault="00030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43" w:rsidRDefault="005F3EF2" w:rsidP="006B03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77443" w:rsidRDefault="00030129" w:rsidP="004F53D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443" w:rsidRPr="006B4530" w:rsidRDefault="00030129" w:rsidP="006B038E">
    <w:pPr>
      <w:pStyle w:val="a3"/>
      <w:framePr w:wrap="around" w:vAnchor="text" w:hAnchor="margin" w:xAlign="right" w:y="1"/>
      <w:rPr>
        <w:rStyle w:val="a5"/>
        <w:lang w:val="ro-RO"/>
      </w:rPr>
    </w:pPr>
  </w:p>
  <w:p w:rsidR="00777443" w:rsidRDefault="00030129" w:rsidP="004F53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129" w:rsidRDefault="00030129">
      <w:r>
        <w:separator/>
      </w:r>
    </w:p>
  </w:footnote>
  <w:footnote w:type="continuationSeparator" w:id="0">
    <w:p w:rsidR="00030129" w:rsidRDefault="00030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98"/>
    <w:rsid w:val="00006C2D"/>
    <w:rsid w:val="00030129"/>
    <w:rsid w:val="00093238"/>
    <w:rsid w:val="000E0D3C"/>
    <w:rsid w:val="000E4DA7"/>
    <w:rsid w:val="001A3A1B"/>
    <w:rsid w:val="001E3CB9"/>
    <w:rsid w:val="002315D5"/>
    <w:rsid w:val="00283BDF"/>
    <w:rsid w:val="002925DD"/>
    <w:rsid w:val="002C7715"/>
    <w:rsid w:val="002F2B00"/>
    <w:rsid w:val="00303CF4"/>
    <w:rsid w:val="003157B0"/>
    <w:rsid w:val="003557F7"/>
    <w:rsid w:val="003875EB"/>
    <w:rsid w:val="003D4367"/>
    <w:rsid w:val="004D46AB"/>
    <w:rsid w:val="004F3D5C"/>
    <w:rsid w:val="0052170C"/>
    <w:rsid w:val="0053238C"/>
    <w:rsid w:val="00550F0D"/>
    <w:rsid w:val="0056652A"/>
    <w:rsid w:val="005C772E"/>
    <w:rsid w:val="005E03A0"/>
    <w:rsid w:val="005E0A37"/>
    <w:rsid w:val="005F3EF2"/>
    <w:rsid w:val="006C667D"/>
    <w:rsid w:val="0075743A"/>
    <w:rsid w:val="00761302"/>
    <w:rsid w:val="00873407"/>
    <w:rsid w:val="00890617"/>
    <w:rsid w:val="008D0127"/>
    <w:rsid w:val="0095353D"/>
    <w:rsid w:val="00961AC1"/>
    <w:rsid w:val="0098622C"/>
    <w:rsid w:val="00990604"/>
    <w:rsid w:val="00996BFD"/>
    <w:rsid w:val="009C1490"/>
    <w:rsid w:val="009C38B6"/>
    <w:rsid w:val="009E2690"/>
    <w:rsid w:val="009F6DFB"/>
    <w:rsid w:val="00AA4A6E"/>
    <w:rsid w:val="00AA717A"/>
    <w:rsid w:val="00B121ED"/>
    <w:rsid w:val="00B87498"/>
    <w:rsid w:val="00C104AC"/>
    <w:rsid w:val="00C704A3"/>
    <w:rsid w:val="00C72192"/>
    <w:rsid w:val="00C736E9"/>
    <w:rsid w:val="00D721E1"/>
    <w:rsid w:val="00D864D8"/>
    <w:rsid w:val="00D940BD"/>
    <w:rsid w:val="00DD214F"/>
    <w:rsid w:val="00E13777"/>
    <w:rsid w:val="00E34945"/>
    <w:rsid w:val="00E52961"/>
    <w:rsid w:val="00E71B69"/>
    <w:rsid w:val="00ED5EBF"/>
    <w:rsid w:val="00EE289F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D7FB"/>
  <w15:docId w15:val="{EDEE3D4F-CF48-4C81-A641-F9BFD2F0F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F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1">
    <w:name w:val="ca1"/>
    <w:rsid w:val="003557F7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3557F7"/>
  </w:style>
  <w:style w:type="character" w:customStyle="1" w:styleId="tpa1">
    <w:name w:val="tpa1"/>
    <w:basedOn w:val="a0"/>
    <w:rsid w:val="003557F7"/>
  </w:style>
  <w:style w:type="paragraph" w:styleId="a3">
    <w:name w:val="footer"/>
    <w:basedOn w:val="a"/>
    <w:link w:val="a4"/>
    <w:rsid w:val="003557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557F7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5">
    <w:name w:val="page number"/>
    <w:basedOn w:val="a0"/>
    <w:rsid w:val="003557F7"/>
  </w:style>
  <w:style w:type="character" w:styleId="a6">
    <w:name w:val="Strong"/>
    <w:uiPriority w:val="22"/>
    <w:qFormat/>
    <w:rsid w:val="003557F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E03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03A0"/>
    <w:rPr>
      <w:rFonts w:ascii="Tahoma" w:eastAsia="MS Mincho" w:hAnsi="Tahoma" w:cs="Tahoma"/>
      <w:sz w:val="16"/>
      <w:szCs w:val="16"/>
      <w:lang w:eastAsia="ja-JP"/>
    </w:rPr>
  </w:style>
  <w:style w:type="character" w:styleId="a9">
    <w:name w:val="Hyperlink"/>
    <w:uiPriority w:val="99"/>
    <w:unhideWhenUsed/>
    <w:rsid w:val="000E0D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drm.gov.m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2287A-9A80-49B4-B598-E76D15D65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Diana</cp:lastModifiedBy>
  <cp:revision>25</cp:revision>
  <cp:lastPrinted>2018-03-03T13:06:00Z</cp:lastPrinted>
  <dcterms:created xsi:type="dcterms:W3CDTF">2018-03-03T07:47:00Z</dcterms:created>
  <dcterms:modified xsi:type="dcterms:W3CDTF">2019-04-19T13:07:00Z</dcterms:modified>
</cp:coreProperties>
</file>