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94" w:rsidRPr="005623FD" w:rsidRDefault="00003994" w:rsidP="00003994">
      <w:pPr>
        <w:suppressAutoHyphens/>
        <w:jc w:val="center"/>
        <w:rPr>
          <w:rFonts w:eastAsia="SimSun"/>
          <w:b/>
          <w:bCs/>
          <w:sz w:val="28"/>
          <w:szCs w:val="28"/>
          <w:lang w:val="en-US" w:eastAsia="ar-SA"/>
        </w:rPr>
      </w:pPr>
      <w:r>
        <w:rPr>
          <w:b/>
          <w:color w:val="000000"/>
          <w:sz w:val="28"/>
          <w:szCs w:val="28"/>
          <w:lang w:val="ro-RO" w:eastAsia="en-US"/>
        </w:rPr>
        <w:t>Nota informativă</w:t>
      </w:r>
      <w:r w:rsidRPr="009F65E3">
        <w:rPr>
          <w:rFonts w:eastAsia="Times New Roman"/>
          <w:b/>
          <w:color w:val="000000"/>
          <w:sz w:val="28"/>
          <w:szCs w:val="28"/>
          <w:lang w:val="ro-RO" w:eastAsia="en-US"/>
        </w:rPr>
        <w:t xml:space="preserve"> </w:t>
      </w:r>
      <w:r w:rsidRPr="009E268C">
        <w:rPr>
          <w:rFonts w:eastAsia="SimSun"/>
          <w:b/>
          <w:bCs/>
          <w:sz w:val="28"/>
          <w:szCs w:val="28"/>
          <w:lang w:val="en-US" w:eastAsia="ar-SA"/>
        </w:rPr>
        <w:t xml:space="preserve">la proiectul hotărîrii </w:t>
      </w:r>
      <w:r w:rsidRPr="009F65E3">
        <w:rPr>
          <w:rFonts w:eastAsia="SimSun"/>
          <w:b/>
          <w:bCs/>
          <w:sz w:val="28"/>
          <w:szCs w:val="28"/>
          <w:lang w:val="en-US" w:eastAsia="ar-SA"/>
        </w:rPr>
        <w:t xml:space="preserve">de </w:t>
      </w:r>
      <w:r w:rsidRPr="009E268C">
        <w:rPr>
          <w:rFonts w:eastAsia="SimSun"/>
          <w:b/>
          <w:bCs/>
          <w:sz w:val="28"/>
          <w:szCs w:val="28"/>
          <w:lang w:val="en-US" w:eastAsia="ar-SA"/>
        </w:rPr>
        <w:t>Guvern</w:t>
      </w:r>
      <w:r w:rsidRPr="009F65E3">
        <w:rPr>
          <w:rFonts w:eastAsia="SimSun"/>
          <w:b/>
          <w:bCs/>
          <w:sz w:val="28"/>
          <w:szCs w:val="28"/>
          <w:lang w:val="en-US" w:eastAsia="ar-SA"/>
        </w:rPr>
        <w:t xml:space="preserve"> </w:t>
      </w:r>
      <w:r>
        <w:rPr>
          <w:rFonts w:eastAsia="SimSun"/>
          <w:b/>
          <w:bCs/>
          <w:sz w:val="28"/>
          <w:szCs w:val="28"/>
          <w:lang w:val="en-US" w:eastAsia="ar-SA"/>
        </w:rPr>
        <w:t>cu privire la</w:t>
      </w:r>
    </w:p>
    <w:p w:rsidR="00003994" w:rsidRDefault="00003994" w:rsidP="00003994">
      <w:pPr>
        <w:suppressAutoHyphens/>
        <w:jc w:val="center"/>
        <w:rPr>
          <w:rFonts w:eastAsia="SimSun"/>
          <w:b/>
          <w:bCs/>
          <w:sz w:val="28"/>
          <w:szCs w:val="28"/>
          <w:lang w:val="en-US" w:eastAsia="ar-SA"/>
        </w:rPr>
      </w:pPr>
      <w:r w:rsidRPr="005623FD">
        <w:rPr>
          <w:rFonts w:eastAsia="SimSun"/>
          <w:b/>
          <w:bCs/>
          <w:sz w:val="28"/>
          <w:szCs w:val="28"/>
          <w:lang w:val="en-US" w:eastAsia="ar-SA"/>
        </w:rPr>
        <w:t xml:space="preserve">aprobarea Normei sanitar-veterinare ce stabilește cerințele față de plasarea în carantină a animalelor de acvacultură  </w:t>
      </w:r>
    </w:p>
    <w:p w:rsidR="00003994" w:rsidRPr="00003994" w:rsidRDefault="00003994" w:rsidP="00003994">
      <w:pPr>
        <w:suppressAutoHyphens/>
        <w:jc w:val="center"/>
        <w:rPr>
          <w:rFonts w:eastAsia="SimSun"/>
          <w:b/>
          <w:bCs/>
          <w:sz w:val="28"/>
          <w:szCs w:val="28"/>
          <w:lang w:val="en-US" w:eastAsia="ar-SA"/>
        </w:rPr>
      </w:pPr>
    </w:p>
    <w:p w:rsidR="00003994" w:rsidRPr="002F2484" w:rsidRDefault="00003994" w:rsidP="00003994">
      <w:pPr>
        <w:autoSpaceDE w:val="0"/>
        <w:jc w:val="both"/>
        <w:rPr>
          <w:b/>
          <w:i/>
          <w:sz w:val="28"/>
          <w:szCs w:val="28"/>
          <w:lang w:val="en-US"/>
        </w:rPr>
      </w:pPr>
      <w:r>
        <w:rPr>
          <w:b/>
          <w:i/>
          <w:lang w:val="en-US"/>
        </w:rPr>
        <w:tab/>
      </w:r>
      <w:r w:rsidRPr="002F2484">
        <w:rPr>
          <w:b/>
          <w:i/>
          <w:sz w:val="28"/>
          <w:szCs w:val="28"/>
          <w:lang w:val="en-US"/>
        </w:rPr>
        <w:t xml:space="preserve">1. Denumirea autorului şi, după caz, a participanţilor la elaborarea proiectului </w:t>
      </w:r>
    </w:p>
    <w:p w:rsidR="00003994" w:rsidRPr="00003994" w:rsidRDefault="00003994" w:rsidP="00003994">
      <w:pPr>
        <w:suppressAutoHyphens/>
        <w:jc w:val="both"/>
        <w:rPr>
          <w:rFonts w:eastAsia="SimSun"/>
          <w:bCs/>
          <w:sz w:val="28"/>
          <w:szCs w:val="28"/>
          <w:lang w:val="en-US" w:eastAsia="ar-SA"/>
        </w:rPr>
      </w:pPr>
      <w:r w:rsidRPr="002F2484">
        <w:rPr>
          <w:sz w:val="28"/>
          <w:szCs w:val="28"/>
          <w:lang w:val="en-US"/>
        </w:rPr>
        <w:tab/>
      </w:r>
      <w:r w:rsidRPr="00003994">
        <w:rPr>
          <w:sz w:val="28"/>
          <w:szCs w:val="28"/>
          <w:lang w:val="en-US"/>
        </w:rPr>
        <w:t>Proiectul Hotărîrii de Guvern</w:t>
      </w:r>
      <w:r w:rsidRPr="00003994">
        <w:rPr>
          <w:rFonts w:eastAsia="SimSun"/>
          <w:bCs/>
          <w:sz w:val="28"/>
          <w:szCs w:val="28"/>
          <w:lang w:val="en-US" w:eastAsia="ar-SA"/>
        </w:rPr>
        <w:t xml:space="preserve"> cu privire la aprobarea Normei sanitar-veterinare ce stabilește cerințele față de plasarea în carantină a animalelor de acvacultură  </w:t>
      </w:r>
      <w:r w:rsidRPr="00003994">
        <w:rPr>
          <w:sz w:val="28"/>
          <w:szCs w:val="28"/>
          <w:lang w:val="en-US"/>
        </w:rPr>
        <w:t xml:space="preserve">a fost elaborat de către Ministerul Agriculturii, Dezvoltării Regionale şi Mediului. </w:t>
      </w:r>
    </w:p>
    <w:p w:rsidR="00003994" w:rsidRPr="002F2484" w:rsidRDefault="00003994" w:rsidP="00003994">
      <w:pPr>
        <w:autoSpaceDE w:val="0"/>
        <w:jc w:val="both"/>
        <w:rPr>
          <w:b/>
          <w:i/>
          <w:sz w:val="28"/>
          <w:szCs w:val="28"/>
          <w:lang w:val="en-US"/>
        </w:rPr>
      </w:pPr>
      <w:r w:rsidRPr="002F2484">
        <w:rPr>
          <w:b/>
          <w:i/>
          <w:sz w:val="28"/>
          <w:szCs w:val="28"/>
          <w:lang w:val="en-US"/>
        </w:rPr>
        <w:tab/>
        <w:t xml:space="preserve">2. Condiţiile ce au impus elaborarea proiectului de act normativ şi finalităţile urmărite </w:t>
      </w:r>
    </w:p>
    <w:p w:rsidR="00003994" w:rsidRPr="00507548" w:rsidRDefault="00003994" w:rsidP="00003994">
      <w:pPr>
        <w:jc w:val="both"/>
        <w:rPr>
          <w:rFonts w:eastAsia="Times New Roman"/>
          <w:bCs/>
          <w:noProof/>
          <w:color w:val="000000"/>
          <w:sz w:val="28"/>
          <w:szCs w:val="28"/>
          <w:lang w:val="en-US" w:eastAsia="ru-RU"/>
        </w:rPr>
      </w:pPr>
      <w:r w:rsidRPr="002F2484">
        <w:rPr>
          <w:sz w:val="28"/>
          <w:szCs w:val="28"/>
          <w:lang w:val="en-US"/>
        </w:rPr>
        <w:tab/>
      </w:r>
      <w:r w:rsidRPr="0032707C">
        <w:rPr>
          <w:sz w:val="28"/>
          <w:szCs w:val="28"/>
          <w:lang w:val="en-US"/>
        </w:rPr>
        <w:t xml:space="preserve">Proiectul </w:t>
      </w:r>
      <w:r>
        <w:rPr>
          <w:sz w:val="28"/>
          <w:szCs w:val="28"/>
          <w:lang w:val="en-US"/>
        </w:rPr>
        <w:t xml:space="preserve">Hotărîrii de Guvern </w:t>
      </w:r>
      <w:r w:rsidRPr="0032707C">
        <w:rPr>
          <w:sz w:val="28"/>
          <w:szCs w:val="28"/>
          <w:lang w:val="en-US"/>
        </w:rPr>
        <w:t>nominalizat</w:t>
      </w:r>
      <w:r>
        <w:rPr>
          <w:sz w:val="28"/>
          <w:szCs w:val="28"/>
          <w:lang w:val="en-US"/>
        </w:rPr>
        <w:t xml:space="preserve"> </w:t>
      </w:r>
      <w:r w:rsidRPr="0032707C">
        <w:rPr>
          <w:sz w:val="28"/>
          <w:szCs w:val="28"/>
          <w:lang w:val="en-US"/>
        </w:rPr>
        <w:t>este</w:t>
      </w:r>
      <w:r>
        <w:rPr>
          <w:sz w:val="28"/>
          <w:szCs w:val="28"/>
          <w:lang w:val="en-US"/>
        </w:rPr>
        <w:t xml:space="preserve"> elaborat </w:t>
      </w:r>
      <w:r w:rsidRPr="0032707C">
        <w:rPr>
          <w:sz w:val="28"/>
          <w:szCs w:val="28"/>
          <w:lang w:val="en-US"/>
        </w:rPr>
        <w:t>în</w:t>
      </w:r>
      <w:r>
        <w:rPr>
          <w:sz w:val="28"/>
          <w:szCs w:val="28"/>
          <w:lang w:val="en-US"/>
        </w:rPr>
        <w:t xml:space="preserve"> conformitate </w:t>
      </w:r>
      <w:r w:rsidRPr="000B5AB5">
        <w:rPr>
          <w:sz w:val="28"/>
          <w:szCs w:val="28"/>
          <w:lang w:val="en-US"/>
        </w:rPr>
        <w:t xml:space="preserve">cu prevederile </w:t>
      </w:r>
      <w:r>
        <w:rPr>
          <w:sz w:val="28"/>
          <w:szCs w:val="28"/>
          <w:lang w:val="en-US"/>
        </w:rPr>
        <w:t xml:space="preserve">art. 29 și </w:t>
      </w:r>
      <w:r w:rsidRPr="00A60E32">
        <w:rPr>
          <w:rStyle w:val="tal1"/>
          <w:rFonts w:eastAsia="Times New Roman"/>
          <w:sz w:val="28"/>
          <w:szCs w:val="28"/>
          <w:lang w:val="ro-RO"/>
        </w:rPr>
        <w:t xml:space="preserve">art. </w:t>
      </w:r>
      <w:r>
        <w:rPr>
          <w:rStyle w:val="tal1"/>
          <w:rFonts w:eastAsia="Times New Roman"/>
          <w:sz w:val="28"/>
          <w:szCs w:val="28"/>
          <w:lang w:val="ro-RO"/>
        </w:rPr>
        <w:t>31</w:t>
      </w:r>
      <w:r w:rsidRPr="00A60E32">
        <w:rPr>
          <w:rStyle w:val="tal1"/>
          <w:rFonts w:eastAsia="Times New Roman"/>
          <w:sz w:val="28"/>
          <w:szCs w:val="28"/>
          <w:lang w:val="ro-RO"/>
        </w:rPr>
        <w:t xml:space="preserve"> al Legii</w:t>
      </w:r>
      <w:r w:rsidRPr="00A60E32">
        <w:rPr>
          <w:rFonts w:eastAsia="Times New Roman"/>
          <w:sz w:val="28"/>
          <w:szCs w:val="28"/>
          <w:lang w:val="ro-RO"/>
        </w:rPr>
        <w:t xml:space="preserve"> nr. 221-XVI din 19</w:t>
      </w:r>
      <w:r>
        <w:rPr>
          <w:rFonts w:eastAsia="Times New Roman"/>
          <w:sz w:val="28"/>
          <w:szCs w:val="28"/>
          <w:lang w:val="ro-RO"/>
        </w:rPr>
        <w:t xml:space="preserve"> octombrie </w:t>
      </w:r>
      <w:r w:rsidRPr="00A60E32">
        <w:rPr>
          <w:rFonts w:eastAsia="Times New Roman"/>
          <w:sz w:val="28"/>
          <w:szCs w:val="28"/>
          <w:lang w:val="ro-RO"/>
        </w:rPr>
        <w:t>2007 privin</w:t>
      </w:r>
      <w:r>
        <w:rPr>
          <w:rFonts w:eastAsia="Times New Roman"/>
          <w:sz w:val="28"/>
          <w:szCs w:val="28"/>
          <w:lang w:val="ro-RO"/>
        </w:rPr>
        <w:t>d activitatea sanitar-veterinar</w:t>
      </w:r>
      <w:r w:rsidRPr="0092034F">
        <w:rPr>
          <w:rFonts w:eastAsia="Times New Roman"/>
          <w:sz w:val="28"/>
          <w:szCs w:val="28"/>
          <w:lang w:val="ro-RO"/>
        </w:rPr>
        <w:t>, cu modific</w:t>
      </w:r>
      <w:r>
        <w:rPr>
          <w:rFonts w:eastAsia="Times New Roman"/>
          <w:sz w:val="28"/>
          <w:szCs w:val="28"/>
          <w:lang w:val="ro-RO"/>
        </w:rPr>
        <w:t>ă</w:t>
      </w:r>
      <w:r w:rsidRPr="0092034F">
        <w:rPr>
          <w:rFonts w:eastAsia="Times New Roman"/>
          <w:sz w:val="28"/>
          <w:szCs w:val="28"/>
          <w:lang w:val="ro-RO"/>
        </w:rPr>
        <w:t xml:space="preserve">rile </w:t>
      </w:r>
      <w:r>
        <w:rPr>
          <w:rFonts w:eastAsia="Times New Roman"/>
          <w:sz w:val="28"/>
          <w:szCs w:val="28"/>
          <w:lang w:val="ro-RO"/>
        </w:rPr>
        <w:t>ș</w:t>
      </w:r>
      <w:r w:rsidRPr="0092034F">
        <w:rPr>
          <w:rFonts w:eastAsia="Times New Roman"/>
          <w:sz w:val="28"/>
          <w:szCs w:val="28"/>
          <w:lang w:val="ro-RO"/>
        </w:rPr>
        <w:t>i complet</w:t>
      </w:r>
      <w:r>
        <w:rPr>
          <w:rFonts w:eastAsia="Times New Roman"/>
          <w:sz w:val="28"/>
          <w:szCs w:val="28"/>
          <w:lang w:val="ro-RO"/>
        </w:rPr>
        <w:t>ă</w:t>
      </w:r>
      <w:r w:rsidRPr="0092034F">
        <w:rPr>
          <w:rFonts w:eastAsia="Times New Roman"/>
          <w:sz w:val="28"/>
          <w:szCs w:val="28"/>
          <w:lang w:val="ro-RO"/>
        </w:rPr>
        <w:t>rile ulterioare</w:t>
      </w:r>
      <w:r w:rsidRPr="005623FD">
        <w:rPr>
          <w:rStyle w:val="ca1"/>
          <w:bCs/>
          <w:sz w:val="28"/>
          <w:szCs w:val="28"/>
          <w:lang w:val="en-US"/>
        </w:rPr>
        <w:t xml:space="preserve"> </w:t>
      </w:r>
      <w:r w:rsidRPr="005623FD">
        <w:rPr>
          <w:rStyle w:val="tpa1"/>
          <w:sz w:val="28"/>
          <w:szCs w:val="28"/>
          <w:lang w:val="en-US"/>
        </w:rPr>
        <w:t xml:space="preserve">şi vine întru executarea </w:t>
      </w:r>
      <w:r w:rsidRPr="005623FD">
        <w:rPr>
          <w:rStyle w:val="tpa1"/>
          <w:color w:val="000000"/>
          <w:sz w:val="28"/>
          <w:szCs w:val="28"/>
          <w:lang w:val="en-US"/>
        </w:rPr>
        <w:t>Hotărîrii Guvernului nr.1472 din 30 decembrie 2016 cu privire la aprobarea Planului naţional de acţiuni pentru implementarea Acordului de Asociere Republica Moldova – Uniunea Europeană în perioada 2017-2019, în special a titlului V „Comerţ şi aspecte legate de comerţ”, capitolul 4 „Măsuri sanitare si fitosanitare”, secţiunea 2 „Domeniul veterinar</w:t>
      </w:r>
    </w:p>
    <w:p w:rsidR="00003994" w:rsidRPr="002F2484" w:rsidRDefault="00003994" w:rsidP="00003994">
      <w:pPr>
        <w:autoSpaceDE w:val="0"/>
        <w:jc w:val="both"/>
        <w:rPr>
          <w:sz w:val="28"/>
          <w:szCs w:val="28"/>
          <w:lang w:val="en-US"/>
        </w:rPr>
      </w:pPr>
      <w:r w:rsidRPr="002F2484">
        <w:rPr>
          <w:sz w:val="28"/>
          <w:szCs w:val="28"/>
          <w:lang w:val="en-US"/>
        </w:rPr>
        <w:tab/>
      </w:r>
      <w:r w:rsidRPr="002F2484">
        <w:rPr>
          <w:b/>
          <w:i/>
          <w:sz w:val="28"/>
          <w:szCs w:val="28"/>
          <w:lang w:val="en-US"/>
        </w:rPr>
        <w:t>3. Descrierea gradului de compatibilitate pentru proiectele care au ca scop armonizarea legislaţiei naţionale cu legislaţia Uniunii Europene</w:t>
      </w:r>
      <w:r w:rsidRPr="002F2484">
        <w:rPr>
          <w:sz w:val="28"/>
          <w:szCs w:val="28"/>
          <w:lang w:val="en-US"/>
        </w:rPr>
        <w:t xml:space="preserve"> </w:t>
      </w:r>
    </w:p>
    <w:p w:rsidR="00003994" w:rsidRPr="00003994" w:rsidRDefault="00003994" w:rsidP="00003994">
      <w:pPr>
        <w:suppressLineNumbers/>
        <w:snapToGrid w:val="0"/>
        <w:ind w:firstLine="708"/>
        <w:jc w:val="both"/>
        <w:rPr>
          <w:rFonts w:eastAsia="SimSun"/>
          <w:bCs/>
          <w:sz w:val="28"/>
          <w:szCs w:val="28"/>
          <w:lang w:val="ro-RO" w:eastAsia="ar-SA"/>
        </w:rPr>
      </w:pPr>
      <w:r w:rsidRPr="002F2484">
        <w:rPr>
          <w:sz w:val="28"/>
          <w:szCs w:val="28"/>
          <w:lang w:val="en-US"/>
        </w:rPr>
        <w:t xml:space="preserve">Prezentul proiect de act normativ </w:t>
      </w:r>
      <w:r w:rsidRPr="002F2484">
        <w:rPr>
          <w:sz w:val="28"/>
          <w:szCs w:val="28"/>
          <w:lang w:val="ro-RO"/>
        </w:rPr>
        <w:t>transpune prevederile</w:t>
      </w:r>
      <w:r w:rsidRPr="00003994">
        <w:rPr>
          <w:rStyle w:val="ab"/>
          <w:b w:val="0"/>
          <w:bCs/>
          <w:sz w:val="28"/>
          <w:szCs w:val="28"/>
          <w:lang w:val="ro-RO"/>
        </w:rPr>
        <w:t xml:space="preserve"> </w:t>
      </w:r>
      <w:r w:rsidRPr="007C326D">
        <w:rPr>
          <w:rStyle w:val="ab"/>
          <w:b w:val="0"/>
          <w:bCs/>
          <w:sz w:val="28"/>
          <w:szCs w:val="28"/>
          <w:lang w:val="ro-RO"/>
        </w:rPr>
        <w:t>D</w:t>
      </w:r>
      <w:r>
        <w:rPr>
          <w:rStyle w:val="ab"/>
          <w:b w:val="0"/>
          <w:bCs/>
          <w:sz w:val="28"/>
          <w:szCs w:val="28"/>
          <w:lang w:val="ro-RO"/>
        </w:rPr>
        <w:t xml:space="preserve">eciziei </w:t>
      </w:r>
      <w:r w:rsidRPr="007C326D">
        <w:rPr>
          <w:rStyle w:val="ab"/>
          <w:b w:val="0"/>
          <w:bCs/>
          <w:sz w:val="28"/>
          <w:szCs w:val="28"/>
          <w:lang w:val="ro-RO"/>
        </w:rPr>
        <w:t>2008/946/CE</w:t>
      </w:r>
      <w:r>
        <w:rPr>
          <w:rStyle w:val="ab"/>
          <w:b w:val="0"/>
          <w:bCs/>
          <w:sz w:val="28"/>
          <w:szCs w:val="28"/>
          <w:lang w:val="ro-RO"/>
        </w:rPr>
        <w:t xml:space="preserve"> a </w:t>
      </w:r>
      <w:r w:rsidRPr="007C326D">
        <w:rPr>
          <w:rStyle w:val="ab"/>
          <w:b w:val="0"/>
          <w:bCs/>
          <w:sz w:val="28"/>
          <w:szCs w:val="28"/>
          <w:lang w:val="ro-RO"/>
        </w:rPr>
        <w:t>Comisiei</w:t>
      </w:r>
      <w:r>
        <w:rPr>
          <w:rStyle w:val="ab"/>
          <w:b w:val="0"/>
          <w:bCs/>
          <w:sz w:val="28"/>
          <w:szCs w:val="28"/>
          <w:lang w:val="ro-RO"/>
        </w:rPr>
        <w:t xml:space="preserve"> Comunităților Europene </w:t>
      </w:r>
      <w:r w:rsidRPr="007C326D">
        <w:rPr>
          <w:rStyle w:val="ab"/>
          <w:b w:val="0"/>
          <w:bCs/>
          <w:sz w:val="28"/>
          <w:szCs w:val="28"/>
          <w:lang w:val="ro-RO"/>
        </w:rPr>
        <w:t>din 12 decembrie 2008</w:t>
      </w:r>
      <w:r>
        <w:rPr>
          <w:rStyle w:val="ab"/>
          <w:b w:val="0"/>
          <w:bCs/>
          <w:sz w:val="28"/>
          <w:szCs w:val="28"/>
          <w:lang w:val="ro-RO"/>
        </w:rPr>
        <w:t xml:space="preserve"> </w:t>
      </w:r>
      <w:r w:rsidRPr="007C326D">
        <w:rPr>
          <w:rStyle w:val="ab"/>
          <w:b w:val="0"/>
          <w:bCs/>
          <w:sz w:val="28"/>
          <w:szCs w:val="28"/>
          <w:lang w:val="ro-RO"/>
        </w:rPr>
        <w:t>de punere în aplicare a Directivei 2006/88/CE a Consiliului în ceea ce privește cerințele referitoare</w:t>
      </w:r>
      <w:r>
        <w:rPr>
          <w:rStyle w:val="ab"/>
          <w:b w:val="0"/>
          <w:bCs/>
          <w:sz w:val="28"/>
          <w:szCs w:val="28"/>
          <w:lang w:val="ro-RO"/>
        </w:rPr>
        <w:t xml:space="preserve"> </w:t>
      </w:r>
      <w:r w:rsidRPr="007C326D">
        <w:rPr>
          <w:rStyle w:val="ab"/>
          <w:b w:val="0"/>
          <w:bCs/>
          <w:sz w:val="28"/>
          <w:szCs w:val="28"/>
          <w:lang w:val="ro-RO"/>
        </w:rPr>
        <w:t xml:space="preserve">la plasarea în carantină a animalelor de acvacultură </w:t>
      </w:r>
      <w:r w:rsidRPr="00E75A0D">
        <w:rPr>
          <w:rFonts w:eastAsia="SimSun"/>
          <w:bCs/>
          <w:sz w:val="28"/>
          <w:szCs w:val="28"/>
          <w:lang w:val="ro-RO" w:eastAsia="ar-SA"/>
        </w:rPr>
        <w:t xml:space="preserve">(publicat în Jurnalul Oficial al Uniunii Europene seria L </w:t>
      </w:r>
      <w:r>
        <w:rPr>
          <w:rFonts w:eastAsia="SimSun"/>
          <w:bCs/>
          <w:sz w:val="28"/>
          <w:szCs w:val="28"/>
          <w:lang w:val="ro-RO" w:eastAsia="ar-SA"/>
        </w:rPr>
        <w:t>337</w:t>
      </w:r>
      <w:r w:rsidRPr="00E75A0D">
        <w:rPr>
          <w:rFonts w:eastAsia="SimSun"/>
          <w:bCs/>
          <w:sz w:val="28"/>
          <w:szCs w:val="28"/>
          <w:lang w:val="ro-RO" w:eastAsia="ar-SA"/>
        </w:rPr>
        <w:t xml:space="preserve">, p. </w:t>
      </w:r>
      <w:r>
        <w:rPr>
          <w:rFonts w:eastAsia="SimSun"/>
          <w:bCs/>
          <w:sz w:val="28"/>
          <w:szCs w:val="28"/>
          <w:lang w:val="ro-RO" w:eastAsia="ar-SA"/>
        </w:rPr>
        <w:t>94</w:t>
      </w:r>
      <w:r w:rsidRPr="00E75A0D">
        <w:rPr>
          <w:rFonts w:eastAsia="SimSun"/>
          <w:bCs/>
          <w:sz w:val="28"/>
          <w:szCs w:val="28"/>
          <w:lang w:val="ro-RO" w:eastAsia="ar-SA"/>
        </w:rPr>
        <w:t xml:space="preserve"> din 1</w:t>
      </w:r>
      <w:r>
        <w:rPr>
          <w:rFonts w:eastAsia="SimSun"/>
          <w:bCs/>
          <w:sz w:val="28"/>
          <w:szCs w:val="28"/>
          <w:lang w:val="ro-RO" w:eastAsia="ar-SA"/>
        </w:rPr>
        <w:t>6 decembrie 2008), în acest sens</w:t>
      </w:r>
      <w:r w:rsidRPr="003A749D">
        <w:rPr>
          <w:color w:val="000000"/>
          <w:lang w:val="en-US"/>
        </w:rPr>
        <w:t xml:space="preserve"> </w:t>
      </w:r>
      <w:r w:rsidRPr="003A749D">
        <w:rPr>
          <w:color w:val="000000"/>
          <w:sz w:val="28"/>
          <w:szCs w:val="28"/>
          <w:lang w:val="en-US"/>
        </w:rPr>
        <w:t>a fost întocmit tabelul de concordanţă în care se analizează comparativ gradul de transpunere a actului Uniunii Europene în legislaţia naţională.</w:t>
      </w:r>
    </w:p>
    <w:p w:rsidR="00003994" w:rsidRDefault="00003994" w:rsidP="00003994">
      <w:pPr>
        <w:autoSpaceDE w:val="0"/>
        <w:jc w:val="both"/>
        <w:rPr>
          <w:b/>
          <w:i/>
          <w:sz w:val="28"/>
          <w:szCs w:val="28"/>
          <w:lang w:val="en-US"/>
        </w:rPr>
      </w:pPr>
      <w:r>
        <w:rPr>
          <w:b/>
          <w:i/>
          <w:sz w:val="28"/>
          <w:szCs w:val="28"/>
          <w:lang w:val="en-US"/>
        </w:rPr>
        <w:tab/>
      </w:r>
      <w:r w:rsidRPr="002F2484">
        <w:rPr>
          <w:b/>
          <w:i/>
          <w:sz w:val="28"/>
          <w:szCs w:val="28"/>
          <w:lang w:val="en-US"/>
        </w:rPr>
        <w:t xml:space="preserve">4. Principalele prevederi ale proiectului şi evidenţierea elementelor noi </w:t>
      </w:r>
    </w:p>
    <w:p w:rsidR="00003994" w:rsidRPr="00507548" w:rsidRDefault="00003994" w:rsidP="00003994">
      <w:pPr>
        <w:jc w:val="both"/>
        <w:rPr>
          <w:rFonts w:eastAsia="SimSun"/>
          <w:kern w:val="1"/>
          <w:sz w:val="28"/>
          <w:szCs w:val="28"/>
          <w:lang w:val="en-US" w:eastAsia="hi-IN" w:bidi="hi-IN"/>
        </w:rPr>
      </w:pPr>
      <w:r>
        <w:rPr>
          <w:b/>
          <w:i/>
          <w:sz w:val="28"/>
          <w:szCs w:val="28"/>
          <w:lang w:val="en-US"/>
        </w:rPr>
        <w:tab/>
      </w:r>
      <w:bookmarkStart w:id="0" w:name="_GoBack"/>
      <w:r w:rsidRPr="005623FD">
        <w:rPr>
          <w:rFonts w:eastAsia="SimSun"/>
          <w:kern w:val="1"/>
          <w:sz w:val="28"/>
          <w:szCs w:val="28"/>
          <w:lang w:val="en-US" w:eastAsia="hi-IN" w:bidi="hi-IN"/>
        </w:rPr>
        <w:t xml:space="preserve">Elaborarea prezentului act normativ este impusă de necesitatea completării legislației în vigoare cu prevederi ce stabilesc cerințele față de plasarea în carantină a animalelor de acvacultură, în acelaș context peștii proveniți din import se vor supune, în mod obligatoriu, carantinei, în locuri izolate şi special amenajate, autorizate de subdiviziunile teritoriale pentru siguranţa alimentelor, autoritate </w:t>
      </w:r>
      <w:r w:rsidR="00D311F5">
        <w:rPr>
          <w:rFonts w:eastAsia="SimSun"/>
          <w:kern w:val="1"/>
          <w:sz w:val="28"/>
          <w:szCs w:val="28"/>
          <w:lang w:val="en-US" w:eastAsia="hi-IN" w:bidi="hi-IN"/>
        </w:rPr>
        <w:t>s</w:t>
      </w:r>
      <w:r w:rsidRPr="005623FD">
        <w:rPr>
          <w:rFonts w:eastAsia="SimSun"/>
          <w:kern w:val="1"/>
          <w:sz w:val="28"/>
          <w:szCs w:val="28"/>
          <w:lang w:val="en-US" w:eastAsia="hi-IN" w:bidi="hi-IN"/>
        </w:rPr>
        <w:t>anitar-veterinară competentă care va permite plasarea în aceste locuri numai după verificarea îndeplinirii cerinţelor sanitar-veterinare specifice.</w:t>
      </w:r>
    </w:p>
    <w:bookmarkEnd w:id="0"/>
    <w:p w:rsidR="00003994" w:rsidRDefault="00003994" w:rsidP="00003994">
      <w:pPr>
        <w:autoSpaceDE w:val="0"/>
        <w:jc w:val="both"/>
        <w:rPr>
          <w:b/>
          <w:i/>
          <w:sz w:val="28"/>
          <w:szCs w:val="28"/>
          <w:lang w:val="en-US"/>
        </w:rPr>
      </w:pPr>
      <w:r>
        <w:rPr>
          <w:b/>
          <w:i/>
          <w:sz w:val="28"/>
          <w:szCs w:val="28"/>
          <w:lang w:val="en-US"/>
        </w:rPr>
        <w:tab/>
      </w:r>
      <w:r w:rsidRPr="00507548">
        <w:rPr>
          <w:b/>
          <w:i/>
          <w:sz w:val="28"/>
          <w:szCs w:val="28"/>
          <w:lang w:val="en-US"/>
        </w:rPr>
        <w:t>5. Fundamentarea economico-financiară</w:t>
      </w:r>
    </w:p>
    <w:p w:rsidR="00003994" w:rsidRDefault="00003994" w:rsidP="00003994">
      <w:pPr>
        <w:autoSpaceDE w:val="0"/>
        <w:jc w:val="both"/>
        <w:rPr>
          <w:rFonts w:eastAsia="Times New Roman"/>
          <w:sz w:val="28"/>
          <w:szCs w:val="28"/>
          <w:lang w:val="ro-RO"/>
        </w:rPr>
      </w:pPr>
      <w:r>
        <w:rPr>
          <w:rFonts w:eastAsia="Times New Roman"/>
          <w:sz w:val="28"/>
          <w:szCs w:val="28"/>
          <w:lang w:val="ro-RO"/>
        </w:rPr>
        <w:tab/>
      </w:r>
      <w:r w:rsidRPr="007C326D">
        <w:rPr>
          <w:rFonts w:eastAsia="Times New Roman"/>
          <w:sz w:val="28"/>
          <w:szCs w:val="28"/>
          <w:lang w:val="ro-RO"/>
        </w:rPr>
        <w:t>Implementarea prevederilor proiectului nu presupune cheltuieli s</w:t>
      </w:r>
      <w:r>
        <w:rPr>
          <w:rFonts w:eastAsia="Times New Roman"/>
          <w:sz w:val="28"/>
          <w:szCs w:val="28"/>
          <w:lang w:val="ro-RO"/>
        </w:rPr>
        <w:t>uplimentare din bugetul de stat,</w:t>
      </w:r>
      <w:r w:rsidRPr="00521898">
        <w:rPr>
          <w:lang w:val="en-US"/>
        </w:rPr>
        <w:t xml:space="preserve"> </w:t>
      </w:r>
      <w:r w:rsidRPr="00521898">
        <w:rPr>
          <w:rFonts w:eastAsia="Times New Roman"/>
          <w:sz w:val="28"/>
          <w:szCs w:val="28"/>
          <w:lang w:val="ro-RO"/>
        </w:rPr>
        <w:t xml:space="preserve">îndeplinirea </w:t>
      </w:r>
      <w:r>
        <w:rPr>
          <w:rFonts w:eastAsia="Times New Roman"/>
          <w:sz w:val="28"/>
          <w:szCs w:val="28"/>
          <w:lang w:val="ro-RO"/>
        </w:rPr>
        <w:t>acestora</w:t>
      </w:r>
      <w:r w:rsidRPr="00521898">
        <w:rPr>
          <w:rFonts w:eastAsia="Times New Roman"/>
          <w:sz w:val="28"/>
          <w:szCs w:val="28"/>
          <w:lang w:val="ro-RO"/>
        </w:rPr>
        <w:t xml:space="preserve"> este argumentată economico-financiar, anual, de către Agenția Națională pentru Siguranța Alimentelor</w:t>
      </w:r>
      <w:r>
        <w:rPr>
          <w:rFonts w:eastAsia="Times New Roman"/>
          <w:sz w:val="28"/>
          <w:szCs w:val="28"/>
          <w:lang w:val="ro-RO"/>
        </w:rPr>
        <w:t>.</w:t>
      </w:r>
    </w:p>
    <w:p w:rsidR="00003994" w:rsidRPr="003A749D" w:rsidRDefault="00003994" w:rsidP="00003994">
      <w:pPr>
        <w:autoSpaceDE w:val="0"/>
        <w:jc w:val="both"/>
        <w:rPr>
          <w:rFonts w:eastAsia="Times New Roman"/>
          <w:sz w:val="28"/>
          <w:szCs w:val="28"/>
          <w:lang w:val="ro-RO"/>
        </w:rPr>
      </w:pPr>
      <w:r>
        <w:rPr>
          <w:rFonts w:eastAsia="Times New Roman"/>
          <w:sz w:val="28"/>
          <w:szCs w:val="28"/>
          <w:lang w:val="ro-RO"/>
        </w:rPr>
        <w:tab/>
      </w:r>
      <w:r w:rsidRPr="00E75A0D">
        <w:rPr>
          <w:rFonts w:eastAsia="Times New Roman"/>
          <w:sz w:val="28"/>
          <w:szCs w:val="28"/>
          <w:lang w:val="ro-RO"/>
        </w:rPr>
        <w:t>Toate cheltuielile ce vor surveni în urma implimentă</w:t>
      </w:r>
      <w:r>
        <w:rPr>
          <w:rFonts w:eastAsia="Times New Roman"/>
          <w:sz w:val="28"/>
          <w:szCs w:val="28"/>
          <w:lang w:val="ro-RO"/>
        </w:rPr>
        <w:t>rii proiectului dat</w:t>
      </w:r>
      <w:r w:rsidRPr="00E75A0D">
        <w:rPr>
          <w:rFonts w:eastAsia="Times New Roman"/>
          <w:sz w:val="28"/>
          <w:szCs w:val="28"/>
          <w:lang w:val="ro-RO"/>
        </w:rPr>
        <w:t xml:space="preserve">, urmează a fi suportate în limita mijloacelor bugetare aprobate pentru aceste scopuri, în </w:t>
      </w:r>
      <w:r>
        <w:rPr>
          <w:rFonts w:eastAsia="Times New Roman"/>
          <w:sz w:val="28"/>
          <w:szCs w:val="28"/>
          <w:lang w:val="ro-RO"/>
        </w:rPr>
        <w:t xml:space="preserve">strictă </w:t>
      </w:r>
      <w:r w:rsidRPr="00E75A0D">
        <w:rPr>
          <w:rFonts w:eastAsia="Times New Roman"/>
          <w:sz w:val="28"/>
          <w:szCs w:val="28"/>
          <w:lang w:val="ro-RO"/>
        </w:rPr>
        <w:t>conformitate cu legislația în vigoare.</w:t>
      </w:r>
    </w:p>
    <w:p w:rsidR="00003994" w:rsidRPr="00507548" w:rsidRDefault="00003994" w:rsidP="00003994">
      <w:pPr>
        <w:autoSpaceDE w:val="0"/>
        <w:jc w:val="both"/>
        <w:rPr>
          <w:i/>
          <w:lang w:val="en-US"/>
        </w:rPr>
      </w:pPr>
      <w:r>
        <w:rPr>
          <w:b/>
          <w:i/>
          <w:sz w:val="28"/>
          <w:szCs w:val="28"/>
          <w:lang w:val="en-US"/>
        </w:rPr>
        <w:tab/>
      </w:r>
      <w:r w:rsidRPr="00507548">
        <w:rPr>
          <w:b/>
          <w:i/>
          <w:sz w:val="28"/>
          <w:szCs w:val="28"/>
          <w:lang w:val="en-US"/>
        </w:rPr>
        <w:t>6. Modul de încorporare a actului în cadrul normativ în vigoare</w:t>
      </w:r>
      <w:r w:rsidRPr="00507548">
        <w:rPr>
          <w:i/>
          <w:lang w:val="en-US"/>
        </w:rPr>
        <w:t xml:space="preserve"> </w:t>
      </w:r>
    </w:p>
    <w:p w:rsidR="00003994" w:rsidRDefault="00003994" w:rsidP="00003994">
      <w:pPr>
        <w:autoSpaceDE w:val="0"/>
        <w:jc w:val="both"/>
        <w:rPr>
          <w:lang w:val="en-US"/>
        </w:rPr>
      </w:pPr>
      <w:r>
        <w:rPr>
          <w:lang w:val="en-US"/>
        </w:rPr>
        <w:lastRenderedPageBreak/>
        <w:tab/>
      </w:r>
      <w:r>
        <w:rPr>
          <w:rFonts w:eastAsia="SimSun"/>
          <w:kern w:val="1"/>
          <w:sz w:val="28"/>
          <w:szCs w:val="28"/>
          <w:lang w:val="en-US" w:eastAsia="hi-IN" w:bidi="hi-IN"/>
        </w:rPr>
        <w:t>Prin aprobarea</w:t>
      </w:r>
      <w:r w:rsidRPr="00003994">
        <w:rPr>
          <w:sz w:val="28"/>
          <w:szCs w:val="28"/>
          <w:lang w:val="en-US"/>
        </w:rPr>
        <w:t xml:space="preserve"> </w:t>
      </w:r>
      <w:r>
        <w:rPr>
          <w:sz w:val="28"/>
          <w:szCs w:val="28"/>
          <w:lang w:val="en-US"/>
        </w:rPr>
        <w:t>p</w:t>
      </w:r>
      <w:r w:rsidRPr="00003994">
        <w:rPr>
          <w:sz w:val="28"/>
          <w:szCs w:val="28"/>
          <w:lang w:val="en-US"/>
        </w:rPr>
        <w:t>roiectul</w:t>
      </w:r>
      <w:r>
        <w:rPr>
          <w:sz w:val="28"/>
          <w:szCs w:val="28"/>
          <w:lang w:val="en-US"/>
        </w:rPr>
        <w:t>ui</w:t>
      </w:r>
      <w:r w:rsidRPr="00003994">
        <w:rPr>
          <w:sz w:val="28"/>
          <w:szCs w:val="28"/>
          <w:lang w:val="en-US"/>
        </w:rPr>
        <w:t xml:space="preserve"> Hotărîrii de Guvern</w:t>
      </w:r>
      <w:r w:rsidRPr="00003994">
        <w:rPr>
          <w:rFonts w:eastAsia="SimSun"/>
          <w:bCs/>
          <w:sz w:val="28"/>
          <w:szCs w:val="28"/>
          <w:lang w:val="en-US" w:eastAsia="ar-SA"/>
        </w:rPr>
        <w:t xml:space="preserve"> cu privire la aprobarea Normei sanitar-veterinare ce stabilește cerințele față de plasarea în carantină a animalelor de acvacultură</w:t>
      </w:r>
      <w:r>
        <w:rPr>
          <w:rFonts w:eastAsia="SimSun"/>
          <w:kern w:val="1"/>
          <w:sz w:val="28"/>
          <w:szCs w:val="28"/>
          <w:lang w:val="en-US" w:eastAsia="hi-IN" w:bidi="hi-IN"/>
        </w:rPr>
        <w:t xml:space="preserve"> </w:t>
      </w:r>
      <w:r w:rsidRPr="000E6D74">
        <w:rPr>
          <w:rFonts w:eastAsia="SimSun"/>
          <w:kern w:val="1"/>
          <w:sz w:val="28"/>
          <w:szCs w:val="28"/>
          <w:lang w:val="en-US" w:eastAsia="hi-IN" w:bidi="hi-IN"/>
        </w:rPr>
        <w:t>, cadrul normativ național va fi adus în concordanță cu legislaţia privind domeniu sanitar-veterinar şi siguranţei alimentelor</w:t>
      </w:r>
      <w:r>
        <w:rPr>
          <w:rFonts w:eastAsia="SimSun"/>
          <w:kern w:val="1"/>
          <w:sz w:val="28"/>
          <w:szCs w:val="28"/>
          <w:lang w:val="en-US" w:eastAsia="hi-IN" w:bidi="hi-IN"/>
        </w:rPr>
        <w:t xml:space="preserve"> și armonizat cu legislația Uniunii Europene.</w:t>
      </w:r>
    </w:p>
    <w:p w:rsidR="00003994" w:rsidRPr="003A749D" w:rsidRDefault="00003994" w:rsidP="00003994">
      <w:pPr>
        <w:autoSpaceDE w:val="0"/>
        <w:jc w:val="both"/>
        <w:rPr>
          <w:b/>
          <w:i/>
          <w:sz w:val="28"/>
          <w:szCs w:val="28"/>
          <w:lang w:val="en-US"/>
        </w:rPr>
      </w:pPr>
      <w:r>
        <w:rPr>
          <w:lang w:val="en-US"/>
        </w:rPr>
        <w:tab/>
      </w:r>
      <w:r w:rsidRPr="003A749D">
        <w:rPr>
          <w:b/>
          <w:i/>
          <w:sz w:val="28"/>
          <w:szCs w:val="28"/>
          <w:lang w:val="en-US"/>
        </w:rPr>
        <w:t xml:space="preserve">7. Avizarea şi consultarea publică a proiectului </w:t>
      </w:r>
    </w:p>
    <w:p w:rsidR="00003994" w:rsidRPr="003A749D" w:rsidRDefault="00003994" w:rsidP="00003994">
      <w:pPr>
        <w:ind w:firstLine="709"/>
        <w:jc w:val="both"/>
        <w:rPr>
          <w:sz w:val="28"/>
          <w:szCs w:val="28"/>
          <w:lang w:val="ro-RO"/>
        </w:rPr>
      </w:pPr>
      <w:r w:rsidRPr="00137B56">
        <w:rPr>
          <w:sz w:val="28"/>
          <w:szCs w:val="28"/>
          <w:lang w:val="ro-RO"/>
        </w:rPr>
        <w:t>Proiectul este supus avizării şi consultării publice conform art. 32 din Lege</w:t>
      </w:r>
      <w:r>
        <w:rPr>
          <w:sz w:val="28"/>
          <w:szCs w:val="28"/>
          <w:lang w:val="ro-RO"/>
        </w:rPr>
        <w:t xml:space="preserve">a 100/2017 cu privire la actele </w:t>
      </w:r>
      <w:r w:rsidRPr="00137B56">
        <w:rPr>
          <w:sz w:val="28"/>
          <w:szCs w:val="28"/>
          <w:lang w:val="ro-RO"/>
        </w:rPr>
        <w:t xml:space="preserve">normative, fiind plasat pe pagina web a Ministerului </w:t>
      </w:r>
      <w:r>
        <w:rPr>
          <w:sz w:val="28"/>
          <w:szCs w:val="28"/>
          <w:lang w:val="ro-RO"/>
        </w:rPr>
        <w:t>Agriculturii, Dezvoltării Regionale și Mediului</w:t>
      </w:r>
      <w:r w:rsidRPr="00137B56">
        <w:rPr>
          <w:sz w:val="28"/>
          <w:szCs w:val="28"/>
          <w:lang w:val="ro-RO"/>
        </w:rPr>
        <w:t xml:space="preserve"> </w:t>
      </w:r>
      <w:hyperlink r:id="rId8" w:history="1">
        <w:r w:rsidRPr="004B58B3">
          <w:rPr>
            <w:rStyle w:val="a3"/>
            <w:sz w:val="28"/>
            <w:szCs w:val="28"/>
            <w:lang w:val="ro-RO"/>
          </w:rPr>
          <w:t>www.madrm.gov.md</w:t>
        </w:r>
      </w:hyperlink>
      <w:r>
        <w:rPr>
          <w:sz w:val="28"/>
          <w:szCs w:val="28"/>
          <w:lang w:val="ro-RO"/>
        </w:rPr>
        <w:t xml:space="preserve"> la </w:t>
      </w:r>
      <w:r w:rsidRPr="00137B56">
        <w:rPr>
          <w:sz w:val="28"/>
          <w:szCs w:val="28"/>
          <w:lang w:val="ro-RO"/>
        </w:rPr>
        <w:t>compartimentul</w:t>
      </w:r>
      <w:r>
        <w:rPr>
          <w:sz w:val="28"/>
          <w:szCs w:val="28"/>
          <w:lang w:val="ro-RO"/>
        </w:rPr>
        <w:t xml:space="preserve"> Transparență decizională / Proiecte de documente.</w:t>
      </w:r>
    </w:p>
    <w:p w:rsidR="00003994" w:rsidRPr="00A80F92" w:rsidRDefault="00003994" w:rsidP="00003994">
      <w:pPr>
        <w:autoSpaceDE w:val="0"/>
        <w:jc w:val="both"/>
        <w:rPr>
          <w:b/>
          <w:i/>
          <w:sz w:val="28"/>
          <w:szCs w:val="28"/>
          <w:lang w:val="en-US"/>
        </w:rPr>
      </w:pPr>
      <w:r>
        <w:rPr>
          <w:lang w:val="en-US"/>
        </w:rPr>
        <w:tab/>
      </w:r>
      <w:r w:rsidRPr="00A80F92">
        <w:rPr>
          <w:b/>
          <w:i/>
          <w:sz w:val="28"/>
          <w:szCs w:val="28"/>
          <w:lang w:val="en-US"/>
        </w:rPr>
        <w:t xml:space="preserve">8.Constatările expertizei anticorupție </w:t>
      </w:r>
    </w:p>
    <w:p w:rsidR="00003994" w:rsidRPr="00A80F92" w:rsidRDefault="00003994" w:rsidP="00003994">
      <w:pPr>
        <w:autoSpaceDE w:val="0"/>
        <w:jc w:val="both"/>
        <w:rPr>
          <w:b/>
          <w:i/>
          <w:sz w:val="28"/>
          <w:szCs w:val="28"/>
          <w:lang w:val="en-US"/>
        </w:rPr>
      </w:pPr>
      <w:r>
        <w:rPr>
          <w:sz w:val="28"/>
          <w:szCs w:val="28"/>
          <w:lang w:val="ro-RO"/>
        </w:rPr>
        <w:tab/>
      </w:r>
      <w:r w:rsidRPr="00137B56">
        <w:rPr>
          <w:sz w:val="28"/>
          <w:szCs w:val="28"/>
          <w:lang w:val="ro-RO"/>
        </w:rPr>
        <w:t>Proiectul este supus expertizei anticorupţie conform art. 35 din Legea 100/201</w:t>
      </w:r>
      <w:r>
        <w:rPr>
          <w:sz w:val="28"/>
          <w:szCs w:val="28"/>
          <w:lang w:val="ro-RO"/>
        </w:rPr>
        <w:t xml:space="preserve">7, fiind solicitată efectuarea </w:t>
      </w:r>
      <w:r w:rsidRPr="00137B56">
        <w:rPr>
          <w:sz w:val="28"/>
          <w:szCs w:val="28"/>
          <w:lang w:val="ro-RO"/>
        </w:rPr>
        <w:t>expertizei de către Centrul Naţional Anticorupţie.</w:t>
      </w:r>
      <w:r w:rsidRPr="00137B56">
        <w:rPr>
          <w:sz w:val="28"/>
          <w:szCs w:val="28"/>
          <w:lang w:val="ro-RO"/>
        </w:rPr>
        <w:cr/>
      </w:r>
      <w:r>
        <w:rPr>
          <w:lang w:val="en-US"/>
        </w:rPr>
        <w:tab/>
      </w:r>
      <w:r w:rsidRPr="00A80F92">
        <w:rPr>
          <w:b/>
          <w:i/>
          <w:sz w:val="28"/>
          <w:szCs w:val="28"/>
          <w:lang w:val="en-US"/>
        </w:rPr>
        <w:t xml:space="preserve">9.Constatările expertizei de compatibilitate </w:t>
      </w:r>
    </w:p>
    <w:p w:rsidR="00003994" w:rsidRDefault="00003994" w:rsidP="00003994">
      <w:pPr>
        <w:autoSpaceDE w:val="0"/>
        <w:jc w:val="both"/>
        <w:rPr>
          <w:sz w:val="28"/>
          <w:szCs w:val="28"/>
          <w:lang w:val="en-US"/>
        </w:rPr>
      </w:pPr>
      <w:r>
        <w:rPr>
          <w:sz w:val="28"/>
          <w:szCs w:val="28"/>
          <w:lang w:val="en-US"/>
        </w:rPr>
        <w:tab/>
      </w:r>
      <w:r w:rsidRPr="00A80F92">
        <w:rPr>
          <w:sz w:val="28"/>
          <w:szCs w:val="28"/>
          <w:lang w:val="en-US"/>
        </w:rPr>
        <w:t>Prezentul proiect conține norme privind armonizarea legislației naționale cu legislația Uniunii Europene</w:t>
      </w:r>
      <w:r w:rsidRPr="00A80F92">
        <w:rPr>
          <w:sz w:val="28"/>
          <w:szCs w:val="28"/>
          <w:lang w:val="ro-RO"/>
        </w:rPr>
        <w:t xml:space="preserve"> fiind solicitată efectuarea expertizei de compa</w:t>
      </w:r>
      <w:r>
        <w:rPr>
          <w:sz w:val="28"/>
          <w:szCs w:val="28"/>
          <w:lang w:val="ro-RO"/>
        </w:rPr>
        <w:t>tibilitate de Centrul de A</w:t>
      </w:r>
      <w:r w:rsidRPr="00A80F92">
        <w:rPr>
          <w:sz w:val="28"/>
          <w:szCs w:val="28"/>
          <w:lang w:val="ro-RO"/>
        </w:rPr>
        <w:t>rmonizare</w:t>
      </w:r>
      <w:r>
        <w:rPr>
          <w:sz w:val="28"/>
          <w:szCs w:val="28"/>
          <w:lang w:val="ro-RO"/>
        </w:rPr>
        <w:t xml:space="preserve"> a L</w:t>
      </w:r>
      <w:r w:rsidRPr="00A80F92">
        <w:rPr>
          <w:sz w:val="28"/>
          <w:szCs w:val="28"/>
          <w:lang w:val="ro-RO"/>
        </w:rPr>
        <w:t>egislației</w:t>
      </w:r>
      <w:r w:rsidRPr="00A80F92">
        <w:rPr>
          <w:sz w:val="28"/>
          <w:szCs w:val="28"/>
          <w:lang w:val="en-US"/>
        </w:rPr>
        <w:t xml:space="preserve">. </w:t>
      </w:r>
    </w:p>
    <w:p w:rsidR="00003994" w:rsidRPr="00A80F92" w:rsidRDefault="00003994" w:rsidP="00003994">
      <w:pPr>
        <w:autoSpaceDE w:val="0"/>
        <w:jc w:val="both"/>
        <w:rPr>
          <w:b/>
          <w:i/>
          <w:sz w:val="28"/>
          <w:szCs w:val="28"/>
          <w:lang w:val="en-US"/>
        </w:rPr>
      </w:pPr>
      <w:r>
        <w:rPr>
          <w:sz w:val="28"/>
          <w:szCs w:val="28"/>
          <w:lang w:val="en-US"/>
        </w:rPr>
        <w:tab/>
      </w:r>
      <w:r w:rsidRPr="00A80F92">
        <w:rPr>
          <w:b/>
          <w:i/>
          <w:sz w:val="28"/>
          <w:szCs w:val="28"/>
          <w:lang w:val="en-US"/>
        </w:rPr>
        <w:t xml:space="preserve">10.Constatările expertizei juridice </w:t>
      </w:r>
    </w:p>
    <w:p w:rsidR="00003994" w:rsidRDefault="00003994" w:rsidP="00003994">
      <w:pPr>
        <w:autoSpaceDE w:val="0"/>
        <w:jc w:val="both"/>
        <w:rPr>
          <w:sz w:val="28"/>
          <w:szCs w:val="28"/>
          <w:lang w:val="ro-RO"/>
        </w:rPr>
      </w:pPr>
      <w:r>
        <w:rPr>
          <w:sz w:val="28"/>
          <w:szCs w:val="28"/>
          <w:lang w:val="ro-RO"/>
        </w:rPr>
        <w:tab/>
      </w:r>
      <w:r w:rsidRPr="00A80F92">
        <w:rPr>
          <w:sz w:val="28"/>
          <w:szCs w:val="28"/>
          <w:lang w:val="ro-RO"/>
        </w:rPr>
        <w:t>Proiectul este supus expertizei juridice conform art. 37 din Legea 100/2017, fiind solicitată efectuarea expertizei de căt</w:t>
      </w:r>
      <w:r w:rsidRPr="00326689">
        <w:rPr>
          <w:sz w:val="28"/>
          <w:szCs w:val="28"/>
          <w:lang w:val="ro-RO"/>
        </w:rPr>
        <w:t>re Ministerul Justiţiei</w:t>
      </w:r>
      <w:r>
        <w:rPr>
          <w:sz w:val="28"/>
          <w:szCs w:val="28"/>
          <w:lang w:val="ro-RO"/>
        </w:rPr>
        <w:t>.</w:t>
      </w:r>
    </w:p>
    <w:p w:rsidR="00003994" w:rsidRPr="00A80F92" w:rsidRDefault="00003994" w:rsidP="00003994">
      <w:pPr>
        <w:autoSpaceDE w:val="0"/>
        <w:jc w:val="both"/>
        <w:rPr>
          <w:sz w:val="28"/>
          <w:szCs w:val="28"/>
          <w:lang w:val="ro-RO"/>
        </w:rPr>
      </w:pPr>
      <w:r>
        <w:rPr>
          <w:sz w:val="28"/>
          <w:szCs w:val="28"/>
          <w:lang w:val="ro-RO"/>
        </w:rPr>
        <w:tab/>
      </w:r>
      <w:r w:rsidRPr="00A80F92">
        <w:rPr>
          <w:b/>
          <w:i/>
          <w:sz w:val="28"/>
          <w:szCs w:val="28"/>
          <w:lang w:val="ro-RO"/>
        </w:rPr>
        <w:t>11.</w:t>
      </w:r>
      <w:r>
        <w:rPr>
          <w:sz w:val="28"/>
          <w:szCs w:val="28"/>
          <w:lang w:val="ro-RO"/>
        </w:rPr>
        <w:t xml:space="preserve"> </w:t>
      </w:r>
      <w:r w:rsidRPr="00326689">
        <w:rPr>
          <w:b/>
          <w:i/>
          <w:noProof/>
          <w:sz w:val="28"/>
          <w:szCs w:val="28"/>
          <w:lang w:val="ro-RO"/>
        </w:rPr>
        <w:t>Alte expertize</w:t>
      </w:r>
    </w:p>
    <w:p w:rsidR="00003994" w:rsidRPr="00682DFC" w:rsidRDefault="00003994" w:rsidP="00003994">
      <w:pPr>
        <w:ind w:firstLine="709"/>
        <w:jc w:val="both"/>
        <w:rPr>
          <w:sz w:val="28"/>
          <w:szCs w:val="28"/>
          <w:lang w:val="en-US"/>
        </w:rPr>
      </w:pPr>
      <w:r>
        <w:rPr>
          <w:noProof/>
          <w:sz w:val="28"/>
          <w:szCs w:val="28"/>
          <w:lang w:val="ro-RO"/>
        </w:rPr>
        <w:t xml:space="preserve"> </w:t>
      </w:r>
      <w:r w:rsidRPr="00EB20AD">
        <w:rPr>
          <w:noProof/>
          <w:sz w:val="28"/>
          <w:szCs w:val="28"/>
          <w:lang w:val="ro-RO"/>
        </w:rPr>
        <w:t>Proiectul conţine prevederi ce reglementează activitatea de întreprinzător în contextul Legi</w:t>
      </w:r>
      <w:r>
        <w:rPr>
          <w:noProof/>
          <w:sz w:val="28"/>
          <w:szCs w:val="28"/>
          <w:lang w:val="ro-RO"/>
        </w:rPr>
        <w:t>i nr. 235/2006</w:t>
      </w:r>
      <w:r w:rsidRPr="00EB20AD">
        <w:rPr>
          <w:noProof/>
          <w:sz w:val="28"/>
          <w:szCs w:val="28"/>
          <w:lang w:val="ro-RO"/>
        </w:rPr>
        <w:t xml:space="preserve">, astfel fiind solicitată </w:t>
      </w:r>
      <w:r w:rsidRPr="00EB20AD">
        <w:rPr>
          <w:color w:val="000000"/>
          <w:sz w:val="28"/>
          <w:szCs w:val="28"/>
          <w:lang w:val="en-US"/>
        </w:rPr>
        <w:t>expertiză grupului de lucru al Comisiei de stat pentru reglementarea activităţii de întreprinzător</w:t>
      </w:r>
      <w:r>
        <w:rPr>
          <w:color w:val="000000"/>
          <w:sz w:val="28"/>
          <w:szCs w:val="28"/>
          <w:lang w:val="en-US"/>
        </w:rPr>
        <w:t>.</w:t>
      </w:r>
      <w:r w:rsidRPr="00EB20AD">
        <w:rPr>
          <w:noProof/>
          <w:sz w:val="28"/>
          <w:szCs w:val="28"/>
          <w:lang w:val="ro-RO"/>
        </w:rPr>
        <w:t xml:space="preserve"> </w:t>
      </w:r>
    </w:p>
    <w:p w:rsidR="00003994" w:rsidRDefault="00003994" w:rsidP="00003994">
      <w:pPr>
        <w:autoSpaceDE w:val="0"/>
        <w:jc w:val="both"/>
        <w:rPr>
          <w:b/>
          <w:sz w:val="28"/>
          <w:szCs w:val="28"/>
          <w:lang w:val="en-US"/>
        </w:rPr>
      </w:pPr>
      <w:r>
        <w:rPr>
          <w:b/>
          <w:sz w:val="28"/>
          <w:szCs w:val="28"/>
          <w:lang w:val="en-US"/>
        </w:rPr>
        <w:tab/>
      </w:r>
    </w:p>
    <w:p w:rsidR="00385C7A" w:rsidRDefault="00003994" w:rsidP="00003994">
      <w:pPr>
        <w:autoSpaceDE w:val="0"/>
        <w:jc w:val="both"/>
        <w:rPr>
          <w:b/>
          <w:sz w:val="28"/>
          <w:szCs w:val="28"/>
          <w:lang w:val="en-US"/>
        </w:rPr>
      </w:pPr>
      <w:r>
        <w:rPr>
          <w:b/>
          <w:sz w:val="28"/>
          <w:szCs w:val="28"/>
          <w:lang w:val="en-US"/>
        </w:rPr>
        <w:tab/>
      </w:r>
    </w:p>
    <w:p w:rsidR="00385C7A" w:rsidRDefault="00385C7A" w:rsidP="00003994">
      <w:pPr>
        <w:autoSpaceDE w:val="0"/>
        <w:jc w:val="both"/>
        <w:rPr>
          <w:b/>
          <w:sz w:val="28"/>
          <w:szCs w:val="28"/>
          <w:lang w:val="en-US"/>
        </w:rPr>
      </w:pPr>
    </w:p>
    <w:p w:rsidR="00003994" w:rsidRDefault="00385C7A" w:rsidP="009E1858">
      <w:pPr>
        <w:autoSpaceDE w:val="0"/>
        <w:jc w:val="both"/>
        <w:rPr>
          <w:i/>
          <w:sz w:val="16"/>
          <w:szCs w:val="16"/>
          <w:lang w:val="it-IT"/>
        </w:rPr>
      </w:pPr>
      <w:r>
        <w:rPr>
          <w:b/>
          <w:sz w:val="28"/>
          <w:szCs w:val="28"/>
          <w:lang w:val="en-US"/>
        </w:rPr>
        <w:tab/>
      </w:r>
    </w:p>
    <w:p w:rsidR="00385C7A" w:rsidRDefault="00385C7A" w:rsidP="00003994">
      <w:pPr>
        <w:jc w:val="both"/>
        <w:rPr>
          <w:i/>
          <w:sz w:val="16"/>
          <w:szCs w:val="16"/>
          <w:lang w:val="it-IT"/>
        </w:rPr>
      </w:pPr>
    </w:p>
    <w:p w:rsidR="00385C7A" w:rsidRDefault="00385C7A" w:rsidP="00003994">
      <w:pPr>
        <w:jc w:val="both"/>
        <w:rPr>
          <w:i/>
          <w:sz w:val="16"/>
          <w:szCs w:val="16"/>
          <w:lang w:val="it-IT"/>
        </w:rPr>
      </w:pPr>
    </w:p>
    <w:p w:rsidR="00003994" w:rsidRPr="00420D55" w:rsidRDefault="00003994" w:rsidP="00B00425">
      <w:pPr>
        <w:autoSpaceDE w:val="0"/>
        <w:jc w:val="both"/>
        <w:rPr>
          <w:sz w:val="20"/>
          <w:szCs w:val="20"/>
          <w:lang w:val="en-US"/>
        </w:rPr>
      </w:pPr>
    </w:p>
    <w:sectPr w:rsidR="00003994" w:rsidRPr="00420D55" w:rsidSect="00AF34CD">
      <w:footerReference w:type="even"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50" w:rsidRDefault="00996C50">
      <w:r>
        <w:separator/>
      </w:r>
    </w:p>
  </w:endnote>
  <w:endnote w:type="continuationSeparator" w:id="0">
    <w:p w:rsidR="00996C50" w:rsidRDefault="0099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48" w:rsidRDefault="00C52248" w:rsidP="006B038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52248" w:rsidRDefault="00C52248" w:rsidP="004F53D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48" w:rsidRPr="006B4530" w:rsidRDefault="00C52248" w:rsidP="006B038E">
    <w:pPr>
      <w:pStyle w:val="a8"/>
      <w:framePr w:wrap="around" w:vAnchor="text" w:hAnchor="margin" w:xAlign="right" w:y="1"/>
      <w:rPr>
        <w:rStyle w:val="aa"/>
        <w:lang w:val="ro-RO"/>
      </w:rPr>
    </w:pPr>
  </w:p>
  <w:p w:rsidR="00C52248" w:rsidRDefault="00C52248" w:rsidP="004F53D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50" w:rsidRDefault="00996C50">
      <w:r>
        <w:separator/>
      </w:r>
    </w:p>
  </w:footnote>
  <w:footnote w:type="continuationSeparator" w:id="0">
    <w:p w:rsidR="00996C50" w:rsidRDefault="0099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79A"/>
    <w:rsid w:val="00003994"/>
    <w:rsid w:val="00010F1D"/>
    <w:rsid w:val="00074009"/>
    <w:rsid w:val="000B5AB5"/>
    <w:rsid w:val="0017360B"/>
    <w:rsid w:val="001C5B85"/>
    <w:rsid w:val="0024415A"/>
    <w:rsid w:val="002B7C0D"/>
    <w:rsid w:val="002E43E3"/>
    <w:rsid w:val="00302442"/>
    <w:rsid w:val="0030651E"/>
    <w:rsid w:val="00315CC5"/>
    <w:rsid w:val="0032707C"/>
    <w:rsid w:val="00352624"/>
    <w:rsid w:val="003767B6"/>
    <w:rsid w:val="00385C7A"/>
    <w:rsid w:val="003A0527"/>
    <w:rsid w:val="00420D55"/>
    <w:rsid w:val="00433F7A"/>
    <w:rsid w:val="00442ED7"/>
    <w:rsid w:val="00473E1B"/>
    <w:rsid w:val="004A4803"/>
    <w:rsid w:val="004B03A6"/>
    <w:rsid w:val="004F53D1"/>
    <w:rsid w:val="00521898"/>
    <w:rsid w:val="005623FD"/>
    <w:rsid w:val="00592231"/>
    <w:rsid w:val="005B3532"/>
    <w:rsid w:val="005F60CD"/>
    <w:rsid w:val="0060554A"/>
    <w:rsid w:val="00612AE2"/>
    <w:rsid w:val="00616299"/>
    <w:rsid w:val="0067379A"/>
    <w:rsid w:val="006B038E"/>
    <w:rsid w:val="006B4530"/>
    <w:rsid w:val="006C5419"/>
    <w:rsid w:val="00740DCD"/>
    <w:rsid w:val="00777443"/>
    <w:rsid w:val="007C326D"/>
    <w:rsid w:val="007C6F43"/>
    <w:rsid w:val="007F3BFD"/>
    <w:rsid w:val="00861DD3"/>
    <w:rsid w:val="008829ED"/>
    <w:rsid w:val="008E093C"/>
    <w:rsid w:val="0092034F"/>
    <w:rsid w:val="00951672"/>
    <w:rsid w:val="00961AC1"/>
    <w:rsid w:val="009623E7"/>
    <w:rsid w:val="00996C50"/>
    <w:rsid w:val="009D3CE3"/>
    <w:rsid w:val="009E1858"/>
    <w:rsid w:val="009E268C"/>
    <w:rsid w:val="009F09CC"/>
    <w:rsid w:val="009F65E3"/>
    <w:rsid w:val="009F7FFC"/>
    <w:rsid w:val="00A60E32"/>
    <w:rsid w:val="00A64332"/>
    <w:rsid w:val="00A829E9"/>
    <w:rsid w:val="00AA4A6E"/>
    <w:rsid w:val="00AA717A"/>
    <w:rsid w:val="00AD3E34"/>
    <w:rsid w:val="00AE6A61"/>
    <w:rsid w:val="00AF34CD"/>
    <w:rsid w:val="00B00425"/>
    <w:rsid w:val="00B4714D"/>
    <w:rsid w:val="00BA68ED"/>
    <w:rsid w:val="00BA69E9"/>
    <w:rsid w:val="00C04C45"/>
    <w:rsid w:val="00C228B0"/>
    <w:rsid w:val="00C32912"/>
    <w:rsid w:val="00C46C15"/>
    <w:rsid w:val="00C52248"/>
    <w:rsid w:val="00C72192"/>
    <w:rsid w:val="00CE5880"/>
    <w:rsid w:val="00CF6D65"/>
    <w:rsid w:val="00D13D11"/>
    <w:rsid w:val="00D311F5"/>
    <w:rsid w:val="00D412D8"/>
    <w:rsid w:val="00D47C27"/>
    <w:rsid w:val="00D57269"/>
    <w:rsid w:val="00DB0A21"/>
    <w:rsid w:val="00DD204A"/>
    <w:rsid w:val="00E11B56"/>
    <w:rsid w:val="00E75A0D"/>
    <w:rsid w:val="00E8640C"/>
    <w:rsid w:val="00EC05F6"/>
    <w:rsid w:val="00F30D83"/>
    <w:rsid w:val="00F717B1"/>
    <w:rsid w:val="00FD409C"/>
    <w:rsid w:val="00FF0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425"/>
    <w:rPr>
      <w:rFonts w:ascii="Times New Roman" w:eastAsia="MS Mincho" w:hAnsi="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doc-first">
    <w:name w:val="title-doc-first"/>
    <w:basedOn w:val="a"/>
    <w:uiPriority w:val="99"/>
    <w:rsid w:val="00616299"/>
    <w:pPr>
      <w:spacing w:before="100" w:beforeAutospacing="1" w:after="100" w:afterAutospacing="1"/>
    </w:pPr>
    <w:rPr>
      <w:rFonts w:eastAsia="Times New Roman"/>
      <w:lang w:eastAsia="ru-RU"/>
    </w:rPr>
  </w:style>
  <w:style w:type="paragraph" w:customStyle="1" w:styleId="title-doc-last">
    <w:name w:val="title-doc-last"/>
    <w:basedOn w:val="a"/>
    <w:uiPriority w:val="99"/>
    <w:rsid w:val="00616299"/>
    <w:pPr>
      <w:spacing w:before="100" w:beforeAutospacing="1" w:after="100" w:afterAutospacing="1"/>
    </w:pPr>
    <w:rPr>
      <w:rFonts w:eastAsia="Times New Roman"/>
      <w:lang w:eastAsia="ru-RU"/>
    </w:rPr>
  </w:style>
  <w:style w:type="character" w:styleId="a3">
    <w:name w:val="Hyperlink"/>
    <w:uiPriority w:val="99"/>
    <w:semiHidden/>
    <w:rsid w:val="00616299"/>
    <w:rPr>
      <w:rFonts w:cs="Times New Roman"/>
      <w:color w:val="0000FF"/>
      <w:u w:val="single"/>
    </w:rPr>
  </w:style>
  <w:style w:type="character" w:styleId="a4">
    <w:name w:val="FollowedHyperlink"/>
    <w:uiPriority w:val="99"/>
    <w:semiHidden/>
    <w:rsid w:val="00616299"/>
    <w:rPr>
      <w:rFonts w:cs="Times New Roman"/>
      <w:color w:val="800080"/>
      <w:u w:val="single"/>
    </w:rPr>
  </w:style>
  <w:style w:type="paragraph" w:customStyle="1" w:styleId="title-doc-oj-reference">
    <w:name w:val="title-doc-oj-reference"/>
    <w:basedOn w:val="a"/>
    <w:uiPriority w:val="99"/>
    <w:rsid w:val="00616299"/>
    <w:pPr>
      <w:spacing w:before="100" w:beforeAutospacing="1" w:after="100" w:afterAutospacing="1"/>
    </w:pPr>
    <w:rPr>
      <w:rFonts w:eastAsia="Times New Roman"/>
      <w:lang w:eastAsia="ru-RU"/>
    </w:rPr>
  </w:style>
  <w:style w:type="paragraph" w:customStyle="1" w:styleId="hd-modifiers">
    <w:name w:val="hd-modifiers"/>
    <w:basedOn w:val="a"/>
    <w:uiPriority w:val="99"/>
    <w:rsid w:val="00616299"/>
    <w:pPr>
      <w:spacing w:before="100" w:beforeAutospacing="1" w:after="100" w:afterAutospacing="1"/>
    </w:pPr>
    <w:rPr>
      <w:rFonts w:eastAsia="Times New Roman"/>
      <w:lang w:eastAsia="ru-RU"/>
    </w:rPr>
  </w:style>
  <w:style w:type="paragraph" w:customStyle="1" w:styleId="norm">
    <w:name w:val="norm"/>
    <w:basedOn w:val="a"/>
    <w:uiPriority w:val="99"/>
    <w:rsid w:val="00616299"/>
    <w:pPr>
      <w:spacing w:before="100" w:beforeAutospacing="1" w:after="100" w:afterAutospacing="1"/>
    </w:pPr>
    <w:rPr>
      <w:rFonts w:eastAsia="Times New Roman"/>
      <w:lang w:eastAsia="ru-RU"/>
    </w:rPr>
  </w:style>
  <w:style w:type="paragraph" w:customStyle="1" w:styleId="hd-toc-1">
    <w:name w:val="hd-toc-1"/>
    <w:basedOn w:val="a"/>
    <w:uiPriority w:val="99"/>
    <w:rsid w:val="00616299"/>
    <w:pPr>
      <w:spacing w:before="100" w:beforeAutospacing="1" w:after="100" w:afterAutospacing="1"/>
    </w:pPr>
    <w:rPr>
      <w:rFonts w:eastAsia="Times New Roman"/>
      <w:lang w:eastAsia="ru-RU"/>
    </w:rPr>
  </w:style>
  <w:style w:type="paragraph" w:customStyle="1" w:styleId="hd-toc-2">
    <w:name w:val="hd-toc-2"/>
    <w:basedOn w:val="a"/>
    <w:uiPriority w:val="99"/>
    <w:rsid w:val="00616299"/>
    <w:pPr>
      <w:spacing w:before="100" w:beforeAutospacing="1" w:after="100" w:afterAutospacing="1"/>
    </w:pPr>
    <w:rPr>
      <w:rFonts w:eastAsia="Times New Roman"/>
      <w:lang w:eastAsia="ru-RU"/>
    </w:rPr>
  </w:style>
  <w:style w:type="paragraph" w:customStyle="1" w:styleId="hd-toc-3">
    <w:name w:val="hd-toc-3"/>
    <w:basedOn w:val="a"/>
    <w:uiPriority w:val="99"/>
    <w:rsid w:val="00616299"/>
    <w:pPr>
      <w:spacing w:before="100" w:beforeAutospacing="1" w:after="100" w:afterAutospacing="1"/>
    </w:pPr>
    <w:rPr>
      <w:rFonts w:eastAsia="Times New Roman"/>
      <w:lang w:eastAsia="ru-RU"/>
    </w:rPr>
  </w:style>
  <w:style w:type="paragraph" w:customStyle="1" w:styleId="arrow">
    <w:name w:val="arrow"/>
    <w:basedOn w:val="a"/>
    <w:uiPriority w:val="99"/>
    <w:rsid w:val="00616299"/>
    <w:pPr>
      <w:spacing w:before="100" w:beforeAutospacing="1" w:after="100" w:afterAutospacing="1"/>
    </w:pPr>
    <w:rPr>
      <w:rFonts w:eastAsia="Times New Roman"/>
      <w:lang w:eastAsia="ru-RU"/>
    </w:rPr>
  </w:style>
  <w:style w:type="paragraph" w:customStyle="1" w:styleId="title-fam-member-star">
    <w:name w:val="title-fam-member-star"/>
    <w:basedOn w:val="a"/>
    <w:uiPriority w:val="99"/>
    <w:rsid w:val="00616299"/>
    <w:pPr>
      <w:spacing w:before="100" w:beforeAutospacing="1" w:after="100" w:afterAutospacing="1"/>
    </w:pPr>
    <w:rPr>
      <w:rFonts w:eastAsia="Times New Roman"/>
      <w:lang w:eastAsia="ru-RU"/>
    </w:rPr>
  </w:style>
  <w:style w:type="paragraph" w:customStyle="1" w:styleId="toc-1">
    <w:name w:val="toc-1"/>
    <w:basedOn w:val="a"/>
    <w:uiPriority w:val="99"/>
    <w:rsid w:val="00616299"/>
    <w:pPr>
      <w:spacing w:before="100" w:beforeAutospacing="1" w:after="100" w:afterAutospacing="1"/>
    </w:pPr>
    <w:rPr>
      <w:rFonts w:eastAsia="Times New Roman"/>
      <w:lang w:eastAsia="ru-RU"/>
    </w:rPr>
  </w:style>
  <w:style w:type="paragraph" w:customStyle="1" w:styleId="toc-2">
    <w:name w:val="toc-2"/>
    <w:basedOn w:val="a"/>
    <w:uiPriority w:val="99"/>
    <w:rsid w:val="00616299"/>
    <w:pPr>
      <w:spacing w:before="100" w:beforeAutospacing="1" w:after="100" w:afterAutospacing="1"/>
    </w:pPr>
    <w:rPr>
      <w:rFonts w:eastAsia="Times New Roman"/>
      <w:lang w:eastAsia="ru-RU"/>
    </w:rPr>
  </w:style>
  <w:style w:type="character" w:customStyle="1" w:styleId="superscript">
    <w:name w:val="superscript"/>
    <w:uiPriority w:val="99"/>
    <w:rsid w:val="00616299"/>
    <w:rPr>
      <w:rFonts w:cs="Times New Roman"/>
    </w:rPr>
  </w:style>
  <w:style w:type="paragraph" w:styleId="a5">
    <w:name w:val="Normal (Web)"/>
    <w:basedOn w:val="a"/>
    <w:uiPriority w:val="99"/>
    <w:semiHidden/>
    <w:rsid w:val="00616299"/>
    <w:pPr>
      <w:spacing w:before="100" w:beforeAutospacing="1" w:after="100" w:afterAutospacing="1"/>
    </w:pPr>
    <w:rPr>
      <w:rFonts w:eastAsia="Times New Roman"/>
      <w:lang w:eastAsia="ru-RU"/>
    </w:rPr>
  </w:style>
  <w:style w:type="paragraph" w:customStyle="1" w:styleId="title-fam-member">
    <w:name w:val="title-fam-member"/>
    <w:basedOn w:val="a"/>
    <w:uiPriority w:val="99"/>
    <w:rsid w:val="00616299"/>
    <w:pPr>
      <w:spacing w:before="100" w:beforeAutospacing="1" w:after="100" w:afterAutospacing="1"/>
    </w:pPr>
    <w:rPr>
      <w:rFonts w:eastAsia="Times New Roman"/>
      <w:lang w:eastAsia="ru-RU"/>
    </w:rPr>
  </w:style>
  <w:style w:type="paragraph" w:customStyle="1" w:styleId="title-fam-member-ref-1">
    <w:name w:val="title-fam-member-ref-1"/>
    <w:basedOn w:val="a"/>
    <w:uiPriority w:val="99"/>
    <w:rsid w:val="00616299"/>
    <w:pPr>
      <w:spacing w:before="100" w:beforeAutospacing="1" w:after="100" w:afterAutospacing="1"/>
    </w:pPr>
    <w:rPr>
      <w:rFonts w:eastAsia="Times New Roman"/>
      <w:lang w:eastAsia="ru-RU"/>
    </w:rPr>
  </w:style>
  <w:style w:type="paragraph" w:customStyle="1" w:styleId="title-member-ref-2">
    <w:name w:val="title-member-ref-2"/>
    <w:basedOn w:val="a"/>
    <w:uiPriority w:val="99"/>
    <w:rsid w:val="00616299"/>
    <w:pPr>
      <w:spacing w:before="100" w:beforeAutospacing="1" w:after="100" w:afterAutospacing="1"/>
    </w:pPr>
    <w:rPr>
      <w:rFonts w:eastAsia="Times New Roman"/>
      <w:lang w:eastAsia="ru-RU"/>
    </w:rPr>
  </w:style>
  <w:style w:type="paragraph" w:customStyle="1" w:styleId="title-fam-member-ref-2">
    <w:name w:val="title-fam-member-ref-2"/>
    <w:basedOn w:val="a"/>
    <w:uiPriority w:val="99"/>
    <w:rsid w:val="00616299"/>
    <w:pPr>
      <w:spacing w:before="100" w:beforeAutospacing="1" w:after="100" w:afterAutospacing="1"/>
    </w:pPr>
    <w:rPr>
      <w:rFonts w:eastAsia="Times New Roman"/>
      <w:lang w:eastAsia="ru-RU"/>
    </w:rPr>
  </w:style>
  <w:style w:type="paragraph" w:customStyle="1" w:styleId="title-fam-notpublished-star">
    <w:name w:val="title-fam-notpublished-star"/>
    <w:basedOn w:val="a"/>
    <w:uiPriority w:val="99"/>
    <w:rsid w:val="00616299"/>
    <w:pPr>
      <w:spacing w:before="100" w:beforeAutospacing="1" w:after="100" w:afterAutospacing="1"/>
    </w:pPr>
    <w:rPr>
      <w:rFonts w:eastAsia="Times New Roman"/>
      <w:lang w:eastAsia="ru-RU"/>
    </w:rPr>
  </w:style>
  <w:style w:type="paragraph" w:customStyle="1" w:styleId="title-fam-notpublished">
    <w:name w:val="title-fam-notpublished"/>
    <w:basedOn w:val="a"/>
    <w:uiPriority w:val="99"/>
    <w:rsid w:val="00616299"/>
    <w:pPr>
      <w:spacing w:before="100" w:beforeAutospacing="1" w:after="100" w:afterAutospacing="1"/>
    </w:pPr>
    <w:rPr>
      <w:rFonts w:eastAsia="Times New Roman"/>
      <w:lang w:eastAsia="ru-RU"/>
    </w:rPr>
  </w:style>
  <w:style w:type="paragraph" w:customStyle="1" w:styleId="title-article-norm">
    <w:name w:val="title-article-norm"/>
    <w:basedOn w:val="a"/>
    <w:uiPriority w:val="99"/>
    <w:rsid w:val="00616299"/>
    <w:pPr>
      <w:spacing w:before="100" w:beforeAutospacing="1" w:after="100" w:afterAutospacing="1"/>
    </w:pPr>
    <w:rPr>
      <w:rFonts w:eastAsia="Times New Roman"/>
      <w:lang w:eastAsia="ru-RU"/>
    </w:rPr>
  </w:style>
  <w:style w:type="paragraph" w:customStyle="1" w:styleId="modref">
    <w:name w:val="modref"/>
    <w:basedOn w:val="a"/>
    <w:uiPriority w:val="99"/>
    <w:rsid w:val="00616299"/>
    <w:pPr>
      <w:spacing w:before="100" w:beforeAutospacing="1" w:after="100" w:afterAutospacing="1"/>
    </w:pPr>
    <w:rPr>
      <w:rFonts w:eastAsia="Times New Roman"/>
      <w:lang w:eastAsia="ru-RU"/>
    </w:rPr>
  </w:style>
  <w:style w:type="paragraph" w:customStyle="1" w:styleId="tbl-norm">
    <w:name w:val="tbl-norm"/>
    <w:basedOn w:val="a"/>
    <w:uiPriority w:val="99"/>
    <w:rsid w:val="00616299"/>
    <w:pPr>
      <w:spacing w:before="100" w:beforeAutospacing="1" w:after="100" w:afterAutospacing="1"/>
    </w:pPr>
    <w:rPr>
      <w:rFonts w:eastAsia="Times New Roman"/>
      <w:lang w:eastAsia="ru-RU"/>
    </w:rPr>
  </w:style>
  <w:style w:type="paragraph" w:customStyle="1" w:styleId="1">
    <w:name w:val="Список1"/>
    <w:basedOn w:val="a"/>
    <w:uiPriority w:val="99"/>
    <w:rsid w:val="00616299"/>
    <w:pPr>
      <w:spacing w:before="100" w:beforeAutospacing="1" w:after="100" w:afterAutospacing="1"/>
    </w:pPr>
    <w:rPr>
      <w:rFonts w:eastAsia="Times New Roman"/>
      <w:lang w:eastAsia="ru-RU"/>
    </w:rPr>
  </w:style>
  <w:style w:type="character" w:customStyle="1" w:styleId="italics">
    <w:name w:val="italics"/>
    <w:uiPriority w:val="99"/>
    <w:rsid w:val="00616299"/>
    <w:rPr>
      <w:rFonts w:cs="Times New Roman"/>
    </w:rPr>
  </w:style>
  <w:style w:type="character" w:customStyle="1" w:styleId="boldface">
    <w:name w:val="boldface"/>
    <w:uiPriority w:val="99"/>
    <w:rsid w:val="00616299"/>
    <w:rPr>
      <w:rFonts w:cs="Times New Roman"/>
    </w:rPr>
  </w:style>
  <w:style w:type="paragraph" w:customStyle="1" w:styleId="title-annex-1">
    <w:name w:val="title-annex-1"/>
    <w:basedOn w:val="a"/>
    <w:uiPriority w:val="99"/>
    <w:rsid w:val="00616299"/>
    <w:pPr>
      <w:spacing w:before="100" w:beforeAutospacing="1" w:after="100" w:afterAutospacing="1"/>
    </w:pPr>
    <w:rPr>
      <w:rFonts w:eastAsia="Times New Roman"/>
      <w:lang w:eastAsia="ru-RU"/>
    </w:rPr>
  </w:style>
  <w:style w:type="paragraph" w:customStyle="1" w:styleId="title-gr-seq-level-1">
    <w:name w:val="title-gr-seq-level-1"/>
    <w:basedOn w:val="a"/>
    <w:uiPriority w:val="99"/>
    <w:rsid w:val="00616299"/>
    <w:pPr>
      <w:spacing w:before="100" w:beforeAutospacing="1" w:after="100" w:afterAutospacing="1"/>
    </w:pPr>
    <w:rPr>
      <w:rFonts w:eastAsia="Times New Roman"/>
      <w:lang w:eastAsia="ru-RU"/>
    </w:rPr>
  </w:style>
  <w:style w:type="paragraph" w:customStyle="1" w:styleId="10">
    <w:name w:val="Обычный1"/>
    <w:basedOn w:val="a"/>
    <w:uiPriority w:val="99"/>
    <w:rsid w:val="00616299"/>
    <w:pPr>
      <w:spacing w:before="100" w:beforeAutospacing="1" w:after="100" w:afterAutospacing="1"/>
    </w:pPr>
    <w:rPr>
      <w:rFonts w:eastAsia="Times New Roman"/>
      <w:lang w:eastAsia="ru-RU"/>
    </w:rPr>
  </w:style>
  <w:style w:type="paragraph" w:customStyle="1" w:styleId="title-annex-2">
    <w:name w:val="title-annex-2"/>
    <w:basedOn w:val="a"/>
    <w:uiPriority w:val="99"/>
    <w:rsid w:val="00616299"/>
    <w:pPr>
      <w:spacing w:before="100" w:beforeAutospacing="1" w:after="100" w:afterAutospacing="1"/>
    </w:pPr>
    <w:rPr>
      <w:rFonts w:eastAsia="Times New Roman"/>
      <w:lang w:eastAsia="ru-RU"/>
    </w:rPr>
  </w:style>
  <w:style w:type="paragraph" w:customStyle="1" w:styleId="footnote">
    <w:name w:val="footnote"/>
    <w:basedOn w:val="a"/>
    <w:uiPriority w:val="99"/>
    <w:rsid w:val="00616299"/>
    <w:pPr>
      <w:spacing w:before="100" w:beforeAutospacing="1" w:after="100" w:afterAutospacing="1"/>
    </w:pPr>
    <w:rPr>
      <w:rFonts w:eastAsia="Times New Roman"/>
      <w:lang w:eastAsia="ru-RU"/>
    </w:rPr>
  </w:style>
  <w:style w:type="character" w:customStyle="1" w:styleId="footertitle">
    <w:name w:val="footertitle"/>
    <w:uiPriority w:val="99"/>
    <w:rsid w:val="00616299"/>
    <w:rPr>
      <w:rFonts w:cs="Times New Roman"/>
    </w:rPr>
  </w:style>
  <w:style w:type="paragraph" w:styleId="a6">
    <w:name w:val="Balloon Text"/>
    <w:basedOn w:val="a"/>
    <w:link w:val="a7"/>
    <w:uiPriority w:val="99"/>
    <w:semiHidden/>
    <w:rsid w:val="00616299"/>
    <w:rPr>
      <w:rFonts w:ascii="Tahoma" w:hAnsi="Tahoma" w:cs="Tahoma"/>
      <w:sz w:val="16"/>
      <w:szCs w:val="16"/>
    </w:rPr>
  </w:style>
  <w:style w:type="character" w:customStyle="1" w:styleId="a7">
    <w:name w:val="Текст выноски Знак"/>
    <w:link w:val="a6"/>
    <w:uiPriority w:val="99"/>
    <w:semiHidden/>
    <w:locked/>
    <w:rsid w:val="00616299"/>
    <w:rPr>
      <w:rFonts w:ascii="Tahoma" w:hAnsi="Tahoma" w:cs="Tahoma"/>
      <w:sz w:val="16"/>
      <w:szCs w:val="16"/>
    </w:rPr>
  </w:style>
  <w:style w:type="character" w:customStyle="1" w:styleId="do1">
    <w:name w:val="do1"/>
    <w:uiPriority w:val="99"/>
    <w:rsid w:val="00B00425"/>
    <w:rPr>
      <w:b/>
      <w:sz w:val="26"/>
    </w:rPr>
  </w:style>
  <w:style w:type="character" w:customStyle="1" w:styleId="ca1">
    <w:name w:val="ca1"/>
    <w:uiPriority w:val="99"/>
    <w:rsid w:val="00B00425"/>
    <w:rPr>
      <w:b/>
      <w:color w:val="005F00"/>
      <w:sz w:val="24"/>
    </w:rPr>
  </w:style>
  <w:style w:type="character" w:customStyle="1" w:styleId="tal1">
    <w:name w:val="tal1"/>
    <w:uiPriority w:val="99"/>
    <w:rsid w:val="00B00425"/>
    <w:rPr>
      <w:rFonts w:cs="Times New Roman"/>
    </w:rPr>
  </w:style>
  <w:style w:type="character" w:customStyle="1" w:styleId="tpa1">
    <w:name w:val="tpa1"/>
    <w:uiPriority w:val="99"/>
    <w:rsid w:val="00B00425"/>
    <w:rPr>
      <w:rFonts w:cs="Times New Roman"/>
    </w:rPr>
  </w:style>
  <w:style w:type="paragraph" w:styleId="a8">
    <w:name w:val="footer"/>
    <w:basedOn w:val="a"/>
    <w:link w:val="a9"/>
    <w:uiPriority w:val="99"/>
    <w:rsid w:val="00B00425"/>
    <w:pPr>
      <w:tabs>
        <w:tab w:val="center" w:pos="4677"/>
        <w:tab w:val="right" w:pos="9355"/>
      </w:tabs>
    </w:pPr>
  </w:style>
  <w:style w:type="character" w:customStyle="1" w:styleId="a9">
    <w:name w:val="Нижний колонтитул Знак"/>
    <w:link w:val="a8"/>
    <w:uiPriority w:val="99"/>
    <w:locked/>
    <w:rsid w:val="00B00425"/>
    <w:rPr>
      <w:rFonts w:ascii="Times New Roman" w:eastAsia="MS Mincho" w:hAnsi="Times New Roman" w:cs="Times New Roman"/>
      <w:sz w:val="24"/>
      <w:szCs w:val="24"/>
      <w:lang w:eastAsia="ja-JP"/>
    </w:rPr>
  </w:style>
  <w:style w:type="character" w:styleId="aa">
    <w:name w:val="page number"/>
    <w:uiPriority w:val="99"/>
    <w:rsid w:val="00B00425"/>
    <w:rPr>
      <w:rFonts w:cs="Times New Roman"/>
    </w:rPr>
  </w:style>
  <w:style w:type="character" w:styleId="ab">
    <w:name w:val="Strong"/>
    <w:uiPriority w:val="99"/>
    <w:qFormat/>
    <w:rsid w:val="00B00425"/>
    <w:rPr>
      <w:rFonts w:cs="Times New Roman"/>
      <w:b/>
    </w:rPr>
  </w:style>
  <w:style w:type="character" w:customStyle="1" w:styleId="docheader">
    <w:name w:val="doc_header"/>
    <w:uiPriority w:val="99"/>
    <w:rsid w:val="00B00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Sitnic-Adam Silvia</cp:lastModifiedBy>
  <cp:revision>30</cp:revision>
  <dcterms:created xsi:type="dcterms:W3CDTF">2018-01-02T11:40:00Z</dcterms:created>
  <dcterms:modified xsi:type="dcterms:W3CDTF">2019-03-27T08:03:00Z</dcterms:modified>
</cp:coreProperties>
</file>