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07F" w:rsidRPr="002D3F67" w:rsidRDefault="00D0207F" w:rsidP="00D0207F">
      <w:pPr>
        <w:jc w:val="center"/>
        <w:rPr>
          <w:rFonts w:ascii="Times New Roman" w:hAnsi="Times New Roman" w:cs="Times New Roman"/>
          <w:b/>
          <w:bCs/>
          <w:sz w:val="27"/>
          <w:szCs w:val="27"/>
          <w:lang w:val="ro-RO"/>
        </w:rPr>
      </w:pPr>
      <w:r w:rsidRPr="002D3F67">
        <w:rPr>
          <w:rFonts w:ascii="Times New Roman" w:hAnsi="Times New Roman" w:cs="Times New Roman"/>
          <w:b/>
          <w:bCs/>
          <w:sz w:val="27"/>
          <w:szCs w:val="27"/>
          <w:lang w:val="ro-RO"/>
        </w:rPr>
        <w:t>NOTĂ INFORMATIVĂ</w:t>
      </w:r>
    </w:p>
    <w:p w:rsidR="00D0207F" w:rsidRPr="002D3F67" w:rsidRDefault="00D0207F" w:rsidP="00D0207F">
      <w:pPr>
        <w:jc w:val="center"/>
        <w:rPr>
          <w:rFonts w:ascii="Times New Roman" w:hAnsi="Times New Roman" w:cs="Times New Roman"/>
          <w:b/>
          <w:sz w:val="27"/>
          <w:szCs w:val="27"/>
          <w:lang w:val="ro-RO"/>
        </w:rPr>
      </w:pPr>
      <w:r w:rsidRPr="002D3F67">
        <w:rPr>
          <w:rFonts w:ascii="Times New Roman" w:hAnsi="Times New Roman" w:cs="Times New Roman"/>
          <w:b/>
          <w:sz w:val="27"/>
          <w:szCs w:val="27"/>
          <w:lang w:val="ro-RO"/>
        </w:rPr>
        <w:t xml:space="preserve">la proiectul Hotărârii Guvernului </w:t>
      </w:r>
    </w:p>
    <w:p w:rsidR="00D0207F" w:rsidRPr="002D3F67" w:rsidRDefault="00D0207F" w:rsidP="00D0207F">
      <w:pPr>
        <w:jc w:val="center"/>
        <w:rPr>
          <w:rFonts w:ascii="Times New Roman" w:hAnsi="Times New Roman" w:cs="Times New Roman"/>
          <w:b/>
          <w:bCs/>
          <w:sz w:val="27"/>
          <w:szCs w:val="27"/>
          <w:lang w:val="ro-RO"/>
        </w:rPr>
      </w:pPr>
      <w:r w:rsidRPr="002D3F67">
        <w:rPr>
          <w:rFonts w:ascii="Times New Roman" w:hAnsi="Times New Roman" w:cs="Times New Roman"/>
          <w:b/>
          <w:bCs/>
          <w:sz w:val="27"/>
          <w:szCs w:val="27"/>
          <w:lang w:val="ro-RO"/>
        </w:rPr>
        <w:t xml:space="preserve">cu privire la transmiterea unui bun mobil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D0207F" w:rsidRPr="00D0207F" w:rsidTr="00C96B49">
        <w:tc>
          <w:tcPr>
            <w:tcW w:w="5000" w:type="pct"/>
            <w:shd w:val="clear" w:color="auto" w:fill="D9D9D9" w:themeFill="background1" w:themeFillShade="D9"/>
          </w:tcPr>
          <w:p w:rsidR="00D0207F" w:rsidRPr="002D3F67" w:rsidRDefault="00D0207F" w:rsidP="00D0207F">
            <w:pPr>
              <w:pStyle w:val="a3"/>
              <w:numPr>
                <w:ilvl w:val="0"/>
                <w:numId w:val="1"/>
              </w:numPr>
              <w:tabs>
                <w:tab w:val="left" w:pos="390"/>
              </w:tabs>
              <w:ind w:left="0" w:firstLine="0"/>
              <w:jc w:val="both"/>
              <w:rPr>
                <w:rFonts w:ascii="Times New Roman" w:hAnsi="Times New Roman" w:cs="Times New Roman"/>
                <w:b/>
                <w:sz w:val="27"/>
                <w:szCs w:val="27"/>
                <w:lang w:val="ro-RO"/>
              </w:rPr>
            </w:pPr>
            <w:r w:rsidRPr="002D3F67">
              <w:rPr>
                <w:rFonts w:ascii="Times New Roman" w:hAnsi="Times New Roman" w:cs="Times New Roman"/>
                <w:b/>
                <w:sz w:val="27"/>
                <w:szCs w:val="27"/>
                <w:lang w:val="ro-RO"/>
              </w:rPr>
              <w:t>Denumirea autorului şi, după caz, a participanţilor la elaborarea proiectului</w:t>
            </w:r>
          </w:p>
        </w:tc>
      </w:tr>
      <w:tr w:rsidR="00D0207F" w:rsidRPr="00D0207F" w:rsidTr="00C96B49">
        <w:tc>
          <w:tcPr>
            <w:tcW w:w="5000" w:type="pct"/>
          </w:tcPr>
          <w:p w:rsidR="00D0207F" w:rsidRPr="002D3F67" w:rsidRDefault="00D0207F" w:rsidP="00C96B49">
            <w:pPr>
              <w:rPr>
                <w:rFonts w:ascii="Times New Roman" w:hAnsi="Times New Roman" w:cs="Times New Roman"/>
                <w:sz w:val="27"/>
                <w:szCs w:val="27"/>
                <w:lang w:val="ro-RO"/>
              </w:rPr>
            </w:pPr>
            <w:r w:rsidRPr="002D3F67">
              <w:rPr>
                <w:rFonts w:ascii="Times New Roman" w:hAnsi="Times New Roman" w:cs="Times New Roman"/>
                <w:b/>
                <w:sz w:val="27"/>
                <w:szCs w:val="27"/>
                <w:lang w:val="ro-RO"/>
              </w:rPr>
              <w:t xml:space="preserve">     </w:t>
            </w:r>
            <w:r w:rsidRPr="002D3F67">
              <w:rPr>
                <w:rFonts w:ascii="Times New Roman" w:hAnsi="Times New Roman" w:cs="Times New Roman"/>
                <w:sz w:val="27"/>
                <w:szCs w:val="27"/>
                <w:lang w:val="ro-RO"/>
              </w:rPr>
              <w:t>Proiectul este elaborat de către</w:t>
            </w:r>
            <w:r>
              <w:rPr>
                <w:rFonts w:ascii="Times New Roman" w:hAnsi="Times New Roman" w:cs="Times New Roman"/>
                <w:b/>
                <w:sz w:val="27"/>
                <w:szCs w:val="27"/>
                <w:lang w:val="ro-RO"/>
              </w:rPr>
              <w:t xml:space="preserve"> </w:t>
            </w:r>
            <w:r w:rsidRPr="002D3F67">
              <w:rPr>
                <w:rFonts w:ascii="Times New Roman" w:hAnsi="Times New Roman" w:cs="Times New Roman"/>
                <w:sz w:val="27"/>
                <w:szCs w:val="27"/>
                <w:lang w:val="ro-RO"/>
              </w:rPr>
              <w:t>Ministerul Afacerilor Interne</w:t>
            </w:r>
          </w:p>
        </w:tc>
      </w:tr>
      <w:tr w:rsidR="00D0207F" w:rsidRPr="00D0207F" w:rsidTr="00C96B49">
        <w:tc>
          <w:tcPr>
            <w:tcW w:w="5000" w:type="pct"/>
            <w:shd w:val="clear" w:color="auto" w:fill="D9D9D9" w:themeFill="background1" w:themeFillShade="D9"/>
          </w:tcPr>
          <w:p w:rsidR="00D0207F" w:rsidRPr="002D3F67" w:rsidRDefault="00D0207F" w:rsidP="00C96B49">
            <w:pPr>
              <w:rPr>
                <w:rFonts w:ascii="Times New Roman" w:hAnsi="Times New Roman" w:cs="Times New Roman"/>
                <w:b/>
                <w:sz w:val="27"/>
                <w:szCs w:val="27"/>
                <w:lang w:val="ro-RO"/>
              </w:rPr>
            </w:pPr>
            <w:r w:rsidRPr="002D3F67">
              <w:rPr>
                <w:rFonts w:ascii="Times New Roman" w:hAnsi="Times New Roman" w:cs="Times New Roman"/>
                <w:b/>
                <w:sz w:val="27"/>
                <w:szCs w:val="27"/>
                <w:lang w:val="ro-RO"/>
              </w:rPr>
              <w:t>2. Condiţiile ce au impus elaborarea proiectului de act normativ şi finalităţile urmărite</w:t>
            </w:r>
          </w:p>
        </w:tc>
      </w:tr>
      <w:tr w:rsidR="00D0207F" w:rsidRPr="00D0207F" w:rsidTr="00C96B49">
        <w:tc>
          <w:tcPr>
            <w:tcW w:w="5000" w:type="pct"/>
          </w:tcPr>
          <w:p w:rsidR="00D0207F" w:rsidRPr="002D3F67" w:rsidRDefault="00D0207F" w:rsidP="00C96B49">
            <w:pPr>
              <w:spacing w:after="0" w:line="240" w:lineRule="auto"/>
              <w:jc w:val="both"/>
              <w:rPr>
                <w:rFonts w:ascii="Times New Roman" w:hAnsi="Times New Roman" w:cs="Times New Roman"/>
                <w:sz w:val="27"/>
                <w:szCs w:val="27"/>
                <w:lang w:val="ro-RO"/>
              </w:rPr>
            </w:pPr>
            <w:r w:rsidRPr="002D3F67">
              <w:rPr>
                <w:rFonts w:ascii="Times New Roman" w:hAnsi="Times New Roman" w:cs="Times New Roman"/>
                <w:bCs/>
                <w:sz w:val="27"/>
                <w:szCs w:val="27"/>
                <w:lang w:val="ro-RO"/>
              </w:rPr>
              <w:t xml:space="preserve">     Proiectul hotărârii Guvernului cu privire la transmiterea unui bun mobil este elaborat în baza art.6 alin.(1) lit</w:t>
            </w:r>
            <w:r>
              <w:rPr>
                <w:rFonts w:ascii="Times New Roman" w:hAnsi="Times New Roman" w:cs="Times New Roman"/>
                <w:bCs/>
                <w:sz w:val="27"/>
                <w:szCs w:val="27"/>
                <w:lang w:val="ro-RO"/>
              </w:rPr>
              <w:t>. a) şi art. 14 alin. (1) lit. b</w:t>
            </w:r>
            <w:r w:rsidRPr="002D3F67">
              <w:rPr>
                <w:rFonts w:ascii="Times New Roman" w:hAnsi="Times New Roman" w:cs="Times New Roman"/>
                <w:bCs/>
                <w:sz w:val="27"/>
                <w:szCs w:val="27"/>
                <w:lang w:val="ro-RO"/>
              </w:rPr>
              <w:t xml:space="preserve">) al Legii nr. 121/2007 privind administrarea şi </w:t>
            </w:r>
            <w:proofErr w:type="spellStart"/>
            <w:r w:rsidRPr="002D3F67">
              <w:rPr>
                <w:rFonts w:ascii="Times New Roman" w:hAnsi="Times New Roman" w:cs="Times New Roman"/>
                <w:bCs/>
                <w:sz w:val="27"/>
                <w:szCs w:val="27"/>
                <w:lang w:val="ro-RO"/>
              </w:rPr>
              <w:t>deetatizarea</w:t>
            </w:r>
            <w:proofErr w:type="spellEnd"/>
            <w:r w:rsidRPr="002D3F67">
              <w:rPr>
                <w:rFonts w:ascii="Times New Roman" w:hAnsi="Times New Roman" w:cs="Times New Roman"/>
                <w:bCs/>
                <w:sz w:val="27"/>
                <w:szCs w:val="27"/>
                <w:lang w:val="ro-RO"/>
              </w:rPr>
              <w:t xml:space="preserve"> proprietăţii publice, art.8 alin.(2) al Legii nr. 523/1999 cu privire la proprietatea publică a unităţilor administrativ-teritoriale  şi  Hotărârii Guvernului nr. 901/2015 „Pentru aprobarea Regulamentului cu privire la modul de transmitere a bunurilor proprietate publică”, care reglementează raporturile de administrare şi </w:t>
            </w:r>
            <w:proofErr w:type="spellStart"/>
            <w:r w:rsidRPr="002D3F67">
              <w:rPr>
                <w:rFonts w:ascii="Times New Roman" w:hAnsi="Times New Roman" w:cs="Times New Roman"/>
                <w:bCs/>
                <w:sz w:val="27"/>
                <w:szCs w:val="27"/>
                <w:lang w:val="ro-RO"/>
              </w:rPr>
              <w:t>deetatizare</w:t>
            </w:r>
            <w:proofErr w:type="spellEnd"/>
            <w:r w:rsidRPr="002D3F67">
              <w:rPr>
                <w:rFonts w:ascii="Times New Roman" w:hAnsi="Times New Roman" w:cs="Times New Roman"/>
                <w:bCs/>
                <w:sz w:val="27"/>
                <w:szCs w:val="27"/>
                <w:lang w:val="ro-RO"/>
              </w:rPr>
              <w:t xml:space="preserve"> a proprietăţii publice şi procedura de transmitere gratuită a bunurilor</w:t>
            </w:r>
            <w:r>
              <w:rPr>
                <w:rFonts w:ascii="Times New Roman" w:hAnsi="Times New Roman" w:cs="Times New Roman"/>
                <w:bCs/>
                <w:sz w:val="27"/>
                <w:szCs w:val="27"/>
                <w:lang w:val="ro-RO"/>
              </w:rPr>
              <w:t xml:space="preserve"> proprietate publică a statului, </w:t>
            </w:r>
            <w:r w:rsidRPr="002D3F67">
              <w:rPr>
                <w:rFonts w:ascii="Times New Roman" w:hAnsi="Times New Roman" w:cs="Times New Roman"/>
                <w:sz w:val="27"/>
                <w:szCs w:val="27"/>
                <w:lang w:val="ro-RO"/>
              </w:rPr>
              <w:t>având drept temei Decizia nr.8/20 din 27.12.2018 ,,Cu privire la transmiterea unității de transport”, adoptată de Consiliul Raionului Ungheni.</w:t>
            </w:r>
            <w:r>
              <w:rPr>
                <w:rFonts w:ascii="Times New Roman" w:hAnsi="Times New Roman" w:cs="Times New Roman"/>
                <w:sz w:val="27"/>
                <w:szCs w:val="27"/>
                <w:lang w:val="ro-RO"/>
              </w:rPr>
              <w:t xml:space="preserve"> </w:t>
            </w:r>
            <w:r w:rsidRPr="002D3F67">
              <w:rPr>
                <w:rFonts w:ascii="Times New Roman" w:hAnsi="Times New Roman" w:cs="Times New Roman"/>
                <w:sz w:val="27"/>
                <w:szCs w:val="27"/>
                <w:lang w:val="ro-RO"/>
              </w:rPr>
              <w:t>Consiliul raional Ungheni</w:t>
            </w:r>
            <w:r>
              <w:rPr>
                <w:rFonts w:ascii="Times New Roman" w:hAnsi="Times New Roman" w:cs="Times New Roman"/>
                <w:sz w:val="27"/>
                <w:szCs w:val="27"/>
                <w:lang w:val="ro-RO"/>
              </w:rPr>
              <w:t>, prin emiterea deciziei sus indicate</w:t>
            </w:r>
            <w:r w:rsidRPr="002D3F67">
              <w:rPr>
                <w:rFonts w:ascii="Times New Roman" w:hAnsi="Times New Roman" w:cs="Times New Roman"/>
                <w:sz w:val="27"/>
                <w:szCs w:val="27"/>
                <w:lang w:val="ro-RO"/>
              </w:rPr>
              <w:t xml:space="preserve"> are drept scop </w:t>
            </w:r>
            <w:r w:rsidRPr="001848AA">
              <w:rPr>
                <w:rFonts w:ascii="Times New Roman" w:hAnsi="Times New Roman" w:cs="Times New Roman"/>
                <w:sz w:val="27"/>
                <w:szCs w:val="27"/>
                <w:lang w:val="ro-RO"/>
              </w:rPr>
              <w:t>consolid</w:t>
            </w:r>
            <w:r>
              <w:rPr>
                <w:rFonts w:ascii="Times New Roman" w:hAnsi="Times New Roman" w:cs="Times New Roman"/>
                <w:sz w:val="27"/>
                <w:szCs w:val="27"/>
                <w:lang w:val="ro-RO"/>
              </w:rPr>
              <w:t>area</w:t>
            </w:r>
            <w:r w:rsidRPr="001848AA">
              <w:rPr>
                <w:rFonts w:ascii="Times New Roman" w:hAnsi="Times New Roman" w:cs="Times New Roman"/>
                <w:sz w:val="27"/>
                <w:szCs w:val="27"/>
                <w:lang w:val="ro-RO"/>
              </w:rPr>
              <w:t xml:space="preserve"> bazei tehnico-materiale și asigur</w:t>
            </w:r>
            <w:r>
              <w:rPr>
                <w:rFonts w:ascii="Times New Roman" w:hAnsi="Times New Roman" w:cs="Times New Roman"/>
                <w:sz w:val="27"/>
                <w:szCs w:val="27"/>
                <w:lang w:val="ro-RO"/>
              </w:rPr>
              <w:t>ării</w:t>
            </w:r>
            <w:r w:rsidRPr="001848AA">
              <w:rPr>
                <w:rFonts w:ascii="Times New Roman" w:hAnsi="Times New Roman" w:cs="Times New Roman"/>
                <w:sz w:val="27"/>
                <w:szCs w:val="27"/>
                <w:lang w:val="ro-RO"/>
              </w:rPr>
              <w:t xml:space="preserve"> bunei desfășurări a activității Ins</w:t>
            </w:r>
            <w:r>
              <w:rPr>
                <w:rFonts w:ascii="Times New Roman" w:hAnsi="Times New Roman" w:cs="Times New Roman"/>
                <w:sz w:val="27"/>
                <w:szCs w:val="27"/>
                <w:lang w:val="ro-RO"/>
              </w:rPr>
              <w:t xml:space="preserve">pectoratului de poliție Ungheni. </w:t>
            </w:r>
            <w:r w:rsidRPr="002D3F67">
              <w:rPr>
                <w:rFonts w:ascii="Times New Roman" w:hAnsi="Times New Roman" w:cs="Times New Roman"/>
                <w:sz w:val="27"/>
                <w:szCs w:val="27"/>
                <w:lang w:val="ro-RO"/>
              </w:rPr>
              <w:t xml:space="preserve">Implementarea şi realizarea cu succes a proiectului menţionat va contribui la ridicarea nivelului de reacționare operativă a </w:t>
            </w:r>
            <w:r>
              <w:rPr>
                <w:rFonts w:ascii="Times New Roman" w:hAnsi="Times New Roman" w:cs="Times New Roman"/>
                <w:sz w:val="27"/>
                <w:szCs w:val="27"/>
                <w:lang w:val="ro-RO"/>
              </w:rPr>
              <w:t xml:space="preserve">angajaţilor Poliţiei </w:t>
            </w:r>
            <w:r w:rsidRPr="002D3F67">
              <w:rPr>
                <w:rFonts w:ascii="Times New Roman" w:hAnsi="Times New Roman" w:cs="Times New Roman"/>
                <w:sz w:val="27"/>
                <w:szCs w:val="27"/>
                <w:lang w:val="ro-RO"/>
              </w:rPr>
              <w:t xml:space="preserve">la solicitările parvenite de la cetățenii </w:t>
            </w:r>
            <w:r>
              <w:rPr>
                <w:rFonts w:ascii="Times New Roman" w:hAnsi="Times New Roman" w:cs="Times New Roman"/>
                <w:sz w:val="27"/>
                <w:szCs w:val="27"/>
                <w:lang w:val="ro-RO"/>
              </w:rPr>
              <w:t xml:space="preserve">deserviţi de către Inspectoratul de poliţie a </w:t>
            </w:r>
            <w:r w:rsidRPr="002D3F67">
              <w:rPr>
                <w:rFonts w:ascii="Times New Roman" w:hAnsi="Times New Roman" w:cs="Times New Roman"/>
                <w:sz w:val="27"/>
                <w:szCs w:val="27"/>
                <w:lang w:val="ro-RO"/>
              </w:rPr>
              <w:t>raionului Ungheni.</w:t>
            </w:r>
          </w:p>
        </w:tc>
      </w:tr>
      <w:tr w:rsidR="00D0207F" w:rsidRPr="00D0207F" w:rsidTr="00C96B49">
        <w:tc>
          <w:tcPr>
            <w:tcW w:w="5000" w:type="pct"/>
            <w:shd w:val="clear" w:color="auto" w:fill="D9D9D9" w:themeFill="background1" w:themeFillShade="D9"/>
          </w:tcPr>
          <w:p w:rsidR="00D0207F" w:rsidRPr="002D3F67" w:rsidRDefault="00D0207F" w:rsidP="00C96B49">
            <w:pPr>
              <w:jc w:val="center"/>
              <w:rPr>
                <w:rFonts w:ascii="Times New Roman" w:hAnsi="Times New Roman" w:cs="Times New Roman"/>
                <w:b/>
                <w:sz w:val="27"/>
                <w:szCs w:val="27"/>
                <w:lang w:val="ro-RO"/>
              </w:rPr>
            </w:pPr>
            <w:r w:rsidRPr="002D3F67">
              <w:rPr>
                <w:rFonts w:ascii="Times New Roman" w:hAnsi="Times New Roman" w:cs="Times New Roman"/>
                <w:b/>
                <w:sz w:val="27"/>
                <w:szCs w:val="27"/>
                <w:lang w:val="ro-RO"/>
              </w:rPr>
              <w:t>3. Principalele prevederi ale proiectului şi evidenţierea elementelor noi</w:t>
            </w:r>
          </w:p>
        </w:tc>
      </w:tr>
      <w:tr w:rsidR="00D0207F" w:rsidRPr="00D0207F" w:rsidTr="00C96B49">
        <w:tc>
          <w:tcPr>
            <w:tcW w:w="5000" w:type="pct"/>
            <w:shd w:val="clear" w:color="auto" w:fill="FFFFFF" w:themeFill="background1"/>
          </w:tcPr>
          <w:p w:rsidR="00D0207F" w:rsidRPr="002D3F67" w:rsidRDefault="00D0207F" w:rsidP="00C96B49">
            <w:pPr>
              <w:jc w:val="both"/>
              <w:rPr>
                <w:rFonts w:ascii="Times New Roman" w:hAnsi="Times New Roman" w:cs="Times New Roman"/>
                <w:sz w:val="27"/>
                <w:szCs w:val="27"/>
                <w:lang w:val="ro-RO"/>
              </w:rPr>
            </w:pPr>
            <w:r w:rsidRPr="002D3F67">
              <w:rPr>
                <w:rFonts w:ascii="Times New Roman" w:hAnsi="Times New Roman" w:cs="Times New Roman"/>
                <w:sz w:val="27"/>
                <w:szCs w:val="27"/>
                <w:lang w:val="ro-RO"/>
              </w:rPr>
              <w:t xml:space="preserve">      Proiectul prevede transmiterea cu titlu gratuit</w:t>
            </w:r>
            <w:r>
              <w:rPr>
                <w:rFonts w:ascii="Times New Roman" w:hAnsi="Times New Roman" w:cs="Times New Roman"/>
                <w:sz w:val="27"/>
                <w:szCs w:val="27"/>
                <w:lang w:val="ro-RO"/>
              </w:rPr>
              <w:t>,</w:t>
            </w:r>
            <w:r w:rsidRPr="002D3F67">
              <w:rPr>
                <w:rFonts w:ascii="Times New Roman" w:hAnsi="Times New Roman" w:cs="Times New Roman"/>
                <w:sz w:val="27"/>
                <w:szCs w:val="27"/>
                <w:lang w:val="ro-RO"/>
              </w:rPr>
              <w:t xml:space="preserve"> </w:t>
            </w:r>
            <w:r w:rsidRPr="00B51E7F">
              <w:rPr>
                <w:rFonts w:ascii="Times New Roman" w:hAnsi="Times New Roman" w:cs="Times New Roman"/>
                <w:sz w:val="27"/>
                <w:szCs w:val="27"/>
                <w:lang w:val="ro-RO"/>
              </w:rPr>
              <w:t>conform deciziei Consiliului raional Ungheni, din proprietatea raionului Ungheni în proprietatea statului, administrarea Ministerului Afacerilor Interne (gestiunea Inspectoratului General al Poliției), un mijloc de transport, marca “Dacia Logan”, versiunea ACCES 1,0 Sce74CP, anul fabricării 2018, numărul caroseriei: UU14SDMC460666342, seria motorului: R090152, numărul de înmatriculare G ME 210 și girofarul de modelul TBD2500.</w:t>
            </w:r>
          </w:p>
        </w:tc>
      </w:tr>
      <w:tr w:rsidR="00D0207F" w:rsidRPr="002D3F67" w:rsidTr="00C96B49">
        <w:tc>
          <w:tcPr>
            <w:tcW w:w="5000" w:type="pct"/>
            <w:shd w:val="clear" w:color="auto" w:fill="D9D9D9" w:themeFill="background1" w:themeFillShade="D9"/>
          </w:tcPr>
          <w:p w:rsidR="00D0207F" w:rsidRPr="002D3F67" w:rsidRDefault="00D0207F" w:rsidP="00C96B49">
            <w:pPr>
              <w:jc w:val="center"/>
              <w:rPr>
                <w:rFonts w:ascii="Times New Roman" w:hAnsi="Times New Roman" w:cs="Times New Roman"/>
                <w:b/>
                <w:sz w:val="27"/>
                <w:szCs w:val="27"/>
                <w:lang w:val="ro-RO"/>
              </w:rPr>
            </w:pPr>
            <w:r w:rsidRPr="002D3F67">
              <w:rPr>
                <w:rFonts w:ascii="Times New Roman" w:hAnsi="Times New Roman" w:cs="Times New Roman"/>
                <w:b/>
                <w:sz w:val="27"/>
                <w:szCs w:val="27"/>
                <w:lang w:val="ro-RO"/>
              </w:rPr>
              <w:t>4. Fundamentarea economico-financiară</w:t>
            </w:r>
          </w:p>
        </w:tc>
      </w:tr>
      <w:tr w:rsidR="00D0207F" w:rsidRPr="00D0207F" w:rsidTr="00C96B49">
        <w:tc>
          <w:tcPr>
            <w:tcW w:w="5000" w:type="pct"/>
          </w:tcPr>
          <w:p w:rsidR="00D0207F" w:rsidRPr="002D3F67" w:rsidRDefault="00D0207F" w:rsidP="00C96B49">
            <w:pPr>
              <w:ind w:firstLine="426"/>
              <w:rPr>
                <w:rFonts w:ascii="Times New Roman" w:hAnsi="Times New Roman" w:cs="Times New Roman"/>
                <w:sz w:val="27"/>
                <w:szCs w:val="27"/>
                <w:lang w:val="ro-RO"/>
              </w:rPr>
            </w:pPr>
            <w:r w:rsidRPr="002D3F67">
              <w:rPr>
                <w:rFonts w:ascii="Times New Roman" w:hAnsi="Times New Roman" w:cs="Times New Roman"/>
                <w:sz w:val="27"/>
                <w:szCs w:val="27"/>
                <w:lang w:val="ro-RO"/>
              </w:rPr>
              <w:t>Implementarea prezentei hotărâri nu va implica cheltuieli financiare suplimentare din bugetul de stat.</w:t>
            </w:r>
          </w:p>
        </w:tc>
      </w:tr>
      <w:tr w:rsidR="00D0207F" w:rsidRPr="00D0207F" w:rsidTr="00C96B49">
        <w:tc>
          <w:tcPr>
            <w:tcW w:w="5000" w:type="pct"/>
            <w:shd w:val="clear" w:color="auto" w:fill="D9D9D9" w:themeFill="background1" w:themeFillShade="D9"/>
          </w:tcPr>
          <w:p w:rsidR="00D0207F" w:rsidRPr="002D3F67" w:rsidRDefault="00D0207F" w:rsidP="00C96B49">
            <w:pPr>
              <w:jc w:val="center"/>
              <w:rPr>
                <w:rFonts w:ascii="Times New Roman" w:hAnsi="Times New Roman" w:cs="Times New Roman"/>
                <w:b/>
                <w:sz w:val="27"/>
                <w:szCs w:val="27"/>
                <w:lang w:val="ro-RO"/>
              </w:rPr>
            </w:pPr>
            <w:r w:rsidRPr="002D3F67">
              <w:rPr>
                <w:rFonts w:ascii="Times New Roman" w:hAnsi="Times New Roman" w:cs="Times New Roman"/>
                <w:b/>
                <w:sz w:val="27"/>
                <w:szCs w:val="27"/>
                <w:lang w:val="ro-RO"/>
              </w:rPr>
              <w:t>5. Avizarea şi consultarea publică a proiectului</w:t>
            </w:r>
          </w:p>
        </w:tc>
      </w:tr>
      <w:tr w:rsidR="00D0207F" w:rsidRPr="00D0207F" w:rsidTr="00C96B49">
        <w:tc>
          <w:tcPr>
            <w:tcW w:w="5000" w:type="pct"/>
          </w:tcPr>
          <w:p w:rsidR="00D0207F" w:rsidRPr="002D3F67" w:rsidRDefault="00D0207F" w:rsidP="00C96B49">
            <w:pPr>
              <w:ind w:firstLine="426"/>
              <w:jc w:val="both"/>
              <w:rPr>
                <w:rFonts w:ascii="Times New Roman" w:hAnsi="Times New Roman" w:cs="Times New Roman"/>
                <w:sz w:val="27"/>
                <w:szCs w:val="27"/>
                <w:lang w:val="ro-RO"/>
              </w:rPr>
            </w:pPr>
            <w:r w:rsidRPr="002D3F67">
              <w:rPr>
                <w:rFonts w:ascii="Times New Roman" w:hAnsi="Times New Roman" w:cs="Times New Roman"/>
                <w:sz w:val="27"/>
                <w:szCs w:val="27"/>
                <w:lang w:val="ro-RO"/>
              </w:rPr>
              <w:t>În scopul respectării prevederilor Legii nr. 239/2008 privind transparenţa în procesul decizional, anunţul privind iniţierea procesului de elaborare a proiectului hotărârii Guvernului cu privire la transmiterea unui bun imobil a fost plasat pe pagina oficială a Ministerului Afacerilor Interne, în directoriul Transparenţa decizională/Consultări publice/Organizarea consultărilor publice.</w:t>
            </w:r>
          </w:p>
        </w:tc>
      </w:tr>
      <w:tr w:rsidR="00D0207F" w:rsidRPr="002D3F67" w:rsidTr="00C96B49">
        <w:tc>
          <w:tcPr>
            <w:tcW w:w="5000" w:type="pct"/>
            <w:shd w:val="clear" w:color="auto" w:fill="D9D9D9" w:themeFill="background1" w:themeFillShade="D9"/>
          </w:tcPr>
          <w:p w:rsidR="00D0207F" w:rsidRPr="002D3F67" w:rsidRDefault="00D0207F" w:rsidP="00C96B49">
            <w:pPr>
              <w:jc w:val="center"/>
              <w:rPr>
                <w:rFonts w:ascii="Times New Roman" w:hAnsi="Times New Roman" w:cs="Times New Roman"/>
                <w:b/>
                <w:sz w:val="27"/>
                <w:szCs w:val="27"/>
                <w:lang w:val="ro-RO"/>
              </w:rPr>
            </w:pPr>
            <w:r w:rsidRPr="002D3F67">
              <w:rPr>
                <w:rFonts w:ascii="Times New Roman" w:hAnsi="Times New Roman" w:cs="Times New Roman"/>
                <w:b/>
                <w:sz w:val="27"/>
                <w:szCs w:val="27"/>
                <w:lang w:val="ro-RO"/>
              </w:rPr>
              <w:lastRenderedPageBreak/>
              <w:t>6. Constatările expertizei anticorupţie</w:t>
            </w:r>
          </w:p>
        </w:tc>
      </w:tr>
      <w:tr w:rsidR="00D0207F" w:rsidRPr="00D0207F" w:rsidTr="00C96B49">
        <w:tc>
          <w:tcPr>
            <w:tcW w:w="5000" w:type="pct"/>
          </w:tcPr>
          <w:p w:rsidR="00D0207F" w:rsidRPr="002D3F67" w:rsidRDefault="00D0207F" w:rsidP="00C96B49">
            <w:pPr>
              <w:tabs>
                <w:tab w:val="left" w:pos="411"/>
              </w:tabs>
              <w:ind w:firstLine="426"/>
              <w:rPr>
                <w:rFonts w:ascii="Times New Roman" w:hAnsi="Times New Roman" w:cs="Times New Roman"/>
                <w:sz w:val="27"/>
                <w:szCs w:val="27"/>
                <w:lang w:val="ro-RO"/>
              </w:rPr>
            </w:pPr>
            <w:r w:rsidRPr="002D3F67">
              <w:rPr>
                <w:rFonts w:ascii="Times New Roman" w:hAnsi="Times New Roman" w:cs="Times New Roman"/>
                <w:sz w:val="27"/>
                <w:szCs w:val="27"/>
                <w:lang w:val="ro-RO"/>
              </w:rPr>
              <w:t>Proiectul va fi prezentat Centrului Naţional Anticorupţie pentru efectuarea expertizei anticorupţie.</w:t>
            </w:r>
          </w:p>
        </w:tc>
      </w:tr>
      <w:tr w:rsidR="00D0207F" w:rsidRPr="002D3F67" w:rsidTr="00C96B49">
        <w:tc>
          <w:tcPr>
            <w:tcW w:w="5000" w:type="pct"/>
            <w:shd w:val="clear" w:color="auto" w:fill="D9D9D9" w:themeFill="background1" w:themeFillShade="D9"/>
          </w:tcPr>
          <w:p w:rsidR="00D0207F" w:rsidRPr="002D3F67" w:rsidRDefault="00D0207F" w:rsidP="00C96B49">
            <w:pPr>
              <w:jc w:val="center"/>
              <w:rPr>
                <w:rFonts w:ascii="Times New Roman" w:hAnsi="Times New Roman" w:cs="Times New Roman"/>
                <w:b/>
                <w:sz w:val="27"/>
                <w:szCs w:val="27"/>
                <w:lang w:val="ro-RO"/>
              </w:rPr>
            </w:pPr>
            <w:r w:rsidRPr="002D3F67">
              <w:rPr>
                <w:rFonts w:ascii="Times New Roman" w:hAnsi="Times New Roman" w:cs="Times New Roman"/>
                <w:b/>
                <w:sz w:val="27"/>
                <w:szCs w:val="27"/>
                <w:lang w:val="ro-RO"/>
              </w:rPr>
              <w:t>7. Constatările expertizei juridice</w:t>
            </w:r>
          </w:p>
        </w:tc>
      </w:tr>
      <w:tr w:rsidR="00D0207F" w:rsidRPr="00D0207F" w:rsidTr="00C96B49">
        <w:tc>
          <w:tcPr>
            <w:tcW w:w="5000" w:type="pct"/>
          </w:tcPr>
          <w:p w:rsidR="00D0207F" w:rsidRPr="002D3F67" w:rsidRDefault="00D0207F" w:rsidP="00C96B49">
            <w:pPr>
              <w:ind w:firstLine="426"/>
              <w:rPr>
                <w:rFonts w:ascii="Times New Roman" w:hAnsi="Times New Roman" w:cs="Times New Roman"/>
                <w:sz w:val="27"/>
                <w:szCs w:val="27"/>
                <w:lang w:val="ro-RO"/>
              </w:rPr>
            </w:pPr>
            <w:r w:rsidRPr="002D3F67">
              <w:rPr>
                <w:rFonts w:ascii="Times New Roman" w:hAnsi="Times New Roman" w:cs="Times New Roman"/>
                <w:sz w:val="27"/>
                <w:szCs w:val="27"/>
                <w:lang w:val="ro-RO"/>
              </w:rPr>
              <w:t>Proiectul va fi prezentat Ministerului Justiţiei pentru efectuarea expertizei juridice.</w:t>
            </w:r>
          </w:p>
        </w:tc>
      </w:tr>
    </w:tbl>
    <w:p w:rsidR="00D0207F" w:rsidRPr="002D3F67" w:rsidRDefault="00D0207F" w:rsidP="00D0207F">
      <w:pPr>
        <w:jc w:val="center"/>
        <w:rPr>
          <w:rFonts w:ascii="Times New Roman" w:hAnsi="Times New Roman" w:cs="Times New Roman"/>
          <w:b/>
          <w:sz w:val="27"/>
          <w:szCs w:val="27"/>
          <w:lang w:val="ro-RO"/>
        </w:rPr>
      </w:pPr>
    </w:p>
    <w:p w:rsidR="00D0207F" w:rsidRPr="002D3F67" w:rsidRDefault="00D0207F" w:rsidP="00D0207F">
      <w:pPr>
        <w:jc w:val="center"/>
        <w:rPr>
          <w:rFonts w:ascii="Times New Roman" w:hAnsi="Times New Roman" w:cs="Times New Roman"/>
          <w:b/>
          <w:sz w:val="27"/>
          <w:szCs w:val="27"/>
          <w:lang w:val="ro-RO"/>
        </w:rPr>
      </w:pPr>
    </w:p>
    <w:p w:rsidR="00D0207F" w:rsidRPr="002D3F67" w:rsidRDefault="00D0207F" w:rsidP="00D0207F">
      <w:pPr>
        <w:jc w:val="center"/>
        <w:rPr>
          <w:rFonts w:ascii="Times New Roman" w:hAnsi="Times New Roman" w:cs="Times New Roman"/>
          <w:b/>
          <w:sz w:val="27"/>
          <w:szCs w:val="27"/>
          <w:lang w:val="ro-RO"/>
        </w:rPr>
      </w:pPr>
      <w:r w:rsidRPr="002D3F67">
        <w:rPr>
          <w:rFonts w:ascii="Times New Roman" w:hAnsi="Times New Roman" w:cs="Times New Roman"/>
          <w:b/>
          <w:sz w:val="27"/>
          <w:szCs w:val="27"/>
          <w:lang w:val="ro-RO"/>
        </w:rPr>
        <w:t xml:space="preserve">Secretar general de stat                                                       </w:t>
      </w:r>
      <w:r w:rsidRPr="002D3F67">
        <w:rPr>
          <w:rFonts w:ascii="Times New Roman" w:hAnsi="Times New Roman" w:cs="Times New Roman"/>
          <w:b/>
          <w:sz w:val="27"/>
          <w:szCs w:val="27"/>
          <w:lang w:val="ro-RO"/>
        </w:rPr>
        <w:tab/>
        <w:t xml:space="preserve">        Simion CARP</w:t>
      </w:r>
    </w:p>
    <w:p w:rsidR="00D0207F" w:rsidRPr="002D3F67" w:rsidRDefault="00D0207F" w:rsidP="00D0207F">
      <w:pPr>
        <w:jc w:val="center"/>
        <w:rPr>
          <w:rFonts w:ascii="Times New Roman" w:hAnsi="Times New Roman" w:cs="Times New Roman"/>
          <w:b/>
          <w:sz w:val="27"/>
          <w:szCs w:val="27"/>
          <w:lang w:val="ro-RO"/>
        </w:rPr>
      </w:pPr>
    </w:p>
    <w:p w:rsidR="00626062" w:rsidRPr="00D0207F" w:rsidRDefault="00D0207F">
      <w:pPr>
        <w:rPr>
          <w:lang w:val="ro-RO"/>
        </w:rPr>
      </w:pPr>
      <w:bookmarkStart w:id="0" w:name="_GoBack"/>
      <w:bookmarkEnd w:id="0"/>
    </w:p>
    <w:sectPr w:rsidR="00626062" w:rsidRPr="00D02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A2166"/>
    <w:multiLevelType w:val="hybridMultilevel"/>
    <w:tmpl w:val="967A4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7F"/>
    <w:rsid w:val="00632324"/>
    <w:rsid w:val="009F5FED"/>
    <w:rsid w:val="00C1579C"/>
    <w:rsid w:val="00D0207F"/>
    <w:rsid w:val="00DF2B00"/>
    <w:rsid w:val="00F6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07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07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Pascari</dc:creator>
  <cp:lastModifiedBy>Dorin Pascari</cp:lastModifiedBy>
  <cp:revision>1</cp:revision>
  <dcterms:created xsi:type="dcterms:W3CDTF">2019-03-07T12:22:00Z</dcterms:created>
  <dcterms:modified xsi:type="dcterms:W3CDTF">2019-03-07T12:23:00Z</dcterms:modified>
</cp:coreProperties>
</file>