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A2" w:rsidRPr="002D3F67" w:rsidRDefault="00CC09A2" w:rsidP="00CC0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D3F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FC1BF3" wp14:editId="6EC938A7">
            <wp:extent cx="6096000" cy="781050"/>
            <wp:effectExtent l="0" t="0" r="0" b="0"/>
            <wp:docPr id="1" name="Рисунок 1" descr="\\172.22.18.7\MoldLex\DataLex\Legi_Rom\HG\A19\gguve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2.18.7\MoldLex\DataLex\Legi_Rom\HG\A19\gguver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9A2" w:rsidRPr="002D3F67" w:rsidRDefault="00CC09A2" w:rsidP="00CC0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2D3F6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H O T Ă R Î R E</w:t>
      </w:r>
    </w:p>
    <w:p w:rsidR="00CC09A2" w:rsidRPr="002D3F67" w:rsidRDefault="00CC09A2" w:rsidP="00CC0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2D3F6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cu privire la transmiterea unui mijloc de transport</w:t>
      </w:r>
    </w:p>
    <w:p w:rsidR="00CC09A2" w:rsidRPr="002D3F67" w:rsidRDefault="00CC09A2" w:rsidP="00CC0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2D3F6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 </w:t>
      </w:r>
    </w:p>
    <w:p w:rsidR="00CC09A2" w:rsidRPr="002D3F67" w:rsidRDefault="00CC09A2" w:rsidP="00CC0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2D3F6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nr._______ din __ __________ 2019</w:t>
      </w:r>
    </w:p>
    <w:p w:rsidR="00CC09A2" w:rsidRPr="002D3F67" w:rsidRDefault="00CC09A2" w:rsidP="00CC0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D3F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:rsidR="00CC09A2" w:rsidRPr="002D3F67" w:rsidRDefault="00CC09A2" w:rsidP="00CC0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D3F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:rsidR="00CC09A2" w:rsidRPr="002D3F67" w:rsidRDefault="00CC09A2" w:rsidP="00CC0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D3F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* * *</w:t>
      </w:r>
    </w:p>
    <w:p w:rsidR="00BE2983" w:rsidRPr="002D3F67" w:rsidRDefault="00BE2983" w:rsidP="00CC0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C09A2" w:rsidRPr="002D3F67" w:rsidRDefault="00CC09A2" w:rsidP="00CC0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În temeiul art.6 alin.(1) </w:t>
      </w:r>
      <w:proofErr w:type="spellStart"/>
      <w:r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lit.a</w:t>
      </w:r>
      <w:proofErr w:type="spellEnd"/>
      <w:r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) şi art.14 alin.(1) </w:t>
      </w:r>
      <w:proofErr w:type="spellStart"/>
      <w:r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lit.b</w:t>
      </w:r>
      <w:proofErr w:type="spellEnd"/>
      <w:r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) din </w:t>
      </w:r>
      <w:hyperlink r:id="rId8" w:history="1">
        <w:r w:rsidRPr="002D3F6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ro-RO" w:eastAsia="ru-RU"/>
          </w:rPr>
          <w:t>Legea nr.121/2007</w:t>
        </w:r>
      </w:hyperlink>
      <w:r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privind administrarea şi </w:t>
      </w:r>
      <w:proofErr w:type="spellStart"/>
      <w:r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deetatizarea</w:t>
      </w:r>
      <w:proofErr w:type="spellEnd"/>
      <w:r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proprietăţii publice (Monitorul Oficial al Republicii Moldova, 2007, nr.90–93, art.401), Guvernul</w:t>
      </w:r>
    </w:p>
    <w:p w:rsidR="00E525E8" w:rsidRPr="002D3F67" w:rsidRDefault="00E525E8" w:rsidP="00CC0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:rsidR="00CC09A2" w:rsidRPr="002D3F67" w:rsidRDefault="00CC09A2" w:rsidP="00CC0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2D3F6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HOTĂRĂŞTE:</w:t>
      </w:r>
    </w:p>
    <w:p w:rsidR="00CC09A2" w:rsidRPr="002D3F67" w:rsidRDefault="00CC09A2" w:rsidP="00CC0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:rsidR="00CC09A2" w:rsidRPr="002D3F67" w:rsidRDefault="00CC09A2" w:rsidP="00E525E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Se transmite, </w:t>
      </w:r>
      <w:r w:rsidR="005C52E4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conform deciziei </w:t>
      </w:r>
      <w:r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Consiliului </w:t>
      </w:r>
      <w:r w:rsidR="002D3F67"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raional</w:t>
      </w:r>
      <w:r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Ungheni</w:t>
      </w:r>
      <w:r w:rsidR="005C52E4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, din proprietatea raionului Ungheni </w:t>
      </w:r>
      <w:r w:rsidR="009803E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în proprietatea statului, administrarea Ministerului Afacerilor Interne (gestiunea Inspectoratului General al Poliției)</w:t>
      </w:r>
      <w:r w:rsidR="0008551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, un mijloc de transport, </w:t>
      </w:r>
      <w:r w:rsidR="00E525E8"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marca “Dacia Logan”, versiunea ACCES 1,0 Sce74CP, anul fabricării 2018, numărul caroseriei: UU14SDMC460666342, seria motorului: R090152, numărul de înmatriculare G ME 210 și girofarul de modelul TBD2500.</w:t>
      </w:r>
    </w:p>
    <w:p w:rsidR="00E525E8" w:rsidRPr="002D3F67" w:rsidRDefault="00E525E8" w:rsidP="00E525E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Ministerul Afacerilor Interne în comun cu Consiliul </w:t>
      </w:r>
      <w:r w:rsidR="002D3F67"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raional</w:t>
      </w:r>
      <w:r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Ungheni va institui Comisia de transmitere a bunului și vor asigura transmiterea, în</w:t>
      </w:r>
      <w:r w:rsidR="00C92ADE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termen de 30 de zile, a mijlocului de transport menționat</w:t>
      </w:r>
      <w:r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la punctul 1 </w:t>
      </w:r>
      <w:r w:rsidRPr="002D3F67">
        <w:rPr>
          <w:rFonts w:ascii="Times New Roman" w:hAnsi="Times New Roman" w:cs="Times New Roman"/>
          <w:sz w:val="27"/>
          <w:szCs w:val="27"/>
          <w:lang w:val="ro-RO"/>
        </w:rPr>
        <w:t xml:space="preserve">în conformitate cu prevederile Regulamentului cu privire la modul de transmitere a bunurilor proprietate publică, aprobat prin </w:t>
      </w:r>
      <w:hyperlink r:id="rId9" w:history="1">
        <w:proofErr w:type="spellStart"/>
        <w:r w:rsidRPr="002D3F67">
          <w:rPr>
            <w:rStyle w:val="a4"/>
            <w:rFonts w:ascii="Times New Roman" w:hAnsi="Times New Roman" w:cs="Times New Roman"/>
            <w:sz w:val="27"/>
            <w:szCs w:val="27"/>
            <w:lang w:val="ro-RO"/>
          </w:rPr>
          <w:t>Hotărîrea</w:t>
        </w:r>
        <w:proofErr w:type="spellEnd"/>
        <w:r w:rsidRPr="002D3F67">
          <w:rPr>
            <w:rStyle w:val="a4"/>
            <w:rFonts w:ascii="Times New Roman" w:hAnsi="Times New Roman" w:cs="Times New Roman"/>
            <w:sz w:val="27"/>
            <w:szCs w:val="27"/>
            <w:lang w:val="ro-RO"/>
          </w:rPr>
          <w:t xml:space="preserve"> Guvernului nr.901/2015</w:t>
        </w:r>
      </w:hyperlink>
      <w:r w:rsidRPr="002D3F67">
        <w:rPr>
          <w:rFonts w:ascii="Times New Roman" w:hAnsi="Times New Roman" w:cs="Times New Roman"/>
          <w:sz w:val="27"/>
          <w:szCs w:val="27"/>
          <w:lang w:val="ro-RO"/>
        </w:rPr>
        <w:t>.</w:t>
      </w:r>
    </w:p>
    <w:p w:rsidR="00E525E8" w:rsidRPr="002D3F67" w:rsidRDefault="00E525E8" w:rsidP="00E525E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Agenţia Servicii Publice, la cererea titularilor de drept, va efec</w:t>
      </w:r>
      <w:r w:rsidR="00C92ADE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tua reînmatricularea mijlocului</w:t>
      </w:r>
      <w:r w:rsidRPr="002D3F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de transport conform procedurii stabilite.</w:t>
      </w:r>
    </w:p>
    <w:p w:rsidR="00E525E8" w:rsidRPr="002D3F67" w:rsidRDefault="00E525E8" w:rsidP="00E525E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2D3F67">
        <w:rPr>
          <w:rFonts w:ascii="Times New Roman" w:hAnsi="Times New Roman" w:cs="Times New Roman"/>
          <w:b/>
          <w:bCs/>
          <w:sz w:val="27"/>
          <w:szCs w:val="27"/>
          <w:lang w:val="ro-RO"/>
        </w:rPr>
        <w:t>3.</w:t>
      </w:r>
      <w:r w:rsidRPr="002D3F67">
        <w:rPr>
          <w:rFonts w:ascii="Times New Roman" w:hAnsi="Times New Roman" w:cs="Times New Roman"/>
          <w:sz w:val="27"/>
          <w:szCs w:val="27"/>
          <w:lang w:val="ro-RO"/>
        </w:rPr>
        <w:t xml:space="preserve"> Prezenta </w:t>
      </w:r>
      <w:proofErr w:type="spellStart"/>
      <w:r w:rsidRPr="002D3F67">
        <w:rPr>
          <w:rFonts w:ascii="Times New Roman" w:hAnsi="Times New Roman" w:cs="Times New Roman"/>
          <w:sz w:val="27"/>
          <w:szCs w:val="27"/>
          <w:lang w:val="ro-RO"/>
        </w:rPr>
        <w:t>hotărîre</w:t>
      </w:r>
      <w:proofErr w:type="spellEnd"/>
      <w:r w:rsidRPr="002D3F67">
        <w:rPr>
          <w:rFonts w:ascii="Times New Roman" w:hAnsi="Times New Roman" w:cs="Times New Roman"/>
          <w:sz w:val="27"/>
          <w:szCs w:val="27"/>
          <w:lang w:val="ro-RO"/>
        </w:rPr>
        <w:t xml:space="preserve"> intră în vigoare la data publicării.</w:t>
      </w:r>
    </w:p>
    <w:p w:rsidR="00CC09A2" w:rsidRPr="002D3F67" w:rsidRDefault="00CC09A2" w:rsidP="00E525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:rsidR="00CC09A2" w:rsidRPr="002D3F67" w:rsidRDefault="00CC09A2" w:rsidP="00CC0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C09A2" w:rsidRPr="002D3F67" w:rsidRDefault="00CC09A2" w:rsidP="00CC0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D3F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1508"/>
      </w:tblGrid>
      <w:tr w:rsidR="00CC09A2" w:rsidRPr="002D3F67" w:rsidTr="005F29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C09A2" w:rsidRPr="002D3F67" w:rsidRDefault="00CC09A2" w:rsidP="005F2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o-RO" w:eastAsia="ru-RU"/>
              </w:rPr>
            </w:pPr>
            <w:r w:rsidRPr="002D3F6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o-RO" w:eastAsia="ru-RU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C09A2" w:rsidRPr="002D3F67" w:rsidRDefault="00CC09A2" w:rsidP="005F2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o-RO" w:eastAsia="ru-RU"/>
              </w:rPr>
            </w:pPr>
            <w:r w:rsidRPr="002D3F6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o-RO" w:eastAsia="ru-RU"/>
              </w:rPr>
              <w:t>Pavel FILIP</w:t>
            </w:r>
          </w:p>
          <w:p w:rsidR="00CC09A2" w:rsidRPr="002D3F67" w:rsidRDefault="00CC09A2" w:rsidP="005F2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o-RO" w:eastAsia="ru-RU"/>
              </w:rPr>
            </w:pPr>
            <w:r w:rsidRPr="002D3F6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o-RO" w:eastAsia="ru-RU"/>
              </w:rPr>
              <w:t> </w:t>
            </w:r>
          </w:p>
        </w:tc>
      </w:tr>
    </w:tbl>
    <w:p w:rsidR="00BE2983" w:rsidRPr="002D3F67" w:rsidRDefault="00BE2983" w:rsidP="00E90AAC">
      <w:pPr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  <w:bookmarkStart w:id="0" w:name="_GoBack"/>
      <w:bookmarkEnd w:id="0"/>
    </w:p>
    <w:sectPr w:rsidR="00BE2983" w:rsidRPr="002D3F67" w:rsidSect="00AC52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04E38E4"/>
    <w:multiLevelType w:val="hybridMultilevel"/>
    <w:tmpl w:val="6568C4B8"/>
    <w:lvl w:ilvl="0" w:tplc="B34CDB2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BA2166"/>
    <w:multiLevelType w:val="hybridMultilevel"/>
    <w:tmpl w:val="967A4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71"/>
    <w:rsid w:val="00007DD0"/>
    <w:rsid w:val="0008551C"/>
    <w:rsid w:val="002D3F67"/>
    <w:rsid w:val="002F0F88"/>
    <w:rsid w:val="00452DBD"/>
    <w:rsid w:val="004972CE"/>
    <w:rsid w:val="004D2A02"/>
    <w:rsid w:val="0051406E"/>
    <w:rsid w:val="00524394"/>
    <w:rsid w:val="005546A4"/>
    <w:rsid w:val="00592380"/>
    <w:rsid w:val="00596EB5"/>
    <w:rsid w:val="005C52E4"/>
    <w:rsid w:val="006578CE"/>
    <w:rsid w:val="006E7A27"/>
    <w:rsid w:val="0076235A"/>
    <w:rsid w:val="007E24F0"/>
    <w:rsid w:val="008240EF"/>
    <w:rsid w:val="0089124C"/>
    <w:rsid w:val="00962B8A"/>
    <w:rsid w:val="009803E7"/>
    <w:rsid w:val="00AC52A9"/>
    <w:rsid w:val="00B51E7F"/>
    <w:rsid w:val="00B8625C"/>
    <w:rsid w:val="00BB132B"/>
    <w:rsid w:val="00BE2983"/>
    <w:rsid w:val="00BE7171"/>
    <w:rsid w:val="00C92ADE"/>
    <w:rsid w:val="00C9769C"/>
    <w:rsid w:val="00CC09A2"/>
    <w:rsid w:val="00CE35F6"/>
    <w:rsid w:val="00D25684"/>
    <w:rsid w:val="00D67E36"/>
    <w:rsid w:val="00D865B1"/>
    <w:rsid w:val="00DA49F3"/>
    <w:rsid w:val="00DD38DB"/>
    <w:rsid w:val="00E01B4A"/>
    <w:rsid w:val="00E07E67"/>
    <w:rsid w:val="00E525E8"/>
    <w:rsid w:val="00E90AAC"/>
    <w:rsid w:val="00EA08D4"/>
    <w:rsid w:val="00ED405A"/>
    <w:rsid w:val="00F85771"/>
    <w:rsid w:val="00FC1B5A"/>
    <w:rsid w:val="00F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5E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525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5E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525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070504121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lex:HGHG201512319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90275-4E4F-4ECC-A335-6CAC0745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Dorin Pascari</cp:lastModifiedBy>
  <cp:revision>10</cp:revision>
  <cp:lastPrinted>2019-02-20T06:01:00Z</cp:lastPrinted>
  <dcterms:created xsi:type="dcterms:W3CDTF">2019-02-19T12:14:00Z</dcterms:created>
  <dcterms:modified xsi:type="dcterms:W3CDTF">2019-03-07T12:24:00Z</dcterms:modified>
</cp:coreProperties>
</file>