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01" w:rsidRPr="00C52E26" w:rsidRDefault="00BE4901" w:rsidP="00BE4901">
      <w:pPr>
        <w:jc w:val="center"/>
        <w:rPr>
          <w:b/>
          <w:noProof/>
          <w:sz w:val="28"/>
          <w:szCs w:val="28"/>
          <w:lang w:val="ro-RO"/>
        </w:rPr>
      </w:pPr>
      <w:bookmarkStart w:id="0" w:name="_GoBack"/>
      <w:bookmarkEnd w:id="0"/>
      <w:r w:rsidRPr="00C52E26">
        <w:rPr>
          <w:b/>
          <w:noProof/>
          <w:sz w:val="28"/>
          <w:szCs w:val="28"/>
          <w:lang w:val="ro-RO"/>
        </w:rPr>
        <w:t>Notă informativă</w:t>
      </w:r>
    </w:p>
    <w:p w:rsidR="00BE4901" w:rsidRPr="00C52E26" w:rsidRDefault="00BE4901" w:rsidP="00BE4901">
      <w:pPr>
        <w:rPr>
          <w:noProof/>
          <w:lang w:val="ro-RO"/>
        </w:rPr>
      </w:pPr>
    </w:p>
    <w:p w:rsidR="00BE4901" w:rsidRPr="00C52E26" w:rsidRDefault="00BE4901" w:rsidP="00BE4901">
      <w:pPr>
        <w:rPr>
          <w:noProof/>
          <w:lang w:val="ro-RO"/>
        </w:rPr>
      </w:pPr>
    </w:p>
    <w:p w:rsidR="00BE4901" w:rsidRPr="00C52E26" w:rsidRDefault="00BE4901" w:rsidP="00BE4901">
      <w:pPr>
        <w:jc w:val="center"/>
        <w:rPr>
          <w:b/>
          <w:noProof/>
          <w:sz w:val="28"/>
          <w:szCs w:val="28"/>
          <w:lang w:val="ro-RO"/>
        </w:rPr>
      </w:pPr>
      <w:r w:rsidRPr="00C52E26">
        <w:rPr>
          <w:b/>
          <w:noProof/>
          <w:sz w:val="28"/>
          <w:szCs w:val="28"/>
          <w:lang w:val="ro-RO"/>
        </w:rPr>
        <w:t>la proiectul de lege pentru modificarea Legii bugetului asigurărilor sociale</w:t>
      </w:r>
    </w:p>
    <w:p w:rsidR="00BE4901" w:rsidRPr="00C52E26" w:rsidRDefault="00BE4901" w:rsidP="00BE4901">
      <w:pPr>
        <w:jc w:val="center"/>
        <w:rPr>
          <w:b/>
          <w:noProof/>
          <w:sz w:val="28"/>
          <w:szCs w:val="28"/>
          <w:lang w:val="ro-RO"/>
        </w:rPr>
      </w:pPr>
      <w:r w:rsidRPr="00C52E26">
        <w:rPr>
          <w:b/>
          <w:noProof/>
          <w:sz w:val="28"/>
          <w:szCs w:val="28"/>
          <w:lang w:val="ro-RO"/>
        </w:rPr>
        <w:t>de stat pe anul 2019 nr. 300 din 30 noiembrie 2018</w:t>
      </w:r>
    </w:p>
    <w:p w:rsidR="00BE4901" w:rsidRPr="00C52E26" w:rsidRDefault="00BE4901" w:rsidP="00BE4901">
      <w:pPr>
        <w:rPr>
          <w:noProof/>
          <w:sz w:val="28"/>
          <w:szCs w:val="28"/>
          <w:lang w:val="ro-RO"/>
        </w:rPr>
      </w:pPr>
    </w:p>
    <w:p w:rsidR="00BE4901" w:rsidRPr="00C52E26" w:rsidRDefault="00BE4901" w:rsidP="00BE4901">
      <w:pPr>
        <w:ind w:firstLine="708"/>
        <w:jc w:val="both"/>
        <w:rPr>
          <w:noProof/>
          <w:color w:val="000000"/>
          <w:sz w:val="28"/>
          <w:szCs w:val="28"/>
          <w:lang w:val="ro-RO"/>
        </w:rPr>
      </w:pPr>
      <w:r w:rsidRPr="00C52E26">
        <w:rPr>
          <w:noProof/>
          <w:color w:val="000000"/>
          <w:sz w:val="28"/>
          <w:szCs w:val="28"/>
          <w:lang w:val="ro-RO"/>
        </w:rPr>
        <w:t>Prezentul proiect de lege este elaborat în conformitate cu  prevederile art. 106</w:t>
      </w:r>
      <w:r w:rsidRPr="00C52E26">
        <w:rPr>
          <w:noProof/>
          <w:color w:val="000000"/>
          <w:sz w:val="28"/>
          <w:szCs w:val="28"/>
          <w:vertAlign w:val="superscript"/>
          <w:lang w:val="ro-RO"/>
        </w:rPr>
        <w:t xml:space="preserve">1 </w:t>
      </w:r>
      <w:r w:rsidRPr="00C52E26">
        <w:rPr>
          <w:noProof/>
          <w:color w:val="000000"/>
          <w:sz w:val="28"/>
          <w:szCs w:val="28"/>
          <w:lang w:val="ro-RO"/>
        </w:rPr>
        <w:t>alin. (1) din Constituția Republicii Moldova și al</w:t>
      </w:r>
      <w:r w:rsidRPr="00C52E26">
        <w:rPr>
          <w:noProof/>
          <w:color w:val="000000"/>
          <w:sz w:val="28"/>
          <w:szCs w:val="28"/>
          <w:vertAlign w:val="superscript"/>
          <w:lang w:val="ro-RO"/>
        </w:rPr>
        <w:t xml:space="preserve"> </w:t>
      </w:r>
      <w:r w:rsidRPr="00C52E26">
        <w:rPr>
          <w:noProof/>
          <w:color w:val="000000"/>
          <w:sz w:val="28"/>
          <w:szCs w:val="28"/>
          <w:lang w:val="ro-RO"/>
        </w:rPr>
        <w:t>art. 119 din Regulamentul Parlamentului, adoptat prin Legea nr. 797/1996.</w:t>
      </w:r>
    </w:p>
    <w:p w:rsidR="00BE4901" w:rsidRPr="00C52E26" w:rsidRDefault="00BE4901" w:rsidP="00BE4901">
      <w:pPr>
        <w:spacing w:before="120"/>
        <w:ind w:firstLine="706"/>
        <w:jc w:val="both"/>
        <w:rPr>
          <w:noProof/>
          <w:color w:val="000000"/>
          <w:sz w:val="28"/>
          <w:szCs w:val="28"/>
          <w:lang w:val="ro-RO"/>
        </w:rPr>
      </w:pPr>
      <w:r w:rsidRPr="00C52E26">
        <w:rPr>
          <w:noProof/>
          <w:color w:val="000000"/>
          <w:sz w:val="28"/>
          <w:szCs w:val="28"/>
          <w:lang w:val="ro-RO"/>
        </w:rPr>
        <w:t>Proiectul de lege este elaborat întru asigurarea finanțării prin intermediul transferurilor de la bugetul de stat către bugetul asigurării sociale a acordării suportului unic în sumă de 600 lei beneficiarilor tuturor tipurilor de pensii, al căror cuantum nu depășește 2000 lei precum și beneficiarilor de alocații sociale de stat, stabilite până la 1 aprilie 2019, cu prilejul sărbătorilor pascale.</w:t>
      </w:r>
    </w:p>
    <w:p w:rsidR="00BE4901" w:rsidRPr="00C52E26" w:rsidRDefault="00BE4901" w:rsidP="00BE4901">
      <w:pPr>
        <w:spacing w:before="120"/>
        <w:ind w:firstLine="708"/>
        <w:jc w:val="both"/>
        <w:rPr>
          <w:noProof/>
          <w:color w:val="000000"/>
          <w:sz w:val="28"/>
          <w:szCs w:val="28"/>
          <w:lang w:val="ro-RO"/>
        </w:rPr>
      </w:pPr>
      <w:r w:rsidRPr="00C52E26">
        <w:rPr>
          <w:noProof/>
          <w:color w:val="000000"/>
          <w:sz w:val="28"/>
          <w:szCs w:val="28"/>
          <w:lang w:val="ro-RO"/>
        </w:rPr>
        <w:t>Cheltuielile pentru plata suportului unic vor fi acoperite de la Bugetul de Stat, iar achitarea acestuia se va efectua de către Casa Națională de Asigurări Sociale prin intermediul prestatorilor de servicii de platăcare asigură plata pensiilor și alocațiilor sociale.</w:t>
      </w:r>
    </w:p>
    <w:p w:rsidR="00BE4901" w:rsidRPr="00C52E26" w:rsidRDefault="00BE4901" w:rsidP="00BE4901">
      <w:pPr>
        <w:spacing w:before="120"/>
        <w:ind w:firstLine="708"/>
        <w:jc w:val="both"/>
        <w:rPr>
          <w:noProof/>
          <w:color w:val="000000"/>
          <w:sz w:val="28"/>
          <w:szCs w:val="28"/>
          <w:lang w:val="ro-RO"/>
        </w:rPr>
      </w:pPr>
      <w:r w:rsidRPr="00C52E26">
        <w:rPr>
          <w:noProof/>
          <w:color w:val="000000"/>
          <w:sz w:val="28"/>
          <w:szCs w:val="28"/>
          <w:lang w:val="ro-RO"/>
        </w:rPr>
        <w:t>Proiectul de hotărâre în cauză este elaborat în regim de urgență și a fost plasat pe pagina web a Ministerului Sănătății, Muncii și Protecției Sociale pentru consultare publică.</w:t>
      </w:r>
    </w:p>
    <w:p w:rsidR="00BE4901" w:rsidRPr="00C52E26" w:rsidRDefault="00BE4901" w:rsidP="00BE4901">
      <w:pPr>
        <w:ind w:firstLine="708"/>
        <w:jc w:val="both"/>
        <w:rPr>
          <w:noProof/>
          <w:sz w:val="28"/>
          <w:szCs w:val="28"/>
          <w:lang w:val="ro-RO"/>
        </w:rPr>
      </w:pPr>
    </w:p>
    <w:p w:rsidR="00BE4901" w:rsidRPr="00C52E26" w:rsidRDefault="00BE4901" w:rsidP="00BE4901">
      <w:pPr>
        <w:ind w:firstLine="708"/>
        <w:jc w:val="both"/>
        <w:rPr>
          <w:noProof/>
          <w:sz w:val="28"/>
          <w:szCs w:val="28"/>
          <w:lang w:val="ro-RO"/>
        </w:rPr>
      </w:pPr>
    </w:p>
    <w:p w:rsidR="00BE4901" w:rsidRPr="00C52E26" w:rsidRDefault="00BE4901" w:rsidP="00BE4901">
      <w:pPr>
        <w:ind w:firstLine="708"/>
        <w:jc w:val="both"/>
        <w:rPr>
          <w:noProof/>
          <w:sz w:val="28"/>
          <w:szCs w:val="28"/>
          <w:lang w:val="ro-RO"/>
        </w:rPr>
      </w:pPr>
    </w:p>
    <w:p w:rsidR="00BE4901" w:rsidRPr="00C52E26" w:rsidRDefault="00BE4901" w:rsidP="00BE4901">
      <w:pPr>
        <w:ind w:firstLine="708"/>
        <w:jc w:val="both"/>
        <w:rPr>
          <w:b/>
          <w:noProof/>
          <w:sz w:val="28"/>
          <w:szCs w:val="28"/>
          <w:lang w:val="ro-RO"/>
        </w:rPr>
      </w:pPr>
      <w:r w:rsidRPr="00C52E26">
        <w:rPr>
          <w:b/>
          <w:noProof/>
          <w:sz w:val="28"/>
          <w:szCs w:val="28"/>
          <w:lang w:val="ro-RO"/>
        </w:rPr>
        <w:t>Secretar General de Stat</w:t>
      </w:r>
      <w:r w:rsidRPr="00C52E26">
        <w:rPr>
          <w:b/>
          <w:noProof/>
          <w:sz w:val="28"/>
          <w:szCs w:val="28"/>
          <w:lang w:val="ro-RO"/>
        </w:rPr>
        <w:tab/>
      </w:r>
      <w:r w:rsidRPr="00C52E26">
        <w:rPr>
          <w:b/>
          <w:noProof/>
          <w:sz w:val="28"/>
          <w:szCs w:val="28"/>
          <w:lang w:val="ro-RO"/>
        </w:rPr>
        <w:tab/>
      </w:r>
      <w:r w:rsidRPr="00C52E26">
        <w:rPr>
          <w:b/>
          <w:noProof/>
          <w:sz w:val="28"/>
          <w:szCs w:val="28"/>
          <w:lang w:val="ro-RO"/>
        </w:rPr>
        <w:tab/>
      </w:r>
      <w:r w:rsidRPr="00C52E26">
        <w:rPr>
          <w:b/>
          <w:noProof/>
          <w:sz w:val="28"/>
          <w:szCs w:val="28"/>
          <w:lang w:val="ro-RO"/>
        </w:rPr>
        <w:tab/>
        <w:t>Boris GÎLCA</w:t>
      </w:r>
    </w:p>
    <w:p w:rsidR="003901EA" w:rsidRPr="00BE4901" w:rsidRDefault="003901EA">
      <w:pPr>
        <w:rPr>
          <w:lang w:val="ro-RO"/>
        </w:rPr>
      </w:pPr>
    </w:p>
    <w:sectPr w:rsidR="003901EA" w:rsidRPr="00BE4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0A"/>
    <w:rsid w:val="001F0A1A"/>
    <w:rsid w:val="002D6B0A"/>
    <w:rsid w:val="003901EA"/>
    <w:rsid w:val="00BE4901"/>
    <w:rsid w:val="00DB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9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9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cius tatiana</dc:creator>
  <cp:lastModifiedBy>Ana Bucur</cp:lastModifiedBy>
  <cp:revision>2</cp:revision>
  <cp:lastPrinted>2019-03-07T11:22:00Z</cp:lastPrinted>
  <dcterms:created xsi:type="dcterms:W3CDTF">2019-03-07T11:39:00Z</dcterms:created>
  <dcterms:modified xsi:type="dcterms:W3CDTF">2019-03-07T11:39:00Z</dcterms:modified>
</cp:coreProperties>
</file>