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85458" w14:textId="77777777" w:rsidR="00DB68BD" w:rsidRPr="0099002E" w:rsidRDefault="00DB68BD" w:rsidP="00DB68BD">
      <w:pPr>
        <w:jc w:val="right"/>
      </w:pPr>
      <w:bookmarkStart w:id="0" w:name="_GoBack"/>
      <w:bookmarkEnd w:id="0"/>
      <w:r w:rsidRPr="0099002E">
        <w:t>Proiect</w:t>
      </w:r>
    </w:p>
    <w:p w14:paraId="11D876A8" w14:textId="77777777" w:rsidR="00DB68BD" w:rsidRPr="0099002E" w:rsidRDefault="00DB68BD" w:rsidP="00DB68BD">
      <w:pPr>
        <w:ind w:left="7080" w:firstLine="708"/>
        <w:jc w:val="center"/>
      </w:pPr>
    </w:p>
    <w:p w14:paraId="384CD7D5" w14:textId="77777777" w:rsidR="00DB68BD" w:rsidRPr="0099002E" w:rsidRDefault="00DB68BD" w:rsidP="00DB68BD">
      <w:pPr>
        <w:ind w:left="7080" w:firstLine="708"/>
        <w:jc w:val="center"/>
      </w:pPr>
    </w:p>
    <w:p w14:paraId="7700E72F" w14:textId="77777777" w:rsidR="00DB68BD" w:rsidRPr="0099002E" w:rsidRDefault="00DB68BD" w:rsidP="00DB68BD">
      <w:pPr>
        <w:jc w:val="center"/>
      </w:pPr>
    </w:p>
    <w:p w14:paraId="78B1E9FC" w14:textId="77777777" w:rsidR="00DB68BD" w:rsidRPr="00D951F1" w:rsidRDefault="00DB68BD" w:rsidP="00DB68BD">
      <w:pPr>
        <w:jc w:val="center"/>
        <w:rPr>
          <w:b/>
          <w:sz w:val="28"/>
          <w:szCs w:val="28"/>
        </w:rPr>
      </w:pPr>
      <w:r w:rsidRPr="00D951F1">
        <w:rPr>
          <w:b/>
          <w:sz w:val="28"/>
          <w:szCs w:val="28"/>
        </w:rPr>
        <w:t xml:space="preserve">G U V E R N U L  R E P U B L I C I </w:t>
      </w:r>
      <w:proofErr w:type="spellStart"/>
      <w:r w:rsidRPr="00D951F1">
        <w:rPr>
          <w:b/>
          <w:sz w:val="28"/>
          <w:szCs w:val="28"/>
        </w:rPr>
        <w:t>I</w:t>
      </w:r>
      <w:proofErr w:type="spellEnd"/>
      <w:r w:rsidRPr="00D951F1">
        <w:rPr>
          <w:b/>
          <w:sz w:val="28"/>
          <w:szCs w:val="28"/>
        </w:rPr>
        <w:t xml:space="preserve">  M O L D O V A</w:t>
      </w:r>
    </w:p>
    <w:p w14:paraId="5C6A68BF" w14:textId="77777777" w:rsidR="00DB68BD" w:rsidRPr="00D951F1" w:rsidRDefault="00DB68BD" w:rsidP="00DB68BD">
      <w:pPr>
        <w:jc w:val="center"/>
        <w:rPr>
          <w:b/>
          <w:sz w:val="28"/>
          <w:szCs w:val="28"/>
        </w:rPr>
      </w:pPr>
    </w:p>
    <w:p w14:paraId="79415F7E" w14:textId="77777777" w:rsidR="00DB68BD" w:rsidRPr="00D951F1" w:rsidRDefault="00DB68BD" w:rsidP="00DB68BD">
      <w:pPr>
        <w:jc w:val="center"/>
        <w:rPr>
          <w:b/>
          <w:sz w:val="28"/>
          <w:szCs w:val="28"/>
        </w:rPr>
      </w:pPr>
    </w:p>
    <w:p w14:paraId="5BF96B7E" w14:textId="77777777" w:rsidR="00DB68BD" w:rsidRPr="00D951F1" w:rsidRDefault="00DB68BD" w:rsidP="00DB68BD">
      <w:pPr>
        <w:jc w:val="center"/>
        <w:rPr>
          <w:b/>
          <w:sz w:val="28"/>
          <w:szCs w:val="28"/>
        </w:rPr>
      </w:pPr>
      <w:r w:rsidRPr="00D951F1">
        <w:rPr>
          <w:b/>
          <w:sz w:val="28"/>
          <w:szCs w:val="28"/>
        </w:rPr>
        <w:t>H O TĂ RÂ R E nr.____</w:t>
      </w:r>
    </w:p>
    <w:p w14:paraId="0A9DB165" w14:textId="77777777" w:rsidR="00DB68BD" w:rsidRPr="00D951F1" w:rsidRDefault="00DB68BD" w:rsidP="00DB68BD">
      <w:pPr>
        <w:jc w:val="center"/>
        <w:rPr>
          <w:b/>
          <w:sz w:val="28"/>
          <w:szCs w:val="28"/>
        </w:rPr>
      </w:pPr>
    </w:p>
    <w:p w14:paraId="5EAB2364" w14:textId="77777777" w:rsidR="00DB68BD" w:rsidRPr="00D951F1" w:rsidRDefault="00DB68BD" w:rsidP="00DB68BD">
      <w:pPr>
        <w:jc w:val="center"/>
        <w:rPr>
          <w:b/>
          <w:sz w:val="28"/>
          <w:szCs w:val="28"/>
        </w:rPr>
      </w:pPr>
      <w:r w:rsidRPr="00D951F1">
        <w:rPr>
          <w:b/>
          <w:sz w:val="28"/>
          <w:szCs w:val="28"/>
        </w:rPr>
        <w:t>din __________________2019</w:t>
      </w:r>
    </w:p>
    <w:p w14:paraId="667999E7" w14:textId="77777777" w:rsidR="00DB68BD" w:rsidRPr="00D951F1" w:rsidRDefault="00DB68BD" w:rsidP="00DB68BD">
      <w:pPr>
        <w:jc w:val="center"/>
        <w:rPr>
          <w:b/>
          <w:sz w:val="28"/>
          <w:szCs w:val="28"/>
        </w:rPr>
      </w:pPr>
      <w:r w:rsidRPr="00D951F1">
        <w:rPr>
          <w:b/>
          <w:sz w:val="28"/>
          <w:szCs w:val="28"/>
        </w:rPr>
        <w:t xml:space="preserve">mun. </w:t>
      </w:r>
      <w:proofErr w:type="spellStart"/>
      <w:r w:rsidRPr="00D951F1">
        <w:rPr>
          <w:b/>
          <w:sz w:val="28"/>
          <w:szCs w:val="28"/>
        </w:rPr>
        <w:t>Chişinău</w:t>
      </w:r>
      <w:proofErr w:type="spellEnd"/>
    </w:p>
    <w:p w14:paraId="6212264E" w14:textId="77777777" w:rsidR="00DB68BD" w:rsidRPr="00D951F1" w:rsidRDefault="00DB68BD" w:rsidP="00DB68BD">
      <w:pPr>
        <w:jc w:val="center"/>
        <w:rPr>
          <w:sz w:val="28"/>
          <w:szCs w:val="28"/>
        </w:rPr>
      </w:pPr>
    </w:p>
    <w:p w14:paraId="6D54740C" w14:textId="77777777" w:rsidR="00DB68BD" w:rsidRPr="00CF5D4B" w:rsidRDefault="00DB68BD" w:rsidP="00DB68BD">
      <w:pPr>
        <w:jc w:val="center"/>
        <w:rPr>
          <w:sz w:val="28"/>
          <w:szCs w:val="28"/>
        </w:rPr>
      </w:pPr>
      <w:r w:rsidRPr="00CF5D4B">
        <w:rPr>
          <w:sz w:val="28"/>
          <w:szCs w:val="28"/>
        </w:rPr>
        <w:t>pentru modificarea Regulamentului privind modul de trecere a frontierei de stat a mărfurilor supuse controlului de către Agenția Națională pentru Siguranța Alimentelor, aprobat prin Hotărârea Guvernului nr. 938 din 17 octombrie 2018</w:t>
      </w:r>
    </w:p>
    <w:p w14:paraId="5BF4D7E9" w14:textId="77777777" w:rsidR="00DB68BD" w:rsidRPr="00CF5D4B" w:rsidRDefault="00DB68BD" w:rsidP="00DB68BD">
      <w:pPr>
        <w:spacing w:line="360" w:lineRule="auto"/>
        <w:jc w:val="center"/>
        <w:rPr>
          <w:b/>
          <w:sz w:val="28"/>
          <w:szCs w:val="28"/>
        </w:rPr>
      </w:pPr>
    </w:p>
    <w:p w14:paraId="5B0BE0AE" w14:textId="77777777" w:rsidR="00DB68BD" w:rsidRPr="00CF5D4B" w:rsidRDefault="00DB68BD" w:rsidP="00DB68BD">
      <w:pPr>
        <w:spacing w:line="360" w:lineRule="auto"/>
        <w:rPr>
          <w:b/>
          <w:sz w:val="28"/>
          <w:szCs w:val="28"/>
        </w:rPr>
      </w:pPr>
      <w:r w:rsidRPr="00CF5D4B">
        <w:rPr>
          <w:b/>
          <w:sz w:val="28"/>
          <w:szCs w:val="28"/>
        </w:rPr>
        <w:t>Guvernul HOTĂRĂŞTE:</w:t>
      </w:r>
    </w:p>
    <w:p w14:paraId="71B767A6" w14:textId="77777777" w:rsidR="00DB68BD" w:rsidRPr="00CF5D4B" w:rsidRDefault="00DB68BD" w:rsidP="00DB68BD">
      <w:pPr>
        <w:pStyle w:val="ListParagraph"/>
        <w:ind w:left="0" w:firstLine="426"/>
        <w:jc w:val="both"/>
        <w:rPr>
          <w:sz w:val="28"/>
          <w:szCs w:val="28"/>
        </w:rPr>
      </w:pPr>
      <w:r w:rsidRPr="00CF5D4B">
        <w:rPr>
          <w:sz w:val="28"/>
          <w:szCs w:val="28"/>
        </w:rPr>
        <w:t>Regulamentul privind modul de trecere a frontierei de stat a mărfurilor supuse controlului de către Agenția Națională pentru Siguranța Alimentelor, aprobat prin Hotărârea Guvernului nr.</w:t>
      </w:r>
      <w:r w:rsidR="00CB0BD0" w:rsidRPr="00CF5D4B">
        <w:rPr>
          <w:sz w:val="28"/>
          <w:szCs w:val="28"/>
        </w:rPr>
        <w:t xml:space="preserve"> </w:t>
      </w:r>
      <w:r w:rsidRPr="00CF5D4B">
        <w:rPr>
          <w:sz w:val="28"/>
          <w:szCs w:val="28"/>
        </w:rPr>
        <w:t>938 din 17 octombrie 2018 (Monitorul Oficial al Republicii Moldova, 2018  nr. 398-399, art. Nr.:1044) se modifică după cum urmează:</w:t>
      </w:r>
    </w:p>
    <w:p w14:paraId="24102F7C" w14:textId="77777777" w:rsidR="00DB68BD" w:rsidRPr="00CF5D4B" w:rsidRDefault="00DB68BD" w:rsidP="00DB68BD">
      <w:pPr>
        <w:pStyle w:val="ListParagraph"/>
        <w:ind w:left="360"/>
        <w:jc w:val="both"/>
        <w:rPr>
          <w:sz w:val="28"/>
          <w:szCs w:val="28"/>
        </w:rPr>
      </w:pPr>
    </w:p>
    <w:p w14:paraId="1BFA7C58" w14:textId="77777777" w:rsidR="00DB68BD" w:rsidRPr="00CF5D4B" w:rsidRDefault="00DB68BD" w:rsidP="00DB68BD">
      <w:pPr>
        <w:pStyle w:val="ListParagraph"/>
        <w:numPr>
          <w:ilvl w:val="0"/>
          <w:numId w:val="1"/>
        </w:numPr>
        <w:ind w:left="0" w:firstLine="426"/>
        <w:jc w:val="both"/>
        <w:rPr>
          <w:sz w:val="28"/>
          <w:szCs w:val="28"/>
        </w:rPr>
      </w:pPr>
      <w:r w:rsidRPr="00CF5D4B">
        <w:rPr>
          <w:sz w:val="28"/>
          <w:szCs w:val="28"/>
        </w:rPr>
        <w:t>Pct.11 se expune în redacție nouă după cum urmează: „Ambalajele din lemn de la codul poziției tarifare 4415 vor fi supuse controlului fitosanitar</w:t>
      </w:r>
      <w:r w:rsidRPr="00CF5D4B">
        <w:rPr>
          <w:color w:val="000000"/>
          <w:sz w:val="28"/>
          <w:szCs w:val="28"/>
        </w:rPr>
        <w:t xml:space="preserve"> fără prezentarea certificatului fitosanitar și a notificării prealabile. Prin </w:t>
      </w:r>
      <w:r w:rsidR="00583BBE" w:rsidRPr="00CF5D4B">
        <w:rPr>
          <w:color w:val="000000"/>
          <w:sz w:val="28"/>
          <w:szCs w:val="28"/>
        </w:rPr>
        <w:t>O</w:t>
      </w:r>
      <w:r w:rsidRPr="00CF5D4B">
        <w:rPr>
          <w:color w:val="000000"/>
          <w:sz w:val="28"/>
          <w:szCs w:val="28"/>
        </w:rPr>
        <w:t>rdin</w:t>
      </w:r>
      <w:r w:rsidR="00583BBE" w:rsidRPr="00CF5D4B">
        <w:rPr>
          <w:color w:val="000000"/>
          <w:sz w:val="28"/>
          <w:szCs w:val="28"/>
        </w:rPr>
        <w:t>ul</w:t>
      </w:r>
      <w:r w:rsidRPr="00CF5D4B">
        <w:rPr>
          <w:color w:val="000000"/>
          <w:sz w:val="28"/>
          <w:szCs w:val="28"/>
        </w:rPr>
        <w:t xml:space="preserve"> directorului general al Agenției, în baza criteriilor de risc, se stabilește lista țărilor din care ambalajele din lemn vor fi supuse controlului fitosanitar conform prevederilor Standardului internațional nr. 15 privind măsurile fitosanitare.”</w:t>
      </w:r>
    </w:p>
    <w:p w14:paraId="7380FCB4" w14:textId="5F1AA8FA" w:rsidR="00DB68BD" w:rsidRPr="00CF5D4B" w:rsidRDefault="00DB68BD" w:rsidP="00DB68BD">
      <w:pPr>
        <w:pStyle w:val="ListParagraph"/>
        <w:numPr>
          <w:ilvl w:val="0"/>
          <w:numId w:val="1"/>
        </w:numPr>
        <w:ind w:left="0" w:firstLine="426"/>
        <w:jc w:val="both"/>
        <w:rPr>
          <w:sz w:val="28"/>
          <w:szCs w:val="28"/>
        </w:rPr>
      </w:pPr>
      <w:r w:rsidRPr="00CF5D4B">
        <w:rPr>
          <w:sz w:val="28"/>
          <w:szCs w:val="28"/>
        </w:rPr>
        <w:t>La punctul 16 cuvintele „cu cel puțin 24 de ore” și „export” se vor exclude.</w:t>
      </w:r>
      <w:r w:rsidR="008C5CA6">
        <w:rPr>
          <w:sz w:val="28"/>
          <w:szCs w:val="28"/>
        </w:rPr>
        <w:t xml:space="preserve"> După sintagma </w:t>
      </w:r>
      <w:r w:rsidR="008C5CA6" w:rsidRPr="00CF5D4B">
        <w:rPr>
          <w:color w:val="000000"/>
          <w:sz w:val="28"/>
          <w:szCs w:val="28"/>
        </w:rPr>
        <w:t>(TRACES)</w:t>
      </w:r>
      <w:r w:rsidR="008C5CA6">
        <w:rPr>
          <w:color w:val="000000"/>
          <w:sz w:val="28"/>
          <w:szCs w:val="28"/>
        </w:rPr>
        <w:t xml:space="preserve"> se completează cu cuvântul „depuse”.</w:t>
      </w:r>
    </w:p>
    <w:p w14:paraId="366B8332" w14:textId="77777777" w:rsidR="00DB68BD" w:rsidRPr="00CF5D4B" w:rsidRDefault="00DB68BD" w:rsidP="00DB68BD">
      <w:pPr>
        <w:pStyle w:val="ListParagraph"/>
        <w:numPr>
          <w:ilvl w:val="0"/>
          <w:numId w:val="1"/>
        </w:numPr>
        <w:ind w:left="0" w:firstLine="426"/>
        <w:jc w:val="both"/>
        <w:rPr>
          <w:sz w:val="28"/>
          <w:szCs w:val="28"/>
        </w:rPr>
      </w:pPr>
      <w:r w:rsidRPr="00CF5D4B">
        <w:rPr>
          <w:sz w:val="28"/>
          <w:szCs w:val="28"/>
        </w:rPr>
        <w:t>Se completează cu un punct nou 16</w:t>
      </w:r>
      <w:r w:rsidRPr="00CF5D4B">
        <w:rPr>
          <w:sz w:val="28"/>
          <w:szCs w:val="28"/>
          <w:vertAlign w:val="superscript"/>
        </w:rPr>
        <w:t>1</w:t>
      </w:r>
      <w:r w:rsidRPr="00CF5D4B">
        <w:rPr>
          <w:sz w:val="28"/>
          <w:szCs w:val="28"/>
        </w:rPr>
        <w:t>, care va avea următorul cuprins:</w:t>
      </w:r>
    </w:p>
    <w:p w14:paraId="5594EE1A" w14:textId="24391A67" w:rsidR="00DB68BD" w:rsidRPr="00CF5D4B" w:rsidRDefault="00DB68BD" w:rsidP="00DB68BD">
      <w:pPr>
        <w:jc w:val="both"/>
        <w:rPr>
          <w:color w:val="000000"/>
          <w:sz w:val="28"/>
          <w:szCs w:val="28"/>
        </w:rPr>
      </w:pPr>
      <w:r w:rsidRPr="00CF5D4B">
        <w:rPr>
          <w:color w:val="000000"/>
          <w:sz w:val="28"/>
          <w:szCs w:val="28"/>
        </w:rPr>
        <w:t xml:space="preserve"> </w:t>
      </w:r>
      <w:bookmarkStart w:id="1" w:name="_Hlk532981472"/>
      <w:r w:rsidRPr="00CF5D4B">
        <w:rPr>
          <w:color w:val="000000"/>
          <w:sz w:val="28"/>
          <w:szCs w:val="28"/>
        </w:rPr>
        <w:t>„16</w:t>
      </w:r>
      <w:r w:rsidRPr="00CF5D4B">
        <w:rPr>
          <w:color w:val="000000"/>
          <w:sz w:val="28"/>
          <w:szCs w:val="28"/>
          <w:vertAlign w:val="superscript"/>
        </w:rPr>
        <w:t>1</w:t>
      </w:r>
      <w:r w:rsidRPr="00CF5D4B">
        <w:rPr>
          <w:color w:val="000000"/>
          <w:sz w:val="28"/>
          <w:szCs w:val="28"/>
        </w:rPr>
        <w:t xml:space="preserve">. Introducerea în </w:t>
      </w:r>
      <w:r w:rsidR="00583BBE" w:rsidRPr="00CF5D4B">
        <w:rPr>
          <w:color w:val="000000"/>
          <w:sz w:val="28"/>
          <w:szCs w:val="28"/>
        </w:rPr>
        <w:t>țară</w:t>
      </w:r>
      <w:r w:rsidRPr="00CF5D4B">
        <w:rPr>
          <w:color w:val="000000"/>
          <w:sz w:val="28"/>
          <w:szCs w:val="28"/>
        </w:rPr>
        <w:t xml:space="preserve"> a mărfurilor supuse controlului pentru siguranța alimentelor se efectuează în baza documentelor însoțitoare indicate în anexa nr. 3 la prezentul Regulament și a notificării prealabile, prin intermediul sistemului informațional (TRACES)</w:t>
      </w:r>
      <w:r w:rsidR="00D705C3">
        <w:rPr>
          <w:color w:val="000000"/>
          <w:sz w:val="28"/>
          <w:szCs w:val="28"/>
        </w:rPr>
        <w:t xml:space="preserve"> depuse</w:t>
      </w:r>
      <w:r w:rsidRPr="00CF5D4B">
        <w:rPr>
          <w:color w:val="000000"/>
          <w:sz w:val="28"/>
          <w:szCs w:val="28"/>
        </w:rPr>
        <w:t xml:space="preserve"> înainte de </w:t>
      </w:r>
      <w:r w:rsidR="00583BBE" w:rsidRPr="00CF5D4B">
        <w:rPr>
          <w:color w:val="000000"/>
          <w:sz w:val="28"/>
          <w:szCs w:val="28"/>
        </w:rPr>
        <w:t>operațiunea</w:t>
      </w:r>
      <w:r w:rsidRPr="00CF5D4B">
        <w:rPr>
          <w:color w:val="000000"/>
          <w:sz w:val="28"/>
          <w:szCs w:val="28"/>
        </w:rPr>
        <w:t xml:space="preserve"> de import sau tranzit.”</w:t>
      </w:r>
    </w:p>
    <w:bookmarkEnd w:id="1"/>
    <w:p w14:paraId="4D7F4C96" w14:textId="77777777" w:rsidR="00DB68BD" w:rsidRPr="00CF5D4B" w:rsidRDefault="00DB68BD" w:rsidP="00DB68BD">
      <w:pPr>
        <w:jc w:val="both"/>
        <w:rPr>
          <w:color w:val="000000"/>
          <w:sz w:val="28"/>
          <w:szCs w:val="28"/>
        </w:rPr>
      </w:pPr>
    </w:p>
    <w:p w14:paraId="27A9FAF9" w14:textId="77777777" w:rsidR="00DB68BD" w:rsidRPr="00CF5D4B" w:rsidRDefault="00DB68BD" w:rsidP="00DB68BD">
      <w:pPr>
        <w:pStyle w:val="ListParagraph"/>
        <w:numPr>
          <w:ilvl w:val="0"/>
          <w:numId w:val="1"/>
        </w:numPr>
        <w:ind w:left="0" w:firstLine="426"/>
        <w:jc w:val="both"/>
        <w:rPr>
          <w:sz w:val="28"/>
          <w:szCs w:val="28"/>
        </w:rPr>
      </w:pPr>
      <w:r w:rsidRPr="00CF5D4B">
        <w:rPr>
          <w:color w:val="000000"/>
          <w:sz w:val="28"/>
          <w:szCs w:val="28"/>
        </w:rPr>
        <w:t>Pct. 17 se completează la final cu cuvintele: „sau prin intermediul sistemului informațional (TRACES).”</w:t>
      </w:r>
    </w:p>
    <w:p w14:paraId="3F0DEC30" w14:textId="77777777" w:rsidR="00DB68BD" w:rsidRPr="00CF5D4B" w:rsidRDefault="00DB68BD" w:rsidP="00DB68BD">
      <w:pPr>
        <w:pStyle w:val="ListParagraph"/>
        <w:numPr>
          <w:ilvl w:val="0"/>
          <w:numId w:val="1"/>
        </w:numPr>
        <w:ind w:left="0" w:firstLine="426"/>
        <w:jc w:val="both"/>
        <w:rPr>
          <w:sz w:val="28"/>
          <w:szCs w:val="28"/>
        </w:rPr>
      </w:pPr>
      <w:bookmarkStart w:id="2" w:name="_Hlk307065"/>
      <w:r w:rsidRPr="00CF5D4B">
        <w:rPr>
          <w:sz w:val="28"/>
          <w:szCs w:val="28"/>
        </w:rPr>
        <w:t>Se completează cu un punct nou 17</w:t>
      </w:r>
      <w:r w:rsidRPr="00CF5D4B">
        <w:rPr>
          <w:sz w:val="28"/>
          <w:szCs w:val="28"/>
          <w:vertAlign w:val="superscript"/>
        </w:rPr>
        <w:t>1</w:t>
      </w:r>
      <w:r w:rsidRPr="00CF5D4B">
        <w:rPr>
          <w:sz w:val="28"/>
          <w:szCs w:val="28"/>
        </w:rPr>
        <w:t>, care va avea următorul cuprins:</w:t>
      </w:r>
    </w:p>
    <w:bookmarkEnd w:id="2"/>
    <w:p w14:paraId="142ABD17" w14:textId="77777777" w:rsidR="00DB68BD" w:rsidRPr="00CF5D4B" w:rsidRDefault="00DB68BD" w:rsidP="00DB68BD">
      <w:pPr>
        <w:pStyle w:val="ListParagraph"/>
        <w:ind w:left="0" w:firstLine="426"/>
        <w:jc w:val="both"/>
        <w:rPr>
          <w:sz w:val="28"/>
          <w:szCs w:val="28"/>
        </w:rPr>
      </w:pPr>
      <w:r w:rsidRPr="00CF5D4B">
        <w:rPr>
          <w:sz w:val="28"/>
          <w:szCs w:val="28"/>
        </w:rPr>
        <w:t xml:space="preserve">„Pentru mărfurile indicate în anexele 2, 3 și 4 </w:t>
      </w:r>
      <w:r w:rsidRPr="00CF5D4B">
        <w:rPr>
          <w:color w:val="000000"/>
          <w:sz w:val="28"/>
          <w:szCs w:val="28"/>
        </w:rPr>
        <w:t>la prezentul Regulament,</w:t>
      </w:r>
      <w:r w:rsidRPr="00CF5D4B">
        <w:rPr>
          <w:sz w:val="28"/>
          <w:szCs w:val="28"/>
        </w:rPr>
        <w:t xml:space="preserve"> înregistrarea agenților economici în </w:t>
      </w:r>
      <w:r w:rsidRPr="00CF5D4B">
        <w:rPr>
          <w:color w:val="000000"/>
          <w:sz w:val="28"/>
          <w:szCs w:val="28"/>
        </w:rPr>
        <w:t xml:space="preserve">sistemul informațional (TRACES) va fi efectuată de către Agenție în termen de </w:t>
      </w:r>
      <w:r w:rsidR="00E25608" w:rsidRPr="00CF5D4B">
        <w:rPr>
          <w:color w:val="000000"/>
          <w:sz w:val="28"/>
          <w:szCs w:val="28"/>
        </w:rPr>
        <w:t>5</w:t>
      </w:r>
      <w:r w:rsidRPr="00CF5D4B">
        <w:rPr>
          <w:color w:val="000000"/>
          <w:sz w:val="28"/>
          <w:szCs w:val="28"/>
        </w:rPr>
        <w:t xml:space="preserve"> zile calendaristice de la depunerea cererii în acest sens.”</w:t>
      </w:r>
    </w:p>
    <w:p w14:paraId="46A4D20E" w14:textId="77777777" w:rsidR="00DB68BD" w:rsidRPr="00CF5D4B" w:rsidRDefault="00DB68BD" w:rsidP="00DB68BD">
      <w:pPr>
        <w:pStyle w:val="ListParagraph"/>
        <w:numPr>
          <w:ilvl w:val="0"/>
          <w:numId w:val="1"/>
        </w:numPr>
        <w:ind w:left="0" w:firstLine="426"/>
        <w:jc w:val="both"/>
        <w:rPr>
          <w:sz w:val="28"/>
          <w:szCs w:val="28"/>
        </w:rPr>
      </w:pPr>
      <w:r w:rsidRPr="00CF5D4B">
        <w:rPr>
          <w:sz w:val="28"/>
          <w:szCs w:val="28"/>
        </w:rPr>
        <w:lastRenderedPageBreak/>
        <w:t xml:space="preserve">În Anexa nr. 2, codul </w:t>
      </w:r>
      <w:r w:rsidR="00583BBE" w:rsidRPr="00CF5D4B">
        <w:rPr>
          <w:sz w:val="28"/>
          <w:szCs w:val="28"/>
        </w:rPr>
        <w:t>poziției</w:t>
      </w:r>
      <w:r w:rsidRPr="00CF5D4B">
        <w:rPr>
          <w:sz w:val="28"/>
          <w:szCs w:val="28"/>
        </w:rPr>
        <w:t xml:space="preserve"> tarifare 4415 și sintagma „</w:t>
      </w:r>
      <w:r w:rsidR="00590453" w:rsidRPr="00CF5D4B">
        <w:rPr>
          <w:sz w:val="28"/>
          <w:szCs w:val="28"/>
        </w:rPr>
        <w:t>*</w:t>
      </w:r>
      <w:r w:rsidRPr="00CF5D4B">
        <w:rPr>
          <w:sz w:val="28"/>
          <w:szCs w:val="28"/>
        </w:rPr>
        <w:t>Din categoria respectivă se supun controlului fitosanitar doar ambalajele care se introduc în calitate de marfă și se exclud ambalajele în calitate de mijloc de transport.” se exclud.</w:t>
      </w:r>
    </w:p>
    <w:p w14:paraId="3C1B2D7E" w14:textId="77777777" w:rsidR="00DB68BD" w:rsidRPr="00CF5D4B" w:rsidRDefault="00DB68BD" w:rsidP="00DB68BD">
      <w:pPr>
        <w:pStyle w:val="ListParagraph"/>
        <w:numPr>
          <w:ilvl w:val="0"/>
          <w:numId w:val="1"/>
        </w:numPr>
        <w:rPr>
          <w:sz w:val="28"/>
          <w:szCs w:val="28"/>
        </w:rPr>
      </w:pPr>
      <w:r w:rsidRPr="00CF5D4B">
        <w:rPr>
          <w:sz w:val="28"/>
          <w:szCs w:val="28"/>
        </w:rPr>
        <w:t>În Anexa nr. 3:</w:t>
      </w:r>
    </w:p>
    <w:p w14:paraId="79ACFC68" w14:textId="77777777" w:rsidR="00DB68BD" w:rsidRPr="00CF5D4B" w:rsidRDefault="00DB68BD" w:rsidP="00DB68BD">
      <w:pPr>
        <w:jc w:val="both"/>
        <w:rPr>
          <w:sz w:val="28"/>
          <w:szCs w:val="28"/>
        </w:rPr>
      </w:pPr>
      <w:r w:rsidRPr="00CF5D4B">
        <w:rPr>
          <w:sz w:val="28"/>
          <w:szCs w:val="28"/>
        </w:rPr>
        <w:t xml:space="preserve">a)  Pct. 1 </w:t>
      </w:r>
      <w:r w:rsidR="00583BBE" w:rsidRPr="00CF5D4B">
        <w:rPr>
          <w:sz w:val="28"/>
          <w:szCs w:val="28"/>
        </w:rPr>
        <w:t>alineatul</w:t>
      </w:r>
      <w:r w:rsidRPr="00CF5D4B">
        <w:rPr>
          <w:sz w:val="28"/>
          <w:szCs w:val="28"/>
        </w:rPr>
        <w:t xml:space="preserve"> 2) se modifică dup</w:t>
      </w:r>
      <w:r w:rsidR="003D71EA" w:rsidRPr="00CF5D4B">
        <w:rPr>
          <w:sz w:val="28"/>
          <w:szCs w:val="28"/>
        </w:rPr>
        <w:t>ă</w:t>
      </w:r>
      <w:r w:rsidRPr="00CF5D4B">
        <w:rPr>
          <w:sz w:val="28"/>
          <w:szCs w:val="28"/>
        </w:rPr>
        <w:t xml:space="preserve"> cum urmează:</w:t>
      </w:r>
    </w:p>
    <w:p w14:paraId="7C5C267A" w14:textId="77777777" w:rsidR="00DB68BD" w:rsidRPr="00CF5D4B" w:rsidRDefault="00DB68BD" w:rsidP="00DB68BD">
      <w:pPr>
        <w:ind w:firstLine="708"/>
        <w:jc w:val="both"/>
        <w:rPr>
          <w:i/>
          <w:color w:val="000000" w:themeColor="text1"/>
          <w:sz w:val="28"/>
          <w:szCs w:val="28"/>
        </w:rPr>
      </w:pPr>
      <w:r w:rsidRPr="00CF5D4B">
        <w:rPr>
          <w:i/>
          <w:color w:val="000000" w:themeColor="text1"/>
          <w:sz w:val="28"/>
          <w:szCs w:val="28"/>
        </w:rPr>
        <w:t>„documente însoțitoare:</w:t>
      </w:r>
    </w:p>
    <w:p w14:paraId="763D0A88" w14:textId="77777777" w:rsidR="00DB68BD" w:rsidRPr="00CF5D4B" w:rsidRDefault="00DB68BD" w:rsidP="00DB68BD">
      <w:pPr>
        <w:ind w:firstLine="708"/>
        <w:jc w:val="both"/>
        <w:rPr>
          <w:color w:val="000000" w:themeColor="text1"/>
          <w:sz w:val="28"/>
          <w:szCs w:val="28"/>
        </w:rPr>
      </w:pPr>
      <w:r w:rsidRPr="00CF5D4B">
        <w:rPr>
          <w:color w:val="000000" w:themeColor="text1"/>
          <w:sz w:val="28"/>
          <w:szCs w:val="28"/>
        </w:rPr>
        <w:t xml:space="preserve"> - un document emis de producător/exportator pentru toate produsele alimentare de origine </w:t>
      </w:r>
      <w:proofErr w:type="spellStart"/>
      <w:r w:rsidRPr="00CF5D4B">
        <w:rPr>
          <w:color w:val="000000" w:themeColor="text1"/>
          <w:sz w:val="28"/>
          <w:szCs w:val="28"/>
        </w:rPr>
        <w:t>nonanimală</w:t>
      </w:r>
      <w:proofErr w:type="spellEnd"/>
      <w:r w:rsidRPr="00CF5D4B">
        <w:rPr>
          <w:color w:val="000000" w:themeColor="text1"/>
          <w:sz w:val="28"/>
          <w:szCs w:val="28"/>
        </w:rPr>
        <w:t xml:space="preserve"> prin care confirma calitatea și inofensivitatea;</w:t>
      </w:r>
    </w:p>
    <w:p w14:paraId="1EC9F91F" w14:textId="77777777" w:rsidR="00DB68BD" w:rsidRPr="00CF5D4B" w:rsidRDefault="00DB68BD" w:rsidP="00DB68BD">
      <w:pPr>
        <w:ind w:firstLine="708"/>
        <w:jc w:val="both"/>
        <w:rPr>
          <w:color w:val="000000" w:themeColor="text1"/>
          <w:sz w:val="28"/>
          <w:szCs w:val="28"/>
        </w:rPr>
      </w:pPr>
      <w:r w:rsidRPr="00CF5D4B">
        <w:rPr>
          <w:color w:val="000000" w:themeColor="text1"/>
          <w:sz w:val="28"/>
          <w:szCs w:val="28"/>
        </w:rPr>
        <w:t xml:space="preserve">- un document eliberat de autoritatea competentă din domeniul </w:t>
      </w:r>
      <w:proofErr w:type="spellStart"/>
      <w:r w:rsidRPr="00CF5D4B">
        <w:rPr>
          <w:color w:val="000000" w:themeColor="text1"/>
          <w:sz w:val="28"/>
          <w:szCs w:val="28"/>
        </w:rPr>
        <w:t>siguranţei</w:t>
      </w:r>
      <w:proofErr w:type="spellEnd"/>
      <w:r w:rsidRPr="00CF5D4B">
        <w:rPr>
          <w:color w:val="000000" w:themeColor="text1"/>
          <w:sz w:val="28"/>
          <w:szCs w:val="28"/>
        </w:rPr>
        <w:t xml:space="preserve"> alimentelor al statului exportator ce atestă că produsele alimentare de origine </w:t>
      </w:r>
      <w:proofErr w:type="spellStart"/>
      <w:r w:rsidRPr="00CF5D4B">
        <w:rPr>
          <w:color w:val="000000" w:themeColor="text1"/>
          <w:sz w:val="28"/>
          <w:szCs w:val="28"/>
        </w:rPr>
        <w:t>nonanimală</w:t>
      </w:r>
      <w:proofErr w:type="spellEnd"/>
      <w:r w:rsidRPr="00CF5D4B">
        <w:rPr>
          <w:color w:val="000000" w:themeColor="text1"/>
          <w:sz w:val="28"/>
          <w:szCs w:val="28"/>
        </w:rPr>
        <w:t xml:space="preserve"> sunt inofensive pentru sănătatea publică şi conforme cu prevederile </w:t>
      </w:r>
      <w:r w:rsidR="00583BBE" w:rsidRPr="00CF5D4B">
        <w:rPr>
          <w:color w:val="000000" w:themeColor="text1"/>
          <w:sz w:val="28"/>
          <w:szCs w:val="28"/>
        </w:rPr>
        <w:t>legislației</w:t>
      </w:r>
      <w:r w:rsidRPr="00CF5D4B">
        <w:rPr>
          <w:color w:val="000000" w:themeColor="text1"/>
          <w:sz w:val="28"/>
          <w:szCs w:val="28"/>
        </w:rPr>
        <w:t xml:space="preserve"> în vigoare, care se solicită doar pentru produsele alimentare de origine </w:t>
      </w:r>
      <w:proofErr w:type="spellStart"/>
      <w:r w:rsidRPr="00CF5D4B">
        <w:rPr>
          <w:color w:val="000000" w:themeColor="text1"/>
          <w:sz w:val="28"/>
          <w:szCs w:val="28"/>
        </w:rPr>
        <w:t>nonanimală</w:t>
      </w:r>
      <w:proofErr w:type="spellEnd"/>
      <w:r w:rsidRPr="00CF5D4B">
        <w:rPr>
          <w:color w:val="000000" w:themeColor="text1"/>
          <w:sz w:val="28"/>
          <w:szCs w:val="28"/>
        </w:rPr>
        <w:t xml:space="preserve"> supuse controlului consolidat. </w:t>
      </w:r>
      <w:r w:rsidRPr="00CF5D4B">
        <w:rPr>
          <w:color w:val="000000"/>
          <w:sz w:val="28"/>
          <w:szCs w:val="28"/>
        </w:rPr>
        <w:t xml:space="preserve">Lista produselor alimentare de origine </w:t>
      </w:r>
      <w:proofErr w:type="spellStart"/>
      <w:r w:rsidRPr="00CF5D4B">
        <w:rPr>
          <w:color w:val="000000"/>
          <w:sz w:val="28"/>
          <w:szCs w:val="28"/>
        </w:rPr>
        <w:t>nonanimală</w:t>
      </w:r>
      <w:proofErr w:type="spellEnd"/>
      <w:r w:rsidRPr="00CF5D4B">
        <w:rPr>
          <w:color w:val="000000"/>
          <w:sz w:val="28"/>
          <w:szCs w:val="28"/>
        </w:rPr>
        <w:t xml:space="preserve"> supuse controalelor oficiale consolidate se actualizează cel </w:t>
      </w:r>
      <w:r w:rsidR="00583BBE" w:rsidRPr="00CF5D4B">
        <w:rPr>
          <w:color w:val="000000"/>
          <w:sz w:val="28"/>
          <w:szCs w:val="28"/>
        </w:rPr>
        <w:t>puțin</w:t>
      </w:r>
      <w:r w:rsidRPr="00CF5D4B">
        <w:rPr>
          <w:color w:val="000000"/>
          <w:sz w:val="28"/>
          <w:szCs w:val="28"/>
        </w:rPr>
        <w:t xml:space="preserve"> de </w:t>
      </w:r>
      <w:r w:rsidR="000451E8" w:rsidRPr="00CF5D4B">
        <w:rPr>
          <w:color w:val="000000"/>
          <w:sz w:val="28"/>
          <w:szCs w:val="28"/>
        </w:rPr>
        <w:t xml:space="preserve">                 </w:t>
      </w:r>
      <w:r w:rsidRPr="00CF5D4B">
        <w:rPr>
          <w:color w:val="000000"/>
          <w:sz w:val="28"/>
          <w:szCs w:val="28"/>
        </w:rPr>
        <w:t>2 ori pe an şi se plasează pe pagina oficială</w:t>
      </w:r>
      <w:r w:rsidR="00DE6720" w:rsidRPr="00CF5D4B">
        <w:rPr>
          <w:color w:val="000000" w:themeColor="text1"/>
          <w:sz w:val="28"/>
          <w:szCs w:val="28"/>
        </w:rPr>
        <w:t xml:space="preserve"> </w:t>
      </w:r>
      <w:r w:rsidRPr="00CF5D4B">
        <w:rPr>
          <w:color w:val="000000" w:themeColor="text1"/>
          <w:sz w:val="28"/>
          <w:szCs w:val="28"/>
        </w:rPr>
        <w:t xml:space="preserve">a </w:t>
      </w:r>
      <w:r w:rsidR="00583BBE" w:rsidRPr="00CF5D4B">
        <w:rPr>
          <w:color w:val="000000"/>
          <w:sz w:val="28"/>
          <w:szCs w:val="28"/>
        </w:rPr>
        <w:t>Agenției</w:t>
      </w:r>
      <w:r w:rsidRPr="00CF5D4B">
        <w:rPr>
          <w:color w:val="000000"/>
          <w:sz w:val="28"/>
          <w:szCs w:val="28"/>
        </w:rPr>
        <w:t xml:space="preserve"> </w:t>
      </w:r>
      <w:r w:rsidR="00583BBE" w:rsidRPr="00CF5D4B">
        <w:rPr>
          <w:color w:val="000000"/>
          <w:sz w:val="28"/>
          <w:szCs w:val="28"/>
        </w:rPr>
        <w:t>Naționale</w:t>
      </w:r>
      <w:r w:rsidRPr="00CF5D4B">
        <w:rPr>
          <w:color w:val="000000"/>
          <w:sz w:val="28"/>
          <w:szCs w:val="28"/>
        </w:rPr>
        <w:t xml:space="preserve"> pentru </w:t>
      </w:r>
      <w:r w:rsidR="00583BBE" w:rsidRPr="00CF5D4B">
        <w:rPr>
          <w:color w:val="000000"/>
          <w:sz w:val="28"/>
          <w:szCs w:val="28"/>
        </w:rPr>
        <w:t>Siguranța</w:t>
      </w:r>
      <w:r w:rsidRPr="00CF5D4B">
        <w:rPr>
          <w:color w:val="000000"/>
          <w:sz w:val="28"/>
          <w:szCs w:val="28"/>
        </w:rPr>
        <w:t xml:space="preserve"> Alimentelor</w:t>
      </w:r>
      <w:r w:rsidRPr="00CF5D4B">
        <w:rPr>
          <w:color w:val="000000" w:themeColor="text1"/>
          <w:sz w:val="28"/>
          <w:szCs w:val="28"/>
        </w:rPr>
        <w:t xml:space="preserve">; </w:t>
      </w:r>
    </w:p>
    <w:p w14:paraId="4566DB86" w14:textId="77777777" w:rsidR="00DB68BD" w:rsidRPr="00CF5D4B" w:rsidRDefault="00DB68BD" w:rsidP="00DB68BD">
      <w:pPr>
        <w:pStyle w:val="ListParagraph"/>
        <w:ind w:left="0"/>
        <w:jc w:val="both"/>
        <w:rPr>
          <w:color w:val="000000"/>
          <w:sz w:val="28"/>
          <w:szCs w:val="28"/>
        </w:rPr>
      </w:pPr>
      <w:r w:rsidRPr="00CF5D4B">
        <w:rPr>
          <w:sz w:val="28"/>
          <w:szCs w:val="28"/>
        </w:rPr>
        <w:t xml:space="preserve">b) </w:t>
      </w:r>
      <w:r w:rsidRPr="00CF5D4B">
        <w:rPr>
          <w:color w:val="000000"/>
          <w:sz w:val="28"/>
          <w:szCs w:val="28"/>
        </w:rPr>
        <w:t xml:space="preserve">La pct. 1 </w:t>
      </w:r>
      <w:r w:rsidR="00973BA8" w:rsidRPr="00CF5D4B">
        <w:rPr>
          <w:color w:val="000000"/>
          <w:sz w:val="28"/>
          <w:szCs w:val="28"/>
        </w:rPr>
        <w:t>alineatul</w:t>
      </w:r>
      <w:r w:rsidRPr="00CF5D4B">
        <w:rPr>
          <w:color w:val="000000"/>
          <w:sz w:val="28"/>
          <w:szCs w:val="28"/>
        </w:rPr>
        <w:t xml:space="preserve"> 4), textul „cum ar fi certificatul de calitate și documentul eliberat de autoritățile competente din domeniul siguranței alimentelor” se exclude;</w:t>
      </w:r>
    </w:p>
    <w:p w14:paraId="1600858A" w14:textId="77777777" w:rsidR="00DB68BD" w:rsidRPr="00CF5D4B" w:rsidRDefault="00DB68BD" w:rsidP="00DB68BD">
      <w:pPr>
        <w:pStyle w:val="ListParagraph"/>
        <w:ind w:left="0"/>
        <w:jc w:val="both"/>
        <w:rPr>
          <w:color w:val="000000"/>
          <w:sz w:val="28"/>
          <w:szCs w:val="28"/>
        </w:rPr>
      </w:pPr>
      <w:r w:rsidRPr="00CF5D4B">
        <w:rPr>
          <w:color w:val="000000"/>
          <w:sz w:val="28"/>
          <w:szCs w:val="28"/>
        </w:rPr>
        <w:t>c) Pct.7 și 8 se exclud;</w:t>
      </w:r>
    </w:p>
    <w:p w14:paraId="2D0FBB27" w14:textId="77777777" w:rsidR="00DB68BD" w:rsidRPr="00CF5D4B" w:rsidRDefault="00DB68BD" w:rsidP="00DB68BD">
      <w:pPr>
        <w:jc w:val="both"/>
        <w:rPr>
          <w:sz w:val="28"/>
          <w:szCs w:val="28"/>
        </w:rPr>
      </w:pPr>
      <w:r w:rsidRPr="00CF5D4B">
        <w:rPr>
          <w:color w:val="000000"/>
          <w:sz w:val="28"/>
          <w:szCs w:val="28"/>
        </w:rPr>
        <w:t xml:space="preserve">d) La punctul 11 textul ,,trebuie să indice originea produselor, numărul lotului care </w:t>
      </w:r>
      <w:r w:rsidR="00707AF1" w:rsidRPr="00CF5D4B">
        <w:rPr>
          <w:color w:val="000000"/>
          <w:sz w:val="28"/>
          <w:szCs w:val="28"/>
        </w:rPr>
        <w:t>alcătuiește</w:t>
      </w:r>
      <w:r w:rsidRPr="00CF5D4B">
        <w:rPr>
          <w:color w:val="000000"/>
          <w:sz w:val="28"/>
          <w:szCs w:val="28"/>
        </w:rPr>
        <w:t xml:space="preserve"> transportul, data fabricării şi termenul de valabilitate” se substituie cu textul </w:t>
      </w:r>
      <w:r w:rsidRPr="00CF5D4B">
        <w:rPr>
          <w:sz w:val="28"/>
          <w:szCs w:val="28"/>
        </w:rPr>
        <w:t>„trebuie să indice țara de origine a produselor, numărul lotului care alcătuiește transportul (după caz),</w:t>
      </w:r>
      <w:r w:rsidR="00707AF1" w:rsidRPr="00CF5D4B">
        <w:rPr>
          <w:sz w:val="28"/>
          <w:szCs w:val="28"/>
        </w:rPr>
        <w:t xml:space="preserve"> data-limită de consum o</w:t>
      </w:r>
      <w:r w:rsidR="00412FDE" w:rsidRPr="00CF5D4B">
        <w:rPr>
          <w:sz w:val="28"/>
          <w:szCs w:val="28"/>
        </w:rPr>
        <w:t xml:space="preserve">ri data durabilităţii minimale </w:t>
      </w:r>
      <w:r w:rsidR="00707AF1" w:rsidRPr="00CF5D4B">
        <w:rPr>
          <w:sz w:val="28"/>
          <w:szCs w:val="28"/>
        </w:rPr>
        <w:t>sau data fabricării și termenul de valabilitate”</w:t>
      </w:r>
      <w:r w:rsidRPr="00CF5D4B">
        <w:rPr>
          <w:color w:val="000000"/>
          <w:sz w:val="28"/>
          <w:szCs w:val="28"/>
        </w:rPr>
        <w:t>;</w:t>
      </w:r>
    </w:p>
    <w:p w14:paraId="4F8B8D9A" w14:textId="77777777" w:rsidR="00DB68BD" w:rsidRPr="00CF5D4B" w:rsidRDefault="00DB68BD" w:rsidP="00DB68BD">
      <w:pPr>
        <w:jc w:val="both"/>
        <w:rPr>
          <w:color w:val="000000"/>
          <w:sz w:val="28"/>
          <w:szCs w:val="28"/>
        </w:rPr>
      </w:pPr>
      <w:r w:rsidRPr="00CF5D4B">
        <w:rPr>
          <w:color w:val="000000"/>
          <w:sz w:val="28"/>
          <w:szCs w:val="28"/>
        </w:rPr>
        <w:t xml:space="preserve">e) Punctul 12 se modifică după cum urmează: </w:t>
      </w:r>
    </w:p>
    <w:p w14:paraId="4301A440" w14:textId="77777777" w:rsidR="00946EBB" w:rsidRDefault="00AD11B7" w:rsidP="00946EBB">
      <w:pPr>
        <w:pStyle w:val="ListParagraph"/>
        <w:ind w:left="0"/>
        <w:jc w:val="both"/>
        <w:rPr>
          <w:sz w:val="28"/>
          <w:szCs w:val="28"/>
        </w:rPr>
      </w:pPr>
      <w:r w:rsidRPr="00CF5D4B">
        <w:rPr>
          <w:color w:val="000000"/>
          <w:sz w:val="28"/>
          <w:szCs w:val="28"/>
        </w:rPr>
        <w:t>,,</w:t>
      </w:r>
      <w:r w:rsidR="00DB68BD" w:rsidRPr="00CF5D4B">
        <w:rPr>
          <w:sz w:val="28"/>
          <w:szCs w:val="28"/>
        </w:rPr>
        <w:t>Documentele trebuie să fie întocmite în limba român</w:t>
      </w:r>
      <w:r w:rsidR="00DE6720" w:rsidRPr="00CF5D4B">
        <w:rPr>
          <w:sz w:val="28"/>
          <w:szCs w:val="28"/>
        </w:rPr>
        <w:t>ă</w:t>
      </w:r>
      <w:r w:rsidR="00DB68BD" w:rsidRPr="00CF5D4B">
        <w:rPr>
          <w:sz w:val="28"/>
          <w:szCs w:val="28"/>
        </w:rPr>
        <w:t xml:space="preserve"> sau, după caz, în una din limbile de circulație internațională (engleză sau rusă)”.</w:t>
      </w:r>
    </w:p>
    <w:p w14:paraId="24C21598" w14:textId="7EABCCAF" w:rsidR="00D705C3" w:rsidRPr="00946EBB" w:rsidRDefault="00946EBB" w:rsidP="00946EBB">
      <w:pPr>
        <w:pStyle w:val="ListParagraph"/>
        <w:numPr>
          <w:ilvl w:val="0"/>
          <w:numId w:val="1"/>
        </w:numPr>
        <w:jc w:val="both"/>
        <w:rPr>
          <w:sz w:val="28"/>
          <w:szCs w:val="28"/>
        </w:rPr>
      </w:pPr>
      <w:r w:rsidRPr="00946EBB">
        <w:rPr>
          <w:sz w:val="28"/>
          <w:szCs w:val="28"/>
        </w:rPr>
        <w:t>Prezenta hotărâre intr</w:t>
      </w:r>
      <w:r>
        <w:rPr>
          <w:sz w:val="28"/>
          <w:szCs w:val="28"/>
        </w:rPr>
        <w:t>ă</w:t>
      </w:r>
      <w:r w:rsidRPr="00946EBB">
        <w:rPr>
          <w:sz w:val="28"/>
          <w:szCs w:val="28"/>
        </w:rPr>
        <w:t xml:space="preserve"> in vigoare la data publicării</w:t>
      </w:r>
      <w:r>
        <w:rPr>
          <w:sz w:val="28"/>
          <w:szCs w:val="28"/>
        </w:rPr>
        <w:t>.</w:t>
      </w:r>
    </w:p>
    <w:p w14:paraId="79954FC2" w14:textId="77777777" w:rsidR="00DB68BD" w:rsidRPr="00CF5D4B" w:rsidRDefault="00DB68BD" w:rsidP="00DB68BD">
      <w:pPr>
        <w:pStyle w:val="ListParagraph"/>
        <w:ind w:left="0"/>
        <w:jc w:val="both"/>
        <w:rPr>
          <w:sz w:val="28"/>
          <w:szCs w:val="28"/>
        </w:rPr>
      </w:pPr>
    </w:p>
    <w:p w14:paraId="7021CC1F" w14:textId="77777777" w:rsidR="00DB68BD" w:rsidRPr="00CF5D4B" w:rsidRDefault="00DB68BD" w:rsidP="00DB68BD">
      <w:pPr>
        <w:jc w:val="both"/>
        <w:rPr>
          <w:color w:val="000000"/>
          <w:sz w:val="28"/>
          <w:szCs w:val="28"/>
        </w:rPr>
      </w:pPr>
    </w:p>
    <w:p w14:paraId="5BA0AAD6" w14:textId="77777777" w:rsidR="00DB68BD" w:rsidRDefault="00DB68BD" w:rsidP="00DB68BD">
      <w:pPr>
        <w:jc w:val="both"/>
        <w:rPr>
          <w:color w:val="000000"/>
          <w:sz w:val="28"/>
          <w:szCs w:val="28"/>
        </w:rPr>
      </w:pPr>
    </w:p>
    <w:p w14:paraId="3DC6AB09" w14:textId="77777777" w:rsidR="00DB68BD" w:rsidRDefault="00DB68BD" w:rsidP="00DB68BD">
      <w:pPr>
        <w:jc w:val="both"/>
        <w:rPr>
          <w:color w:val="000000"/>
          <w:sz w:val="28"/>
          <w:szCs w:val="28"/>
        </w:rPr>
      </w:pPr>
    </w:p>
    <w:p w14:paraId="099C4334" w14:textId="77777777" w:rsidR="00DB68BD" w:rsidRPr="00DC2F1A" w:rsidRDefault="00DB68BD" w:rsidP="00DB68BD">
      <w:pPr>
        <w:rPr>
          <w:b/>
          <w:sz w:val="28"/>
          <w:szCs w:val="28"/>
        </w:rPr>
      </w:pPr>
      <w:r w:rsidRPr="00DC2F1A">
        <w:rPr>
          <w:b/>
          <w:sz w:val="28"/>
          <w:szCs w:val="28"/>
        </w:rPr>
        <w:t>PRIM-MINISTRU                                                                             Pavel FILIP</w:t>
      </w:r>
    </w:p>
    <w:p w14:paraId="4ACAC794" w14:textId="77777777" w:rsidR="00DB68BD" w:rsidRPr="00DC2F1A" w:rsidRDefault="00DB68BD" w:rsidP="00DB68BD">
      <w:pPr>
        <w:jc w:val="both"/>
        <w:rPr>
          <w:sz w:val="28"/>
          <w:szCs w:val="28"/>
        </w:rPr>
      </w:pPr>
    </w:p>
    <w:p w14:paraId="6057609D" w14:textId="77777777" w:rsidR="00DB68BD" w:rsidRPr="00DC2F1A" w:rsidRDefault="00DB68BD" w:rsidP="00DB68BD">
      <w:pPr>
        <w:jc w:val="both"/>
        <w:rPr>
          <w:sz w:val="28"/>
          <w:szCs w:val="28"/>
        </w:rPr>
      </w:pPr>
      <w:r w:rsidRPr="00DC2F1A">
        <w:rPr>
          <w:sz w:val="28"/>
          <w:szCs w:val="28"/>
        </w:rPr>
        <w:t xml:space="preserve">    Contrasemnează:</w:t>
      </w:r>
    </w:p>
    <w:p w14:paraId="13225DCD" w14:textId="77777777" w:rsidR="00DB68BD" w:rsidRPr="00DC2F1A" w:rsidRDefault="00DB68BD" w:rsidP="00DB68BD">
      <w:pPr>
        <w:jc w:val="both"/>
        <w:rPr>
          <w:sz w:val="28"/>
          <w:szCs w:val="28"/>
        </w:rPr>
      </w:pPr>
      <w:r w:rsidRPr="00DC2F1A">
        <w:rPr>
          <w:sz w:val="28"/>
          <w:szCs w:val="28"/>
        </w:rPr>
        <w:t xml:space="preserve">    Ministrul economiei și infrastructurii                                                 Chiril </w:t>
      </w:r>
      <w:proofErr w:type="spellStart"/>
      <w:r w:rsidRPr="00DC2F1A">
        <w:rPr>
          <w:sz w:val="28"/>
          <w:szCs w:val="28"/>
        </w:rPr>
        <w:t>Gaburici</w:t>
      </w:r>
      <w:proofErr w:type="spellEnd"/>
    </w:p>
    <w:p w14:paraId="28753121" w14:textId="04A02429" w:rsidR="00DB68BD" w:rsidRPr="00DC2F1A" w:rsidRDefault="00DB68BD" w:rsidP="00DB68BD">
      <w:pPr>
        <w:jc w:val="both"/>
        <w:rPr>
          <w:sz w:val="28"/>
          <w:szCs w:val="28"/>
        </w:rPr>
      </w:pPr>
      <w:r w:rsidRPr="00DC2F1A">
        <w:rPr>
          <w:sz w:val="28"/>
          <w:szCs w:val="28"/>
        </w:rPr>
        <w:t xml:space="preserve">    Ministrul </w:t>
      </w:r>
      <w:r w:rsidR="00946EBB" w:rsidRPr="00DC2F1A">
        <w:rPr>
          <w:sz w:val="28"/>
          <w:szCs w:val="28"/>
        </w:rPr>
        <w:t>finanțelor</w:t>
      </w:r>
      <w:r w:rsidRPr="00DC2F1A">
        <w:rPr>
          <w:sz w:val="28"/>
          <w:szCs w:val="28"/>
        </w:rPr>
        <w:t xml:space="preserve">                                                                                   Ion </w:t>
      </w:r>
      <w:proofErr w:type="spellStart"/>
      <w:r w:rsidRPr="00DC2F1A">
        <w:rPr>
          <w:sz w:val="28"/>
          <w:szCs w:val="28"/>
        </w:rPr>
        <w:t>Chicu</w:t>
      </w:r>
      <w:proofErr w:type="spellEnd"/>
    </w:p>
    <w:p w14:paraId="32EA868C" w14:textId="77777777" w:rsidR="00DB68BD" w:rsidRPr="00DD0F1E" w:rsidRDefault="00DB68BD" w:rsidP="00DB68BD">
      <w:pPr>
        <w:jc w:val="both"/>
        <w:rPr>
          <w:color w:val="000000"/>
          <w:sz w:val="28"/>
          <w:szCs w:val="28"/>
        </w:rPr>
      </w:pPr>
    </w:p>
    <w:p w14:paraId="6A386E3E" w14:textId="77777777" w:rsidR="00DB68BD" w:rsidRDefault="00DB68BD" w:rsidP="00DB68BD"/>
    <w:p w14:paraId="11EA2202" w14:textId="77777777" w:rsidR="00515122" w:rsidRDefault="00515122"/>
    <w:sectPr w:rsidR="00515122" w:rsidSect="008C5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5721A"/>
    <w:multiLevelType w:val="hybridMultilevel"/>
    <w:tmpl w:val="5E901FD8"/>
    <w:lvl w:ilvl="0" w:tplc="0418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8BD"/>
    <w:rsid w:val="000451E8"/>
    <w:rsid w:val="000D6448"/>
    <w:rsid w:val="00373E9A"/>
    <w:rsid w:val="003D71EA"/>
    <w:rsid w:val="00412FDE"/>
    <w:rsid w:val="00515122"/>
    <w:rsid w:val="00583BBE"/>
    <w:rsid w:val="00590453"/>
    <w:rsid w:val="00707AF1"/>
    <w:rsid w:val="008A0600"/>
    <w:rsid w:val="008C5CA6"/>
    <w:rsid w:val="00946EBB"/>
    <w:rsid w:val="00973BA8"/>
    <w:rsid w:val="00AD11B7"/>
    <w:rsid w:val="00C13C89"/>
    <w:rsid w:val="00CB0BD0"/>
    <w:rsid w:val="00CF5D4B"/>
    <w:rsid w:val="00D705C3"/>
    <w:rsid w:val="00DA259C"/>
    <w:rsid w:val="00DB68BD"/>
    <w:rsid w:val="00DE6720"/>
    <w:rsid w:val="00E2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19BE"/>
  <w15:chartTrackingRefBased/>
  <w15:docId w15:val="{079B40A6-0B38-41F2-8D61-0D2B81B1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8BD"/>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Ceban</dc:creator>
  <cp:keywords/>
  <dc:description/>
  <cp:lastModifiedBy>Cristina Ceban</cp:lastModifiedBy>
  <cp:revision>2</cp:revision>
  <cp:lastPrinted>2019-02-12T14:22:00Z</cp:lastPrinted>
  <dcterms:created xsi:type="dcterms:W3CDTF">2019-02-11T14:17:00Z</dcterms:created>
  <dcterms:modified xsi:type="dcterms:W3CDTF">2019-02-14T15:20:00Z</dcterms:modified>
</cp:coreProperties>
</file>