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1620"/>
        <w:gridCol w:w="4140"/>
      </w:tblGrid>
      <w:tr w:rsidR="00860D7B" w:rsidRPr="00860D7B" w:rsidTr="00E51FB0">
        <w:trPr>
          <w:trHeight w:val="1418"/>
        </w:trPr>
        <w:tc>
          <w:tcPr>
            <w:tcW w:w="4140" w:type="dxa"/>
            <w:tcBorders>
              <w:top w:val="single" w:sz="4" w:space="0" w:color="FFFFFF"/>
              <w:left w:val="single" w:sz="4" w:space="0" w:color="FFFFFF"/>
              <w:bottom w:val="single" w:sz="4" w:space="0" w:color="FFFFFF"/>
              <w:right w:val="single" w:sz="4" w:space="0" w:color="FFFFFF"/>
            </w:tcBorders>
          </w:tcPr>
          <w:p w:rsidR="00860D7B" w:rsidRPr="00860D7B" w:rsidRDefault="00860D7B" w:rsidP="00860D7B">
            <w:pPr>
              <w:spacing w:after="0" w:line="240" w:lineRule="auto"/>
              <w:jc w:val="center"/>
              <w:rPr>
                <w:rFonts w:ascii="Times New Roman" w:hAnsi="Times New Roman" w:cs="Times New Roman"/>
                <w:b/>
                <w:caps/>
                <w:lang w:val="pt-BR"/>
              </w:rPr>
            </w:pPr>
            <w:r w:rsidRPr="00860D7B">
              <w:rPr>
                <w:rFonts w:ascii="Times New Roman" w:hAnsi="Times New Roman" w:cs="Times New Roman"/>
                <w:b/>
                <w:lang w:val="pt-BR"/>
              </w:rPr>
              <w:t>REPUBLICA MOLDOVA</w:t>
            </w:r>
          </w:p>
          <w:p w:rsidR="00860D7B" w:rsidRPr="00860D7B" w:rsidRDefault="00860D7B" w:rsidP="00860D7B">
            <w:pPr>
              <w:spacing w:after="0" w:line="240" w:lineRule="auto"/>
              <w:jc w:val="center"/>
              <w:rPr>
                <w:rFonts w:ascii="Times New Roman" w:hAnsi="Times New Roman" w:cs="Times New Roman"/>
                <w:b/>
                <w:caps/>
                <w:lang w:val="pt-BR"/>
              </w:rPr>
            </w:pPr>
            <w:r w:rsidRPr="00860D7B">
              <w:rPr>
                <w:rFonts w:ascii="Times New Roman" w:hAnsi="Times New Roman" w:cs="Times New Roman"/>
                <w:b/>
                <w:caps/>
                <w:lang w:val="pt-BR"/>
              </w:rPr>
              <w:t>PRIMĂRIA  MUNICIPIULUI ChiŞinĂu                                                       DIRECŢIA RELAŢII PUBLICE</w:t>
            </w:r>
          </w:p>
        </w:tc>
        <w:tc>
          <w:tcPr>
            <w:tcW w:w="1620" w:type="dxa"/>
            <w:tcBorders>
              <w:top w:val="single" w:sz="4" w:space="0" w:color="FFFFFF"/>
              <w:left w:val="single" w:sz="4" w:space="0" w:color="FFFFFF"/>
              <w:bottom w:val="single" w:sz="4" w:space="0" w:color="FFFFFF"/>
              <w:right w:val="single" w:sz="4" w:space="0" w:color="FFFFFF"/>
            </w:tcBorders>
          </w:tcPr>
          <w:p w:rsidR="00860D7B" w:rsidRPr="00860D7B" w:rsidRDefault="00860D7B" w:rsidP="00860D7B">
            <w:pPr>
              <w:spacing w:after="0" w:line="240" w:lineRule="auto"/>
              <w:ind w:left="252"/>
              <w:jc w:val="both"/>
              <w:rPr>
                <w:rFonts w:ascii="Times New Roman" w:hAnsi="Times New Roman" w:cs="Times New Roman"/>
                <w:sz w:val="20"/>
              </w:rPr>
            </w:pPr>
            <w:r w:rsidRPr="00860D7B">
              <w:rPr>
                <w:rFonts w:ascii="Times New Roman" w:hAnsi="Times New Roman" w:cs="Times New Roman"/>
                <w:noProof/>
                <w:sz w:val="20"/>
                <w:lang w:val="en-US" w:eastAsia="en-US"/>
              </w:rPr>
              <w:drawing>
                <wp:inline distT="0" distB="0" distL="0" distR="0" wp14:anchorId="009AD995" wp14:editId="4F99DF00">
                  <wp:extent cx="695325" cy="102870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6000" contrast="54000"/>
                            <a:extLst>
                              <a:ext uri="{28A0092B-C50C-407E-A947-70E740481C1C}">
                                <a14:useLocalDpi xmlns:a14="http://schemas.microsoft.com/office/drawing/2010/main" val="0"/>
                              </a:ext>
                            </a:extLst>
                          </a:blip>
                          <a:srcRect/>
                          <a:stretch>
                            <a:fillRect/>
                          </a:stretch>
                        </pic:blipFill>
                        <pic:spPr bwMode="auto">
                          <a:xfrm>
                            <a:off x="0" y="0"/>
                            <a:ext cx="695325" cy="1028700"/>
                          </a:xfrm>
                          <a:prstGeom prst="rect">
                            <a:avLst/>
                          </a:prstGeom>
                          <a:noFill/>
                          <a:ln>
                            <a:noFill/>
                          </a:ln>
                        </pic:spPr>
                      </pic:pic>
                    </a:graphicData>
                  </a:graphic>
                </wp:inline>
              </w:drawing>
            </w:r>
          </w:p>
        </w:tc>
        <w:tc>
          <w:tcPr>
            <w:tcW w:w="4140" w:type="dxa"/>
            <w:tcBorders>
              <w:top w:val="single" w:sz="4" w:space="0" w:color="FFFFFF"/>
              <w:left w:val="single" w:sz="4" w:space="0" w:color="FFFFFF"/>
              <w:bottom w:val="single" w:sz="4" w:space="0" w:color="FFFFFF"/>
              <w:right w:val="single" w:sz="4" w:space="0" w:color="FFFFFF"/>
            </w:tcBorders>
          </w:tcPr>
          <w:p w:rsidR="00860D7B" w:rsidRPr="00860D7B" w:rsidRDefault="00860D7B" w:rsidP="00860D7B">
            <w:pPr>
              <w:spacing w:after="0" w:line="240" w:lineRule="auto"/>
              <w:jc w:val="center"/>
              <w:rPr>
                <w:rFonts w:ascii="Times New Roman" w:hAnsi="Times New Roman" w:cs="Times New Roman"/>
                <w:b/>
                <w:caps/>
              </w:rPr>
            </w:pPr>
            <w:r w:rsidRPr="00860D7B">
              <w:rPr>
                <w:rFonts w:ascii="Times New Roman" w:hAnsi="Times New Roman" w:cs="Times New Roman"/>
                <w:b/>
                <w:caps/>
              </w:rPr>
              <w:t>Республика Молдова</w:t>
            </w:r>
          </w:p>
          <w:p w:rsidR="00860D7B" w:rsidRPr="00860D7B" w:rsidRDefault="00860D7B" w:rsidP="00860D7B">
            <w:pPr>
              <w:spacing w:after="0" w:line="240" w:lineRule="auto"/>
              <w:jc w:val="center"/>
              <w:rPr>
                <w:rFonts w:ascii="Times New Roman" w:hAnsi="Times New Roman" w:cs="Times New Roman"/>
                <w:b/>
              </w:rPr>
            </w:pPr>
            <w:r w:rsidRPr="00860D7B">
              <w:rPr>
                <w:rFonts w:ascii="Times New Roman" w:hAnsi="Times New Roman" w:cs="Times New Roman"/>
                <w:b/>
              </w:rPr>
              <w:t>ПРИМЭРИЯ  МУНИЦИПИЯ КИШИНЭУ</w:t>
            </w:r>
          </w:p>
          <w:p w:rsidR="00860D7B" w:rsidRPr="00860D7B" w:rsidRDefault="00860D7B" w:rsidP="00860D7B">
            <w:pPr>
              <w:pStyle w:val="BodyText"/>
              <w:rPr>
                <w:caps/>
              </w:rPr>
            </w:pPr>
            <w:r w:rsidRPr="00860D7B">
              <w:t>УПРАВЛЕНИЕ ПО СВЯЗЯМ С ОБЩЕСТВЕННОСТЬЮ</w:t>
            </w:r>
          </w:p>
          <w:p w:rsidR="00860D7B" w:rsidRPr="00860D7B" w:rsidRDefault="00860D7B" w:rsidP="00860D7B">
            <w:pPr>
              <w:spacing w:after="0" w:line="240" w:lineRule="auto"/>
              <w:jc w:val="both"/>
              <w:rPr>
                <w:rFonts w:ascii="Times New Roman" w:hAnsi="Times New Roman" w:cs="Times New Roman"/>
              </w:rPr>
            </w:pPr>
          </w:p>
        </w:tc>
      </w:tr>
    </w:tbl>
    <w:p w:rsidR="00860D7B" w:rsidRPr="00860D7B" w:rsidRDefault="00860D7B" w:rsidP="00860D7B">
      <w:pPr>
        <w:spacing w:after="0" w:line="240" w:lineRule="auto"/>
        <w:jc w:val="center"/>
        <w:rPr>
          <w:rFonts w:ascii="Times New Roman" w:hAnsi="Times New Roman" w:cs="Times New Roman"/>
          <w:lang w:val="ro-RO"/>
        </w:rPr>
      </w:pPr>
      <w:r w:rsidRPr="00860D7B">
        <w:rPr>
          <w:rFonts w:ascii="Times New Roman" w:hAnsi="Times New Roman" w:cs="Times New Roman"/>
          <w:lang w:val="pt-BR"/>
        </w:rPr>
        <w:t>Bd. Ştefan cel Mare</w:t>
      </w:r>
      <w:r w:rsidRPr="00860D7B">
        <w:rPr>
          <w:rFonts w:ascii="Times New Roman" w:hAnsi="Times New Roman" w:cs="Times New Roman"/>
          <w:lang w:val="ro-RO"/>
        </w:rPr>
        <w:t xml:space="preserve"> şi Sfânt</w:t>
      </w:r>
      <w:r w:rsidRPr="00860D7B">
        <w:rPr>
          <w:rFonts w:ascii="Times New Roman" w:hAnsi="Times New Roman" w:cs="Times New Roman"/>
          <w:lang w:val="pt-BR"/>
        </w:rPr>
        <w:t xml:space="preserve"> 83, MD-2012, Chişinău, Republica Moldova</w:t>
      </w:r>
    </w:p>
    <w:p w:rsidR="00860D7B" w:rsidRPr="00860D7B" w:rsidRDefault="00860D7B" w:rsidP="00860D7B">
      <w:pPr>
        <w:pBdr>
          <w:bottom w:val="single" w:sz="6" w:space="0" w:color="auto"/>
        </w:pBdr>
        <w:spacing w:after="0" w:line="240" w:lineRule="auto"/>
        <w:jc w:val="center"/>
        <w:rPr>
          <w:rFonts w:ascii="Times New Roman" w:hAnsi="Times New Roman" w:cs="Times New Roman"/>
          <w:lang w:val="pt-BR"/>
        </w:rPr>
      </w:pPr>
      <w:r w:rsidRPr="00860D7B">
        <w:rPr>
          <w:rFonts w:ascii="Times New Roman" w:hAnsi="Times New Roman" w:cs="Times New Roman"/>
          <w:lang w:val="ro-RO"/>
        </w:rPr>
        <w:t>T</w:t>
      </w:r>
      <w:r w:rsidRPr="00860D7B">
        <w:rPr>
          <w:rFonts w:ascii="Times New Roman" w:hAnsi="Times New Roman" w:cs="Times New Roman"/>
          <w:lang w:val="pt-BR"/>
        </w:rPr>
        <w:t xml:space="preserve">el: (+373 22) 20-17-07; Fax: (+373 22) 20-17-08, E-mail: </w:t>
      </w:r>
      <w:r w:rsidRPr="00860D7B">
        <w:rPr>
          <w:rFonts w:ascii="Times New Roman" w:hAnsi="Times New Roman" w:cs="Times New Roman"/>
          <w:lang w:val="pt-BR"/>
        </w:rPr>
        <w:fldChar w:fldCharType="begin"/>
      </w:r>
      <w:r w:rsidRPr="00860D7B">
        <w:rPr>
          <w:rFonts w:ascii="Times New Roman" w:hAnsi="Times New Roman" w:cs="Times New Roman"/>
          <w:lang w:val="pt-BR"/>
        </w:rPr>
        <w:instrText xml:space="preserve"> HYPERLINK "mailto:drp@pmc.md" </w:instrText>
      </w:r>
      <w:r w:rsidRPr="00860D7B">
        <w:rPr>
          <w:rFonts w:ascii="Times New Roman" w:hAnsi="Times New Roman" w:cs="Times New Roman"/>
          <w:lang w:val="pt-BR"/>
        </w:rPr>
        <w:fldChar w:fldCharType="separate"/>
      </w:r>
      <w:r w:rsidRPr="00860D7B">
        <w:rPr>
          <w:rStyle w:val="Hyperlink"/>
          <w:rFonts w:ascii="Times New Roman" w:hAnsi="Times New Roman" w:cs="Times New Roman"/>
          <w:lang w:val="pt-BR"/>
        </w:rPr>
        <w:t>drp@pmc.md</w:t>
      </w:r>
      <w:r w:rsidRPr="00860D7B">
        <w:rPr>
          <w:rFonts w:ascii="Times New Roman" w:hAnsi="Times New Roman" w:cs="Times New Roman"/>
          <w:lang w:val="pt-BR"/>
        </w:rPr>
        <w:fldChar w:fldCharType="end"/>
      </w:r>
    </w:p>
    <w:p w:rsidR="00860D7B" w:rsidRPr="00860D7B" w:rsidRDefault="00860D7B" w:rsidP="00860D7B">
      <w:pPr>
        <w:spacing w:after="0" w:line="240" w:lineRule="auto"/>
        <w:rPr>
          <w:rFonts w:ascii="Times New Roman" w:hAnsi="Times New Roman" w:cs="Times New Roman"/>
          <w:lang w:val="pt-BR"/>
        </w:rPr>
      </w:pPr>
    </w:p>
    <w:p w:rsidR="00860D7B" w:rsidRPr="00860D7B" w:rsidRDefault="00860D7B" w:rsidP="00860D7B">
      <w:pPr>
        <w:spacing w:after="0" w:line="240" w:lineRule="auto"/>
        <w:rPr>
          <w:rFonts w:ascii="Times New Roman" w:hAnsi="Times New Roman" w:cs="Times New Roman"/>
          <w:u w:val="single"/>
          <w:lang w:val="pt-BR"/>
        </w:rPr>
      </w:pPr>
      <w:r w:rsidRPr="00860D7B">
        <w:rPr>
          <w:rFonts w:ascii="Times New Roman" w:hAnsi="Times New Roman" w:cs="Times New Roman"/>
          <w:lang w:val="pt-BR"/>
        </w:rPr>
        <w:t xml:space="preserve">Nr. </w:t>
      </w:r>
      <w:r w:rsidRPr="00860D7B">
        <w:rPr>
          <w:rFonts w:ascii="Times New Roman" w:hAnsi="Times New Roman" w:cs="Times New Roman"/>
          <w:u w:val="single"/>
          <w:lang w:val="pt-BR"/>
        </w:rPr>
        <w:t xml:space="preserve">________         </w:t>
      </w:r>
      <w:r w:rsidRPr="00860D7B">
        <w:rPr>
          <w:rFonts w:ascii="Times New Roman" w:hAnsi="Times New Roman" w:cs="Times New Roman"/>
          <w:lang w:val="pt-BR"/>
        </w:rPr>
        <w:t xml:space="preserve">din ___________            </w:t>
      </w:r>
    </w:p>
    <w:p w:rsidR="00860D7B" w:rsidRPr="00860D7B" w:rsidRDefault="00860D7B" w:rsidP="00860D7B">
      <w:pPr>
        <w:spacing w:after="0" w:line="240" w:lineRule="auto"/>
        <w:rPr>
          <w:rFonts w:ascii="Times New Roman" w:hAnsi="Times New Roman" w:cs="Times New Roman"/>
          <w:sz w:val="28"/>
          <w:szCs w:val="28"/>
          <w:lang w:val="ro-RO"/>
        </w:rPr>
      </w:pPr>
    </w:p>
    <w:p w:rsidR="00860D7B" w:rsidRPr="00860D7B" w:rsidRDefault="00860D7B" w:rsidP="00860D7B">
      <w:pPr>
        <w:spacing w:after="0" w:line="240" w:lineRule="auto"/>
        <w:jc w:val="right"/>
        <w:rPr>
          <w:rFonts w:ascii="Times New Roman" w:hAnsi="Times New Roman" w:cs="Times New Roman"/>
          <w:sz w:val="28"/>
          <w:szCs w:val="28"/>
          <w:lang w:val="ro-RO"/>
        </w:rPr>
      </w:pPr>
      <w:r w:rsidRPr="00860D7B">
        <w:rPr>
          <w:rFonts w:ascii="Times New Roman" w:hAnsi="Times New Roman" w:cs="Times New Roman"/>
          <w:sz w:val="28"/>
          <w:szCs w:val="28"/>
          <w:lang w:val="ro-RO"/>
        </w:rPr>
        <w:t>Consiliului municipal Chişinău</w:t>
      </w:r>
    </w:p>
    <w:p w:rsidR="004C0078" w:rsidRDefault="004C0078" w:rsidP="00860D7B">
      <w:pPr>
        <w:rPr>
          <w:rFonts w:ascii="Times New Roman" w:hAnsi="Times New Roman" w:cs="Times New Roman"/>
          <w:sz w:val="28"/>
          <w:szCs w:val="28"/>
          <w:lang w:val="en-US"/>
        </w:rPr>
      </w:pPr>
    </w:p>
    <w:p w:rsidR="003C5F98" w:rsidRDefault="003C5F98" w:rsidP="003C5F98">
      <w:pPr>
        <w:jc w:val="center"/>
        <w:rPr>
          <w:rFonts w:ascii="Times New Roman" w:hAnsi="Times New Roman" w:cs="Times New Roman"/>
          <w:b/>
          <w:sz w:val="28"/>
          <w:szCs w:val="28"/>
          <w:lang w:val="ro-RO"/>
        </w:rPr>
      </w:pPr>
      <w:r w:rsidRPr="003C5F98">
        <w:rPr>
          <w:rFonts w:ascii="Times New Roman" w:hAnsi="Times New Roman" w:cs="Times New Roman"/>
          <w:b/>
          <w:sz w:val="28"/>
          <w:szCs w:val="28"/>
          <w:lang w:val="en-US"/>
        </w:rPr>
        <w:t>Not</w:t>
      </w:r>
      <w:r w:rsidRPr="003C5F98">
        <w:rPr>
          <w:rFonts w:ascii="Times New Roman" w:hAnsi="Times New Roman" w:cs="Times New Roman"/>
          <w:b/>
          <w:sz w:val="28"/>
          <w:szCs w:val="28"/>
          <w:lang w:val="ro-RO"/>
        </w:rPr>
        <w:t>ă informativă</w:t>
      </w:r>
    </w:p>
    <w:p w:rsidR="00DB5659" w:rsidRDefault="00DB5659" w:rsidP="003C5F98">
      <w:pPr>
        <w:jc w:val="center"/>
        <w:rPr>
          <w:rFonts w:ascii="Times New Roman" w:hAnsi="Times New Roman" w:cs="Times New Roman"/>
          <w:b/>
          <w:sz w:val="28"/>
          <w:szCs w:val="28"/>
          <w:lang w:val="ro-RO"/>
        </w:rPr>
      </w:pPr>
      <w:r>
        <w:rPr>
          <w:rFonts w:ascii="Times New Roman" w:hAnsi="Times New Roman" w:cs="Times New Roman"/>
          <w:b/>
          <w:sz w:val="28"/>
          <w:szCs w:val="28"/>
          <w:lang w:val="ro-RO"/>
        </w:rPr>
        <w:t>la proiectul de decizie „Cu privire la modificarea Regulamentului privind bugetul civil în municipiul Chişinău, aprobat prin decizia Consiliului municipal Chişinău nr. 1/3 din 01.02.2018”</w:t>
      </w:r>
    </w:p>
    <w:p w:rsidR="00DB5659" w:rsidRDefault="000C7E9C" w:rsidP="00C95264">
      <w:pPr>
        <w:spacing w:after="0" w:line="360" w:lineRule="auto"/>
        <w:ind w:firstLine="567"/>
        <w:jc w:val="both"/>
        <w:rPr>
          <w:rFonts w:ascii="Times New Roman" w:hAnsi="Times New Roman"/>
          <w:sz w:val="28"/>
          <w:szCs w:val="28"/>
          <w:lang w:val="ro-RO"/>
        </w:rPr>
      </w:pPr>
      <w:r>
        <w:rPr>
          <w:rFonts w:ascii="Times New Roman" w:hAnsi="Times New Roman"/>
          <w:sz w:val="28"/>
          <w:szCs w:val="28"/>
          <w:lang w:val="ro-RO"/>
        </w:rPr>
        <w:t xml:space="preserve">Procesul de organizare şi implementare a proiectului de bugetare participativă în municipiul Chişinău, pe parcursul anilor 2017 – 2018, a întâmpinat multiple impedimente, atât pentru autorii proiectelor depuse pentru finanţare prin intermediul bugetului civil, cât şi pentru subdiviziunile structurale municipale responsabile de implementarea acestor proiecte. </w:t>
      </w:r>
      <w:r w:rsidR="00AB1635">
        <w:rPr>
          <w:rFonts w:ascii="Times New Roman" w:hAnsi="Times New Roman"/>
          <w:sz w:val="28"/>
          <w:szCs w:val="28"/>
          <w:lang w:val="ro-RO"/>
        </w:rPr>
        <w:t>În scopul suprimării deficienţelor în organizarea procesului de bugetare civilă şi asigurării realizării</w:t>
      </w:r>
      <w:r w:rsidR="002379BD">
        <w:rPr>
          <w:rFonts w:ascii="Times New Roman" w:hAnsi="Times New Roman"/>
          <w:sz w:val="28"/>
          <w:szCs w:val="28"/>
          <w:lang w:val="ro-RO"/>
        </w:rPr>
        <w:t>,</w:t>
      </w:r>
      <w:r w:rsidR="00AB1635">
        <w:rPr>
          <w:rFonts w:ascii="Times New Roman" w:hAnsi="Times New Roman"/>
          <w:sz w:val="28"/>
          <w:szCs w:val="28"/>
          <w:lang w:val="ro-RO"/>
        </w:rPr>
        <w:t xml:space="preserve"> eficiente şi în termen</w:t>
      </w:r>
      <w:r w:rsidR="002379BD">
        <w:rPr>
          <w:rFonts w:ascii="Times New Roman" w:hAnsi="Times New Roman"/>
          <w:sz w:val="28"/>
          <w:szCs w:val="28"/>
          <w:lang w:val="ro-RO"/>
        </w:rPr>
        <w:t>,</w:t>
      </w:r>
      <w:r w:rsidR="00AB1635">
        <w:rPr>
          <w:rFonts w:ascii="Times New Roman" w:hAnsi="Times New Roman"/>
          <w:sz w:val="28"/>
          <w:szCs w:val="28"/>
          <w:lang w:val="ro-RO"/>
        </w:rPr>
        <w:t xml:space="preserve"> a ciclului bugetării participative, Direcţia relaţii publice consideră oportună iniţierea proiectului decizie</w:t>
      </w:r>
      <w:r w:rsidR="002379BD">
        <w:rPr>
          <w:rFonts w:ascii="Times New Roman" w:hAnsi="Times New Roman"/>
          <w:sz w:val="28"/>
          <w:szCs w:val="28"/>
          <w:lang w:val="ro-RO"/>
        </w:rPr>
        <w:t>i</w:t>
      </w:r>
      <w:r w:rsidR="00AB1635">
        <w:rPr>
          <w:rFonts w:ascii="Times New Roman" w:hAnsi="Times New Roman"/>
          <w:sz w:val="28"/>
          <w:szCs w:val="28"/>
          <w:lang w:val="ro-RO"/>
        </w:rPr>
        <w:t xml:space="preserve"> de modificare a Regulamentului privind bugetul civil în municipiul Chişinău, aprobat prin decizia Consiliului municipal Chişinău nr. 1/3 din 07.02.2018. </w:t>
      </w:r>
    </w:p>
    <w:p w:rsidR="00C95264" w:rsidRDefault="006D6DBF" w:rsidP="00C95264">
      <w:pPr>
        <w:spacing w:after="0" w:line="360" w:lineRule="auto"/>
        <w:ind w:firstLine="567"/>
        <w:jc w:val="both"/>
        <w:rPr>
          <w:rFonts w:ascii="Times New Roman" w:eastAsia="Times New Roman" w:hAnsi="Times New Roman"/>
          <w:sz w:val="28"/>
          <w:szCs w:val="28"/>
          <w:lang w:val="ro-RO"/>
        </w:rPr>
      </w:pPr>
      <w:r w:rsidRPr="00C95264">
        <w:rPr>
          <w:rFonts w:ascii="Times New Roman" w:hAnsi="Times New Roman"/>
          <w:sz w:val="28"/>
          <w:szCs w:val="28"/>
          <w:lang w:val="ro-RO"/>
        </w:rPr>
        <w:t>În acest context, a</w:t>
      </w:r>
      <w:r w:rsidR="00BE1C73" w:rsidRPr="00C95264">
        <w:rPr>
          <w:rFonts w:ascii="Times New Roman" w:hAnsi="Times New Roman"/>
          <w:sz w:val="28"/>
          <w:szCs w:val="28"/>
          <w:lang w:val="ro-RO"/>
        </w:rPr>
        <w:t>vând în vedere că bugetul civil este parte componentă a bugetului municipal Chişinău, care este aprobat de către Consiliul municipal Chişinău</w:t>
      </w:r>
      <w:r w:rsidR="000467D8" w:rsidRPr="00C95264">
        <w:rPr>
          <w:rFonts w:ascii="Times New Roman" w:hAnsi="Times New Roman"/>
          <w:sz w:val="28"/>
          <w:szCs w:val="28"/>
          <w:lang w:val="ro-RO"/>
        </w:rPr>
        <w:t>, precum</w:t>
      </w:r>
      <w:r w:rsidR="00BE1C73" w:rsidRPr="00C95264">
        <w:rPr>
          <w:rFonts w:ascii="Times New Roman" w:hAnsi="Times New Roman"/>
          <w:sz w:val="28"/>
          <w:szCs w:val="28"/>
          <w:lang w:val="ro-RO"/>
        </w:rPr>
        <w:t xml:space="preserve"> şi </w:t>
      </w:r>
      <w:r w:rsidR="000467D8" w:rsidRPr="00C95264">
        <w:rPr>
          <w:rFonts w:ascii="Times New Roman" w:hAnsi="Times New Roman"/>
          <w:sz w:val="28"/>
          <w:szCs w:val="28"/>
          <w:lang w:val="ro-RO"/>
        </w:rPr>
        <w:t>componenţa</w:t>
      </w:r>
      <w:r w:rsidR="00BE1C73" w:rsidRPr="00C95264">
        <w:rPr>
          <w:rFonts w:ascii="Times New Roman" w:hAnsi="Times New Roman"/>
          <w:sz w:val="28"/>
          <w:szCs w:val="28"/>
          <w:lang w:val="ro-RO"/>
        </w:rPr>
        <w:t xml:space="preserve"> </w:t>
      </w:r>
      <w:r w:rsidR="000467D8" w:rsidRPr="00C95264">
        <w:rPr>
          <w:rFonts w:ascii="Times New Roman" w:hAnsi="Times New Roman"/>
          <w:sz w:val="28"/>
          <w:szCs w:val="28"/>
          <w:lang w:val="ro-RO"/>
        </w:rPr>
        <w:t xml:space="preserve">comisiei de evaluare a proiectelor este constituită şi din reprezentanţi ai fiecărei fracţiuni din cadrul Consiliului municipal, şi consilieri independenţi, se propune </w:t>
      </w:r>
      <w:r w:rsidR="00AD2102" w:rsidRPr="00C95264">
        <w:rPr>
          <w:rFonts w:ascii="Times New Roman" w:hAnsi="Times New Roman"/>
          <w:sz w:val="28"/>
          <w:szCs w:val="28"/>
          <w:lang w:val="ro-RO"/>
        </w:rPr>
        <w:t xml:space="preserve">asigurarea respectării ciclului bugetului </w:t>
      </w:r>
      <w:r w:rsidR="000467D8" w:rsidRPr="00C95264">
        <w:rPr>
          <w:rFonts w:ascii="Times New Roman" w:hAnsi="Times New Roman"/>
          <w:sz w:val="28"/>
          <w:szCs w:val="28"/>
          <w:lang w:val="ro-RO"/>
        </w:rPr>
        <w:t>civil</w:t>
      </w:r>
      <w:r w:rsidR="00AD2102" w:rsidRPr="00C95264">
        <w:rPr>
          <w:rFonts w:ascii="Times New Roman" w:hAnsi="Times New Roman"/>
          <w:sz w:val="28"/>
          <w:szCs w:val="28"/>
          <w:lang w:val="ro-RO"/>
        </w:rPr>
        <w:t>,</w:t>
      </w:r>
      <w:r w:rsidR="002379BD">
        <w:rPr>
          <w:rFonts w:ascii="Times New Roman" w:hAnsi="Times New Roman"/>
          <w:sz w:val="28"/>
          <w:szCs w:val="28"/>
          <w:lang w:val="ro-RO"/>
        </w:rPr>
        <w:t xml:space="preserve"> prin modificări la pct.5 - </w:t>
      </w:r>
      <w:r w:rsidR="00C95264" w:rsidRPr="00C95264">
        <w:rPr>
          <w:rFonts w:ascii="Times New Roman" w:hAnsi="Times New Roman"/>
          <w:sz w:val="28"/>
          <w:szCs w:val="28"/>
          <w:lang w:val="ro-RO"/>
        </w:rPr>
        <w:t xml:space="preserve">textul „de Consiliul municipal Chişinău” se substituie cu textul „prin </w:t>
      </w:r>
      <w:r w:rsidR="002379BD">
        <w:rPr>
          <w:rFonts w:ascii="Times New Roman" w:hAnsi="Times New Roman"/>
          <w:sz w:val="28"/>
          <w:szCs w:val="28"/>
          <w:lang w:val="ro-RO"/>
        </w:rPr>
        <w:t xml:space="preserve">dispoziţia Primarului general” </w:t>
      </w:r>
      <w:r w:rsidR="000467D8" w:rsidRPr="00C95264">
        <w:rPr>
          <w:rFonts w:ascii="Times New Roman" w:hAnsi="Times New Roman"/>
          <w:sz w:val="28"/>
          <w:szCs w:val="28"/>
          <w:lang w:val="ro-RO"/>
        </w:rPr>
        <w:t>şi pct. 30</w:t>
      </w:r>
      <w:r w:rsidR="00C95264" w:rsidRPr="00C95264">
        <w:rPr>
          <w:rFonts w:ascii="Times New Roman" w:hAnsi="Times New Roman"/>
          <w:sz w:val="28"/>
          <w:szCs w:val="28"/>
          <w:lang w:val="ro-RO"/>
        </w:rPr>
        <w:t xml:space="preserve"> va avea cuprinsul </w:t>
      </w:r>
      <w:r w:rsidR="00C95264" w:rsidRPr="00C95264">
        <w:rPr>
          <w:rFonts w:ascii="Times New Roman" w:eastAsia="Times New Roman" w:hAnsi="Times New Roman"/>
          <w:sz w:val="28"/>
          <w:szCs w:val="28"/>
          <w:lang w:val="ro-RO"/>
        </w:rPr>
        <w:t xml:space="preserve">„30. Echipa de lucru va prezenta rezultatele votării </w:t>
      </w:r>
      <w:r w:rsidR="00C95264" w:rsidRPr="00C95264">
        <w:rPr>
          <w:rFonts w:ascii="Times New Roman" w:eastAsia="Times New Roman" w:hAnsi="Times New Roman"/>
          <w:sz w:val="28"/>
          <w:szCs w:val="28"/>
          <w:lang w:val="ro-RO"/>
        </w:rPr>
        <w:lastRenderedPageBreak/>
        <w:t>cu lista proiectelor recomandate spre implementare Primarului general. Prin dispoziţia sa, Primarul general va dispune aprobarea listei proiectelor depuse spre finanţare prin intermediul proiectului bugetării civile şi iniţierea implementării acestora, conform termenilor stabiliţi”</w:t>
      </w:r>
      <w:r w:rsidR="00C95264">
        <w:rPr>
          <w:rFonts w:ascii="Times New Roman" w:eastAsia="Times New Roman" w:hAnsi="Times New Roman"/>
          <w:sz w:val="28"/>
          <w:szCs w:val="28"/>
          <w:lang w:val="ro-RO"/>
        </w:rPr>
        <w:t xml:space="preserve">. </w:t>
      </w:r>
    </w:p>
    <w:p w:rsidR="00C95264" w:rsidRDefault="00C95264" w:rsidP="00C95264">
      <w:pPr>
        <w:spacing w:after="0" w:line="360" w:lineRule="auto"/>
        <w:ind w:firstLine="567"/>
        <w:jc w:val="both"/>
        <w:rPr>
          <w:rFonts w:ascii="Times New Roman" w:eastAsia="Times New Roman" w:hAnsi="Times New Roman"/>
          <w:sz w:val="28"/>
          <w:szCs w:val="28"/>
          <w:lang w:val="ro-RO"/>
        </w:rPr>
      </w:pPr>
      <w:r>
        <w:rPr>
          <w:rFonts w:ascii="Times New Roman" w:eastAsia="Times New Roman" w:hAnsi="Times New Roman"/>
          <w:sz w:val="28"/>
          <w:szCs w:val="28"/>
          <w:lang w:val="ro-RO"/>
        </w:rPr>
        <w:t xml:space="preserve">În acelaşi timp, autorii proiectelor şi membri ai societăţii civile au venit cu sugestii de extindere a termenului de depunere a proiectelor, respectiv, se propune </w:t>
      </w:r>
      <w:r w:rsidR="00576588">
        <w:rPr>
          <w:rFonts w:ascii="Times New Roman" w:eastAsia="Times New Roman" w:hAnsi="Times New Roman"/>
          <w:sz w:val="28"/>
          <w:szCs w:val="28"/>
          <w:lang w:val="ro-RO"/>
        </w:rPr>
        <w:t xml:space="preserve">şi </w:t>
      </w:r>
      <w:r>
        <w:rPr>
          <w:rFonts w:ascii="Times New Roman" w:eastAsia="Times New Roman" w:hAnsi="Times New Roman"/>
          <w:sz w:val="28"/>
          <w:szCs w:val="28"/>
          <w:lang w:val="ro-RO"/>
        </w:rPr>
        <w:t>extinderea termenilor de examinare a proiectelor, de către comisia de evaluare şi echipa de lucru, care</w:t>
      </w:r>
      <w:r w:rsidR="00C51211">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în urma evaluării tehnice şi financiare a proiectelor</w:t>
      </w:r>
      <w:r w:rsidR="00C51211">
        <w:rPr>
          <w:rFonts w:ascii="Times New Roman" w:eastAsia="Times New Roman" w:hAnsi="Times New Roman"/>
          <w:sz w:val="28"/>
          <w:szCs w:val="28"/>
          <w:lang w:val="ro-RO"/>
        </w:rPr>
        <w:t>,</w:t>
      </w:r>
      <w:r>
        <w:rPr>
          <w:rFonts w:ascii="Times New Roman" w:eastAsia="Times New Roman" w:hAnsi="Times New Roman"/>
          <w:sz w:val="28"/>
          <w:szCs w:val="28"/>
          <w:lang w:val="ro-RO"/>
        </w:rPr>
        <w:t xml:space="preserve"> vor determina termenul de implementare a proiectelor</w:t>
      </w:r>
      <w:r w:rsidR="00C51211">
        <w:rPr>
          <w:rFonts w:ascii="Times New Roman" w:eastAsia="Times New Roman" w:hAnsi="Times New Roman"/>
          <w:sz w:val="28"/>
          <w:szCs w:val="28"/>
          <w:lang w:val="ro-RO"/>
        </w:rPr>
        <w:t>.</w:t>
      </w:r>
      <w:r w:rsidR="000370BC">
        <w:rPr>
          <w:rFonts w:ascii="Times New Roman" w:eastAsia="Times New Roman" w:hAnsi="Times New Roman"/>
          <w:sz w:val="28"/>
          <w:szCs w:val="28"/>
          <w:lang w:val="ro-RO"/>
        </w:rPr>
        <w:t xml:space="preserve"> Astfel, </w:t>
      </w:r>
      <w:r w:rsidR="000370BC">
        <w:rPr>
          <w:rFonts w:ascii="Times New Roman" w:eastAsia="Times New Roman" w:hAnsi="Times New Roman"/>
          <w:sz w:val="28"/>
          <w:szCs w:val="28"/>
          <w:lang w:val="en-US"/>
        </w:rPr>
        <w:t xml:space="preserve">la pct. 8 </w:t>
      </w:r>
      <w:proofErr w:type="spellStart"/>
      <w:r w:rsidR="000370BC">
        <w:rPr>
          <w:rFonts w:ascii="Times New Roman" w:eastAsia="Times New Roman" w:hAnsi="Times New Roman"/>
          <w:sz w:val="28"/>
          <w:szCs w:val="28"/>
          <w:lang w:val="en-US"/>
        </w:rPr>
        <w:t>textul</w:t>
      </w:r>
      <w:proofErr w:type="spellEnd"/>
      <w:r w:rsidR="000370BC">
        <w:rPr>
          <w:rFonts w:ascii="Times New Roman" w:eastAsia="Times New Roman" w:hAnsi="Times New Roman"/>
          <w:sz w:val="28"/>
          <w:szCs w:val="28"/>
          <w:lang w:val="en-US"/>
        </w:rPr>
        <w:t xml:space="preserve"> </w:t>
      </w:r>
      <w:r w:rsidR="000370BC">
        <w:rPr>
          <w:rFonts w:ascii="Times New Roman" w:eastAsia="Times New Roman" w:hAnsi="Times New Roman"/>
          <w:sz w:val="28"/>
          <w:szCs w:val="28"/>
          <w:lang w:val="ro-RO"/>
        </w:rPr>
        <w:t>„</w:t>
      </w:r>
      <w:r w:rsidR="000370BC">
        <w:rPr>
          <w:rFonts w:ascii="Times New Roman" w:eastAsia="Times New Roman" w:hAnsi="Times New Roman"/>
          <w:sz w:val="28"/>
          <w:szCs w:val="28"/>
          <w:lang w:val="en-US"/>
        </w:rPr>
        <w:t xml:space="preserve">15 </w:t>
      </w:r>
      <w:proofErr w:type="spellStart"/>
      <w:r w:rsidR="000370BC">
        <w:rPr>
          <w:rFonts w:ascii="Times New Roman" w:eastAsia="Times New Roman" w:hAnsi="Times New Roman"/>
          <w:sz w:val="28"/>
          <w:szCs w:val="28"/>
          <w:lang w:val="en-US"/>
        </w:rPr>
        <w:t>februarie</w:t>
      </w:r>
      <w:proofErr w:type="spellEnd"/>
      <w:r w:rsidR="000370BC">
        <w:rPr>
          <w:rFonts w:ascii="Times New Roman" w:eastAsia="Times New Roman" w:hAnsi="Times New Roman"/>
          <w:sz w:val="28"/>
          <w:szCs w:val="28"/>
          <w:lang w:val="en-US"/>
        </w:rPr>
        <w:t xml:space="preserve"> – 15 </w:t>
      </w:r>
      <w:proofErr w:type="spellStart"/>
      <w:r w:rsidR="000370BC">
        <w:rPr>
          <w:rFonts w:ascii="Times New Roman" w:eastAsia="Times New Roman" w:hAnsi="Times New Roman"/>
          <w:sz w:val="28"/>
          <w:szCs w:val="28"/>
          <w:lang w:val="en-US"/>
        </w:rPr>
        <w:t>martie</w:t>
      </w:r>
      <w:proofErr w:type="spellEnd"/>
      <w:r w:rsidR="000370BC">
        <w:rPr>
          <w:rFonts w:ascii="Times New Roman" w:eastAsia="Times New Roman" w:hAnsi="Times New Roman"/>
          <w:sz w:val="28"/>
          <w:szCs w:val="28"/>
          <w:lang w:val="ro-RO"/>
        </w:rPr>
        <w:t>”</w:t>
      </w:r>
      <w:r w:rsidR="000370BC">
        <w:rPr>
          <w:rFonts w:ascii="Times New Roman" w:eastAsia="Times New Roman" w:hAnsi="Times New Roman"/>
          <w:sz w:val="28"/>
          <w:szCs w:val="28"/>
          <w:lang w:val="en-US"/>
        </w:rPr>
        <w:t xml:space="preserve"> se </w:t>
      </w:r>
      <w:proofErr w:type="spellStart"/>
      <w:r w:rsidR="000370BC">
        <w:rPr>
          <w:rFonts w:ascii="Times New Roman" w:eastAsia="Times New Roman" w:hAnsi="Times New Roman"/>
          <w:sz w:val="28"/>
          <w:szCs w:val="28"/>
          <w:lang w:val="en-US"/>
        </w:rPr>
        <w:t>modifică</w:t>
      </w:r>
      <w:proofErr w:type="spellEnd"/>
      <w:r w:rsidR="000370BC">
        <w:rPr>
          <w:rFonts w:ascii="Times New Roman" w:eastAsia="Times New Roman" w:hAnsi="Times New Roman"/>
          <w:sz w:val="28"/>
          <w:szCs w:val="28"/>
          <w:lang w:val="en-US"/>
        </w:rPr>
        <w:t xml:space="preserve"> cu </w:t>
      </w:r>
      <w:proofErr w:type="spellStart"/>
      <w:r w:rsidR="000370BC">
        <w:rPr>
          <w:rFonts w:ascii="Times New Roman" w:eastAsia="Times New Roman" w:hAnsi="Times New Roman"/>
          <w:sz w:val="28"/>
          <w:szCs w:val="28"/>
          <w:lang w:val="en-US"/>
        </w:rPr>
        <w:t>textul</w:t>
      </w:r>
      <w:proofErr w:type="spellEnd"/>
      <w:r w:rsidR="000370BC">
        <w:rPr>
          <w:rFonts w:ascii="Times New Roman" w:eastAsia="Times New Roman" w:hAnsi="Times New Roman"/>
          <w:sz w:val="28"/>
          <w:szCs w:val="28"/>
          <w:lang w:val="en-US"/>
        </w:rPr>
        <w:t xml:space="preserve"> “1 </w:t>
      </w:r>
      <w:proofErr w:type="spellStart"/>
      <w:r w:rsidR="000370BC">
        <w:rPr>
          <w:rFonts w:ascii="Times New Roman" w:eastAsia="Times New Roman" w:hAnsi="Times New Roman"/>
          <w:sz w:val="28"/>
          <w:szCs w:val="28"/>
          <w:lang w:val="en-US"/>
        </w:rPr>
        <w:t>martie</w:t>
      </w:r>
      <w:proofErr w:type="spellEnd"/>
      <w:r w:rsidR="000370BC">
        <w:rPr>
          <w:rFonts w:ascii="Times New Roman" w:eastAsia="Times New Roman" w:hAnsi="Times New Roman"/>
          <w:sz w:val="28"/>
          <w:szCs w:val="28"/>
          <w:lang w:val="en-US"/>
        </w:rPr>
        <w:t xml:space="preserve"> – 30 </w:t>
      </w:r>
      <w:proofErr w:type="spellStart"/>
      <w:r w:rsidR="000370BC">
        <w:rPr>
          <w:rFonts w:ascii="Times New Roman" w:eastAsia="Times New Roman" w:hAnsi="Times New Roman"/>
          <w:sz w:val="28"/>
          <w:szCs w:val="28"/>
          <w:lang w:val="en-US"/>
        </w:rPr>
        <w:t>aprilie</w:t>
      </w:r>
      <w:proofErr w:type="spellEnd"/>
      <w:r w:rsidR="000370BC">
        <w:rPr>
          <w:rFonts w:ascii="Times New Roman" w:eastAsia="Times New Roman" w:hAnsi="Times New Roman"/>
          <w:sz w:val="28"/>
          <w:szCs w:val="28"/>
          <w:lang w:val="en-US"/>
        </w:rPr>
        <w:t xml:space="preserve">”;  </w:t>
      </w:r>
      <w:r w:rsidR="000370BC">
        <w:rPr>
          <w:rFonts w:ascii="Times New Roman" w:eastAsia="Times New Roman" w:hAnsi="Times New Roman"/>
          <w:sz w:val="28"/>
          <w:szCs w:val="28"/>
          <w:lang w:val="ro-RO"/>
        </w:rPr>
        <w:t>la pct. 18 aliniatul (1) expresia „15 aprilie” se substituie cu „30 iunie”; la pct. 23 textul „30 aprilie” se modifică cu „1 septembrie”</w:t>
      </w:r>
      <w:r w:rsidR="00325DAB">
        <w:rPr>
          <w:rFonts w:ascii="Times New Roman" w:eastAsia="Times New Roman" w:hAnsi="Times New Roman"/>
          <w:sz w:val="28"/>
          <w:szCs w:val="28"/>
          <w:lang w:val="ro-RO"/>
        </w:rPr>
        <w:t xml:space="preserve">. </w:t>
      </w:r>
    </w:p>
    <w:p w:rsidR="00576588" w:rsidRDefault="009C0AEA" w:rsidP="009C0AEA">
      <w:pPr>
        <w:spacing w:after="0" w:line="360" w:lineRule="auto"/>
        <w:ind w:firstLine="567"/>
        <w:jc w:val="both"/>
        <w:rPr>
          <w:rFonts w:ascii="Times New Roman" w:eastAsia="Times New Roman" w:hAnsi="Times New Roman"/>
          <w:sz w:val="28"/>
          <w:szCs w:val="28"/>
          <w:lang w:val="ro-RO"/>
        </w:rPr>
      </w:pPr>
      <w:r w:rsidRPr="009C0AEA">
        <w:rPr>
          <w:rFonts w:ascii="Times New Roman" w:eastAsia="Times New Roman" w:hAnsi="Times New Roman"/>
          <w:sz w:val="28"/>
          <w:szCs w:val="28"/>
          <w:lang w:val="ro-RO"/>
        </w:rPr>
        <w:t>Experienţa organizării şi implementării proiectelor de bugetare participativă a subliniat necesitatea stabilirii unui te</w:t>
      </w:r>
      <w:r w:rsidR="003671CA">
        <w:rPr>
          <w:rFonts w:ascii="Times New Roman" w:eastAsia="Times New Roman" w:hAnsi="Times New Roman"/>
          <w:sz w:val="28"/>
          <w:szCs w:val="28"/>
          <w:lang w:val="ro-RO"/>
        </w:rPr>
        <w:t xml:space="preserve">rmen de executare a proiectelor, de </w:t>
      </w:r>
      <w:r w:rsidR="003671CA">
        <w:rPr>
          <w:rFonts w:ascii="Times New Roman" w:eastAsia="Times New Roman" w:hAnsi="Times New Roman"/>
          <w:sz w:val="28"/>
          <w:szCs w:val="28"/>
          <w:lang w:val="ro-RO"/>
        </w:rPr>
        <w:t>includere</w:t>
      </w:r>
      <w:r w:rsidR="003671CA">
        <w:rPr>
          <w:rFonts w:ascii="Times New Roman" w:eastAsia="Times New Roman" w:hAnsi="Times New Roman"/>
          <w:sz w:val="28"/>
          <w:szCs w:val="28"/>
          <w:lang w:val="ro-RO"/>
        </w:rPr>
        <w:t xml:space="preserve"> </w:t>
      </w:r>
      <w:r w:rsidR="003671CA">
        <w:rPr>
          <w:rFonts w:ascii="Times New Roman" w:eastAsia="Times New Roman" w:hAnsi="Times New Roman"/>
          <w:sz w:val="28"/>
          <w:szCs w:val="28"/>
          <w:lang w:val="ro-RO"/>
        </w:rPr>
        <w:t>a instrumentelor de responsabilizare a subdiviziunilor structurale responsabile de implementare a proiectelor şi a comisiei de monitorizare</w:t>
      </w:r>
      <w:r w:rsidR="003671CA">
        <w:rPr>
          <w:rFonts w:ascii="Times New Roman" w:eastAsia="Times New Roman" w:hAnsi="Times New Roman"/>
          <w:sz w:val="28"/>
          <w:szCs w:val="28"/>
          <w:lang w:val="ro-RO"/>
        </w:rPr>
        <w:t>,</w:t>
      </w:r>
      <w:r w:rsidR="003671CA">
        <w:rPr>
          <w:rFonts w:ascii="Times New Roman" w:eastAsia="Times New Roman" w:hAnsi="Times New Roman"/>
          <w:sz w:val="28"/>
          <w:szCs w:val="28"/>
          <w:lang w:val="ro-RO"/>
        </w:rPr>
        <w:t xml:space="preserve"> precum şi micşorarea procentului de cofinanţare</w:t>
      </w:r>
      <w:r w:rsidR="00D501DD">
        <w:rPr>
          <w:rFonts w:ascii="Times New Roman" w:eastAsia="Times New Roman" w:hAnsi="Times New Roman"/>
          <w:sz w:val="28"/>
          <w:szCs w:val="28"/>
          <w:lang w:val="ro-RO"/>
        </w:rPr>
        <w:t xml:space="preserve"> a proiectelor</w:t>
      </w:r>
      <w:r w:rsidR="003671CA">
        <w:rPr>
          <w:rFonts w:ascii="Times New Roman" w:eastAsia="Times New Roman" w:hAnsi="Times New Roman"/>
          <w:sz w:val="28"/>
          <w:szCs w:val="28"/>
          <w:lang w:val="ro-RO"/>
        </w:rPr>
        <w:t xml:space="preserve">. Astfel, se propune:  modificarea </w:t>
      </w:r>
      <w:r w:rsidRPr="009C0AEA">
        <w:rPr>
          <w:rFonts w:ascii="Times New Roman" w:eastAsia="Times New Roman" w:hAnsi="Times New Roman"/>
          <w:sz w:val="28"/>
          <w:szCs w:val="28"/>
          <w:lang w:val="ro-RO"/>
        </w:rPr>
        <w:t xml:space="preserve">pct.6 </w:t>
      </w:r>
      <w:r w:rsidR="003671CA">
        <w:rPr>
          <w:rFonts w:ascii="Times New Roman" w:eastAsia="Times New Roman" w:hAnsi="Times New Roman"/>
          <w:sz w:val="28"/>
          <w:szCs w:val="28"/>
          <w:lang w:val="ro-RO"/>
        </w:rPr>
        <w:t xml:space="preserve">- </w:t>
      </w:r>
      <w:r w:rsidRPr="009C0AEA">
        <w:rPr>
          <w:rFonts w:ascii="Times New Roman" w:eastAsia="Times New Roman" w:hAnsi="Times New Roman"/>
          <w:sz w:val="28"/>
          <w:szCs w:val="28"/>
          <w:lang w:val="ro-RO"/>
        </w:rPr>
        <w:t xml:space="preserve">„6. </w:t>
      </w:r>
      <w:proofErr w:type="spellStart"/>
      <w:r w:rsidRPr="009C0AEA">
        <w:rPr>
          <w:rFonts w:ascii="Times New Roman" w:eastAsia="Times New Roman" w:hAnsi="Times New Roman"/>
          <w:sz w:val="28"/>
          <w:szCs w:val="28"/>
          <w:lang w:val="en-US"/>
        </w:rPr>
        <w:t>Proiectele</w:t>
      </w:r>
      <w:proofErr w:type="spellEnd"/>
      <w:r w:rsidRPr="009C0AEA">
        <w:rPr>
          <w:rFonts w:ascii="Times New Roman" w:eastAsia="Times New Roman" w:hAnsi="Times New Roman"/>
          <w:sz w:val="28"/>
          <w:szCs w:val="28"/>
          <w:lang w:val="en-US"/>
        </w:rPr>
        <w:t xml:space="preserve">, care </w:t>
      </w:r>
      <w:proofErr w:type="spellStart"/>
      <w:r w:rsidRPr="009C0AEA">
        <w:rPr>
          <w:rFonts w:ascii="Times New Roman" w:eastAsia="Times New Roman" w:hAnsi="Times New Roman"/>
          <w:sz w:val="28"/>
          <w:szCs w:val="28"/>
          <w:lang w:val="en-US"/>
        </w:rPr>
        <w:t>vor</w:t>
      </w:r>
      <w:proofErr w:type="spellEnd"/>
      <w:r w:rsidRPr="009C0AEA">
        <w:rPr>
          <w:rFonts w:ascii="Times New Roman" w:eastAsia="Times New Roman" w:hAnsi="Times New Roman"/>
          <w:sz w:val="28"/>
          <w:szCs w:val="28"/>
          <w:lang w:val="en-US"/>
        </w:rPr>
        <w:t xml:space="preserve"> fi </w:t>
      </w:r>
      <w:proofErr w:type="spellStart"/>
      <w:r w:rsidRPr="009C0AEA">
        <w:rPr>
          <w:rFonts w:ascii="Times New Roman" w:eastAsia="Times New Roman" w:hAnsi="Times New Roman"/>
          <w:sz w:val="28"/>
          <w:szCs w:val="28"/>
          <w:lang w:val="en-US"/>
        </w:rPr>
        <w:t>selectate</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spre</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implementare</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vor</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deveni</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sarcina</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Primăriei</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municipiului</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Chişinău</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iar</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termenul</w:t>
      </w:r>
      <w:proofErr w:type="spellEnd"/>
      <w:r w:rsidRPr="009C0AEA">
        <w:rPr>
          <w:rFonts w:ascii="Times New Roman" w:eastAsia="Times New Roman" w:hAnsi="Times New Roman"/>
          <w:sz w:val="28"/>
          <w:szCs w:val="28"/>
          <w:lang w:val="en-US"/>
        </w:rPr>
        <w:t xml:space="preserve"> de </w:t>
      </w:r>
      <w:proofErr w:type="spellStart"/>
      <w:r w:rsidRPr="009C0AEA">
        <w:rPr>
          <w:rFonts w:ascii="Times New Roman" w:eastAsia="Times New Roman" w:hAnsi="Times New Roman"/>
          <w:sz w:val="28"/>
          <w:szCs w:val="28"/>
          <w:lang w:val="en-US"/>
        </w:rPr>
        <w:t>implementare</w:t>
      </w:r>
      <w:proofErr w:type="spellEnd"/>
      <w:r w:rsidRPr="009C0AEA">
        <w:rPr>
          <w:rFonts w:ascii="Times New Roman" w:eastAsia="Times New Roman" w:hAnsi="Times New Roman"/>
          <w:sz w:val="28"/>
          <w:szCs w:val="28"/>
          <w:lang w:val="en-US"/>
        </w:rPr>
        <w:t xml:space="preserve"> </w:t>
      </w:r>
      <w:proofErr w:type="spellStart"/>
      <w:proofErr w:type="gramStart"/>
      <w:r w:rsidRPr="009C0AEA">
        <w:rPr>
          <w:rFonts w:ascii="Times New Roman" w:eastAsia="Times New Roman" w:hAnsi="Times New Roman"/>
          <w:sz w:val="28"/>
          <w:szCs w:val="28"/>
          <w:lang w:val="en-US"/>
        </w:rPr>
        <w:t>este</w:t>
      </w:r>
      <w:proofErr w:type="spellEnd"/>
      <w:proofErr w:type="gram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stabilit</w:t>
      </w:r>
      <w:proofErr w:type="spellEnd"/>
      <w:r w:rsidRPr="009C0AEA">
        <w:rPr>
          <w:rFonts w:ascii="Times New Roman" w:eastAsia="Times New Roman" w:hAnsi="Times New Roman"/>
          <w:sz w:val="28"/>
          <w:szCs w:val="28"/>
          <w:lang w:val="en-US"/>
        </w:rPr>
        <w:t xml:space="preserve"> de </w:t>
      </w:r>
      <w:proofErr w:type="spellStart"/>
      <w:r w:rsidRPr="009C0AEA">
        <w:rPr>
          <w:rFonts w:ascii="Times New Roman" w:eastAsia="Times New Roman" w:hAnsi="Times New Roman"/>
          <w:sz w:val="28"/>
          <w:szCs w:val="28"/>
          <w:lang w:val="en-US"/>
        </w:rPr>
        <w:t>către</w:t>
      </w:r>
      <w:proofErr w:type="spellEnd"/>
      <w:r w:rsidRPr="009C0AEA">
        <w:rPr>
          <w:rFonts w:ascii="Times New Roman" w:eastAsia="Times New Roman" w:hAnsi="Times New Roman"/>
          <w:sz w:val="28"/>
          <w:szCs w:val="28"/>
          <w:lang w:val="en-US"/>
        </w:rPr>
        <w:t xml:space="preserve"> </w:t>
      </w:r>
      <w:proofErr w:type="spellStart"/>
      <w:r w:rsidRPr="009C0AEA">
        <w:rPr>
          <w:rFonts w:ascii="Times New Roman" w:eastAsia="Times New Roman" w:hAnsi="Times New Roman"/>
          <w:sz w:val="28"/>
          <w:szCs w:val="28"/>
          <w:lang w:val="en-US"/>
        </w:rPr>
        <w:t>echipa</w:t>
      </w:r>
      <w:proofErr w:type="spellEnd"/>
      <w:r w:rsidRPr="009C0AEA">
        <w:rPr>
          <w:rFonts w:ascii="Times New Roman" w:eastAsia="Times New Roman" w:hAnsi="Times New Roman"/>
          <w:sz w:val="28"/>
          <w:szCs w:val="28"/>
          <w:lang w:val="en-US"/>
        </w:rPr>
        <w:t xml:space="preserve"> de </w:t>
      </w:r>
      <w:proofErr w:type="spellStart"/>
      <w:r w:rsidRPr="009C0AEA">
        <w:rPr>
          <w:rFonts w:ascii="Times New Roman" w:eastAsia="Times New Roman" w:hAnsi="Times New Roman"/>
          <w:sz w:val="28"/>
          <w:szCs w:val="28"/>
          <w:lang w:val="en-US"/>
        </w:rPr>
        <w:t>lucru</w:t>
      </w:r>
      <w:proofErr w:type="spellEnd"/>
      <w:r w:rsidRPr="009C0AEA">
        <w:rPr>
          <w:rFonts w:ascii="Times New Roman" w:eastAsia="Times New Roman" w:hAnsi="Times New Roman"/>
          <w:sz w:val="28"/>
          <w:szCs w:val="28"/>
          <w:lang w:val="en-US"/>
        </w:rPr>
        <w:t>”;</w:t>
      </w:r>
      <w:r>
        <w:rPr>
          <w:rFonts w:ascii="Times New Roman" w:hAnsi="Times New Roman"/>
          <w:sz w:val="28"/>
          <w:szCs w:val="28"/>
          <w:lang w:val="en-US"/>
        </w:rPr>
        <w:t xml:space="preserve"> </w:t>
      </w:r>
      <w:r>
        <w:rPr>
          <w:rFonts w:ascii="Times New Roman" w:eastAsia="Times New Roman" w:hAnsi="Times New Roman"/>
          <w:sz w:val="28"/>
          <w:szCs w:val="28"/>
          <w:lang w:val="ro-RO"/>
        </w:rPr>
        <w:t xml:space="preserve">completarea pct. 22 cu un aliniat nou </w:t>
      </w:r>
      <w:r>
        <w:rPr>
          <w:rFonts w:ascii="Times New Roman" w:eastAsia="Times New Roman" w:hAnsi="Times New Roman"/>
          <w:sz w:val="28"/>
          <w:szCs w:val="28"/>
          <w:lang w:val="ro-RO"/>
        </w:rPr>
        <w:t>„ – Termenul de implementare a proiectelor”</w:t>
      </w:r>
      <w:r w:rsidR="003671CA">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completarea pct. 31 şi pct.32 cu un subpunct 31</w:t>
      </w:r>
      <w:r>
        <w:rPr>
          <w:rFonts w:ascii="Times New Roman" w:eastAsia="Times New Roman" w:hAnsi="Times New Roman"/>
          <w:sz w:val="28"/>
          <w:szCs w:val="28"/>
          <w:vertAlign w:val="superscript"/>
          <w:lang w:val="ro-RO"/>
        </w:rPr>
        <w:t xml:space="preserve">1 </w:t>
      </w:r>
      <w:r w:rsidR="003671CA">
        <w:rPr>
          <w:rFonts w:ascii="Times New Roman" w:eastAsia="Times New Roman" w:hAnsi="Times New Roman"/>
          <w:sz w:val="28"/>
          <w:szCs w:val="28"/>
          <w:lang w:val="ro-RO"/>
        </w:rPr>
        <w:t>şi, respectiv 32</w:t>
      </w:r>
      <w:r w:rsidR="003671CA">
        <w:rPr>
          <w:rFonts w:ascii="Times New Roman" w:eastAsia="Times New Roman" w:hAnsi="Times New Roman"/>
          <w:sz w:val="28"/>
          <w:szCs w:val="28"/>
          <w:vertAlign w:val="superscript"/>
          <w:lang w:val="ro-RO"/>
        </w:rPr>
        <w:t xml:space="preserve">1 </w:t>
      </w:r>
      <w:r w:rsidR="003671CA">
        <w:rPr>
          <w:rFonts w:ascii="Times New Roman" w:eastAsia="Times New Roman" w:hAnsi="Times New Roman"/>
          <w:sz w:val="28"/>
          <w:szCs w:val="28"/>
          <w:lang w:val="ro-RO"/>
        </w:rPr>
        <w:t xml:space="preserve"> cu următoarele cuprinse: </w:t>
      </w:r>
      <w:r>
        <w:rPr>
          <w:rFonts w:ascii="Times New Roman" w:eastAsia="Times New Roman" w:hAnsi="Times New Roman"/>
          <w:sz w:val="28"/>
          <w:szCs w:val="28"/>
          <w:lang w:val="ro-RO"/>
        </w:rPr>
        <w:t>„31</w:t>
      </w:r>
      <w:r>
        <w:rPr>
          <w:rFonts w:ascii="Times New Roman" w:eastAsia="Times New Roman" w:hAnsi="Times New Roman"/>
          <w:sz w:val="28"/>
          <w:szCs w:val="28"/>
          <w:vertAlign w:val="superscript"/>
          <w:lang w:val="ro-RO"/>
        </w:rPr>
        <w:t>1</w:t>
      </w:r>
      <w:r>
        <w:rPr>
          <w:rFonts w:ascii="Times New Roman" w:eastAsia="Times New Roman" w:hAnsi="Times New Roman"/>
          <w:sz w:val="28"/>
          <w:szCs w:val="28"/>
          <w:lang w:val="ro-RO"/>
        </w:rPr>
        <w:t>. Subdiviziunile structurale municipale responsabile de asigurarea implementării proiectelor prezintă, trimestrial, Direcţiei relaţii publice, raport privind nivelul de implementare a proiectelor”</w:t>
      </w:r>
      <w:r w:rsidR="003671CA">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w:t>
      </w:r>
      <w:r>
        <w:rPr>
          <w:rFonts w:ascii="Times New Roman" w:eastAsia="Times New Roman" w:hAnsi="Times New Roman"/>
          <w:sz w:val="28"/>
          <w:szCs w:val="28"/>
          <w:lang w:val="ro-RO"/>
        </w:rPr>
        <w:t>32</w:t>
      </w:r>
      <w:r>
        <w:rPr>
          <w:rFonts w:ascii="Times New Roman" w:eastAsia="Times New Roman" w:hAnsi="Times New Roman"/>
          <w:sz w:val="28"/>
          <w:szCs w:val="28"/>
          <w:vertAlign w:val="superscript"/>
          <w:lang w:val="ro-RO"/>
        </w:rPr>
        <w:t>1</w:t>
      </w:r>
      <w:r>
        <w:rPr>
          <w:rFonts w:ascii="Times New Roman" w:eastAsia="Times New Roman" w:hAnsi="Times New Roman"/>
          <w:sz w:val="28"/>
          <w:szCs w:val="28"/>
          <w:lang w:val="ro-RO"/>
        </w:rPr>
        <w:t xml:space="preserve">. </w:t>
      </w:r>
      <w:r>
        <w:rPr>
          <w:rFonts w:ascii="Times New Roman" w:eastAsia="Times New Roman" w:hAnsi="Times New Roman"/>
          <w:sz w:val="28"/>
          <w:szCs w:val="28"/>
          <w:lang w:val="ro-RO"/>
        </w:rPr>
        <w:t>Comisia de monitorizare se creează în cel mult 5 zile lucrătoare, din data publicării deciziei Consiliului municipal, privind aprobarea proiectelor finanţate prin intermediul bugetului civil. Despre componenţa şi preşedintele comisiei este anunţată Primăria municipiului Chişinău, în decurs de 5 zile”</w:t>
      </w:r>
      <w:r>
        <w:rPr>
          <w:rFonts w:ascii="Times New Roman" w:eastAsia="Times New Roman" w:hAnsi="Times New Roman"/>
          <w:sz w:val="28"/>
          <w:szCs w:val="28"/>
          <w:lang w:val="ro-RO"/>
        </w:rPr>
        <w:t xml:space="preserve">; modificarea pct. 34 cu textul </w:t>
      </w:r>
      <w:r w:rsidR="003671CA">
        <w:rPr>
          <w:rFonts w:ascii="Times New Roman" w:eastAsia="Times New Roman" w:hAnsi="Times New Roman"/>
          <w:sz w:val="28"/>
          <w:szCs w:val="28"/>
          <w:lang w:val="ro-RO"/>
        </w:rPr>
        <w:t xml:space="preserve">„34. Preşedintele Comisiei de monitorizare prezintă, trimestrial, Primăriei municipiului Chişinău, raport de </w:t>
      </w:r>
      <w:r w:rsidR="003671CA">
        <w:rPr>
          <w:rFonts w:ascii="Times New Roman" w:eastAsia="Times New Roman" w:hAnsi="Times New Roman"/>
          <w:sz w:val="28"/>
          <w:szCs w:val="28"/>
          <w:lang w:val="ro-RO"/>
        </w:rPr>
        <w:lastRenderedPageBreak/>
        <w:t>monitorizare privind implementarea proiectelor”, iar la sfârşitul lucrărilor de implementare ale proiectelor finanţate prin intermediul bugetului civil, prezintă raportul final de monitorizare Primăriei municipiului Chişinău şi Consiliului municipal Chişinău”</w:t>
      </w:r>
      <w:r>
        <w:rPr>
          <w:rFonts w:ascii="Times New Roman" w:eastAsia="Times New Roman" w:hAnsi="Times New Roman"/>
          <w:sz w:val="28"/>
          <w:szCs w:val="28"/>
          <w:vertAlign w:val="superscript"/>
          <w:lang w:val="ro-RO"/>
        </w:rPr>
        <w:t xml:space="preserve"> </w:t>
      </w:r>
      <w:r>
        <w:rPr>
          <w:rFonts w:ascii="Times New Roman" w:eastAsia="Times New Roman" w:hAnsi="Times New Roman"/>
          <w:sz w:val="28"/>
          <w:szCs w:val="28"/>
          <w:lang w:val="ro-RO"/>
        </w:rPr>
        <w:t xml:space="preserve">, </w:t>
      </w:r>
      <w:r w:rsidR="003671CA">
        <w:rPr>
          <w:rFonts w:ascii="Times New Roman" w:eastAsia="Times New Roman" w:hAnsi="Times New Roman"/>
          <w:sz w:val="28"/>
          <w:szCs w:val="28"/>
          <w:lang w:val="ro-RO"/>
        </w:rPr>
        <w:t xml:space="preserve">modificarea pct. 20 aliniatul (2) </w:t>
      </w:r>
      <w:r w:rsidR="003671CA">
        <w:rPr>
          <w:rFonts w:ascii="Times New Roman" w:eastAsia="Times New Roman" w:hAnsi="Times New Roman"/>
          <w:sz w:val="28"/>
          <w:szCs w:val="28"/>
          <w:lang w:val="ro-RO"/>
        </w:rPr>
        <w:t>textul „minim 20 procente” se substituie cu expresia „minim 10 procente” şi se completează cu „ – Suma totală a proiectelor include procentul de cofinanţare”</w:t>
      </w:r>
      <w:r w:rsidR="003671CA">
        <w:rPr>
          <w:rFonts w:ascii="Times New Roman" w:eastAsia="Times New Roman" w:hAnsi="Times New Roman"/>
          <w:sz w:val="28"/>
          <w:szCs w:val="28"/>
          <w:lang w:val="ro-RO"/>
        </w:rPr>
        <w:t xml:space="preserve">. </w:t>
      </w:r>
      <w:r w:rsidR="009D132F">
        <w:rPr>
          <w:rFonts w:ascii="Times New Roman" w:eastAsia="Times New Roman" w:hAnsi="Times New Roman"/>
          <w:sz w:val="28"/>
          <w:szCs w:val="28"/>
          <w:lang w:val="ro-RO"/>
        </w:rPr>
        <w:t>Totodată</w:t>
      </w:r>
      <w:r w:rsidR="003671CA">
        <w:rPr>
          <w:rFonts w:ascii="Times New Roman" w:eastAsia="Times New Roman" w:hAnsi="Times New Roman"/>
          <w:sz w:val="28"/>
          <w:szCs w:val="28"/>
          <w:lang w:val="ro-RO"/>
        </w:rPr>
        <w:t xml:space="preserve">, se propune modificarea pct. 17 aliniatul (2), prin completarea </w:t>
      </w:r>
      <w:r w:rsidR="003671CA">
        <w:rPr>
          <w:rFonts w:ascii="Times New Roman" w:eastAsia="Times New Roman" w:hAnsi="Times New Roman"/>
          <w:sz w:val="28"/>
          <w:szCs w:val="28"/>
          <w:lang w:val="ro-RO"/>
        </w:rPr>
        <w:t>textul</w:t>
      </w:r>
      <w:r w:rsidR="003671CA">
        <w:rPr>
          <w:rFonts w:ascii="Times New Roman" w:eastAsia="Times New Roman" w:hAnsi="Times New Roman"/>
          <w:sz w:val="28"/>
          <w:szCs w:val="28"/>
          <w:lang w:val="ro-RO"/>
        </w:rPr>
        <w:t xml:space="preserve">ui </w:t>
      </w:r>
      <w:r w:rsidR="003671CA">
        <w:rPr>
          <w:rFonts w:ascii="Times New Roman" w:eastAsia="Times New Roman" w:hAnsi="Times New Roman"/>
          <w:sz w:val="28"/>
          <w:szCs w:val="28"/>
          <w:lang w:val="en-US"/>
        </w:rPr>
        <w:t>[…]</w:t>
      </w:r>
      <w:r w:rsidR="003671CA">
        <w:rPr>
          <w:rFonts w:ascii="Times New Roman" w:eastAsia="Times New Roman" w:hAnsi="Times New Roman"/>
          <w:sz w:val="28"/>
          <w:szCs w:val="28"/>
          <w:lang w:val="ro-RO"/>
        </w:rPr>
        <w:t xml:space="preserve"> „reprezentanţi ai preturilor de sector”</w:t>
      </w:r>
      <w:r w:rsidR="003671CA">
        <w:rPr>
          <w:rFonts w:ascii="Times New Roman" w:eastAsia="Times New Roman" w:hAnsi="Times New Roman"/>
          <w:sz w:val="28"/>
          <w:szCs w:val="28"/>
          <w:lang w:val="ro-RO"/>
        </w:rPr>
        <w:t xml:space="preserve">, drept necesitate </w:t>
      </w:r>
      <w:r w:rsidR="0047658D">
        <w:rPr>
          <w:rFonts w:ascii="Times New Roman" w:eastAsia="Times New Roman" w:hAnsi="Times New Roman"/>
          <w:sz w:val="28"/>
          <w:szCs w:val="28"/>
          <w:lang w:val="ro-RO"/>
        </w:rPr>
        <w:t xml:space="preserve">de implicare activă a preturilor </w:t>
      </w:r>
      <w:r w:rsidR="00D501DD">
        <w:rPr>
          <w:rFonts w:ascii="Times New Roman" w:eastAsia="Times New Roman" w:hAnsi="Times New Roman"/>
          <w:sz w:val="28"/>
          <w:szCs w:val="28"/>
          <w:lang w:val="ro-RO"/>
        </w:rPr>
        <w:t xml:space="preserve">de sector </w:t>
      </w:r>
      <w:bookmarkStart w:id="0" w:name="_GoBack"/>
      <w:bookmarkEnd w:id="0"/>
      <w:r w:rsidR="0047658D">
        <w:rPr>
          <w:rFonts w:ascii="Times New Roman" w:eastAsia="Times New Roman" w:hAnsi="Times New Roman"/>
          <w:sz w:val="28"/>
          <w:szCs w:val="28"/>
          <w:lang w:val="ro-RO"/>
        </w:rPr>
        <w:t>în procesul de bugetare participativă.</w:t>
      </w:r>
      <w:r w:rsidR="003671CA">
        <w:rPr>
          <w:rFonts w:ascii="Times New Roman" w:eastAsia="Times New Roman" w:hAnsi="Times New Roman"/>
          <w:sz w:val="28"/>
          <w:szCs w:val="28"/>
          <w:lang w:val="ro-RO"/>
        </w:rPr>
        <w:t xml:space="preserve"> </w:t>
      </w:r>
    </w:p>
    <w:p w:rsidR="009D132F" w:rsidRPr="009C0AEA" w:rsidRDefault="009D132F" w:rsidP="009C0AEA">
      <w:pPr>
        <w:spacing w:after="0" w:line="360" w:lineRule="auto"/>
        <w:ind w:firstLine="567"/>
        <w:jc w:val="both"/>
        <w:rPr>
          <w:rFonts w:ascii="Times New Roman" w:hAnsi="Times New Roman"/>
          <w:sz w:val="28"/>
          <w:szCs w:val="28"/>
          <w:lang w:val="en-US"/>
        </w:rPr>
      </w:pPr>
      <w:r>
        <w:rPr>
          <w:rFonts w:ascii="Times New Roman" w:eastAsia="Times New Roman" w:hAnsi="Times New Roman"/>
          <w:sz w:val="28"/>
          <w:szCs w:val="28"/>
          <w:lang w:val="ro-RO"/>
        </w:rPr>
        <w:t>Modificările propuse au drept scop reglementarea modului de organizare şi funcţionare de bugetare civilă în municipiul Chişinău, având un impact semnificativ în sporirea nivelului de executare a proiectelor finanţate prin intermediul bugetului civil, beneficiarii finali fiind locuitorii municipiului Chişinău.</w:t>
      </w:r>
    </w:p>
    <w:p w:rsidR="00BE1C73" w:rsidRPr="000C7E9C" w:rsidRDefault="00BE1C73" w:rsidP="000C7E9C">
      <w:pPr>
        <w:spacing w:after="0"/>
        <w:ind w:firstLine="567"/>
        <w:jc w:val="both"/>
        <w:rPr>
          <w:rFonts w:ascii="Times New Roman" w:hAnsi="Times New Roman"/>
          <w:sz w:val="28"/>
          <w:szCs w:val="28"/>
          <w:lang w:val="ro-RO"/>
        </w:rPr>
      </w:pPr>
    </w:p>
    <w:p w:rsidR="00860D7B" w:rsidRDefault="00860D7B" w:rsidP="001E6930">
      <w:pPr>
        <w:pStyle w:val="ListParagraph"/>
        <w:ind w:left="927"/>
        <w:jc w:val="right"/>
        <w:rPr>
          <w:rFonts w:ascii="Times New Roman" w:hAnsi="Times New Roman"/>
          <w:sz w:val="28"/>
          <w:szCs w:val="28"/>
          <w:lang w:val="ro-RO"/>
        </w:rPr>
      </w:pPr>
    </w:p>
    <w:p w:rsidR="009D132F" w:rsidRDefault="009D132F" w:rsidP="001E6930">
      <w:pPr>
        <w:pStyle w:val="ListParagraph"/>
        <w:ind w:left="927"/>
        <w:jc w:val="right"/>
        <w:rPr>
          <w:rFonts w:ascii="Times New Roman" w:hAnsi="Times New Roman"/>
          <w:sz w:val="28"/>
          <w:szCs w:val="28"/>
          <w:lang w:val="ro-RO"/>
        </w:rPr>
      </w:pPr>
    </w:p>
    <w:p w:rsidR="009D132F" w:rsidRDefault="009D132F" w:rsidP="001E6930">
      <w:pPr>
        <w:pStyle w:val="ListParagraph"/>
        <w:ind w:left="927"/>
        <w:jc w:val="right"/>
        <w:rPr>
          <w:rFonts w:ascii="Times New Roman" w:hAnsi="Times New Roman"/>
          <w:sz w:val="28"/>
          <w:szCs w:val="28"/>
          <w:lang w:val="ro-RO"/>
        </w:rPr>
      </w:pPr>
    </w:p>
    <w:p w:rsidR="001E6930" w:rsidRDefault="001E6930" w:rsidP="001E6930">
      <w:pPr>
        <w:pStyle w:val="ListParagraph"/>
        <w:ind w:left="927"/>
        <w:jc w:val="right"/>
        <w:rPr>
          <w:rFonts w:ascii="Times New Roman" w:hAnsi="Times New Roman"/>
          <w:sz w:val="28"/>
          <w:szCs w:val="28"/>
          <w:lang w:val="ro-RO"/>
        </w:rPr>
      </w:pPr>
      <w:r>
        <w:rPr>
          <w:rFonts w:ascii="Times New Roman" w:hAnsi="Times New Roman"/>
          <w:sz w:val="28"/>
          <w:szCs w:val="28"/>
          <w:lang w:val="ro-RO"/>
        </w:rPr>
        <w:t>Ana VARZARI,</w:t>
      </w:r>
    </w:p>
    <w:p w:rsidR="001E6930" w:rsidRDefault="001E6930" w:rsidP="001E6930">
      <w:pPr>
        <w:pStyle w:val="ListParagraph"/>
        <w:ind w:left="927"/>
        <w:jc w:val="right"/>
        <w:rPr>
          <w:rFonts w:ascii="Times New Roman" w:hAnsi="Times New Roman"/>
          <w:sz w:val="28"/>
          <w:szCs w:val="28"/>
          <w:lang w:val="ro-RO"/>
        </w:rPr>
      </w:pPr>
      <w:r>
        <w:rPr>
          <w:rFonts w:ascii="Times New Roman" w:hAnsi="Times New Roman"/>
          <w:sz w:val="28"/>
          <w:szCs w:val="28"/>
          <w:lang w:val="ro-RO"/>
        </w:rPr>
        <w:t>specialist principal</w:t>
      </w:r>
    </w:p>
    <w:p w:rsidR="001E6930" w:rsidRDefault="001E6930" w:rsidP="001E6930">
      <w:pPr>
        <w:pStyle w:val="ListParagraph"/>
        <w:ind w:left="927"/>
        <w:jc w:val="right"/>
        <w:rPr>
          <w:rFonts w:ascii="Times New Roman" w:hAnsi="Times New Roman"/>
          <w:sz w:val="28"/>
          <w:szCs w:val="28"/>
          <w:lang w:val="ro-RO"/>
        </w:rPr>
      </w:pPr>
      <w:r>
        <w:rPr>
          <w:rFonts w:ascii="Times New Roman" w:hAnsi="Times New Roman"/>
          <w:sz w:val="28"/>
          <w:szCs w:val="28"/>
          <w:lang w:val="ro-RO"/>
        </w:rPr>
        <w:t xml:space="preserve">responsabil de organizarea şi </w:t>
      </w:r>
    </w:p>
    <w:p w:rsidR="001E6930" w:rsidRPr="00A021D1" w:rsidRDefault="001E6930" w:rsidP="001E6930">
      <w:pPr>
        <w:pStyle w:val="ListParagraph"/>
        <w:ind w:left="927"/>
        <w:jc w:val="right"/>
        <w:rPr>
          <w:rFonts w:ascii="Times New Roman" w:hAnsi="Times New Roman"/>
          <w:sz w:val="28"/>
          <w:szCs w:val="28"/>
          <w:lang w:val="ro-RO"/>
        </w:rPr>
      </w:pPr>
      <w:r>
        <w:rPr>
          <w:rFonts w:ascii="Times New Roman" w:hAnsi="Times New Roman"/>
          <w:sz w:val="28"/>
          <w:szCs w:val="28"/>
          <w:lang w:val="ro-RO"/>
        </w:rPr>
        <w:t>monitorizarea procesului de buget civil</w:t>
      </w:r>
    </w:p>
    <w:p w:rsidR="001E6930" w:rsidRPr="001E6930" w:rsidRDefault="001E6930" w:rsidP="001E6930">
      <w:pPr>
        <w:pStyle w:val="ListParagraph"/>
        <w:spacing w:line="360" w:lineRule="auto"/>
        <w:ind w:left="927"/>
        <w:jc w:val="both"/>
        <w:rPr>
          <w:rFonts w:ascii="Times New Roman" w:hAnsi="Times New Roman"/>
          <w:sz w:val="28"/>
          <w:szCs w:val="28"/>
          <w:lang w:val="ro-RO"/>
        </w:rPr>
      </w:pPr>
    </w:p>
    <w:sectPr w:rsidR="001E6930" w:rsidRPr="001E6930" w:rsidSect="00860D7B">
      <w:footerReference w:type="default" r:id="rId10"/>
      <w:pgSz w:w="12240" w:h="15840"/>
      <w:pgMar w:top="851" w:right="567" w:bottom="56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279" w:rsidRDefault="00FB4279" w:rsidP="000C7E9C">
      <w:pPr>
        <w:spacing w:after="0" w:line="240" w:lineRule="auto"/>
      </w:pPr>
      <w:r>
        <w:separator/>
      </w:r>
    </w:p>
  </w:endnote>
  <w:endnote w:type="continuationSeparator" w:id="0">
    <w:p w:rsidR="00FB4279" w:rsidRDefault="00FB4279" w:rsidP="000C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009496"/>
      <w:docPartObj>
        <w:docPartGallery w:val="Page Numbers (Bottom of Page)"/>
        <w:docPartUnique/>
      </w:docPartObj>
    </w:sdtPr>
    <w:sdtEndPr>
      <w:rPr>
        <w:noProof/>
      </w:rPr>
    </w:sdtEndPr>
    <w:sdtContent>
      <w:p w:rsidR="000C7E9C" w:rsidRDefault="000C7E9C">
        <w:pPr>
          <w:pStyle w:val="Footer"/>
          <w:jc w:val="right"/>
        </w:pPr>
        <w:r>
          <w:fldChar w:fldCharType="begin"/>
        </w:r>
        <w:r>
          <w:instrText xml:space="preserve"> PAGE   \* MERGEFORMAT </w:instrText>
        </w:r>
        <w:r>
          <w:fldChar w:fldCharType="separate"/>
        </w:r>
        <w:r w:rsidR="00D501DD">
          <w:rPr>
            <w:noProof/>
          </w:rPr>
          <w:t>3</w:t>
        </w:r>
        <w:r>
          <w:rPr>
            <w:noProof/>
          </w:rPr>
          <w:fldChar w:fldCharType="end"/>
        </w:r>
      </w:p>
    </w:sdtContent>
  </w:sdt>
  <w:p w:rsidR="000C7E9C" w:rsidRDefault="000C7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279" w:rsidRDefault="00FB4279" w:rsidP="000C7E9C">
      <w:pPr>
        <w:spacing w:after="0" w:line="240" w:lineRule="auto"/>
      </w:pPr>
      <w:r>
        <w:separator/>
      </w:r>
    </w:p>
  </w:footnote>
  <w:footnote w:type="continuationSeparator" w:id="0">
    <w:p w:rsidR="00FB4279" w:rsidRDefault="00FB4279" w:rsidP="000C7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239BF"/>
    <w:multiLevelType w:val="hybridMultilevel"/>
    <w:tmpl w:val="EC46DC72"/>
    <w:lvl w:ilvl="0" w:tplc="ECE0CC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76C63FD"/>
    <w:multiLevelType w:val="hybridMultilevel"/>
    <w:tmpl w:val="3550B6AA"/>
    <w:lvl w:ilvl="0" w:tplc="04090017">
      <w:start w:val="1"/>
      <w:numFmt w:val="lowerLetter"/>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6EF45AB6"/>
    <w:multiLevelType w:val="hybridMultilevel"/>
    <w:tmpl w:val="97064AC4"/>
    <w:lvl w:ilvl="0" w:tplc="BAB8B9B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98"/>
    <w:rsid w:val="000370BC"/>
    <w:rsid w:val="000467D8"/>
    <w:rsid w:val="00050565"/>
    <w:rsid w:val="000C7E9C"/>
    <w:rsid w:val="001E6930"/>
    <w:rsid w:val="002379BD"/>
    <w:rsid w:val="00325DAB"/>
    <w:rsid w:val="003671CA"/>
    <w:rsid w:val="00386B47"/>
    <w:rsid w:val="003C5F98"/>
    <w:rsid w:val="0047658D"/>
    <w:rsid w:val="004C0078"/>
    <w:rsid w:val="00576588"/>
    <w:rsid w:val="00675B5D"/>
    <w:rsid w:val="006C7B5B"/>
    <w:rsid w:val="006D6DBF"/>
    <w:rsid w:val="007E4C24"/>
    <w:rsid w:val="00860D7B"/>
    <w:rsid w:val="009C0AEA"/>
    <w:rsid w:val="009D132F"/>
    <w:rsid w:val="00AB1635"/>
    <w:rsid w:val="00AD2102"/>
    <w:rsid w:val="00BE1C73"/>
    <w:rsid w:val="00C51211"/>
    <w:rsid w:val="00C95264"/>
    <w:rsid w:val="00D501DD"/>
    <w:rsid w:val="00DB5659"/>
    <w:rsid w:val="00E02A7D"/>
    <w:rsid w:val="00F55E89"/>
    <w:rsid w:val="00FB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47"/>
    <w:rPr>
      <w:rFonts w:ascii="Calibri" w:eastAsia="SimSun" w:hAnsi="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B47"/>
    <w:pPr>
      <w:ind w:left="720"/>
      <w:contextualSpacing/>
    </w:pPr>
    <w:rPr>
      <w:rFonts w:cs="Times New Roman"/>
    </w:rPr>
  </w:style>
  <w:style w:type="character" w:styleId="Hyperlink">
    <w:name w:val="Hyperlink"/>
    <w:basedOn w:val="DefaultParagraphFont"/>
    <w:rsid w:val="00860D7B"/>
    <w:rPr>
      <w:color w:val="0000FF"/>
      <w:u w:val="single"/>
    </w:rPr>
  </w:style>
  <w:style w:type="paragraph" w:styleId="BodyText">
    <w:name w:val="Body Text"/>
    <w:basedOn w:val="Normal"/>
    <w:link w:val="BodyTextChar"/>
    <w:rsid w:val="00860D7B"/>
    <w:pPr>
      <w:spacing w:after="0" w:line="240" w:lineRule="auto"/>
      <w:jc w:val="center"/>
    </w:pPr>
    <w:rPr>
      <w:rFonts w:ascii="Times New Roman" w:eastAsia="Times New Roman" w:hAnsi="Times New Roman" w:cs="Times New Roman"/>
      <w:b/>
      <w:szCs w:val="24"/>
      <w:lang w:eastAsia="en-US"/>
    </w:rPr>
  </w:style>
  <w:style w:type="character" w:customStyle="1" w:styleId="BodyTextChar">
    <w:name w:val="Body Text Char"/>
    <w:basedOn w:val="DefaultParagraphFont"/>
    <w:link w:val="BodyText"/>
    <w:rsid w:val="00860D7B"/>
    <w:rPr>
      <w:rFonts w:ascii="Times New Roman" w:eastAsia="Times New Roman" w:hAnsi="Times New Roman" w:cs="Times New Roman"/>
      <w:b/>
      <w:szCs w:val="24"/>
      <w:lang w:val="ru-RU"/>
    </w:rPr>
  </w:style>
  <w:style w:type="paragraph" w:styleId="BalloonText">
    <w:name w:val="Balloon Text"/>
    <w:basedOn w:val="Normal"/>
    <w:link w:val="BalloonTextChar"/>
    <w:uiPriority w:val="99"/>
    <w:semiHidden/>
    <w:unhideWhenUsed/>
    <w:rsid w:val="0086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D7B"/>
    <w:rPr>
      <w:rFonts w:ascii="Tahoma" w:eastAsia="SimSun" w:hAnsi="Tahoma" w:cs="Tahoma"/>
      <w:sz w:val="16"/>
      <w:szCs w:val="16"/>
      <w:lang w:val="ru-RU" w:eastAsia="ru-RU"/>
    </w:rPr>
  </w:style>
  <w:style w:type="paragraph" w:styleId="Header">
    <w:name w:val="header"/>
    <w:basedOn w:val="Normal"/>
    <w:link w:val="HeaderChar"/>
    <w:uiPriority w:val="99"/>
    <w:unhideWhenUsed/>
    <w:rsid w:val="000C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9C"/>
    <w:rPr>
      <w:rFonts w:ascii="Calibri" w:eastAsia="SimSun" w:hAnsi="Calibri"/>
      <w:lang w:val="ru-RU" w:eastAsia="ru-RU"/>
    </w:rPr>
  </w:style>
  <w:style w:type="paragraph" w:styleId="Footer">
    <w:name w:val="footer"/>
    <w:basedOn w:val="Normal"/>
    <w:link w:val="FooterChar"/>
    <w:uiPriority w:val="99"/>
    <w:unhideWhenUsed/>
    <w:rsid w:val="000C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9C"/>
    <w:rPr>
      <w:rFonts w:ascii="Calibri" w:eastAsia="SimSun" w:hAnsi="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47"/>
    <w:rPr>
      <w:rFonts w:ascii="Calibri" w:eastAsia="SimSun" w:hAnsi="Calibri"/>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B47"/>
    <w:pPr>
      <w:ind w:left="720"/>
      <w:contextualSpacing/>
    </w:pPr>
    <w:rPr>
      <w:rFonts w:cs="Times New Roman"/>
    </w:rPr>
  </w:style>
  <w:style w:type="character" w:styleId="Hyperlink">
    <w:name w:val="Hyperlink"/>
    <w:basedOn w:val="DefaultParagraphFont"/>
    <w:rsid w:val="00860D7B"/>
    <w:rPr>
      <w:color w:val="0000FF"/>
      <w:u w:val="single"/>
    </w:rPr>
  </w:style>
  <w:style w:type="paragraph" w:styleId="BodyText">
    <w:name w:val="Body Text"/>
    <w:basedOn w:val="Normal"/>
    <w:link w:val="BodyTextChar"/>
    <w:rsid w:val="00860D7B"/>
    <w:pPr>
      <w:spacing w:after="0" w:line="240" w:lineRule="auto"/>
      <w:jc w:val="center"/>
    </w:pPr>
    <w:rPr>
      <w:rFonts w:ascii="Times New Roman" w:eastAsia="Times New Roman" w:hAnsi="Times New Roman" w:cs="Times New Roman"/>
      <w:b/>
      <w:szCs w:val="24"/>
      <w:lang w:eastAsia="en-US"/>
    </w:rPr>
  </w:style>
  <w:style w:type="character" w:customStyle="1" w:styleId="BodyTextChar">
    <w:name w:val="Body Text Char"/>
    <w:basedOn w:val="DefaultParagraphFont"/>
    <w:link w:val="BodyText"/>
    <w:rsid w:val="00860D7B"/>
    <w:rPr>
      <w:rFonts w:ascii="Times New Roman" w:eastAsia="Times New Roman" w:hAnsi="Times New Roman" w:cs="Times New Roman"/>
      <w:b/>
      <w:szCs w:val="24"/>
      <w:lang w:val="ru-RU"/>
    </w:rPr>
  </w:style>
  <w:style w:type="paragraph" w:styleId="BalloonText">
    <w:name w:val="Balloon Text"/>
    <w:basedOn w:val="Normal"/>
    <w:link w:val="BalloonTextChar"/>
    <w:uiPriority w:val="99"/>
    <w:semiHidden/>
    <w:unhideWhenUsed/>
    <w:rsid w:val="0086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D7B"/>
    <w:rPr>
      <w:rFonts w:ascii="Tahoma" w:eastAsia="SimSun" w:hAnsi="Tahoma" w:cs="Tahoma"/>
      <w:sz w:val="16"/>
      <w:szCs w:val="16"/>
      <w:lang w:val="ru-RU" w:eastAsia="ru-RU"/>
    </w:rPr>
  </w:style>
  <w:style w:type="paragraph" w:styleId="Header">
    <w:name w:val="header"/>
    <w:basedOn w:val="Normal"/>
    <w:link w:val="HeaderChar"/>
    <w:uiPriority w:val="99"/>
    <w:unhideWhenUsed/>
    <w:rsid w:val="000C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E9C"/>
    <w:rPr>
      <w:rFonts w:ascii="Calibri" w:eastAsia="SimSun" w:hAnsi="Calibri"/>
      <w:lang w:val="ru-RU" w:eastAsia="ru-RU"/>
    </w:rPr>
  </w:style>
  <w:style w:type="paragraph" w:styleId="Footer">
    <w:name w:val="footer"/>
    <w:basedOn w:val="Normal"/>
    <w:link w:val="FooterChar"/>
    <w:uiPriority w:val="99"/>
    <w:unhideWhenUsed/>
    <w:rsid w:val="000C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E9C"/>
    <w:rPr>
      <w:rFonts w:ascii="Calibri" w:eastAsia="SimSun" w:hAnsi="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DDF1-324F-4749-B7CD-F44C6BCCC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Varzari</dc:creator>
  <cp:lastModifiedBy>Ana Varzari</cp:lastModifiedBy>
  <cp:revision>12</cp:revision>
  <cp:lastPrinted>2019-01-24T09:08:00Z</cp:lastPrinted>
  <dcterms:created xsi:type="dcterms:W3CDTF">2019-01-24T09:49:00Z</dcterms:created>
  <dcterms:modified xsi:type="dcterms:W3CDTF">2019-01-25T13:22:00Z</dcterms:modified>
</cp:coreProperties>
</file>