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FC" w:rsidRPr="00A32EAB" w:rsidRDefault="006250FC" w:rsidP="00FC5C95">
      <w:pPr>
        <w:pStyle w:val="a3"/>
        <w:jc w:val="center"/>
        <w:rPr>
          <w:rFonts w:ascii="Times New Roman" w:hAnsi="Times New Roman"/>
          <w:b/>
          <w:sz w:val="26"/>
          <w:szCs w:val="26"/>
          <w:lang w:val="ro-RO"/>
        </w:rPr>
      </w:pPr>
      <w:r w:rsidRPr="00A32EAB">
        <w:rPr>
          <w:rFonts w:ascii="Times New Roman" w:hAnsi="Times New Roman"/>
          <w:b/>
          <w:sz w:val="26"/>
          <w:szCs w:val="26"/>
          <w:lang w:val="ro-RO"/>
        </w:rPr>
        <w:t>S I N T E Z A</w:t>
      </w:r>
    </w:p>
    <w:p w:rsidR="00463FE0" w:rsidRDefault="006250FC" w:rsidP="00FC5C95">
      <w:pPr>
        <w:pStyle w:val="a3"/>
        <w:jc w:val="center"/>
        <w:rPr>
          <w:rFonts w:ascii="Times New Roman" w:hAnsi="Times New Roman"/>
          <w:b/>
          <w:bCs/>
          <w:color w:val="000000" w:themeColor="text1"/>
          <w:sz w:val="26"/>
          <w:szCs w:val="26"/>
          <w:lang w:val="ro-RO"/>
        </w:rPr>
      </w:pPr>
      <w:r w:rsidRPr="00A32EAB">
        <w:rPr>
          <w:rFonts w:ascii="Times New Roman" w:hAnsi="Times New Roman"/>
          <w:b/>
          <w:sz w:val="26"/>
          <w:szCs w:val="26"/>
          <w:lang w:val="ro-RO"/>
        </w:rPr>
        <w:t xml:space="preserve">obiecţiilor şi propunerilor (recomandărilor) la </w:t>
      </w:r>
      <w:r w:rsidR="002B0B63" w:rsidRPr="00A32EAB">
        <w:rPr>
          <w:rFonts w:ascii="Times New Roman" w:hAnsi="Times New Roman"/>
          <w:b/>
          <w:color w:val="000000" w:themeColor="text1"/>
          <w:sz w:val="26"/>
          <w:szCs w:val="26"/>
          <w:lang w:val="ro-RO"/>
        </w:rPr>
        <w:t>proiectul</w:t>
      </w:r>
      <w:r w:rsidR="007B2A77" w:rsidRPr="00A32EAB">
        <w:rPr>
          <w:rFonts w:ascii="Times New Roman" w:hAnsi="Times New Roman"/>
          <w:b/>
          <w:color w:val="000000" w:themeColor="text1"/>
          <w:sz w:val="26"/>
          <w:szCs w:val="26"/>
          <w:lang w:val="ro-RO"/>
        </w:rPr>
        <w:t xml:space="preserve"> </w:t>
      </w:r>
      <w:r w:rsidR="00EA43E0" w:rsidRPr="00A32EAB">
        <w:rPr>
          <w:rFonts w:ascii="Times New Roman" w:hAnsi="Times New Roman"/>
          <w:b/>
          <w:color w:val="000000" w:themeColor="text1"/>
          <w:sz w:val="26"/>
          <w:szCs w:val="26"/>
          <w:lang w:val="ro-RO"/>
        </w:rPr>
        <w:t>Hotărârii</w:t>
      </w:r>
      <w:r w:rsidR="007B2A77" w:rsidRPr="00A32EAB">
        <w:rPr>
          <w:rFonts w:ascii="Times New Roman" w:hAnsi="Times New Roman"/>
          <w:b/>
          <w:color w:val="000000" w:themeColor="text1"/>
          <w:sz w:val="26"/>
          <w:szCs w:val="26"/>
          <w:lang w:val="ro-RO"/>
        </w:rPr>
        <w:t xml:space="preserve"> Guvernului pentru aprobarea Planului de acțiuni privind implementarea infrastructurii naționale de date spațiale pentru anii 2018-2020</w:t>
      </w:r>
      <w:r w:rsidR="00420F29" w:rsidRPr="00A32EAB">
        <w:rPr>
          <w:rFonts w:ascii="Times New Roman" w:hAnsi="Times New Roman"/>
          <w:b/>
          <w:bCs/>
          <w:color w:val="000000" w:themeColor="text1"/>
          <w:sz w:val="26"/>
          <w:szCs w:val="26"/>
          <w:lang w:val="ro-RO"/>
        </w:rPr>
        <w:t>.</w:t>
      </w:r>
    </w:p>
    <w:p w:rsidR="00A32EAB" w:rsidRPr="00A32EAB" w:rsidRDefault="00A32EAB" w:rsidP="00FC5C95">
      <w:pPr>
        <w:pStyle w:val="a3"/>
        <w:jc w:val="center"/>
        <w:rPr>
          <w:rFonts w:ascii="Times New Roman" w:hAnsi="Times New Roman"/>
          <w:b/>
          <w:color w:val="000000" w:themeColor="text1"/>
          <w:sz w:val="26"/>
          <w:szCs w:val="26"/>
          <w:lang w:val="ro-RO"/>
        </w:rPr>
      </w:pPr>
    </w:p>
    <w:tbl>
      <w:tblPr>
        <w:tblStyle w:val="a4"/>
        <w:tblW w:w="15102" w:type="dxa"/>
        <w:tblLook w:val="04A0"/>
      </w:tblPr>
      <w:tblGrid>
        <w:gridCol w:w="4361"/>
        <w:gridCol w:w="5812"/>
        <w:gridCol w:w="4929"/>
      </w:tblGrid>
      <w:tr w:rsidR="002B0B63" w:rsidRPr="00A32EAB" w:rsidTr="006250FC">
        <w:tc>
          <w:tcPr>
            <w:tcW w:w="4361" w:type="dxa"/>
          </w:tcPr>
          <w:p w:rsidR="006250FC" w:rsidRPr="00A32EAB" w:rsidRDefault="006250FC" w:rsidP="006250FC">
            <w:pPr>
              <w:spacing w:line="240" w:lineRule="atLeast"/>
              <w:jc w:val="center"/>
              <w:rPr>
                <w:rFonts w:ascii="Times New Roman" w:eastAsia="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Participantul la avizare (expertizare)/consultare publică</w:t>
            </w:r>
          </w:p>
          <w:p w:rsidR="002B0B63" w:rsidRPr="00A32EAB" w:rsidRDefault="002B0B63" w:rsidP="00EA43E0">
            <w:pPr>
              <w:jc w:val="center"/>
              <w:rPr>
                <w:rFonts w:ascii="Times New Roman" w:hAnsi="Times New Roman" w:cs="Times New Roman"/>
                <w:b/>
                <w:color w:val="000000" w:themeColor="text1"/>
                <w:sz w:val="26"/>
                <w:szCs w:val="26"/>
                <w:lang w:val="ro-RO"/>
              </w:rPr>
            </w:pPr>
          </w:p>
        </w:tc>
        <w:tc>
          <w:tcPr>
            <w:tcW w:w="5812" w:type="dxa"/>
            <w:vAlign w:val="center"/>
          </w:tcPr>
          <w:p w:rsidR="006250FC" w:rsidRPr="00A32EAB" w:rsidRDefault="006250FC" w:rsidP="006250FC">
            <w:pPr>
              <w:spacing w:line="240" w:lineRule="atLeast"/>
              <w:jc w:val="center"/>
              <w:rPr>
                <w:rFonts w:ascii="Times New Roman" w:eastAsia="Times New Roman" w:hAnsi="Times New Roman" w:cs="Times New Roman"/>
                <w:b/>
                <w:sz w:val="26"/>
                <w:szCs w:val="26"/>
                <w:lang w:val="ro-RO"/>
              </w:rPr>
            </w:pPr>
            <w:r w:rsidRPr="00A32EAB">
              <w:rPr>
                <w:rFonts w:ascii="Times New Roman" w:eastAsia="Times New Roman" w:hAnsi="Times New Roman" w:cs="Times New Roman"/>
                <w:b/>
                <w:sz w:val="26"/>
                <w:szCs w:val="26"/>
                <w:lang w:val="ro-RO"/>
              </w:rPr>
              <w:t>Conţinutul obiecţiei/ propunerii</w:t>
            </w:r>
          </w:p>
          <w:p w:rsidR="002B0B63" w:rsidRPr="00A32EAB" w:rsidRDefault="006250FC" w:rsidP="006250FC">
            <w:pPr>
              <w:jc w:val="center"/>
              <w:rPr>
                <w:rFonts w:ascii="Times New Roman" w:hAnsi="Times New Roman" w:cs="Times New Roman"/>
                <w:b/>
                <w:color w:val="000000" w:themeColor="text1"/>
                <w:sz w:val="26"/>
                <w:szCs w:val="26"/>
                <w:lang w:val="ro-RO"/>
              </w:rPr>
            </w:pPr>
            <w:r w:rsidRPr="00A32EAB">
              <w:rPr>
                <w:rFonts w:ascii="Times New Roman" w:eastAsia="Times New Roman" w:hAnsi="Times New Roman" w:cs="Times New Roman"/>
                <w:b/>
                <w:sz w:val="26"/>
                <w:szCs w:val="26"/>
                <w:lang w:val="ro-RO"/>
              </w:rPr>
              <w:t>(recomandării)</w:t>
            </w:r>
          </w:p>
        </w:tc>
        <w:tc>
          <w:tcPr>
            <w:tcW w:w="4929" w:type="dxa"/>
            <w:vAlign w:val="center"/>
          </w:tcPr>
          <w:p w:rsidR="002B0B63" w:rsidRPr="00A32EAB" w:rsidRDefault="006250FC" w:rsidP="00EA43E0">
            <w:pPr>
              <w:jc w:val="center"/>
              <w:rPr>
                <w:rFonts w:ascii="Times New Roman" w:hAnsi="Times New Roman" w:cs="Times New Roman"/>
                <w:b/>
                <w:color w:val="000000" w:themeColor="text1"/>
                <w:sz w:val="26"/>
                <w:szCs w:val="26"/>
                <w:lang w:val="ro-RO"/>
              </w:rPr>
            </w:pPr>
            <w:r w:rsidRPr="00A32EAB">
              <w:rPr>
                <w:rFonts w:ascii="Times New Roman" w:eastAsia="Times New Roman" w:hAnsi="Times New Roman" w:cs="Times New Roman"/>
                <w:b/>
                <w:sz w:val="26"/>
                <w:szCs w:val="26"/>
                <w:lang w:val="ro-RO"/>
              </w:rPr>
              <w:t>Argumentarea autorului proiectului</w:t>
            </w:r>
          </w:p>
        </w:tc>
      </w:tr>
      <w:tr w:rsidR="00647D54" w:rsidRPr="00A32EAB" w:rsidTr="006250FC">
        <w:tc>
          <w:tcPr>
            <w:tcW w:w="4361" w:type="dxa"/>
          </w:tcPr>
          <w:p w:rsidR="00647D54" w:rsidRPr="00A32EAB" w:rsidRDefault="006250FC" w:rsidP="006250FC">
            <w:pP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Uniunea geodezilor geologilor și inginerilor cadastrali din Republica Moldova</w:t>
            </w:r>
          </w:p>
        </w:tc>
        <w:tc>
          <w:tcPr>
            <w:tcW w:w="5812" w:type="dxa"/>
          </w:tcPr>
          <w:p w:rsidR="006250FC" w:rsidRPr="00A32EAB" w:rsidRDefault="006250FC" w:rsidP="006250FC">
            <w:pPr>
              <w:pStyle w:val="a5"/>
              <w:numPr>
                <w:ilvl w:val="0"/>
                <w:numId w:val="10"/>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647D54" w:rsidRPr="00A32EAB" w:rsidRDefault="006250FC" w:rsidP="006250FC">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w:t>
            </w:r>
            <w:r w:rsidR="00647D54" w:rsidRPr="00A32EAB">
              <w:rPr>
                <w:rFonts w:ascii="Times New Roman" w:hAnsi="Times New Roman" w:cs="Times New Roman"/>
                <w:color w:val="000000" w:themeColor="text1"/>
                <w:sz w:val="26"/>
                <w:szCs w:val="26"/>
                <w:lang w:val="ro-RO"/>
              </w:rPr>
              <w:t>ips</w:t>
            </w:r>
            <w:r w:rsidRPr="00A32EAB">
              <w:rPr>
                <w:rFonts w:ascii="Times New Roman" w:hAnsi="Times New Roman" w:cs="Times New Roman"/>
                <w:color w:val="000000" w:themeColor="text1"/>
                <w:sz w:val="26"/>
                <w:szCs w:val="26"/>
                <w:lang w:val="ro-RO"/>
              </w:rPr>
              <w:t>a</w:t>
            </w:r>
            <w:r w:rsidR="00647D54" w:rsidRPr="00A32EAB">
              <w:rPr>
                <w:rFonts w:ascii="Times New Roman" w:hAnsi="Times New Roman" w:cs="Times New Roman"/>
                <w:color w:val="000000" w:themeColor="text1"/>
                <w:sz w:val="26"/>
                <w:szCs w:val="26"/>
                <w:lang w:val="ro-RO"/>
              </w:rPr>
              <w:t xml:space="preserve"> </w:t>
            </w:r>
            <w:r w:rsidRPr="00A32EAB">
              <w:rPr>
                <w:rFonts w:ascii="Times New Roman" w:hAnsi="Times New Roman" w:cs="Times New Roman"/>
                <w:color w:val="000000" w:themeColor="text1"/>
                <w:sz w:val="26"/>
                <w:szCs w:val="26"/>
                <w:lang w:val="ro-RO"/>
              </w:rPr>
              <w:t>obiecțiilor</w:t>
            </w:r>
            <w:r w:rsidR="00647D54" w:rsidRPr="00A32EAB">
              <w:rPr>
                <w:rFonts w:ascii="Times New Roman" w:hAnsi="Times New Roman" w:cs="Times New Roman"/>
                <w:color w:val="000000" w:themeColor="text1"/>
                <w:sz w:val="26"/>
                <w:szCs w:val="26"/>
                <w:lang w:val="ro-RO"/>
              </w:rPr>
              <w:t xml:space="preserve"> </w:t>
            </w:r>
          </w:p>
          <w:p w:rsidR="006250FC" w:rsidRPr="00A32EAB" w:rsidRDefault="006250FC" w:rsidP="006250FC">
            <w:pPr>
              <w:pStyle w:val="a5"/>
              <w:numPr>
                <w:ilvl w:val="0"/>
                <w:numId w:val="10"/>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6250FC" w:rsidRPr="00A32EAB" w:rsidRDefault="006250FC" w:rsidP="006250FC">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647D54" w:rsidRPr="00A32EAB" w:rsidRDefault="00C34427"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647D54" w:rsidRPr="00A32EAB" w:rsidTr="006250FC">
        <w:trPr>
          <w:trHeight w:val="237"/>
        </w:trPr>
        <w:tc>
          <w:tcPr>
            <w:tcW w:w="4361" w:type="dxa"/>
          </w:tcPr>
          <w:p w:rsidR="006250FC" w:rsidRPr="00A32EAB" w:rsidRDefault="006250FC" w:rsidP="00EA43E0">
            <w:pPr>
              <w:jc w:val="center"/>
              <w:rPr>
                <w:rFonts w:ascii="Times New Roman" w:hAnsi="Times New Roman" w:cs="Times New Roman"/>
                <w:b/>
                <w:color w:val="000000" w:themeColor="text1"/>
                <w:sz w:val="26"/>
                <w:szCs w:val="26"/>
                <w:lang w:val="ro-RO"/>
              </w:rPr>
            </w:pPr>
            <w:r w:rsidRPr="00A32EAB">
              <w:rPr>
                <w:rFonts w:ascii="Times New Roman" w:eastAsia="Calibri" w:hAnsi="Times New Roman" w:cs="Times New Roman"/>
                <w:b/>
                <w:color w:val="000000" w:themeColor="text1"/>
                <w:sz w:val="26"/>
                <w:szCs w:val="26"/>
                <w:lang w:val="ro-RO"/>
              </w:rPr>
              <w:t xml:space="preserve">Ministerul Agriculturii, Dezvoltării Regionale și </w:t>
            </w:r>
            <w:r w:rsidRPr="00A32EAB">
              <w:rPr>
                <w:rFonts w:ascii="Times New Roman" w:hAnsi="Times New Roman" w:cs="Times New Roman"/>
                <w:b/>
                <w:color w:val="000000" w:themeColor="text1"/>
                <w:sz w:val="26"/>
                <w:szCs w:val="26"/>
                <w:lang w:val="ro-RO"/>
              </w:rPr>
              <w:t xml:space="preserve">Mediului </w:t>
            </w:r>
          </w:p>
          <w:p w:rsidR="00647D54" w:rsidRPr="00A32EAB" w:rsidRDefault="006250FC"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Întreprinderea de Stat ,,Centrul Informațional Agricol”</w:t>
            </w:r>
          </w:p>
        </w:tc>
        <w:tc>
          <w:tcPr>
            <w:tcW w:w="5812" w:type="dxa"/>
          </w:tcPr>
          <w:p w:rsidR="006250FC" w:rsidRPr="00A32EAB" w:rsidRDefault="006250FC" w:rsidP="006250FC">
            <w:pPr>
              <w:pStyle w:val="a5"/>
              <w:numPr>
                <w:ilvl w:val="0"/>
                <w:numId w:val="11"/>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6250FC" w:rsidRPr="00A32EAB" w:rsidRDefault="006250FC" w:rsidP="006250FC">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6250FC" w:rsidRPr="00A32EAB" w:rsidRDefault="006250FC" w:rsidP="006250FC">
            <w:pPr>
              <w:pStyle w:val="a5"/>
              <w:numPr>
                <w:ilvl w:val="0"/>
                <w:numId w:val="11"/>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647D54" w:rsidRPr="00A32EAB" w:rsidRDefault="006250FC" w:rsidP="006250FC">
            <w:pPr>
              <w:tabs>
                <w:tab w:val="left" w:pos="317"/>
              </w:tabs>
              <w:ind w:left="34"/>
              <w:jc w:val="both"/>
              <w:rPr>
                <w:rFonts w:ascii="Times New Roman" w:eastAsia="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E04A0F" w:rsidRPr="00A32EAB" w:rsidRDefault="00E04A0F"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647D54" w:rsidRPr="00A32EAB" w:rsidTr="006250FC">
        <w:tc>
          <w:tcPr>
            <w:tcW w:w="4361" w:type="dxa"/>
          </w:tcPr>
          <w:p w:rsidR="00647D54" w:rsidRPr="00A32EAB" w:rsidRDefault="006250FC"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Ministerul Afacerilor Interne</w:t>
            </w:r>
          </w:p>
        </w:tc>
        <w:tc>
          <w:tcPr>
            <w:tcW w:w="5812" w:type="dxa"/>
          </w:tcPr>
          <w:p w:rsidR="006250FC" w:rsidRPr="00A32EAB" w:rsidRDefault="006250FC" w:rsidP="006250FC">
            <w:pPr>
              <w:pStyle w:val="a5"/>
              <w:numPr>
                <w:ilvl w:val="0"/>
                <w:numId w:val="12"/>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6250FC" w:rsidRPr="00A32EAB" w:rsidRDefault="006250FC" w:rsidP="006250FC">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6250FC" w:rsidRPr="00A32EAB" w:rsidRDefault="006250FC" w:rsidP="006250FC">
            <w:pPr>
              <w:pStyle w:val="a5"/>
              <w:numPr>
                <w:ilvl w:val="0"/>
                <w:numId w:val="12"/>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647D54" w:rsidRPr="00A32EAB" w:rsidRDefault="006250FC" w:rsidP="006250FC">
            <w:pPr>
              <w:ind w:left="34"/>
              <w:jc w:val="both"/>
              <w:rPr>
                <w:rFonts w:ascii="Times New Roman" w:eastAsia="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647D54" w:rsidRPr="00A32EAB" w:rsidRDefault="00CF63C4" w:rsidP="00EA43E0">
            <w:pPr>
              <w:jc w:val="center"/>
              <w:rPr>
                <w:rFonts w:ascii="Times New Roman" w:hAnsi="Times New Roman" w:cs="Times New Roman"/>
                <w:i/>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945D61" w:rsidRPr="00A32EAB" w:rsidTr="006250FC">
        <w:tc>
          <w:tcPr>
            <w:tcW w:w="4361" w:type="dxa"/>
          </w:tcPr>
          <w:p w:rsidR="006250FC" w:rsidRPr="00A32EAB" w:rsidRDefault="006250FC" w:rsidP="006250FC">
            <w:pPr>
              <w:jc w:val="center"/>
              <w:rPr>
                <w:rFonts w:ascii="Times New Roman" w:hAnsi="Times New Roman" w:cs="Times New Roman"/>
                <w:b/>
                <w:color w:val="000000" w:themeColor="text1"/>
                <w:sz w:val="26"/>
                <w:szCs w:val="26"/>
                <w:lang w:val="ro-RO"/>
              </w:rPr>
            </w:pPr>
            <w:r w:rsidRPr="00A32EAB">
              <w:rPr>
                <w:rFonts w:ascii="Times New Roman" w:eastAsia="Calibri" w:hAnsi="Times New Roman" w:cs="Times New Roman"/>
                <w:b/>
                <w:color w:val="000000" w:themeColor="text1"/>
                <w:sz w:val="26"/>
                <w:szCs w:val="26"/>
                <w:lang w:val="ro-RO"/>
              </w:rPr>
              <w:t xml:space="preserve">Ministerul Agriculturii, Dezvoltării Regionale și </w:t>
            </w:r>
            <w:r w:rsidRPr="00A32EAB">
              <w:rPr>
                <w:rFonts w:ascii="Times New Roman" w:hAnsi="Times New Roman" w:cs="Times New Roman"/>
                <w:b/>
                <w:color w:val="000000" w:themeColor="text1"/>
                <w:sz w:val="26"/>
                <w:szCs w:val="26"/>
                <w:lang w:val="ro-RO"/>
              </w:rPr>
              <w:t xml:space="preserve">Mediului </w:t>
            </w:r>
          </w:p>
          <w:p w:rsidR="00945D61" w:rsidRPr="00A32EAB" w:rsidRDefault="006250FC" w:rsidP="006250FC">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 xml:space="preserve"> Agenția ,,Apele Moldovei”</w:t>
            </w:r>
          </w:p>
        </w:tc>
        <w:tc>
          <w:tcPr>
            <w:tcW w:w="5812" w:type="dxa"/>
          </w:tcPr>
          <w:p w:rsidR="006250FC" w:rsidRPr="00A32EAB" w:rsidRDefault="006250FC" w:rsidP="006250FC">
            <w:pPr>
              <w:pStyle w:val="a5"/>
              <w:numPr>
                <w:ilvl w:val="0"/>
                <w:numId w:val="13"/>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6250FC" w:rsidRPr="00A32EAB" w:rsidRDefault="006250FC" w:rsidP="006250FC">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6250FC" w:rsidRPr="00A32EAB" w:rsidRDefault="006250FC" w:rsidP="006250FC">
            <w:pPr>
              <w:pStyle w:val="a5"/>
              <w:numPr>
                <w:ilvl w:val="0"/>
                <w:numId w:val="13"/>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945D61" w:rsidRPr="00A32EAB" w:rsidRDefault="006250FC" w:rsidP="006250FC">
            <w:pPr>
              <w:ind w:left="34"/>
              <w:jc w:val="both"/>
              <w:rPr>
                <w:rFonts w:ascii="Times New Roman" w:eastAsia="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Susține proiectul vizat.</w:t>
            </w:r>
          </w:p>
        </w:tc>
        <w:tc>
          <w:tcPr>
            <w:tcW w:w="4929" w:type="dxa"/>
          </w:tcPr>
          <w:p w:rsidR="00945D61" w:rsidRPr="00A32EAB" w:rsidRDefault="009E2D40" w:rsidP="00EA43E0">
            <w:pPr>
              <w:jc w:val="center"/>
              <w:rPr>
                <w:rFonts w:ascii="Times New Roman" w:hAnsi="Times New Roman" w:cs="Times New Roman"/>
                <w:i/>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F66430" w:rsidRPr="00A32EAB" w:rsidTr="006250FC">
        <w:tc>
          <w:tcPr>
            <w:tcW w:w="4361" w:type="dxa"/>
          </w:tcPr>
          <w:p w:rsidR="00F66430" w:rsidRPr="00A32EAB" w:rsidRDefault="006250FC"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Agenția Servicii Publice</w:t>
            </w:r>
          </w:p>
        </w:tc>
        <w:tc>
          <w:tcPr>
            <w:tcW w:w="5812" w:type="dxa"/>
          </w:tcPr>
          <w:p w:rsidR="006250FC" w:rsidRPr="00A32EAB" w:rsidRDefault="006250FC" w:rsidP="006250FC">
            <w:pPr>
              <w:pStyle w:val="a5"/>
              <w:numPr>
                <w:ilvl w:val="0"/>
                <w:numId w:val="14"/>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6250FC" w:rsidRPr="00A32EAB" w:rsidRDefault="006250FC" w:rsidP="006250FC">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6250FC" w:rsidRPr="00A32EAB" w:rsidRDefault="006250FC" w:rsidP="006250FC">
            <w:pPr>
              <w:pStyle w:val="a5"/>
              <w:numPr>
                <w:ilvl w:val="0"/>
                <w:numId w:val="14"/>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F66430" w:rsidRPr="00A32EAB" w:rsidRDefault="006250FC" w:rsidP="006250FC">
            <w:pPr>
              <w:spacing w:before="5"/>
              <w:ind w:left="34"/>
              <w:jc w:val="both"/>
              <w:rPr>
                <w:rFonts w:ascii="Times New Roman" w:eastAsia="Times New Roman" w:hAnsi="Times New Roman" w:cs="Times New Roman"/>
                <w:color w:val="000000" w:themeColor="text1"/>
                <w:sz w:val="26"/>
                <w:szCs w:val="26"/>
                <w:lang w:val="ro-RO" w:eastAsia="ro-RO"/>
              </w:rPr>
            </w:pPr>
            <w:r w:rsidRPr="00A32EAB">
              <w:rPr>
                <w:rFonts w:ascii="Times New Roman" w:hAnsi="Times New Roman" w:cs="Times New Roman"/>
                <w:sz w:val="26"/>
                <w:szCs w:val="26"/>
                <w:lang w:val="ro-RO"/>
              </w:rPr>
              <w:t>Lipsa recomandărilor</w:t>
            </w:r>
          </w:p>
        </w:tc>
        <w:tc>
          <w:tcPr>
            <w:tcW w:w="4929" w:type="dxa"/>
          </w:tcPr>
          <w:p w:rsidR="00F66430" w:rsidRPr="00A32EAB" w:rsidRDefault="00F66430"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5B1618" w:rsidRPr="00A32EAB" w:rsidTr="006250FC">
        <w:tc>
          <w:tcPr>
            <w:tcW w:w="4361" w:type="dxa"/>
          </w:tcPr>
          <w:p w:rsidR="005B1618"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bCs/>
                <w:color w:val="000000" w:themeColor="text1"/>
                <w:sz w:val="26"/>
                <w:szCs w:val="26"/>
                <w:lang w:val="ro-RO"/>
              </w:rPr>
              <w:t>Congresul Autorităţilor Locale din Moldova</w:t>
            </w:r>
          </w:p>
        </w:tc>
        <w:tc>
          <w:tcPr>
            <w:tcW w:w="5812" w:type="dxa"/>
          </w:tcPr>
          <w:p w:rsidR="00FC5C95" w:rsidRPr="00A32EAB" w:rsidRDefault="00FC5C95" w:rsidP="00FC5C95">
            <w:pPr>
              <w:pStyle w:val="a5"/>
              <w:numPr>
                <w:ilvl w:val="0"/>
                <w:numId w:val="17"/>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17"/>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5B1618" w:rsidRPr="00A32EAB" w:rsidRDefault="00FC5C95" w:rsidP="00FC5C95">
            <w:pPr>
              <w:spacing w:before="5"/>
              <w:ind w:left="34"/>
              <w:jc w:val="both"/>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5B1618" w:rsidRPr="00A32EAB" w:rsidRDefault="005B1618"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5B1618" w:rsidRPr="00A32EAB" w:rsidTr="006250FC">
        <w:tc>
          <w:tcPr>
            <w:tcW w:w="4361" w:type="dxa"/>
          </w:tcPr>
          <w:p w:rsidR="005B1618"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Ministerul Apărării</w:t>
            </w:r>
            <w:r w:rsidR="005B1618" w:rsidRPr="00A32EAB">
              <w:rPr>
                <w:rFonts w:ascii="Times New Roman" w:hAnsi="Times New Roman" w:cs="Times New Roman"/>
                <w:color w:val="000000" w:themeColor="text1"/>
                <w:sz w:val="26"/>
                <w:szCs w:val="26"/>
                <w:lang w:val="ro-RO"/>
              </w:rPr>
              <w:t>.</w:t>
            </w:r>
          </w:p>
          <w:p w:rsidR="00A32EAB" w:rsidRDefault="00A32EAB" w:rsidP="00EA43E0">
            <w:pPr>
              <w:jc w:val="center"/>
              <w:rPr>
                <w:rFonts w:ascii="Times New Roman" w:hAnsi="Times New Roman" w:cs="Times New Roman"/>
                <w:color w:val="000000" w:themeColor="text1"/>
                <w:sz w:val="26"/>
                <w:szCs w:val="26"/>
                <w:lang w:val="ro-RO"/>
              </w:rPr>
            </w:pPr>
          </w:p>
          <w:p w:rsidR="00A32EAB" w:rsidRDefault="00A32EAB" w:rsidP="00EA43E0">
            <w:pPr>
              <w:jc w:val="center"/>
              <w:rPr>
                <w:rFonts w:ascii="Times New Roman" w:hAnsi="Times New Roman" w:cs="Times New Roman"/>
                <w:color w:val="000000" w:themeColor="text1"/>
                <w:sz w:val="26"/>
                <w:szCs w:val="26"/>
                <w:lang w:val="ro-RO"/>
              </w:rPr>
            </w:pPr>
          </w:p>
          <w:p w:rsidR="00A32EAB" w:rsidRPr="00A32EAB" w:rsidRDefault="00A32EAB" w:rsidP="00A32EAB">
            <w:pPr>
              <w:rPr>
                <w:rFonts w:ascii="Times New Roman" w:hAnsi="Times New Roman" w:cs="Times New Roman"/>
                <w:color w:val="000000" w:themeColor="text1"/>
                <w:sz w:val="26"/>
                <w:szCs w:val="26"/>
                <w:lang w:val="ro-RO"/>
              </w:rPr>
            </w:pPr>
          </w:p>
        </w:tc>
        <w:tc>
          <w:tcPr>
            <w:tcW w:w="5812" w:type="dxa"/>
          </w:tcPr>
          <w:p w:rsidR="00FC5C95" w:rsidRPr="00A32EAB" w:rsidRDefault="00FC5C95" w:rsidP="00FC5C95">
            <w:pPr>
              <w:pStyle w:val="a5"/>
              <w:numPr>
                <w:ilvl w:val="0"/>
                <w:numId w:val="18"/>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18"/>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5B1618" w:rsidRPr="00A32EAB" w:rsidRDefault="00FC5C95" w:rsidP="00FC5C95">
            <w:pPr>
              <w:spacing w:before="5"/>
              <w:ind w:left="34"/>
              <w:jc w:val="both"/>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5B1618" w:rsidRPr="00A32EAB" w:rsidRDefault="005B1618"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5B1618" w:rsidRPr="00A32EAB" w:rsidTr="006250FC">
        <w:tc>
          <w:tcPr>
            <w:tcW w:w="4361" w:type="dxa"/>
          </w:tcPr>
          <w:p w:rsidR="005B1618"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lastRenderedPageBreak/>
              <w:t>Academia de Științe a Moldovei</w:t>
            </w:r>
          </w:p>
        </w:tc>
        <w:tc>
          <w:tcPr>
            <w:tcW w:w="5812" w:type="dxa"/>
          </w:tcPr>
          <w:p w:rsidR="00FC5C95" w:rsidRPr="00A32EAB" w:rsidRDefault="00FC5C95" w:rsidP="00FC5C95">
            <w:pPr>
              <w:pStyle w:val="a5"/>
              <w:numPr>
                <w:ilvl w:val="0"/>
                <w:numId w:val="19"/>
              </w:numPr>
              <w:tabs>
                <w:tab w:val="left" w:pos="317"/>
              </w:tabs>
              <w:ind w:left="0" w:firstLine="34"/>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0" w:firstLine="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19"/>
              </w:numPr>
              <w:tabs>
                <w:tab w:val="left" w:pos="317"/>
              </w:tabs>
              <w:ind w:left="0" w:firstLine="34"/>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5B1618" w:rsidRPr="00A32EAB" w:rsidRDefault="00FC5C95" w:rsidP="00FC5C95">
            <w:pPr>
              <w:spacing w:before="5"/>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5B1618" w:rsidRPr="00A32EAB" w:rsidRDefault="005B1618"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FC5C95" w:rsidRPr="00A32EAB" w:rsidTr="006250FC">
        <w:tc>
          <w:tcPr>
            <w:tcW w:w="4361" w:type="dxa"/>
            <w:vMerge w:val="restart"/>
          </w:tcPr>
          <w:p w:rsidR="00FC5C95"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color w:val="000000" w:themeColor="text1"/>
                <w:sz w:val="26"/>
                <w:szCs w:val="26"/>
                <w:lang w:val="ro-RO" w:eastAsia="ro-RO"/>
              </w:rPr>
              <w:t>Ministerul Finanțelor</w:t>
            </w:r>
          </w:p>
          <w:p w:rsidR="00FC5C95" w:rsidRPr="00A32EAB" w:rsidRDefault="00FC5C95" w:rsidP="00EA43E0">
            <w:pPr>
              <w:jc w:val="center"/>
              <w:rPr>
                <w:rFonts w:ascii="Times New Roman" w:hAnsi="Times New Roman" w:cs="Times New Roman"/>
                <w:color w:val="000000" w:themeColor="text1"/>
                <w:sz w:val="26"/>
                <w:szCs w:val="26"/>
                <w:lang w:val="ro-RO"/>
              </w:rPr>
            </w:pPr>
          </w:p>
        </w:tc>
        <w:tc>
          <w:tcPr>
            <w:tcW w:w="5812" w:type="dxa"/>
          </w:tcPr>
          <w:p w:rsidR="00FC5C95" w:rsidRPr="00A32EAB" w:rsidRDefault="00FC5C95" w:rsidP="006250FC">
            <w:pPr>
              <w:pStyle w:val="a5"/>
              <w:numPr>
                <w:ilvl w:val="0"/>
                <w:numId w:val="15"/>
              </w:numPr>
              <w:tabs>
                <w:tab w:val="left" w:pos="317"/>
              </w:tabs>
              <w:ind w:left="0" w:firstLine="34"/>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6250FC">
            <w:pPr>
              <w:spacing w:before="5"/>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La proiectul hotărârii:</w:t>
            </w:r>
          </w:p>
          <w:p w:rsidR="00FC5C95" w:rsidRPr="00A32EAB" w:rsidRDefault="00FC5C95" w:rsidP="006250FC">
            <w:pPr>
              <w:spacing w:before="5"/>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La p.2 din proiect se specifică faptul  că planul de acțiuni sus numit se va efectua din contul și în limitele alocațiilor prevăzute în aceste scopuri în bugetul de stat, bugetele entităților publice implicate precum </w:t>
            </w:r>
            <w:r w:rsidRPr="00A32EAB">
              <w:rPr>
                <w:rFonts w:ascii="Times New Roman" w:hAnsi="Times New Roman" w:cs="Times New Roman"/>
                <w:i/>
                <w:color w:val="000000" w:themeColor="text1"/>
                <w:sz w:val="26"/>
                <w:szCs w:val="26"/>
                <w:lang w:val="ro-RO"/>
              </w:rPr>
              <w:t>și din alte surse</w:t>
            </w:r>
            <w:r w:rsidRPr="00A32EAB">
              <w:rPr>
                <w:rFonts w:ascii="Times New Roman" w:hAnsi="Times New Roman" w:cs="Times New Roman"/>
                <w:color w:val="000000" w:themeColor="text1"/>
                <w:sz w:val="26"/>
                <w:szCs w:val="26"/>
                <w:lang w:val="ro-RO"/>
              </w:rPr>
              <w:t xml:space="preserve">, în timp ce Anexa proiectului rezultă că bugetul de stat constituie unica sursă de finanțare. </w:t>
            </w:r>
          </w:p>
        </w:tc>
        <w:tc>
          <w:tcPr>
            <w:tcW w:w="4929" w:type="dxa"/>
          </w:tcPr>
          <w:p w:rsidR="00FC5C95" w:rsidRPr="00A32EAB" w:rsidRDefault="00FC5C95"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FC5C95" w:rsidRPr="00A32EAB" w:rsidRDefault="00FC5C95" w:rsidP="004C6817">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A fost modificat</w:t>
            </w:r>
          </w:p>
        </w:tc>
      </w:tr>
      <w:tr w:rsidR="00FC5C95" w:rsidRPr="00A32EAB" w:rsidTr="006A5DDA">
        <w:tc>
          <w:tcPr>
            <w:tcW w:w="4361" w:type="dxa"/>
            <w:vMerge/>
          </w:tcPr>
          <w:p w:rsidR="00FC5C95" w:rsidRPr="00A32EAB" w:rsidRDefault="00FC5C95" w:rsidP="00EA43E0">
            <w:pPr>
              <w:jc w:val="center"/>
              <w:rPr>
                <w:rFonts w:ascii="Times New Roman" w:hAnsi="Times New Roman" w:cs="Times New Roman"/>
                <w:color w:val="000000" w:themeColor="text1"/>
                <w:sz w:val="26"/>
                <w:szCs w:val="26"/>
                <w:lang w:val="ro-RO"/>
              </w:rPr>
            </w:pPr>
          </w:p>
        </w:tc>
        <w:tc>
          <w:tcPr>
            <w:tcW w:w="5812" w:type="dxa"/>
          </w:tcPr>
          <w:p w:rsidR="00FC5C95" w:rsidRPr="00A32EAB" w:rsidRDefault="00FC5C95" w:rsidP="006250FC">
            <w:pPr>
              <w:spacing w:before="5"/>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La planul de Acțiuni:</w:t>
            </w:r>
          </w:p>
          <w:p w:rsidR="00FC5C95" w:rsidRPr="00A32EAB" w:rsidRDefault="00FC5C95" w:rsidP="00CB48D1">
            <w:pPr>
              <w:spacing w:before="5"/>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În coloana 4 este necesar a fi utilizată o abordare unică în ceea ce privește specificarea autorității responsabile, pornind de la faptul că ARFC este și autoritatea coordonatoare (ex. Acțiunea 2.1). De asemenea, sintagma </w:t>
            </w:r>
            <w:r w:rsidRPr="00A32EAB">
              <w:rPr>
                <w:rFonts w:ascii="Times New Roman" w:hAnsi="Times New Roman" w:cs="Times New Roman"/>
                <w:b/>
                <w:color w:val="000000" w:themeColor="text1"/>
                <w:sz w:val="26"/>
                <w:szCs w:val="26"/>
                <w:lang w:val="ro-RO"/>
              </w:rPr>
              <w:t>entitățile publice</w:t>
            </w:r>
            <w:r w:rsidRPr="00A32EAB">
              <w:rPr>
                <w:rFonts w:ascii="Times New Roman" w:hAnsi="Times New Roman" w:cs="Times New Roman"/>
                <w:color w:val="000000" w:themeColor="text1"/>
                <w:sz w:val="26"/>
                <w:szCs w:val="26"/>
                <w:lang w:val="ro-RO"/>
              </w:rPr>
              <w:t xml:space="preserve"> nu reflectă cu claritate care sunt autoritățile responsabile de realizarea acțiunilor propuse, ceea ce va face dificil procesul de control asupra executării</w:t>
            </w:r>
          </w:p>
        </w:tc>
        <w:tc>
          <w:tcPr>
            <w:tcW w:w="4929" w:type="dxa"/>
          </w:tcPr>
          <w:p w:rsidR="00FC5C95" w:rsidRPr="00A32EAB" w:rsidRDefault="00FC5C95"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FC5C95" w:rsidRPr="00A32EAB" w:rsidRDefault="00FC5C95" w:rsidP="004C6817">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A fost completat pct.3 din proiectul Hotărârea Guvernului cine sunt entitățile responsabile.</w:t>
            </w:r>
          </w:p>
        </w:tc>
      </w:tr>
      <w:tr w:rsidR="00FC5C95" w:rsidRPr="00A32EAB" w:rsidTr="006250FC">
        <w:tc>
          <w:tcPr>
            <w:tcW w:w="4361" w:type="dxa"/>
            <w:vMerge/>
          </w:tcPr>
          <w:p w:rsidR="00FC5C95" w:rsidRPr="00A32EAB" w:rsidRDefault="00FC5C95" w:rsidP="00EA43E0">
            <w:pPr>
              <w:jc w:val="center"/>
              <w:rPr>
                <w:rFonts w:ascii="Times New Roman" w:hAnsi="Times New Roman" w:cs="Times New Roman"/>
                <w:color w:val="000000" w:themeColor="text1"/>
                <w:sz w:val="26"/>
                <w:szCs w:val="26"/>
                <w:lang w:val="ro-RO"/>
              </w:rPr>
            </w:pPr>
          </w:p>
        </w:tc>
        <w:tc>
          <w:tcPr>
            <w:tcW w:w="5812" w:type="dxa"/>
          </w:tcPr>
          <w:p w:rsidR="00FC5C95" w:rsidRPr="00A32EAB" w:rsidRDefault="00FC5C95" w:rsidP="006250FC">
            <w:pPr>
              <w:pStyle w:val="a5"/>
              <w:numPr>
                <w:ilvl w:val="0"/>
                <w:numId w:val="15"/>
              </w:numPr>
              <w:tabs>
                <w:tab w:val="left" w:pos="317"/>
              </w:tabs>
              <w:ind w:left="0" w:firstLine="34"/>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FC5C95" w:rsidRPr="00A32EAB" w:rsidRDefault="00FC5C95" w:rsidP="006250FC">
            <w:pPr>
              <w:spacing w:before="5"/>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În coloana 6, considerăm oportun utilizarea sintagmei în limita bugetului alocat</w:t>
            </w:r>
          </w:p>
        </w:tc>
        <w:tc>
          <w:tcPr>
            <w:tcW w:w="4929" w:type="dxa"/>
          </w:tcPr>
          <w:p w:rsidR="00FC5C95" w:rsidRPr="00A32EAB" w:rsidRDefault="00FC5C95" w:rsidP="004C6817">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5B1618" w:rsidRPr="00A32EAB" w:rsidTr="006250FC">
        <w:tc>
          <w:tcPr>
            <w:tcW w:w="4361" w:type="dxa"/>
          </w:tcPr>
          <w:p w:rsidR="00FC5C95" w:rsidRPr="00A32EAB" w:rsidRDefault="00FC5C95" w:rsidP="00FC5C95">
            <w:pPr>
              <w:jc w:val="center"/>
              <w:rPr>
                <w:rFonts w:ascii="Times New Roman" w:hAnsi="Times New Roman" w:cs="Times New Roman"/>
                <w:b/>
                <w:color w:val="000000" w:themeColor="text1"/>
                <w:sz w:val="26"/>
                <w:szCs w:val="26"/>
                <w:lang w:val="ro-RO"/>
              </w:rPr>
            </w:pPr>
            <w:r w:rsidRPr="00A32EAB">
              <w:rPr>
                <w:rFonts w:ascii="Times New Roman" w:eastAsia="Calibri" w:hAnsi="Times New Roman" w:cs="Times New Roman"/>
                <w:b/>
                <w:color w:val="000000" w:themeColor="text1"/>
                <w:sz w:val="26"/>
                <w:szCs w:val="26"/>
                <w:lang w:val="ro-RO"/>
              </w:rPr>
              <w:t xml:space="preserve">Ministerul Agriculturii, Dezvoltării Regionale și </w:t>
            </w:r>
            <w:r w:rsidRPr="00A32EAB">
              <w:rPr>
                <w:rFonts w:ascii="Times New Roman" w:hAnsi="Times New Roman" w:cs="Times New Roman"/>
                <w:b/>
                <w:color w:val="000000" w:themeColor="text1"/>
                <w:sz w:val="26"/>
                <w:szCs w:val="26"/>
                <w:lang w:val="ro-RO"/>
              </w:rPr>
              <w:t xml:space="preserve">Mediului </w:t>
            </w:r>
          </w:p>
          <w:p w:rsidR="005B1618" w:rsidRPr="00A32EAB" w:rsidRDefault="00FC5C95" w:rsidP="00FC5C95">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Agenția ,,MOLDSILVA”</w:t>
            </w:r>
          </w:p>
        </w:tc>
        <w:tc>
          <w:tcPr>
            <w:tcW w:w="5812" w:type="dxa"/>
          </w:tcPr>
          <w:p w:rsidR="00FC5C95" w:rsidRPr="00A32EAB" w:rsidRDefault="00FC5C95" w:rsidP="00FC5C95">
            <w:pPr>
              <w:pStyle w:val="a5"/>
              <w:numPr>
                <w:ilvl w:val="0"/>
                <w:numId w:val="20"/>
              </w:numPr>
              <w:tabs>
                <w:tab w:val="left" w:pos="317"/>
              </w:tabs>
              <w:ind w:left="0" w:firstLine="34"/>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0" w:firstLine="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20"/>
              </w:numPr>
              <w:tabs>
                <w:tab w:val="left" w:pos="317"/>
              </w:tabs>
              <w:ind w:left="0" w:firstLine="34"/>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5B1618" w:rsidRPr="00A32EAB" w:rsidRDefault="00FC5C95" w:rsidP="00FC5C95">
            <w:pPr>
              <w:spacing w:before="5"/>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5B1618" w:rsidRPr="00A32EAB" w:rsidRDefault="00EA43E0"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F66430" w:rsidRPr="00A32EAB" w:rsidTr="006250FC">
        <w:tc>
          <w:tcPr>
            <w:tcW w:w="4361" w:type="dxa"/>
          </w:tcPr>
          <w:p w:rsidR="00FC5C95" w:rsidRPr="00A32EAB" w:rsidRDefault="00FC5C95" w:rsidP="00FC5C95">
            <w:pPr>
              <w:jc w:val="center"/>
              <w:rPr>
                <w:rFonts w:ascii="Times New Roman" w:hAnsi="Times New Roman" w:cs="Times New Roman"/>
                <w:b/>
                <w:color w:val="000000" w:themeColor="text1"/>
                <w:sz w:val="26"/>
                <w:szCs w:val="26"/>
                <w:lang w:val="ro-RO"/>
              </w:rPr>
            </w:pPr>
            <w:r w:rsidRPr="00A32EAB">
              <w:rPr>
                <w:rFonts w:ascii="Times New Roman" w:eastAsia="Calibri" w:hAnsi="Times New Roman" w:cs="Times New Roman"/>
                <w:b/>
                <w:color w:val="000000" w:themeColor="text1"/>
                <w:sz w:val="26"/>
                <w:szCs w:val="26"/>
                <w:lang w:val="ro-RO"/>
              </w:rPr>
              <w:t xml:space="preserve">Ministerul Agriculturii, Dezvoltării Regionale și </w:t>
            </w:r>
            <w:r w:rsidRPr="00A32EAB">
              <w:rPr>
                <w:rFonts w:ascii="Times New Roman" w:hAnsi="Times New Roman" w:cs="Times New Roman"/>
                <w:b/>
                <w:color w:val="000000" w:themeColor="text1"/>
                <w:sz w:val="26"/>
                <w:szCs w:val="26"/>
                <w:lang w:val="ro-RO"/>
              </w:rPr>
              <w:t xml:space="preserve">Mediului </w:t>
            </w:r>
          </w:p>
          <w:p w:rsidR="00F66430" w:rsidRPr="00A32EAB" w:rsidRDefault="00FC5C95" w:rsidP="00FC5C95">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Agenția pentru Geologie și Resurse Minerale</w:t>
            </w:r>
          </w:p>
        </w:tc>
        <w:tc>
          <w:tcPr>
            <w:tcW w:w="5812" w:type="dxa"/>
          </w:tcPr>
          <w:p w:rsidR="00FC5C95" w:rsidRPr="00A32EAB" w:rsidRDefault="00FC5C95" w:rsidP="00FC5C95">
            <w:pPr>
              <w:pStyle w:val="a5"/>
              <w:numPr>
                <w:ilvl w:val="0"/>
                <w:numId w:val="21"/>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21"/>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F66430" w:rsidRPr="00A32EAB" w:rsidRDefault="00FC5C95" w:rsidP="00FC5C95">
            <w:pPr>
              <w:spacing w:before="5"/>
              <w:ind w:left="34"/>
              <w:jc w:val="both"/>
              <w:rPr>
                <w:rFonts w:ascii="Times New Roman" w:eastAsia="Times New Roman" w:hAnsi="Times New Roman" w:cs="Times New Roman"/>
                <w:color w:val="000000" w:themeColor="text1"/>
                <w:sz w:val="26"/>
                <w:szCs w:val="26"/>
                <w:lang w:val="ro-RO" w:eastAsia="ro-RO"/>
              </w:rPr>
            </w:pPr>
            <w:r w:rsidRPr="00A32EAB">
              <w:rPr>
                <w:rFonts w:ascii="Times New Roman" w:hAnsi="Times New Roman" w:cs="Times New Roman"/>
                <w:sz w:val="26"/>
                <w:szCs w:val="26"/>
                <w:lang w:val="ro-RO"/>
              </w:rPr>
              <w:t>Lipsa recomandărilor</w:t>
            </w:r>
          </w:p>
        </w:tc>
        <w:tc>
          <w:tcPr>
            <w:tcW w:w="4929" w:type="dxa"/>
          </w:tcPr>
          <w:p w:rsidR="00F66430" w:rsidRPr="00A32EAB" w:rsidRDefault="00EA43E0" w:rsidP="00EA43E0">
            <w:pPr>
              <w:jc w:val="center"/>
              <w:rPr>
                <w:rFonts w:ascii="Times New Roman" w:hAnsi="Times New Roman" w:cs="Times New Roman"/>
                <w:i/>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FC5C95" w:rsidRPr="00A32EAB" w:rsidTr="006250FC">
        <w:tc>
          <w:tcPr>
            <w:tcW w:w="4361" w:type="dxa"/>
            <w:vMerge w:val="restart"/>
          </w:tcPr>
          <w:p w:rsidR="00FC5C95"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eastAsia="Calibri" w:hAnsi="Times New Roman" w:cs="Times New Roman"/>
                <w:b/>
                <w:color w:val="000000" w:themeColor="text1"/>
                <w:sz w:val="26"/>
                <w:szCs w:val="26"/>
                <w:lang w:val="ro-RO"/>
              </w:rPr>
              <w:t xml:space="preserve">Ministerul Agriculturii, Dezvoltării Regionale și </w:t>
            </w:r>
            <w:r w:rsidRPr="00A32EAB">
              <w:rPr>
                <w:rFonts w:ascii="Times New Roman" w:hAnsi="Times New Roman" w:cs="Times New Roman"/>
                <w:b/>
                <w:color w:val="000000" w:themeColor="text1"/>
                <w:sz w:val="26"/>
                <w:szCs w:val="26"/>
                <w:lang w:val="ro-RO"/>
              </w:rPr>
              <w:t>Mediului</w:t>
            </w:r>
          </w:p>
          <w:p w:rsidR="00FC5C95" w:rsidRPr="00A32EAB" w:rsidRDefault="00FC5C95" w:rsidP="00EA43E0">
            <w:pPr>
              <w:jc w:val="center"/>
              <w:rPr>
                <w:rFonts w:ascii="Times New Roman" w:hAnsi="Times New Roman" w:cs="Times New Roman"/>
                <w:color w:val="000000" w:themeColor="text1"/>
                <w:sz w:val="26"/>
                <w:szCs w:val="26"/>
                <w:lang w:val="ro-RO"/>
              </w:rPr>
            </w:pPr>
          </w:p>
          <w:p w:rsidR="00FC5C95" w:rsidRPr="00A32EAB" w:rsidRDefault="004147B8"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w:t>
            </w:r>
          </w:p>
          <w:p w:rsidR="004147B8" w:rsidRPr="00A32EAB" w:rsidRDefault="004147B8" w:rsidP="00EA43E0">
            <w:pPr>
              <w:jc w:val="center"/>
              <w:rPr>
                <w:rFonts w:ascii="Times New Roman" w:hAnsi="Times New Roman" w:cs="Times New Roman"/>
                <w:color w:val="000000" w:themeColor="text1"/>
                <w:sz w:val="26"/>
                <w:szCs w:val="26"/>
                <w:lang w:val="ro-RO"/>
              </w:rPr>
            </w:pPr>
          </w:p>
          <w:p w:rsidR="004147B8" w:rsidRPr="00A32EAB" w:rsidRDefault="004147B8" w:rsidP="00EA43E0">
            <w:pPr>
              <w:jc w:val="center"/>
              <w:rPr>
                <w:rFonts w:ascii="Times New Roman" w:hAnsi="Times New Roman" w:cs="Times New Roman"/>
                <w:color w:val="000000" w:themeColor="text1"/>
                <w:sz w:val="26"/>
                <w:szCs w:val="26"/>
                <w:lang w:val="ro-RO"/>
              </w:rPr>
            </w:pPr>
          </w:p>
          <w:p w:rsidR="004147B8" w:rsidRPr="00A32EAB" w:rsidRDefault="004147B8" w:rsidP="00EA43E0">
            <w:pPr>
              <w:jc w:val="center"/>
              <w:rPr>
                <w:rFonts w:ascii="Times New Roman" w:hAnsi="Times New Roman" w:cs="Times New Roman"/>
                <w:color w:val="000000" w:themeColor="text1"/>
                <w:sz w:val="26"/>
                <w:szCs w:val="26"/>
                <w:lang w:val="ro-RO"/>
              </w:rPr>
            </w:pPr>
          </w:p>
          <w:p w:rsidR="004147B8" w:rsidRPr="00A32EAB" w:rsidRDefault="004147B8" w:rsidP="00EA43E0">
            <w:pPr>
              <w:jc w:val="center"/>
              <w:rPr>
                <w:rFonts w:ascii="Times New Roman" w:hAnsi="Times New Roman" w:cs="Times New Roman"/>
                <w:color w:val="000000" w:themeColor="text1"/>
                <w:sz w:val="26"/>
                <w:szCs w:val="26"/>
                <w:lang w:val="ro-RO"/>
              </w:rPr>
            </w:pPr>
          </w:p>
          <w:p w:rsidR="004147B8" w:rsidRPr="00A32EAB" w:rsidRDefault="004147B8" w:rsidP="00EA43E0">
            <w:pPr>
              <w:jc w:val="center"/>
              <w:rPr>
                <w:rFonts w:ascii="Times New Roman" w:hAnsi="Times New Roman" w:cs="Times New Roman"/>
                <w:color w:val="000000" w:themeColor="text1"/>
                <w:sz w:val="26"/>
                <w:szCs w:val="26"/>
                <w:lang w:val="ro-RO"/>
              </w:rPr>
            </w:pPr>
          </w:p>
          <w:p w:rsidR="004147B8" w:rsidRPr="00A32EAB" w:rsidRDefault="004147B8" w:rsidP="00EA43E0">
            <w:pPr>
              <w:jc w:val="center"/>
              <w:rPr>
                <w:rFonts w:ascii="Times New Roman" w:hAnsi="Times New Roman" w:cs="Times New Roman"/>
                <w:color w:val="000000" w:themeColor="text1"/>
                <w:sz w:val="26"/>
                <w:szCs w:val="26"/>
                <w:lang w:val="ro-RO"/>
              </w:rPr>
            </w:pPr>
          </w:p>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FC5C95" w:rsidRPr="00A32EAB" w:rsidRDefault="00FC5C95" w:rsidP="00FC5C95">
            <w:pPr>
              <w:pStyle w:val="a5"/>
              <w:numPr>
                <w:ilvl w:val="0"/>
                <w:numId w:val="22"/>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lastRenderedPageBreak/>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20"/>
              </w:numPr>
              <w:tabs>
                <w:tab w:val="left" w:pos="459"/>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lastRenderedPageBreak/>
              <w:t>Propunerile (recomandările)</w:t>
            </w:r>
          </w:p>
          <w:p w:rsidR="00FC5C95" w:rsidRPr="00A32EAB" w:rsidRDefault="00FC5C95" w:rsidP="00CB48D1">
            <w:pPr>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La planul de acțiuni:</w:t>
            </w:r>
          </w:p>
          <w:p w:rsidR="00FC5C95" w:rsidRPr="00A32EAB" w:rsidRDefault="00FC5C95" w:rsidP="00CB48D1">
            <w:pPr>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Pct.2.1-2.5 și pct. 6.2 de indicat  numărul de ateliere de lucru și mese rotunde planificate pentru fiecare an, pentru o mai bună planificare a surselor financiare, care trebuie prevăzute în bugetul de stat.</w:t>
            </w:r>
          </w:p>
        </w:tc>
        <w:tc>
          <w:tcPr>
            <w:tcW w:w="4929" w:type="dxa"/>
          </w:tcPr>
          <w:p w:rsidR="00FC5C95" w:rsidRPr="00A32EAB" w:rsidRDefault="00FC5C95" w:rsidP="00F15D6A">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lastRenderedPageBreak/>
              <w:t>Nu se acceptă</w:t>
            </w:r>
          </w:p>
          <w:p w:rsidR="00FC5C95" w:rsidRPr="00A32EAB" w:rsidRDefault="00FC5C95" w:rsidP="00F15D6A">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Nu poate fi determinat numărul concret, </w:t>
            </w:r>
            <w:r w:rsidRPr="00A32EAB">
              <w:rPr>
                <w:rFonts w:ascii="Times New Roman" w:hAnsi="Times New Roman" w:cs="Times New Roman"/>
                <w:color w:val="000000" w:themeColor="text1"/>
                <w:sz w:val="26"/>
                <w:szCs w:val="26"/>
                <w:lang w:val="ro-RO"/>
              </w:rPr>
              <w:lastRenderedPageBreak/>
              <w:t xml:space="preserve">deoarece depinde în procesul de creare a </w:t>
            </w:r>
            <w:proofErr w:type="spellStart"/>
            <w:r w:rsidRPr="00A32EAB">
              <w:rPr>
                <w:rFonts w:ascii="Times New Roman" w:hAnsi="Times New Roman" w:cs="Times New Roman"/>
                <w:color w:val="000000" w:themeColor="text1"/>
                <w:sz w:val="26"/>
                <w:szCs w:val="26"/>
                <w:lang w:val="ro-RO"/>
              </w:rPr>
              <w:t>metadatelor</w:t>
            </w:r>
            <w:proofErr w:type="spellEnd"/>
            <w:r w:rsidRPr="00A32EAB">
              <w:rPr>
                <w:rFonts w:ascii="Times New Roman" w:hAnsi="Times New Roman" w:cs="Times New Roman"/>
                <w:color w:val="000000" w:themeColor="text1"/>
                <w:sz w:val="26"/>
                <w:szCs w:val="26"/>
                <w:lang w:val="ro-RO"/>
              </w:rPr>
              <w:t>, serviciilor de rețea și celelalte acțiuni de implementare se va elabora după necesitatea entităților publice responsabile, dar se va raporta Guvernului câte au fost organizate și care este rezultatul obținut.</w:t>
            </w:r>
          </w:p>
        </w:tc>
      </w:tr>
      <w:tr w:rsidR="00FC5C95" w:rsidRPr="00A32EAB" w:rsidTr="006250FC">
        <w:tc>
          <w:tcPr>
            <w:tcW w:w="4361" w:type="dxa"/>
            <w:vMerge/>
          </w:tcPr>
          <w:p w:rsidR="00FC5C95" w:rsidRPr="00A32EAB" w:rsidRDefault="00FC5C95" w:rsidP="00EA43E0">
            <w:pPr>
              <w:jc w:val="center"/>
              <w:rPr>
                <w:rFonts w:ascii="Times New Roman" w:hAnsi="Times New Roman" w:cs="Times New Roman"/>
                <w:color w:val="000000" w:themeColor="text1"/>
                <w:sz w:val="26"/>
                <w:szCs w:val="26"/>
                <w:lang w:val="ro-RO"/>
              </w:rPr>
            </w:pPr>
          </w:p>
        </w:tc>
        <w:tc>
          <w:tcPr>
            <w:tcW w:w="5812" w:type="dxa"/>
          </w:tcPr>
          <w:p w:rsidR="00FC5C95" w:rsidRPr="00A32EAB" w:rsidRDefault="00FC5C95" w:rsidP="00EA43E0">
            <w:pPr>
              <w:ind w:firstLine="318"/>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De indicat în planul de acțiuni costurile estimative a activităților planificate.</w:t>
            </w:r>
          </w:p>
        </w:tc>
        <w:tc>
          <w:tcPr>
            <w:tcW w:w="4929" w:type="dxa"/>
          </w:tcPr>
          <w:p w:rsidR="00FC5C95" w:rsidRPr="00A32EAB" w:rsidRDefault="00FC5C95" w:rsidP="00F15D6A">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 parțial</w:t>
            </w:r>
          </w:p>
          <w:p w:rsidR="00FC5C95" w:rsidRPr="00A32EAB" w:rsidRDefault="00FC5C95" w:rsidP="00F15D6A">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Instruirile nu vor fi contra cost, ele vor fi gratis, dar va fi necesar după caz de invitat experți străini și pentru asta ARFC va aplica la proiecte externe.</w:t>
            </w:r>
          </w:p>
        </w:tc>
      </w:tr>
      <w:tr w:rsidR="00FC5C95" w:rsidRPr="00A32EAB" w:rsidTr="00F03DC2">
        <w:tc>
          <w:tcPr>
            <w:tcW w:w="4361" w:type="dxa"/>
            <w:vMerge/>
          </w:tcPr>
          <w:p w:rsidR="00FC5C95" w:rsidRPr="00A32EAB" w:rsidRDefault="00FC5C95" w:rsidP="00EA43E0">
            <w:pPr>
              <w:jc w:val="center"/>
              <w:rPr>
                <w:rFonts w:ascii="Times New Roman" w:hAnsi="Times New Roman" w:cs="Times New Roman"/>
                <w:color w:val="000000" w:themeColor="text1"/>
                <w:sz w:val="26"/>
                <w:szCs w:val="26"/>
                <w:lang w:val="ro-RO"/>
              </w:rPr>
            </w:pPr>
          </w:p>
        </w:tc>
        <w:tc>
          <w:tcPr>
            <w:tcW w:w="5812" w:type="dxa"/>
          </w:tcPr>
          <w:p w:rsidR="00FC5C95" w:rsidRPr="00A32EAB" w:rsidRDefault="00FC5C95" w:rsidP="00EA43E0">
            <w:pPr>
              <w:ind w:firstLine="318"/>
              <w:jc w:val="both"/>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De inclus in planul de acțiuni, activități stabilite pentru Consiliul infrastructurii naționale de date spațiale, creat prin HG 459 din 22.06.2017, reieșind din faptul atribuirii acestuia adoptarea unor decizii (a se vedea pct.8 și p.10), ce țin de realizarea și dezvoltarea infrastructurii naționale de date spațiale.</w:t>
            </w:r>
          </w:p>
        </w:tc>
        <w:tc>
          <w:tcPr>
            <w:tcW w:w="4929" w:type="dxa"/>
          </w:tcPr>
          <w:p w:rsidR="00FC5C95" w:rsidRPr="00A32EAB" w:rsidRDefault="00FC5C95"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Nu se acceptă</w:t>
            </w:r>
          </w:p>
          <w:p w:rsidR="00FC5C95" w:rsidRPr="00A32EAB" w:rsidRDefault="00FC5C95" w:rsidP="004C6817">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Nu se acceptă de oarece aceste acțiuni de organizarea Consiliului INDS care are funcție de consultare este planificat în planul de Acțiuni al Agenției Relații Funciare și Cadastru și nu este locul în planul de implementare a INDS.</w:t>
            </w:r>
          </w:p>
        </w:tc>
      </w:tr>
      <w:tr w:rsidR="00647D54" w:rsidRPr="00A32EAB" w:rsidTr="006250FC">
        <w:trPr>
          <w:trHeight w:val="462"/>
        </w:trPr>
        <w:tc>
          <w:tcPr>
            <w:tcW w:w="4361" w:type="dxa"/>
          </w:tcPr>
          <w:p w:rsidR="00647D54"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b/>
                <w:color w:val="000000" w:themeColor="text1"/>
                <w:sz w:val="26"/>
                <w:szCs w:val="26"/>
                <w:lang w:val="ro-RO"/>
              </w:rPr>
              <w:t>Î.S. Administrația de Stat a Drumurilor</w:t>
            </w:r>
          </w:p>
        </w:tc>
        <w:tc>
          <w:tcPr>
            <w:tcW w:w="5812" w:type="dxa"/>
          </w:tcPr>
          <w:p w:rsidR="00FC5C95" w:rsidRPr="00A32EAB" w:rsidRDefault="00FC5C95" w:rsidP="00FC5C95">
            <w:pPr>
              <w:pStyle w:val="a5"/>
              <w:numPr>
                <w:ilvl w:val="0"/>
                <w:numId w:val="23"/>
              </w:numPr>
              <w:tabs>
                <w:tab w:val="left" w:pos="317"/>
              </w:tabs>
              <w:ind w:left="0" w:firstLine="34"/>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0" w:firstLine="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23"/>
              </w:numPr>
              <w:tabs>
                <w:tab w:val="left" w:pos="317"/>
              </w:tabs>
              <w:ind w:left="0" w:firstLine="34"/>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647D54" w:rsidRPr="00A32EAB" w:rsidRDefault="00FC5C95" w:rsidP="00FC5C95">
            <w:pPr>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647D54" w:rsidRPr="00A32EAB" w:rsidRDefault="00647D54"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647D54" w:rsidRPr="00A32EAB" w:rsidTr="006250FC">
        <w:tc>
          <w:tcPr>
            <w:tcW w:w="4361" w:type="dxa"/>
          </w:tcPr>
          <w:p w:rsidR="00647D54"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Ministerul Sănătății, Muncii și Protecției Sociale</w:t>
            </w:r>
          </w:p>
        </w:tc>
        <w:tc>
          <w:tcPr>
            <w:tcW w:w="5812" w:type="dxa"/>
          </w:tcPr>
          <w:p w:rsidR="00FC5C95" w:rsidRPr="00A32EAB" w:rsidRDefault="00FC5C95" w:rsidP="00FC5C95">
            <w:pPr>
              <w:pStyle w:val="a5"/>
              <w:numPr>
                <w:ilvl w:val="0"/>
                <w:numId w:val="24"/>
              </w:numPr>
              <w:tabs>
                <w:tab w:val="left" w:pos="317"/>
              </w:tabs>
              <w:ind w:left="0" w:firstLine="34"/>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0" w:firstLine="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FC5C95">
            <w:pPr>
              <w:pStyle w:val="a5"/>
              <w:numPr>
                <w:ilvl w:val="0"/>
                <w:numId w:val="24"/>
              </w:numPr>
              <w:tabs>
                <w:tab w:val="left" w:pos="317"/>
              </w:tabs>
              <w:ind w:left="0" w:firstLine="34"/>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B11717" w:rsidRPr="00A32EAB" w:rsidRDefault="00FC5C95" w:rsidP="00FC5C95">
            <w:pPr>
              <w:ind w:firstLine="34"/>
              <w:jc w:val="both"/>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647D54" w:rsidRPr="00A32EAB" w:rsidRDefault="00EA43E0"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647D54" w:rsidRPr="00A32EAB" w:rsidTr="006250FC">
        <w:tc>
          <w:tcPr>
            <w:tcW w:w="4361" w:type="dxa"/>
          </w:tcPr>
          <w:p w:rsidR="00647D54"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Î.S. MOLDATSA</w:t>
            </w:r>
          </w:p>
        </w:tc>
        <w:tc>
          <w:tcPr>
            <w:tcW w:w="5812" w:type="dxa"/>
          </w:tcPr>
          <w:p w:rsidR="00FC5C95" w:rsidRPr="00A32EAB" w:rsidRDefault="00FC5C95" w:rsidP="004147B8">
            <w:pPr>
              <w:pStyle w:val="a5"/>
              <w:numPr>
                <w:ilvl w:val="0"/>
                <w:numId w:val="25"/>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4147B8">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4147B8">
            <w:pPr>
              <w:pStyle w:val="a5"/>
              <w:numPr>
                <w:ilvl w:val="0"/>
                <w:numId w:val="25"/>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647D54" w:rsidRPr="00A32EAB" w:rsidRDefault="00FC5C95" w:rsidP="004147B8">
            <w:pPr>
              <w:ind w:left="34"/>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647D54" w:rsidRPr="00A32EAB" w:rsidRDefault="00EA43E0"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EA43E0" w:rsidRPr="00A32EAB" w:rsidTr="006250FC">
        <w:tc>
          <w:tcPr>
            <w:tcW w:w="4361" w:type="dxa"/>
          </w:tcPr>
          <w:p w:rsidR="00EA43E0"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Ministerul Economiei și Infrastructurii</w:t>
            </w:r>
          </w:p>
        </w:tc>
        <w:tc>
          <w:tcPr>
            <w:tcW w:w="5812" w:type="dxa"/>
          </w:tcPr>
          <w:p w:rsidR="00FC5C95" w:rsidRPr="00A32EAB" w:rsidRDefault="00FC5C95" w:rsidP="004147B8">
            <w:pPr>
              <w:pStyle w:val="a5"/>
              <w:numPr>
                <w:ilvl w:val="0"/>
                <w:numId w:val="26"/>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4147B8">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FC5C95" w:rsidRPr="00A32EAB" w:rsidRDefault="00FC5C95" w:rsidP="004147B8">
            <w:pPr>
              <w:pStyle w:val="a5"/>
              <w:numPr>
                <w:ilvl w:val="0"/>
                <w:numId w:val="26"/>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EA43E0" w:rsidRDefault="00FC5C95" w:rsidP="004147B8">
            <w:pPr>
              <w:ind w:left="34"/>
              <w:rPr>
                <w:rFonts w:ascii="Times New Roman" w:hAnsi="Times New Roman" w:cs="Times New Roman"/>
                <w:sz w:val="26"/>
                <w:szCs w:val="26"/>
                <w:lang w:val="ro-RO"/>
              </w:rPr>
            </w:pPr>
            <w:r w:rsidRPr="00A32EAB">
              <w:rPr>
                <w:rFonts w:ascii="Times New Roman" w:hAnsi="Times New Roman" w:cs="Times New Roman"/>
                <w:sz w:val="26"/>
                <w:szCs w:val="26"/>
                <w:lang w:val="ro-RO"/>
              </w:rPr>
              <w:t>Lipsa recomandărilor</w:t>
            </w:r>
          </w:p>
          <w:p w:rsidR="00A32EAB" w:rsidRPr="00A32EAB" w:rsidRDefault="00A32EAB" w:rsidP="004147B8">
            <w:pPr>
              <w:ind w:left="34"/>
              <w:rPr>
                <w:rFonts w:ascii="Times New Roman" w:hAnsi="Times New Roman" w:cs="Times New Roman"/>
                <w:color w:val="000000" w:themeColor="text1"/>
                <w:sz w:val="26"/>
                <w:szCs w:val="26"/>
                <w:lang w:val="ro-RO"/>
              </w:rPr>
            </w:pPr>
          </w:p>
        </w:tc>
        <w:tc>
          <w:tcPr>
            <w:tcW w:w="4929" w:type="dxa"/>
          </w:tcPr>
          <w:p w:rsidR="00EA43E0" w:rsidRPr="00A32EAB" w:rsidRDefault="00EA43E0"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912787" w:rsidRPr="00A32EAB" w:rsidTr="006250FC">
        <w:tc>
          <w:tcPr>
            <w:tcW w:w="4361" w:type="dxa"/>
          </w:tcPr>
          <w:p w:rsidR="00912787" w:rsidRPr="00A32EAB" w:rsidRDefault="00FC5C95"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lastRenderedPageBreak/>
              <w:t>Centrul Național Anticorupție</w:t>
            </w:r>
          </w:p>
        </w:tc>
        <w:tc>
          <w:tcPr>
            <w:tcW w:w="5812" w:type="dxa"/>
          </w:tcPr>
          <w:p w:rsidR="00FC5C95" w:rsidRPr="00A32EAB" w:rsidRDefault="00FC5C95" w:rsidP="004147B8">
            <w:pPr>
              <w:pStyle w:val="a5"/>
              <w:numPr>
                <w:ilvl w:val="0"/>
                <w:numId w:val="27"/>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FC5C95" w:rsidRPr="00A32EAB" w:rsidRDefault="00FC5C95" w:rsidP="00FC5C95">
            <w:pPr>
              <w:pStyle w:val="a5"/>
              <w:tabs>
                <w:tab w:val="left" w:pos="317"/>
              </w:tabs>
              <w:ind w:left="0" w:firstLine="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Actele normative de politici nu se supun expertizei </w:t>
            </w:r>
            <w:r w:rsidR="004147B8" w:rsidRPr="00A32EAB">
              <w:rPr>
                <w:rFonts w:ascii="Times New Roman" w:hAnsi="Times New Roman" w:cs="Times New Roman"/>
                <w:color w:val="000000" w:themeColor="text1"/>
                <w:sz w:val="26"/>
                <w:szCs w:val="26"/>
                <w:lang w:val="ro-RO"/>
              </w:rPr>
              <w:t>anticorupție</w:t>
            </w:r>
            <w:r w:rsidRPr="00A32EAB">
              <w:rPr>
                <w:rFonts w:ascii="Times New Roman" w:hAnsi="Times New Roman" w:cs="Times New Roman"/>
                <w:color w:val="000000" w:themeColor="text1"/>
                <w:sz w:val="26"/>
                <w:szCs w:val="26"/>
                <w:lang w:val="ro-RO"/>
              </w:rPr>
              <w:t>.</w:t>
            </w:r>
          </w:p>
          <w:p w:rsidR="00FC5C95" w:rsidRPr="00A32EAB" w:rsidRDefault="00FC5C95" w:rsidP="00FC5C95">
            <w:pPr>
              <w:pStyle w:val="a5"/>
              <w:numPr>
                <w:ilvl w:val="0"/>
                <w:numId w:val="27"/>
              </w:numPr>
              <w:tabs>
                <w:tab w:val="left" w:pos="317"/>
              </w:tabs>
              <w:ind w:left="0" w:firstLine="34"/>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912787" w:rsidRPr="00A32EAB" w:rsidRDefault="00FC5C95" w:rsidP="004147B8">
            <w:pPr>
              <w:ind w:firstLine="34"/>
              <w:rPr>
                <w:rFonts w:ascii="Times New Roman" w:hAnsi="Times New Roman" w:cs="Times New Roman"/>
                <w:color w:val="000000" w:themeColor="text1"/>
                <w:sz w:val="26"/>
                <w:szCs w:val="26"/>
                <w:lang w:val="ro-RO"/>
              </w:rPr>
            </w:pPr>
            <w:r w:rsidRPr="00A32EAB">
              <w:rPr>
                <w:rFonts w:ascii="Times New Roman" w:hAnsi="Times New Roman" w:cs="Times New Roman"/>
                <w:sz w:val="26"/>
                <w:szCs w:val="26"/>
                <w:lang w:val="ro-RO"/>
              </w:rPr>
              <w:t>Lipsa recomandărilor</w:t>
            </w:r>
          </w:p>
        </w:tc>
        <w:tc>
          <w:tcPr>
            <w:tcW w:w="4929" w:type="dxa"/>
          </w:tcPr>
          <w:p w:rsidR="00912787" w:rsidRPr="00A32EAB" w:rsidRDefault="00912787" w:rsidP="004E6004">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207E05" w:rsidRPr="00A32EAB" w:rsidTr="006250FC">
        <w:tc>
          <w:tcPr>
            <w:tcW w:w="4361" w:type="dxa"/>
          </w:tcPr>
          <w:p w:rsidR="00207E05" w:rsidRPr="00A32EAB" w:rsidRDefault="004147B8" w:rsidP="00EA43E0">
            <w:pPr>
              <w:jc w:val="center"/>
              <w:rPr>
                <w:rFonts w:ascii="Times New Roman" w:hAnsi="Times New Roman" w:cs="Times New Roman"/>
                <w:color w:val="000000" w:themeColor="text1"/>
                <w:sz w:val="26"/>
                <w:szCs w:val="26"/>
                <w:lang w:val="ro-RO"/>
              </w:rPr>
            </w:pPr>
            <w:r w:rsidRPr="00A32EAB">
              <w:rPr>
                <w:rFonts w:ascii="Times New Roman" w:hAnsi="Times New Roman" w:cs="Times New Roman"/>
                <w:b/>
                <w:color w:val="000000" w:themeColor="text1"/>
                <w:sz w:val="26"/>
                <w:szCs w:val="26"/>
                <w:lang w:val="ro-RO"/>
              </w:rPr>
              <w:t>Ministerul Justiției</w:t>
            </w:r>
          </w:p>
        </w:tc>
        <w:tc>
          <w:tcPr>
            <w:tcW w:w="5812" w:type="dxa"/>
          </w:tcPr>
          <w:p w:rsidR="004147B8" w:rsidRPr="00A32EAB" w:rsidRDefault="004147B8" w:rsidP="004147B8">
            <w:pPr>
              <w:pStyle w:val="a5"/>
              <w:numPr>
                <w:ilvl w:val="0"/>
                <w:numId w:val="28"/>
              </w:numPr>
              <w:tabs>
                <w:tab w:val="left" w:pos="317"/>
              </w:tabs>
              <w:ind w:left="34"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4147B8" w:rsidRPr="00A32EAB" w:rsidRDefault="004147B8" w:rsidP="004147B8">
            <w:pPr>
              <w:pStyle w:val="a5"/>
              <w:tabs>
                <w:tab w:val="left" w:pos="317"/>
              </w:tabs>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4147B8" w:rsidRPr="00A32EAB" w:rsidRDefault="004147B8" w:rsidP="004147B8">
            <w:pPr>
              <w:pStyle w:val="a5"/>
              <w:numPr>
                <w:ilvl w:val="0"/>
                <w:numId w:val="28"/>
              </w:numPr>
              <w:tabs>
                <w:tab w:val="left" w:pos="317"/>
              </w:tabs>
              <w:ind w:left="34"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p w:rsidR="004147B8" w:rsidRPr="00A32EAB" w:rsidRDefault="00207E05" w:rsidP="00CB48D1">
            <w:pPr>
              <w:ind w:left="34"/>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La clauza de emitere, textul ,,Întru executarea” se va substitui cu cuvintele ,,În temeiul”, deoarece art. 102 alin. (2) din constituție deja stabilește că HG se adoptă</w:t>
            </w:r>
            <w:r w:rsidR="00A45E5F" w:rsidRPr="00A32EAB">
              <w:rPr>
                <w:rFonts w:ascii="Times New Roman" w:hAnsi="Times New Roman" w:cs="Times New Roman"/>
                <w:color w:val="000000" w:themeColor="text1"/>
                <w:sz w:val="26"/>
                <w:szCs w:val="26"/>
                <w:lang w:val="ro-RO"/>
              </w:rPr>
              <w:t xml:space="preserve"> în scopul executării legii.</w:t>
            </w:r>
          </w:p>
          <w:p w:rsidR="00A32EAB" w:rsidRPr="00A32EAB" w:rsidRDefault="00A32EAB" w:rsidP="00CB48D1">
            <w:pPr>
              <w:ind w:left="34"/>
              <w:rPr>
                <w:rFonts w:ascii="Times New Roman" w:hAnsi="Times New Roman" w:cs="Times New Roman"/>
                <w:color w:val="000000" w:themeColor="text1"/>
                <w:sz w:val="26"/>
                <w:szCs w:val="26"/>
                <w:lang w:val="ro-RO"/>
              </w:rPr>
            </w:pPr>
          </w:p>
        </w:tc>
        <w:tc>
          <w:tcPr>
            <w:tcW w:w="4929" w:type="dxa"/>
          </w:tcPr>
          <w:p w:rsidR="00207E05" w:rsidRPr="00A32EAB" w:rsidRDefault="004147B8" w:rsidP="004E6004">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4147B8" w:rsidRPr="00A32EAB" w:rsidRDefault="004147B8" w:rsidP="004E6004">
            <w:pPr>
              <w:jc w:val="center"/>
              <w:rPr>
                <w:rFonts w:ascii="Times New Roman" w:hAnsi="Times New Roman" w:cs="Times New Roman"/>
                <w:b/>
                <w:color w:val="000000" w:themeColor="text1"/>
                <w:sz w:val="26"/>
                <w:szCs w:val="26"/>
                <w:lang w:val="ro-RO"/>
              </w:rPr>
            </w:pPr>
          </w:p>
          <w:p w:rsidR="004147B8" w:rsidRPr="00A32EAB" w:rsidRDefault="004147B8" w:rsidP="004E6004">
            <w:pPr>
              <w:jc w:val="center"/>
              <w:rPr>
                <w:rFonts w:ascii="Times New Roman" w:hAnsi="Times New Roman" w:cs="Times New Roman"/>
                <w:b/>
                <w:color w:val="000000" w:themeColor="text1"/>
                <w:sz w:val="26"/>
                <w:szCs w:val="26"/>
                <w:lang w:val="ro-RO"/>
              </w:rPr>
            </w:pPr>
          </w:p>
          <w:p w:rsidR="004147B8" w:rsidRPr="00A32EAB" w:rsidRDefault="004147B8" w:rsidP="004E6004">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tc>
      </w:tr>
      <w:tr w:rsidR="004147B8" w:rsidRPr="00A32EAB" w:rsidTr="006250FC">
        <w:tc>
          <w:tcPr>
            <w:tcW w:w="4361" w:type="dxa"/>
            <w:vMerge w:val="restart"/>
          </w:tcPr>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CB48D1" w:rsidRPr="00A32EAB" w:rsidRDefault="004147B8" w:rsidP="004147B8">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La pct. 3 se va indica corect anul adoptării Hotărârii Guvernului nr. 458, adică - ,,2017”. Totodată, se va revizui oportunitatea acestui  punct și necesitatea completării planului, or. Potrivit pct. 14 lit. g) din Regulile de elaborare cerințe unificate față de documentele de politici, aprobate prin HG </w:t>
            </w:r>
            <w:r w:rsidR="00A32EAB" w:rsidRPr="00A32EAB">
              <w:rPr>
                <w:rFonts w:ascii="Times New Roman" w:hAnsi="Times New Roman" w:cs="Times New Roman"/>
                <w:color w:val="000000" w:themeColor="text1"/>
                <w:sz w:val="26"/>
                <w:szCs w:val="26"/>
                <w:lang w:val="ro-RO"/>
              </w:rPr>
              <w:t xml:space="preserve">nr. </w:t>
            </w:r>
            <w:r w:rsidRPr="00A32EAB">
              <w:rPr>
                <w:rFonts w:ascii="Times New Roman" w:hAnsi="Times New Roman" w:cs="Times New Roman"/>
                <w:color w:val="000000" w:themeColor="text1"/>
                <w:sz w:val="26"/>
                <w:szCs w:val="26"/>
                <w:lang w:val="ro-RO"/>
              </w:rPr>
              <w:t>33</w:t>
            </w:r>
            <w:r w:rsidR="00A32EAB" w:rsidRPr="00A32EAB">
              <w:rPr>
                <w:rFonts w:ascii="Times New Roman" w:hAnsi="Times New Roman" w:cs="Times New Roman"/>
                <w:color w:val="000000" w:themeColor="text1"/>
                <w:sz w:val="26"/>
                <w:szCs w:val="26"/>
                <w:lang w:val="ro-RO"/>
              </w:rPr>
              <w:t>/</w:t>
            </w:r>
            <w:r w:rsidRPr="00A32EAB">
              <w:rPr>
                <w:rFonts w:ascii="Times New Roman" w:hAnsi="Times New Roman" w:cs="Times New Roman"/>
                <w:color w:val="000000" w:themeColor="text1"/>
                <w:sz w:val="26"/>
                <w:szCs w:val="26"/>
                <w:lang w:val="ro-RO"/>
              </w:rPr>
              <w:t xml:space="preserve">2007, planul trebuie să includă proceduri de raportare și evaluare.  </w:t>
            </w:r>
          </w:p>
        </w:tc>
        <w:tc>
          <w:tcPr>
            <w:tcW w:w="4929" w:type="dxa"/>
          </w:tcPr>
          <w:p w:rsidR="004147B8" w:rsidRPr="00A32EAB" w:rsidRDefault="004147B8" w:rsidP="004E6004">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4147B8" w:rsidRPr="00A32EAB" w:rsidRDefault="004147B8" w:rsidP="004E6004">
            <w:pPr>
              <w:jc w:val="cente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Punct. 3</w:t>
            </w:r>
            <w:r w:rsidR="00CB48D1" w:rsidRPr="00A32EAB">
              <w:rPr>
                <w:rFonts w:ascii="Times New Roman" w:hAnsi="Times New Roman" w:cs="Times New Roman"/>
                <w:color w:val="000000" w:themeColor="text1"/>
                <w:sz w:val="26"/>
                <w:szCs w:val="26"/>
                <w:lang w:val="ro-RO"/>
              </w:rPr>
              <w:t xml:space="preserve"> a fost revizuit.</w:t>
            </w:r>
          </w:p>
        </w:tc>
      </w:tr>
      <w:tr w:rsidR="004147B8" w:rsidRPr="00A32EAB" w:rsidTr="006250FC">
        <w:tc>
          <w:tcPr>
            <w:tcW w:w="4361" w:type="dxa"/>
            <w:vMerge/>
          </w:tcPr>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CB48D1" w:rsidRPr="00A32EAB" w:rsidRDefault="004147B8" w:rsidP="004147B8">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La pct. 4, referitor atribuțiilor Consiliului infrastructurii naționale de date spațiale, se va revizui prin prisma pct. 18 din Regulamentul privind organizarea și funcționarea Consiliului infrastructurii naționale de date spațiale, aprobat prin HG</w:t>
            </w:r>
            <w:r w:rsidR="00A32EAB" w:rsidRPr="00A32EAB">
              <w:rPr>
                <w:rFonts w:ascii="Times New Roman" w:hAnsi="Times New Roman" w:cs="Times New Roman"/>
                <w:color w:val="000000" w:themeColor="text1"/>
                <w:sz w:val="26"/>
                <w:szCs w:val="26"/>
                <w:lang w:val="ro-RO"/>
              </w:rPr>
              <w:t xml:space="preserve"> </w:t>
            </w:r>
            <w:r w:rsidRPr="00A32EAB">
              <w:rPr>
                <w:rFonts w:ascii="Times New Roman" w:hAnsi="Times New Roman" w:cs="Times New Roman"/>
                <w:color w:val="000000" w:themeColor="text1"/>
                <w:sz w:val="26"/>
                <w:szCs w:val="26"/>
                <w:lang w:val="ro-RO"/>
              </w:rPr>
              <w:t xml:space="preserve"> </w:t>
            </w:r>
            <w:r w:rsidR="00A32EAB" w:rsidRPr="00A32EAB">
              <w:rPr>
                <w:rFonts w:ascii="Times New Roman" w:hAnsi="Times New Roman" w:cs="Times New Roman"/>
                <w:color w:val="000000" w:themeColor="text1"/>
                <w:sz w:val="26"/>
                <w:szCs w:val="26"/>
                <w:lang w:val="ro-RO"/>
              </w:rPr>
              <w:t xml:space="preserve">nr. </w:t>
            </w:r>
            <w:r w:rsidRPr="00A32EAB">
              <w:rPr>
                <w:rFonts w:ascii="Times New Roman" w:hAnsi="Times New Roman" w:cs="Times New Roman"/>
                <w:color w:val="000000" w:themeColor="text1"/>
                <w:sz w:val="26"/>
                <w:szCs w:val="26"/>
                <w:lang w:val="ro-RO"/>
              </w:rPr>
              <w:t>459</w:t>
            </w:r>
            <w:r w:rsidR="00A32EAB" w:rsidRPr="00A32EAB">
              <w:rPr>
                <w:rFonts w:ascii="Times New Roman" w:hAnsi="Times New Roman" w:cs="Times New Roman"/>
                <w:color w:val="000000" w:themeColor="text1"/>
                <w:sz w:val="26"/>
                <w:szCs w:val="26"/>
                <w:lang w:val="ro-RO"/>
              </w:rPr>
              <w:t>/</w:t>
            </w:r>
            <w:r w:rsidRPr="00A32EAB">
              <w:rPr>
                <w:rFonts w:ascii="Times New Roman" w:hAnsi="Times New Roman" w:cs="Times New Roman"/>
                <w:color w:val="000000" w:themeColor="text1"/>
                <w:sz w:val="26"/>
                <w:szCs w:val="26"/>
                <w:lang w:val="ro-RO"/>
              </w:rPr>
              <w:t>2017.</w:t>
            </w:r>
          </w:p>
        </w:tc>
        <w:tc>
          <w:tcPr>
            <w:tcW w:w="4929" w:type="dxa"/>
          </w:tcPr>
          <w:p w:rsidR="00CB48D1" w:rsidRPr="00A32EAB" w:rsidRDefault="00CB48D1" w:rsidP="00CB48D1">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4147B8" w:rsidRPr="00A32EAB" w:rsidRDefault="00CB48D1" w:rsidP="004E6004">
            <w:pPr>
              <w:jc w:val="cente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Punctul 4 a fost revizuit prin prisma HG 459/2017</w:t>
            </w:r>
          </w:p>
        </w:tc>
      </w:tr>
      <w:tr w:rsidR="004147B8" w:rsidRPr="00A32EAB" w:rsidTr="006250FC">
        <w:tc>
          <w:tcPr>
            <w:tcW w:w="4361" w:type="dxa"/>
            <w:vMerge/>
          </w:tcPr>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4147B8" w:rsidRPr="00A32EAB" w:rsidRDefault="004147B8" w:rsidP="004147B8">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La proiectul anexei (Planul de acțiuni)</w:t>
            </w:r>
          </w:p>
          <w:p w:rsidR="00CB48D1" w:rsidRPr="00A32EAB" w:rsidRDefault="004147B8" w:rsidP="004147B8">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Referitor la abrevieri (ex: INDS), aceasta se vor explica la prima utilizare, în conformitate cu art. 54 alin. (1) lit. i) din legea nr. 100/2017 cu privire la actele normative.</w:t>
            </w:r>
          </w:p>
        </w:tc>
        <w:tc>
          <w:tcPr>
            <w:tcW w:w="4929" w:type="dxa"/>
          </w:tcPr>
          <w:p w:rsidR="00CB48D1" w:rsidRPr="00A32EAB" w:rsidRDefault="00CB48D1" w:rsidP="00CB48D1">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4147B8" w:rsidRPr="00A32EAB" w:rsidRDefault="004147B8" w:rsidP="004E6004">
            <w:pPr>
              <w:jc w:val="center"/>
              <w:rPr>
                <w:rFonts w:ascii="Times New Roman" w:hAnsi="Times New Roman" w:cs="Times New Roman"/>
                <w:b/>
                <w:color w:val="000000" w:themeColor="text1"/>
                <w:sz w:val="26"/>
                <w:szCs w:val="26"/>
                <w:lang w:val="ro-RO"/>
              </w:rPr>
            </w:pPr>
          </w:p>
        </w:tc>
      </w:tr>
      <w:tr w:rsidR="004147B8" w:rsidRPr="00A32EAB" w:rsidTr="006250FC">
        <w:tc>
          <w:tcPr>
            <w:tcW w:w="4361" w:type="dxa"/>
            <w:vMerge/>
          </w:tcPr>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CB48D1" w:rsidRPr="00A32EAB" w:rsidRDefault="004147B8" w:rsidP="00CB48D1">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La expunerea obiectivelor specifice atragem atenția că, acestea trebuie să fie </w:t>
            </w:r>
            <w:r w:rsidR="00CB48D1" w:rsidRPr="00A32EAB">
              <w:rPr>
                <w:rFonts w:ascii="Times New Roman" w:hAnsi="Times New Roman" w:cs="Times New Roman"/>
                <w:color w:val="000000" w:themeColor="text1"/>
                <w:sz w:val="26"/>
                <w:szCs w:val="26"/>
                <w:lang w:val="ro-RO"/>
              </w:rPr>
              <w:t>S</w:t>
            </w:r>
            <w:r w:rsidRPr="00A32EAB">
              <w:rPr>
                <w:rFonts w:ascii="Times New Roman" w:hAnsi="Times New Roman" w:cs="Times New Roman"/>
                <w:color w:val="000000" w:themeColor="text1"/>
                <w:sz w:val="26"/>
                <w:szCs w:val="26"/>
                <w:lang w:val="ro-RO"/>
              </w:rPr>
              <w:t xml:space="preserve">MART (specificate, măsurabile, accesibile, realistice și încadrate în </w:t>
            </w:r>
            <w:r w:rsidRPr="00A32EAB">
              <w:rPr>
                <w:rFonts w:ascii="Times New Roman" w:hAnsi="Times New Roman" w:cs="Times New Roman"/>
                <w:color w:val="000000" w:themeColor="text1"/>
                <w:sz w:val="26"/>
                <w:szCs w:val="26"/>
                <w:lang w:val="ro-RO"/>
              </w:rPr>
              <w:lastRenderedPageBreak/>
              <w:t>limitele de timp), astfel încât ulterior să poată fi evaluată eficiența implementării politicii. În acest context, considerăm necesară reformularea obiectivelor specifice.</w:t>
            </w:r>
          </w:p>
        </w:tc>
        <w:tc>
          <w:tcPr>
            <w:tcW w:w="4929" w:type="dxa"/>
          </w:tcPr>
          <w:p w:rsidR="00CB48D1" w:rsidRPr="00A32EAB" w:rsidRDefault="00CB48D1" w:rsidP="00CB48D1">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lastRenderedPageBreak/>
              <w:t>Se acceptă</w:t>
            </w:r>
          </w:p>
          <w:p w:rsidR="004147B8" w:rsidRPr="00A32EAB" w:rsidRDefault="00CB48D1" w:rsidP="004E6004">
            <w:pPr>
              <w:jc w:val="cente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Obiectivele au fost reformulate</w:t>
            </w:r>
          </w:p>
        </w:tc>
      </w:tr>
      <w:tr w:rsidR="004147B8" w:rsidRPr="00A32EAB" w:rsidTr="006250FC">
        <w:tc>
          <w:tcPr>
            <w:tcW w:w="4361" w:type="dxa"/>
            <w:vMerge/>
          </w:tcPr>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CB48D1" w:rsidRPr="00A32EAB" w:rsidRDefault="004147B8" w:rsidP="004147B8">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Totodată, este necesar ca la rubrica ,,Surse de finanțare” să fie specificate expres costurile aferente implementării fiecărui acțiuni în parte, întrucât în lipsa acestora nu este clar dacă cadrul bugetar pe termen mediu, care prevede măsuri/acțiuni de politici sectoriale, cuprinde toate măsurile/acțiunile care urmează a fi implementate ,,În limita resurselor disponibile”.</w:t>
            </w:r>
          </w:p>
        </w:tc>
        <w:tc>
          <w:tcPr>
            <w:tcW w:w="4929" w:type="dxa"/>
          </w:tcPr>
          <w:p w:rsidR="00CB48D1" w:rsidRPr="00A32EAB" w:rsidRDefault="00CB48D1" w:rsidP="00CB48D1">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4147B8" w:rsidRPr="00A32EAB" w:rsidRDefault="00CB48D1" w:rsidP="004E6004">
            <w:pPr>
              <w:jc w:val="cente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Rubrica dată a fost completată și făcut explicație în nota informativă că sursele sunt resursele umane care se achită din bugetele entităților sau din proiecte.</w:t>
            </w:r>
          </w:p>
        </w:tc>
      </w:tr>
      <w:tr w:rsidR="004147B8" w:rsidRPr="00A32EAB" w:rsidTr="006250FC">
        <w:tc>
          <w:tcPr>
            <w:tcW w:w="4361" w:type="dxa"/>
            <w:vMerge/>
          </w:tcPr>
          <w:p w:rsidR="004147B8" w:rsidRPr="00A32EAB" w:rsidRDefault="004147B8" w:rsidP="00EA43E0">
            <w:pPr>
              <w:jc w:val="center"/>
              <w:rPr>
                <w:rFonts w:ascii="Times New Roman" w:hAnsi="Times New Roman" w:cs="Times New Roman"/>
                <w:color w:val="000000" w:themeColor="text1"/>
                <w:sz w:val="26"/>
                <w:szCs w:val="26"/>
                <w:lang w:val="ro-RO"/>
              </w:rPr>
            </w:pPr>
          </w:p>
        </w:tc>
        <w:tc>
          <w:tcPr>
            <w:tcW w:w="5812" w:type="dxa"/>
          </w:tcPr>
          <w:p w:rsidR="004147B8" w:rsidRPr="00A32EAB" w:rsidRDefault="004147B8" w:rsidP="004147B8">
            <w:pP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Totodată, cuvintele ,,entitățile publice”, ,,autoritatea coordonatoare” urmează a fi substituite cu autoritățile publice concrete, în caz contrar acțiunea indicată va rămâne doar la nivel de inițiativă.</w:t>
            </w:r>
          </w:p>
        </w:tc>
        <w:tc>
          <w:tcPr>
            <w:tcW w:w="4929" w:type="dxa"/>
          </w:tcPr>
          <w:p w:rsidR="004147B8" w:rsidRPr="00A32EAB" w:rsidRDefault="00CB48D1" w:rsidP="004E6004">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Se acceptă</w:t>
            </w:r>
          </w:p>
          <w:p w:rsidR="00CB48D1" w:rsidRPr="00A32EAB" w:rsidRDefault="00CB48D1" w:rsidP="00CB48D1">
            <w:pPr>
              <w:jc w:val="center"/>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Aceste noțiuni au fost descrise din star cine sunt pentru a nu descrie aproximativ 20 de entități publice responsabile.</w:t>
            </w:r>
          </w:p>
        </w:tc>
      </w:tr>
      <w:tr w:rsidR="004147B8" w:rsidRPr="00A32EAB" w:rsidTr="006250FC">
        <w:tc>
          <w:tcPr>
            <w:tcW w:w="4361" w:type="dxa"/>
          </w:tcPr>
          <w:p w:rsidR="004147B8" w:rsidRPr="00A32EAB" w:rsidRDefault="004147B8" w:rsidP="00EA43E0">
            <w:pPr>
              <w:jc w:val="center"/>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 xml:space="preserve">Consiliul Infrastructurii Naționale de Date Spațiale  </w:t>
            </w:r>
          </w:p>
        </w:tc>
        <w:tc>
          <w:tcPr>
            <w:tcW w:w="5812" w:type="dxa"/>
          </w:tcPr>
          <w:p w:rsidR="004147B8" w:rsidRPr="00A32EAB" w:rsidRDefault="004147B8" w:rsidP="004147B8">
            <w:pPr>
              <w:pStyle w:val="a5"/>
              <w:numPr>
                <w:ilvl w:val="0"/>
                <w:numId w:val="29"/>
              </w:numPr>
              <w:tabs>
                <w:tab w:val="left" w:pos="317"/>
              </w:tabs>
              <w:ind w:left="0" w:firstLine="0"/>
              <w:rPr>
                <w:rFonts w:ascii="Times New Roman" w:hAnsi="Times New Roman" w:cs="Times New Roman"/>
                <w:color w:val="000000" w:themeColor="text1"/>
                <w:sz w:val="26"/>
                <w:szCs w:val="26"/>
                <w:lang w:val="ro-RO"/>
              </w:rPr>
            </w:pPr>
            <w:r w:rsidRPr="00A32EAB">
              <w:rPr>
                <w:rFonts w:ascii="Times New Roman" w:eastAsia="Times New Roman" w:hAnsi="Times New Roman" w:cs="Times New Roman"/>
                <w:b/>
                <w:sz w:val="26"/>
                <w:szCs w:val="26"/>
                <w:lang w:val="ro-RO"/>
              </w:rPr>
              <w:t>Obiecţiile</w:t>
            </w:r>
            <w:r w:rsidRPr="00A32EAB">
              <w:rPr>
                <w:rFonts w:ascii="Times New Roman" w:hAnsi="Times New Roman" w:cs="Times New Roman"/>
                <w:color w:val="000000" w:themeColor="text1"/>
                <w:sz w:val="26"/>
                <w:szCs w:val="26"/>
                <w:lang w:val="ro-RO"/>
              </w:rPr>
              <w:t xml:space="preserve"> </w:t>
            </w:r>
          </w:p>
          <w:p w:rsidR="004147B8" w:rsidRPr="00A32EAB" w:rsidRDefault="004147B8" w:rsidP="004147B8">
            <w:pPr>
              <w:pStyle w:val="a5"/>
              <w:tabs>
                <w:tab w:val="left" w:pos="317"/>
              </w:tabs>
              <w:ind w:left="0"/>
              <w:rPr>
                <w:rFonts w:ascii="Times New Roman" w:hAnsi="Times New Roman" w:cs="Times New Roman"/>
                <w:color w:val="000000" w:themeColor="text1"/>
                <w:sz w:val="26"/>
                <w:szCs w:val="26"/>
                <w:lang w:val="ro-RO"/>
              </w:rPr>
            </w:pPr>
            <w:r w:rsidRPr="00A32EAB">
              <w:rPr>
                <w:rFonts w:ascii="Times New Roman" w:hAnsi="Times New Roman" w:cs="Times New Roman"/>
                <w:color w:val="000000" w:themeColor="text1"/>
                <w:sz w:val="26"/>
                <w:szCs w:val="26"/>
                <w:lang w:val="ro-RO"/>
              </w:rPr>
              <w:t xml:space="preserve">Lipsa obiecțiilor </w:t>
            </w:r>
          </w:p>
          <w:p w:rsidR="004147B8" w:rsidRPr="00A32EAB" w:rsidRDefault="004147B8" w:rsidP="00A32EAB">
            <w:pPr>
              <w:pStyle w:val="a5"/>
              <w:numPr>
                <w:ilvl w:val="0"/>
                <w:numId w:val="29"/>
              </w:numPr>
              <w:tabs>
                <w:tab w:val="left" w:pos="317"/>
              </w:tabs>
              <w:ind w:left="0" w:firstLine="0"/>
              <w:rPr>
                <w:rFonts w:ascii="Times New Roman" w:hAnsi="Times New Roman" w:cs="Times New Roman"/>
                <w:b/>
                <w:sz w:val="26"/>
                <w:szCs w:val="26"/>
                <w:lang w:val="ro-RO"/>
              </w:rPr>
            </w:pPr>
            <w:r w:rsidRPr="00A32EAB">
              <w:rPr>
                <w:rFonts w:ascii="Times New Roman" w:eastAsia="Times New Roman" w:hAnsi="Times New Roman" w:cs="Times New Roman"/>
                <w:b/>
                <w:sz w:val="26"/>
                <w:szCs w:val="26"/>
                <w:lang w:val="ro-RO"/>
              </w:rPr>
              <w:t>Propunerile (recomandările)</w:t>
            </w:r>
          </w:p>
        </w:tc>
        <w:tc>
          <w:tcPr>
            <w:tcW w:w="4929" w:type="dxa"/>
          </w:tcPr>
          <w:p w:rsidR="004147B8" w:rsidRPr="00A32EAB" w:rsidRDefault="004147B8" w:rsidP="004E6004">
            <w:pPr>
              <w:jc w:val="center"/>
              <w:rPr>
                <w:rFonts w:ascii="Times New Roman" w:hAnsi="Times New Roman" w:cs="Times New Roman"/>
                <w:b/>
                <w:color w:val="000000" w:themeColor="text1"/>
                <w:sz w:val="26"/>
                <w:szCs w:val="26"/>
                <w:lang w:val="ro-RO"/>
              </w:rPr>
            </w:pPr>
          </w:p>
        </w:tc>
      </w:tr>
    </w:tbl>
    <w:p w:rsidR="00E06F46" w:rsidRDefault="00E06F46" w:rsidP="00EA43E0">
      <w:pPr>
        <w:spacing w:line="240" w:lineRule="auto"/>
        <w:jc w:val="center"/>
        <w:rPr>
          <w:rFonts w:ascii="Times New Roman" w:hAnsi="Times New Roman" w:cs="Times New Roman"/>
          <w:color w:val="000000" w:themeColor="text1"/>
          <w:sz w:val="26"/>
          <w:szCs w:val="26"/>
          <w:lang w:val="ro-RO"/>
        </w:rPr>
      </w:pPr>
    </w:p>
    <w:p w:rsidR="00A32EAB" w:rsidRPr="00A32EAB" w:rsidRDefault="00A32EAB" w:rsidP="00EA43E0">
      <w:pPr>
        <w:spacing w:line="240" w:lineRule="auto"/>
        <w:jc w:val="center"/>
        <w:rPr>
          <w:rFonts w:ascii="Times New Roman" w:hAnsi="Times New Roman" w:cs="Times New Roman"/>
          <w:color w:val="000000" w:themeColor="text1"/>
          <w:sz w:val="26"/>
          <w:szCs w:val="26"/>
          <w:lang w:val="ro-RO"/>
        </w:rPr>
      </w:pPr>
    </w:p>
    <w:p w:rsidR="004F2E2E" w:rsidRDefault="004F2E2E" w:rsidP="00EA43E0">
      <w:pPr>
        <w:spacing w:line="240" w:lineRule="auto"/>
        <w:jc w:val="center"/>
        <w:rPr>
          <w:rFonts w:ascii="Times New Roman" w:hAnsi="Times New Roman" w:cs="Times New Roman"/>
          <w:color w:val="000000" w:themeColor="text1"/>
          <w:sz w:val="26"/>
          <w:szCs w:val="26"/>
          <w:lang w:val="ro-RO"/>
        </w:rPr>
      </w:pPr>
    </w:p>
    <w:p w:rsidR="00A32EAB" w:rsidRPr="00A32EAB" w:rsidRDefault="00A32EAB" w:rsidP="00EA43E0">
      <w:pPr>
        <w:spacing w:line="240" w:lineRule="auto"/>
        <w:jc w:val="center"/>
        <w:rPr>
          <w:rFonts w:ascii="Times New Roman" w:hAnsi="Times New Roman" w:cs="Times New Roman"/>
          <w:color w:val="000000" w:themeColor="text1"/>
          <w:sz w:val="26"/>
          <w:szCs w:val="26"/>
          <w:lang w:val="ro-RO"/>
        </w:rPr>
      </w:pPr>
    </w:p>
    <w:p w:rsidR="004C0DC0" w:rsidRPr="00A32EAB" w:rsidRDefault="004C0DC0" w:rsidP="00EA43E0">
      <w:pPr>
        <w:spacing w:line="240" w:lineRule="auto"/>
        <w:ind w:firstLine="567"/>
        <w:jc w:val="both"/>
        <w:rPr>
          <w:rFonts w:ascii="Times New Roman" w:hAnsi="Times New Roman" w:cs="Times New Roman"/>
          <w:b/>
          <w:color w:val="000000" w:themeColor="text1"/>
          <w:sz w:val="26"/>
          <w:szCs w:val="26"/>
          <w:lang w:val="ro-RO"/>
        </w:rPr>
      </w:pPr>
      <w:r w:rsidRPr="00A32EAB">
        <w:rPr>
          <w:rFonts w:ascii="Times New Roman" w:hAnsi="Times New Roman" w:cs="Times New Roman"/>
          <w:b/>
          <w:color w:val="000000" w:themeColor="text1"/>
          <w:sz w:val="26"/>
          <w:szCs w:val="26"/>
          <w:lang w:val="ro-RO"/>
        </w:rPr>
        <w:t>Director general</w:t>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r>
      <w:r w:rsidR="0001531C" w:rsidRPr="00A32EAB">
        <w:rPr>
          <w:rFonts w:ascii="Times New Roman" w:hAnsi="Times New Roman" w:cs="Times New Roman"/>
          <w:b/>
          <w:color w:val="000000" w:themeColor="text1"/>
          <w:sz w:val="26"/>
          <w:szCs w:val="26"/>
          <w:lang w:val="ro-RO"/>
        </w:rPr>
        <w:tab/>
        <w:t>Anatolie GHILAȘ</w:t>
      </w:r>
    </w:p>
    <w:p w:rsidR="00CF4D28" w:rsidRPr="00CF4D28" w:rsidRDefault="00CF4D28" w:rsidP="00CF4D28">
      <w:pPr>
        <w:spacing w:line="240" w:lineRule="auto"/>
        <w:ind w:firstLine="567"/>
        <w:rPr>
          <w:rFonts w:ascii="Times New Roman" w:hAnsi="Times New Roman" w:cs="Times New Roman"/>
          <w:color w:val="000000" w:themeColor="text1"/>
          <w:szCs w:val="26"/>
          <w:lang w:val="ro-RO"/>
        </w:rPr>
      </w:pPr>
    </w:p>
    <w:p w:rsidR="00CF4D28" w:rsidRPr="00CF4D28" w:rsidRDefault="00CF4D28" w:rsidP="00CF4D28">
      <w:pPr>
        <w:pStyle w:val="a3"/>
        <w:rPr>
          <w:rFonts w:ascii="Times New Roman" w:hAnsi="Times New Roman"/>
          <w:i/>
          <w:sz w:val="16"/>
          <w:szCs w:val="20"/>
          <w:lang w:val="ro-RO"/>
        </w:rPr>
      </w:pPr>
      <w:r w:rsidRPr="00CF4D28">
        <w:rPr>
          <w:rFonts w:ascii="Times New Roman" w:hAnsi="Times New Roman"/>
          <w:i/>
          <w:sz w:val="16"/>
          <w:szCs w:val="20"/>
          <w:lang w:val="ro-RO"/>
        </w:rPr>
        <w:t xml:space="preserve">Ex: </w:t>
      </w:r>
      <w:bookmarkStart w:id="0" w:name="_GoBack"/>
      <w:bookmarkEnd w:id="0"/>
      <w:r w:rsidRPr="00CF4D28">
        <w:rPr>
          <w:rFonts w:ascii="Times New Roman" w:hAnsi="Times New Roman"/>
          <w:i/>
          <w:sz w:val="16"/>
          <w:szCs w:val="20"/>
          <w:lang w:val="ro-RO"/>
        </w:rPr>
        <w:t>Ivan. Danii</w:t>
      </w:r>
    </w:p>
    <w:p w:rsidR="00CF4D28" w:rsidRPr="00CF4D28" w:rsidRDefault="00CF4D28" w:rsidP="00CF4D28">
      <w:pPr>
        <w:pStyle w:val="a3"/>
        <w:rPr>
          <w:rFonts w:ascii="Times New Roman" w:hAnsi="Times New Roman"/>
          <w:i/>
          <w:sz w:val="16"/>
          <w:szCs w:val="20"/>
          <w:lang w:val="ro-RO"/>
        </w:rPr>
      </w:pPr>
      <w:r w:rsidRPr="00CF4D28">
        <w:rPr>
          <w:rFonts w:ascii="Times New Roman" w:hAnsi="Times New Roman"/>
          <w:i/>
          <w:sz w:val="16"/>
          <w:szCs w:val="20"/>
          <w:lang w:val="ro-RO"/>
        </w:rPr>
        <w:t>Tel:88-12-54</w:t>
      </w:r>
    </w:p>
    <w:p w:rsidR="00CF4D28" w:rsidRPr="00CF4D28" w:rsidRDefault="00CF4D28" w:rsidP="00CF4D28">
      <w:pPr>
        <w:pStyle w:val="a3"/>
        <w:rPr>
          <w:rFonts w:ascii="Times New Roman" w:hAnsi="Times New Roman"/>
          <w:i/>
          <w:sz w:val="16"/>
          <w:szCs w:val="20"/>
          <w:lang w:val="ro-RO"/>
        </w:rPr>
      </w:pPr>
      <w:r w:rsidRPr="00CF4D28">
        <w:rPr>
          <w:rFonts w:ascii="Times New Roman" w:hAnsi="Times New Roman"/>
          <w:i/>
          <w:sz w:val="16"/>
          <w:szCs w:val="20"/>
          <w:lang w:val="ro-RO"/>
        </w:rPr>
        <w:t>Coordonat:</w:t>
      </w:r>
    </w:p>
    <w:p w:rsidR="00CF4D28" w:rsidRPr="00CF4D28" w:rsidRDefault="00CF4D28" w:rsidP="00CF4D28">
      <w:pPr>
        <w:pStyle w:val="a3"/>
        <w:rPr>
          <w:rFonts w:ascii="Times New Roman" w:hAnsi="Times New Roman"/>
          <w:i/>
          <w:sz w:val="16"/>
          <w:szCs w:val="20"/>
          <w:lang w:val="ro-RO"/>
        </w:rPr>
      </w:pPr>
      <w:r w:rsidRPr="00CF4D28">
        <w:rPr>
          <w:rFonts w:ascii="Times New Roman" w:hAnsi="Times New Roman"/>
          <w:i/>
          <w:sz w:val="16"/>
          <w:szCs w:val="20"/>
          <w:lang w:val="ro-RO"/>
        </w:rPr>
        <w:t>Maria Ovdii</w:t>
      </w:r>
    </w:p>
    <w:p w:rsidR="00CF4D28" w:rsidRPr="00CF4D28" w:rsidRDefault="00CF4D28">
      <w:pPr>
        <w:pStyle w:val="a3"/>
        <w:rPr>
          <w:rFonts w:ascii="Times New Roman" w:hAnsi="Times New Roman"/>
          <w:i/>
          <w:sz w:val="16"/>
          <w:szCs w:val="20"/>
          <w:lang w:val="ro-RO"/>
        </w:rPr>
      </w:pPr>
      <w:r w:rsidRPr="00CF4D28">
        <w:rPr>
          <w:rFonts w:ascii="Times New Roman" w:hAnsi="Times New Roman"/>
          <w:i/>
          <w:sz w:val="16"/>
          <w:szCs w:val="20"/>
          <w:lang w:val="ro-RO"/>
        </w:rPr>
        <w:t>Albina Nazarciuc</w:t>
      </w:r>
    </w:p>
    <w:sectPr w:rsidR="00CF4D28" w:rsidRPr="00CF4D28" w:rsidSect="00912787">
      <w:pgSz w:w="16838" w:h="11906" w:orient="landscape"/>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A4C"/>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nsid w:val="06D841D9"/>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
    <w:nsid w:val="09484588"/>
    <w:multiLevelType w:val="singleLevel"/>
    <w:tmpl w:val="5F4C4218"/>
    <w:lvl w:ilvl="0">
      <w:start w:val="7"/>
      <w:numFmt w:val="decimal"/>
      <w:lvlText w:val="%1."/>
      <w:lvlJc w:val="left"/>
    </w:lvl>
  </w:abstractNum>
  <w:abstractNum w:abstractNumId="3">
    <w:nsid w:val="0B197F8C"/>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0F817409"/>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
    <w:nsid w:val="10D333EE"/>
    <w:multiLevelType w:val="singleLevel"/>
    <w:tmpl w:val="C48E1B1C"/>
    <w:lvl w:ilvl="0">
      <w:numFmt w:val="bullet"/>
      <w:lvlText w:val="-"/>
      <w:lvlJc w:val="left"/>
    </w:lvl>
  </w:abstractNum>
  <w:abstractNum w:abstractNumId="6">
    <w:nsid w:val="1D0A4ADD"/>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F56D6D"/>
    <w:multiLevelType w:val="singleLevel"/>
    <w:tmpl w:val="58762F82"/>
    <w:lvl w:ilvl="0">
      <w:start w:val="4"/>
      <w:numFmt w:val="decimal"/>
      <w:lvlText w:val="%1."/>
      <w:lvlJc w:val="left"/>
    </w:lvl>
  </w:abstractNum>
  <w:abstractNum w:abstractNumId="8">
    <w:nsid w:val="22C21474"/>
    <w:multiLevelType w:val="hybridMultilevel"/>
    <w:tmpl w:val="0F5CA090"/>
    <w:lvl w:ilvl="0" w:tplc="ACA6CD64">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4F188B"/>
    <w:multiLevelType w:val="hybridMultilevel"/>
    <w:tmpl w:val="C5862DFA"/>
    <w:lvl w:ilvl="0" w:tplc="4AFAEDD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FE36AC"/>
    <w:multiLevelType w:val="hybridMultilevel"/>
    <w:tmpl w:val="72BAE798"/>
    <w:lvl w:ilvl="0" w:tplc="4BAEE372">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1">
    <w:nsid w:val="2D1A6E66"/>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nsid w:val="2E2F7093"/>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nsid w:val="2F1A35CE"/>
    <w:multiLevelType w:val="singleLevel"/>
    <w:tmpl w:val="9904D032"/>
    <w:lvl w:ilvl="0">
      <w:start w:val="1"/>
      <w:numFmt w:val="lowerLetter"/>
      <w:lvlText w:val="%1)"/>
      <w:lvlJc w:val="left"/>
    </w:lvl>
  </w:abstractNum>
  <w:abstractNum w:abstractNumId="14">
    <w:nsid w:val="34734E45"/>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5">
    <w:nsid w:val="34AC5E65"/>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nsid w:val="3D180F25"/>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E574A5F"/>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8">
    <w:nsid w:val="3EC95AE7"/>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nsid w:val="412A2563"/>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0">
    <w:nsid w:val="49DD65BB"/>
    <w:multiLevelType w:val="singleLevel"/>
    <w:tmpl w:val="1B923396"/>
    <w:lvl w:ilvl="0">
      <w:numFmt w:val="bullet"/>
      <w:lvlText w:val="-"/>
      <w:lvlJc w:val="left"/>
    </w:lvl>
  </w:abstractNum>
  <w:abstractNum w:abstractNumId="21">
    <w:nsid w:val="4A3C2B8D"/>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2">
    <w:nsid w:val="4ADE71F3"/>
    <w:multiLevelType w:val="singleLevel"/>
    <w:tmpl w:val="6C62520C"/>
    <w:lvl w:ilvl="0">
      <w:start w:val="1"/>
      <w:numFmt w:val="decimal"/>
      <w:lvlText w:val="%1."/>
      <w:lvlJc w:val="left"/>
    </w:lvl>
  </w:abstractNum>
  <w:abstractNum w:abstractNumId="23">
    <w:nsid w:val="592063FA"/>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4">
    <w:nsid w:val="5BBF7AFC"/>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5">
    <w:nsid w:val="644504BB"/>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nsid w:val="648340AF"/>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7">
    <w:nsid w:val="651F21E2"/>
    <w:multiLevelType w:val="hybridMultilevel"/>
    <w:tmpl w:val="C9ECF34C"/>
    <w:lvl w:ilvl="0" w:tplc="687CD6F0">
      <w:start w:val="1"/>
      <w:numFmt w:val="upperRoman"/>
      <w:lvlText w:val="%1."/>
      <w:lvlJc w:val="left"/>
      <w:pPr>
        <w:ind w:left="1038" w:hanging="720"/>
      </w:pPr>
      <w:rPr>
        <w:rFonts w:ascii="Times New Roman" w:hAnsi="Times New Roman" w:cs="Times New Roman" w:hint="default"/>
        <w:b/>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8">
    <w:nsid w:val="7F9C6652"/>
    <w:multiLevelType w:val="hybridMultilevel"/>
    <w:tmpl w:val="7C5673E2"/>
    <w:lvl w:ilvl="0" w:tplc="9D58BF96">
      <w:start w:val="3"/>
      <w:numFmt w:val="bullet"/>
      <w:lvlText w:val="-"/>
      <w:lvlJc w:val="left"/>
      <w:pPr>
        <w:ind w:left="678" w:hanging="360"/>
      </w:pPr>
      <w:rPr>
        <w:rFonts w:ascii="Times New Roman" w:eastAsiaTheme="minorEastAsia"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num w:numId="1">
    <w:abstractNumId w:val="8"/>
  </w:num>
  <w:num w:numId="2">
    <w:abstractNumId w:val="22"/>
  </w:num>
  <w:num w:numId="3">
    <w:abstractNumId w:val="7"/>
  </w:num>
  <w:num w:numId="4">
    <w:abstractNumId w:val="2"/>
  </w:num>
  <w:num w:numId="5">
    <w:abstractNumId w:val="13"/>
  </w:num>
  <w:num w:numId="6">
    <w:abstractNumId w:val="5"/>
  </w:num>
  <w:num w:numId="7">
    <w:abstractNumId w:val="20"/>
  </w:num>
  <w:num w:numId="8">
    <w:abstractNumId w:val="9"/>
  </w:num>
  <w:num w:numId="9">
    <w:abstractNumId w:val="28"/>
  </w:num>
  <w:num w:numId="10">
    <w:abstractNumId w:val="10"/>
  </w:num>
  <w:num w:numId="11">
    <w:abstractNumId w:val="17"/>
  </w:num>
  <w:num w:numId="12">
    <w:abstractNumId w:val="1"/>
  </w:num>
  <w:num w:numId="13">
    <w:abstractNumId w:val="25"/>
  </w:num>
  <w:num w:numId="14">
    <w:abstractNumId w:val="6"/>
  </w:num>
  <w:num w:numId="15">
    <w:abstractNumId w:val="21"/>
  </w:num>
  <w:num w:numId="16">
    <w:abstractNumId w:val="3"/>
  </w:num>
  <w:num w:numId="17">
    <w:abstractNumId w:val="23"/>
  </w:num>
  <w:num w:numId="18">
    <w:abstractNumId w:val="16"/>
  </w:num>
  <w:num w:numId="19">
    <w:abstractNumId w:val="11"/>
  </w:num>
  <w:num w:numId="20">
    <w:abstractNumId w:val="14"/>
  </w:num>
  <w:num w:numId="21">
    <w:abstractNumId w:val="0"/>
  </w:num>
  <w:num w:numId="22">
    <w:abstractNumId w:val="19"/>
  </w:num>
  <w:num w:numId="23">
    <w:abstractNumId w:val="27"/>
  </w:num>
  <w:num w:numId="24">
    <w:abstractNumId w:val="4"/>
  </w:num>
  <w:num w:numId="25">
    <w:abstractNumId w:val="24"/>
  </w:num>
  <w:num w:numId="26">
    <w:abstractNumId w:val="26"/>
  </w:num>
  <w:num w:numId="27">
    <w:abstractNumId w:val="18"/>
  </w:num>
  <w:num w:numId="28">
    <w:abstractNumId w:val="15"/>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2B0B63"/>
    <w:rsid w:val="0001531C"/>
    <w:rsid w:val="00032FA3"/>
    <w:rsid w:val="000444EF"/>
    <w:rsid w:val="000700FA"/>
    <w:rsid w:val="00072CD5"/>
    <w:rsid w:val="00074C0F"/>
    <w:rsid w:val="000F41E7"/>
    <w:rsid w:val="00104941"/>
    <w:rsid w:val="00135BDC"/>
    <w:rsid w:val="001613DA"/>
    <w:rsid w:val="00166293"/>
    <w:rsid w:val="00172CD1"/>
    <w:rsid w:val="00186996"/>
    <w:rsid w:val="001E1EFE"/>
    <w:rsid w:val="001F14FE"/>
    <w:rsid w:val="00207E05"/>
    <w:rsid w:val="0021403A"/>
    <w:rsid w:val="0024479B"/>
    <w:rsid w:val="002462CD"/>
    <w:rsid w:val="00252A63"/>
    <w:rsid w:val="0025477B"/>
    <w:rsid w:val="00265970"/>
    <w:rsid w:val="00296C9D"/>
    <w:rsid w:val="002B017D"/>
    <w:rsid w:val="002B0B63"/>
    <w:rsid w:val="002C00F0"/>
    <w:rsid w:val="002C2D96"/>
    <w:rsid w:val="003142D8"/>
    <w:rsid w:val="00326D82"/>
    <w:rsid w:val="00345DEC"/>
    <w:rsid w:val="003943A4"/>
    <w:rsid w:val="003A2643"/>
    <w:rsid w:val="003C145A"/>
    <w:rsid w:val="003D6085"/>
    <w:rsid w:val="003E656F"/>
    <w:rsid w:val="003F5725"/>
    <w:rsid w:val="00411A1B"/>
    <w:rsid w:val="00413E2A"/>
    <w:rsid w:val="004147B8"/>
    <w:rsid w:val="004205EB"/>
    <w:rsid w:val="00420F29"/>
    <w:rsid w:val="00427946"/>
    <w:rsid w:val="00463FE0"/>
    <w:rsid w:val="00471ADF"/>
    <w:rsid w:val="004B2AFC"/>
    <w:rsid w:val="004C0DC0"/>
    <w:rsid w:val="004C6817"/>
    <w:rsid w:val="004D0299"/>
    <w:rsid w:val="004F2E2E"/>
    <w:rsid w:val="004F61BA"/>
    <w:rsid w:val="00513849"/>
    <w:rsid w:val="00524FA3"/>
    <w:rsid w:val="005353D3"/>
    <w:rsid w:val="00537FE1"/>
    <w:rsid w:val="00540246"/>
    <w:rsid w:val="005415DC"/>
    <w:rsid w:val="00553376"/>
    <w:rsid w:val="0056152F"/>
    <w:rsid w:val="00561A7D"/>
    <w:rsid w:val="0057301C"/>
    <w:rsid w:val="00581F4D"/>
    <w:rsid w:val="005A15B0"/>
    <w:rsid w:val="005A486B"/>
    <w:rsid w:val="005A7763"/>
    <w:rsid w:val="005B1618"/>
    <w:rsid w:val="005C4FB1"/>
    <w:rsid w:val="005D5BFF"/>
    <w:rsid w:val="005E3E9D"/>
    <w:rsid w:val="005F2A2B"/>
    <w:rsid w:val="005F621D"/>
    <w:rsid w:val="006250FC"/>
    <w:rsid w:val="00632128"/>
    <w:rsid w:val="00647D54"/>
    <w:rsid w:val="00681EF0"/>
    <w:rsid w:val="00692BC6"/>
    <w:rsid w:val="006D2668"/>
    <w:rsid w:val="006F7332"/>
    <w:rsid w:val="00710BBB"/>
    <w:rsid w:val="007246D9"/>
    <w:rsid w:val="00724C72"/>
    <w:rsid w:val="00731EB6"/>
    <w:rsid w:val="00742DED"/>
    <w:rsid w:val="00743725"/>
    <w:rsid w:val="00755B05"/>
    <w:rsid w:val="00766A59"/>
    <w:rsid w:val="00775A43"/>
    <w:rsid w:val="00780964"/>
    <w:rsid w:val="00781AD3"/>
    <w:rsid w:val="007A25AF"/>
    <w:rsid w:val="007B2A77"/>
    <w:rsid w:val="007B6129"/>
    <w:rsid w:val="007E66C3"/>
    <w:rsid w:val="007F7927"/>
    <w:rsid w:val="0081158E"/>
    <w:rsid w:val="00812BD1"/>
    <w:rsid w:val="00817EB8"/>
    <w:rsid w:val="00825CE2"/>
    <w:rsid w:val="00853F59"/>
    <w:rsid w:val="008855B2"/>
    <w:rsid w:val="00894011"/>
    <w:rsid w:val="008B3E13"/>
    <w:rsid w:val="008C4F4B"/>
    <w:rsid w:val="008D605F"/>
    <w:rsid w:val="008E52A4"/>
    <w:rsid w:val="00912787"/>
    <w:rsid w:val="00945D61"/>
    <w:rsid w:val="009601D1"/>
    <w:rsid w:val="00992044"/>
    <w:rsid w:val="009A5B4E"/>
    <w:rsid w:val="009E2D40"/>
    <w:rsid w:val="009F7A2C"/>
    <w:rsid w:val="00A15CEB"/>
    <w:rsid w:val="00A32EAB"/>
    <w:rsid w:val="00A45E5F"/>
    <w:rsid w:val="00A57866"/>
    <w:rsid w:val="00A61CC4"/>
    <w:rsid w:val="00A93DF4"/>
    <w:rsid w:val="00A97AAD"/>
    <w:rsid w:val="00AC4211"/>
    <w:rsid w:val="00AD1A58"/>
    <w:rsid w:val="00AE54E6"/>
    <w:rsid w:val="00B11717"/>
    <w:rsid w:val="00B433FB"/>
    <w:rsid w:val="00B542F3"/>
    <w:rsid w:val="00B65382"/>
    <w:rsid w:val="00B705DC"/>
    <w:rsid w:val="00B74A4A"/>
    <w:rsid w:val="00B768DD"/>
    <w:rsid w:val="00B86B52"/>
    <w:rsid w:val="00B920DD"/>
    <w:rsid w:val="00BB0B6C"/>
    <w:rsid w:val="00C30CD9"/>
    <w:rsid w:val="00C321AE"/>
    <w:rsid w:val="00C34427"/>
    <w:rsid w:val="00C67AF8"/>
    <w:rsid w:val="00C75EAE"/>
    <w:rsid w:val="00C81A83"/>
    <w:rsid w:val="00CB48D1"/>
    <w:rsid w:val="00CC388C"/>
    <w:rsid w:val="00CE3143"/>
    <w:rsid w:val="00CF42D1"/>
    <w:rsid w:val="00CF4D28"/>
    <w:rsid w:val="00CF63C4"/>
    <w:rsid w:val="00D07846"/>
    <w:rsid w:val="00D1700E"/>
    <w:rsid w:val="00D23EA3"/>
    <w:rsid w:val="00D30216"/>
    <w:rsid w:val="00D5409C"/>
    <w:rsid w:val="00DA2758"/>
    <w:rsid w:val="00DA3C68"/>
    <w:rsid w:val="00DE15DB"/>
    <w:rsid w:val="00DE18E4"/>
    <w:rsid w:val="00DF0EC2"/>
    <w:rsid w:val="00E04A0F"/>
    <w:rsid w:val="00E05B3E"/>
    <w:rsid w:val="00E06F41"/>
    <w:rsid w:val="00E06F46"/>
    <w:rsid w:val="00E152B2"/>
    <w:rsid w:val="00E21D96"/>
    <w:rsid w:val="00E30B3D"/>
    <w:rsid w:val="00E376BC"/>
    <w:rsid w:val="00E44E9C"/>
    <w:rsid w:val="00E61A7C"/>
    <w:rsid w:val="00E7510F"/>
    <w:rsid w:val="00EA43E0"/>
    <w:rsid w:val="00EC0A8A"/>
    <w:rsid w:val="00ED1B17"/>
    <w:rsid w:val="00ED5B4E"/>
    <w:rsid w:val="00F00651"/>
    <w:rsid w:val="00F03638"/>
    <w:rsid w:val="00F05B97"/>
    <w:rsid w:val="00F15D6A"/>
    <w:rsid w:val="00F1673A"/>
    <w:rsid w:val="00F2018E"/>
    <w:rsid w:val="00F24CF8"/>
    <w:rsid w:val="00F25D43"/>
    <w:rsid w:val="00F366DE"/>
    <w:rsid w:val="00F370AF"/>
    <w:rsid w:val="00F51B82"/>
    <w:rsid w:val="00F56E51"/>
    <w:rsid w:val="00F62AF0"/>
    <w:rsid w:val="00F66430"/>
    <w:rsid w:val="00FA0A92"/>
    <w:rsid w:val="00FC134E"/>
    <w:rsid w:val="00FC5C95"/>
    <w:rsid w:val="00FD6A9C"/>
    <w:rsid w:val="00FE0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524FA3"/>
    <w:pPr>
      <w:ind w:left="720"/>
      <w:contextualSpacing/>
    </w:pPr>
  </w:style>
  <w:style w:type="paragraph" w:styleId="a6">
    <w:name w:val="header"/>
    <w:basedOn w:val="a"/>
    <w:link w:val="a7"/>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7">
    <w:name w:val="Верхний колонтитул Знак"/>
    <w:basedOn w:val="a0"/>
    <w:link w:val="a6"/>
    <w:rsid w:val="006250FC"/>
    <w:rPr>
      <w:rFonts w:ascii="Times New Roman" w:eastAsia="Times New Roman" w:hAnsi="Times New Roman" w:cs="Times New Roman"/>
      <w:sz w:val="20"/>
      <w:szCs w:val="20"/>
      <w:lang w:val="en-GB"/>
    </w:rPr>
  </w:style>
  <w:style w:type="paragraph" w:customStyle="1" w:styleId="a8">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B752-9CDF-47D8-9579-D1E4D4A6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1</Pages>
  <Words>1183</Words>
  <Characters>6747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IDanii</dc:creator>
  <cp:lastModifiedBy>IDanii</cp:lastModifiedBy>
  <cp:revision>16</cp:revision>
  <cp:lastPrinted>2019-01-17T12:19:00Z</cp:lastPrinted>
  <dcterms:created xsi:type="dcterms:W3CDTF">2017-03-02T13:41:00Z</dcterms:created>
  <dcterms:modified xsi:type="dcterms:W3CDTF">2019-01-17T12:32:00Z</dcterms:modified>
</cp:coreProperties>
</file>