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67" w:rsidRPr="00806467" w:rsidRDefault="00806467" w:rsidP="008064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806467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proiect</w:t>
      </w:r>
    </w:p>
    <w:p w:rsidR="00806467" w:rsidRDefault="00806467" w:rsidP="0030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06467" w:rsidRDefault="00806467" w:rsidP="0030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302345" w:rsidRPr="004E7735" w:rsidRDefault="00302345" w:rsidP="0030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 O T Ă R Î R E</w:t>
      </w:r>
    </w:p>
    <w:p w:rsidR="001F1DB9" w:rsidRPr="004E7735" w:rsidRDefault="00ED0941" w:rsidP="008D5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modific</w:t>
      </w:r>
      <w:r w:rsidR="00DC051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area Regulamentului privind casarea bunurilor uzate, raportate la mijloacele fixe, aprobat prin</w:t>
      </w:r>
      <w:r w:rsidR="008D593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proofErr w:type="spellStart"/>
      <w:r w:rsidR="008D593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Hotărîrea</w:t>
      </w:r>
      <w:proofErr w:type="spellEnd"/>
      <w:r w:rsidR="008D593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Guvernului nr.500/1998</w:t>
      </w:r>
    </w:p>
    <w:p w:rsidR="001F1DB9" w:rsidRPr="004E7735" w:rsidRDefault="001F1DB9" w:rsidP="00ED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02345" w:rsidRPr="004E7735" w:rsidRDefault="00302345" w:rsidP="00ED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nr. _________  din  _____________2018</w:t>
      </w:r>
    </w:p>
    <w:p w:rsidR="00302345" w:rsidRPr="004E7735" w:rsidRDefault="00302345" w:rsidP="00302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4B3B2A" w:rsidRPr="004E7735" w:rsidRDefault="004B3B2A" w:rsidP="0030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02345" w:rsidRPr="004E7735" w:rsidRDefault="00302345" w:rsidP="0030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Guvernul </w:t>
      </w:r>
      <w:r w:rsidRPr="004E773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HOTĂRĂŞTE:</w:t>
      </w:r>
    </w:p>
    <w:p w:rsidR="00AD393B" w:rsidRDefault="00AD393B" w:rsidP="0088017A">
      <w:pPr>
        <w:pStyle w:val="NormalWeb"/>
        <w:ind w:firstLine="567"/>
        <w:jc w:val="both"/>
        <w:rPr>
          <w:lang w:val="ro-RO"/>
        </w:rPr>
      </w:pPr>
    </w:p>
    <w:p w:rsidR="00302345" w:rsidRDefault="001F1DB9" w:rsidP="00A918D0">
      <w:pPr>
        <w:pStyle w:val="NormalWeb"/>
        <w:numPr>
          <w:ilvl w:val="0"/>
          <w:numId w:val="7"/>
        </w:numPr>
        <w:ind w:left="0" w:firstLine="540"/>
        <w:jc w:val="both"/>
        <w:rPr>
          <w:rFonts w:eastAsia="Times New Roman"/>
          <w:lang w:val="ro-RO" w:eastAsia="ru-RU"/>
        </w:rPr>
      </w:pPr>
      <w:r w:rsidRPr="004E7735">
        <w:rPr>
          <w:lang w:val="ro-RO"/>
        </w:rPr>
        <w:t xml:space="preserve">Regulamentul privind casarea bunurilor uzate, raportate la mijloacele fixe, aprobat prin </w:t>
      </w:r>
      <w:hyperlink r:id="rId5" w:history="1">
        <w:r w:rsidR="002D2507" w:rsidRPr="004E7735">
          <w:rPr>
            <w:rStyle w:val="Hyperlink"/>
            <w:color w:val="auto"/>
            <w:u w:val="none"/>
            <w:lang w:val="ro-RO"/>
          </w:rPr>
          <w:t>Hotărârea</w:t>
        </w:r>
        <w:r w:rsidRPr="004E7735">
          <w:rPr>
            <w:rStyle w:val="Hyperlink"/>
            <w:color w:val="auto"/>
            <w:u w:val="none"/>
            <w:lang w:val="ro-RO"/>
          </w:rPr>
          <w:t xml:space="preserve"> Guvernului nr.500</w:t>
        </w:r>
        <w:r w:rsidR="008D5938">
          <w:rPr>
            <w:rStyle w:val="Hyperlink"/>
            <w:color w:val="auto"/>
            <w:u w:val="none"/>
            <w:lang w:val="ro-RO"/>
          </w:rPr>
          <w:t>/</w:t>
        </w:r>
        <w:r w:rsidRPr="004E7735">
          <w:rPr>
            <w:rStyle w:val="Hyperlink"/>
            <w:color w:val="auto"/>
            <w:u w:val="none"/>
            <w:lang w:val="ro-RO"/>
          </w:rPr>
          <w:t>1998</w:t>
        </w:r>
      </w:hyperlink>
      <w:r w:rsidRPr="004E7735">
        <w:rPr>
          <w:lang w:val="ro-RO"/>
        </w:rPr>
        <w:t xml:space="preserve"> (Monitorul Oficial al Republicii Moldova, 1998, nr.62-65, art.607), cu modificările ulterioare, se modifică după cum urmează:</w:t>
      </w:r>
      <w:r w:rsidR="00302345" w:rsidRPr="004E7735">
        <w:rPr>
          <w:rFonts w:eastAsia="Times New Roman"/>
          <w:lang w:val="ro-RO" w:eastAsia="ru-RU"/>
        </w:rPr>
        <w:t xml:space="preserve"> </w:t>
      </w:r>
    </w:p>
    <w:p w:rsidR="00B14D95" w:rsidRPr="008D5938" w:rsidRDefault="00F33649" w:rsidP="008D5938">
      <w:pPr>
        <w:pStyle w:val="NormalWeb"/>
        <w:spacing w:after="0"/>
        <w:jc w:val="both"/>
        <w:rPr>
          <w:lang w:val="ro-RO"/>
        </w:rPr>
      </w:pPr>
      <w:r w:rsidRPr="008D5938">
        <w:rPr>
          <w:rFonts w:eastAsia="Times New Roman"/>
          <w:lang w:val="ro-RO" w:eastAsia="ru-RU"/>
        </w:rPr>
        <w:t xml:space="preserve">         </w:t>
      </w:r>
      <w:r w:rsidR="00AD393B" w:rsidRPr="008D5938">
        <w:rPr>
          <w:vanish/>
          <w:lang w:val="ro-RO"/>
        </w:rPr>
        <w:t>#G0</w:t>
      </w:r>
      <w:r w:rsidR="00AD393B" w:rsidRPr="008D5938">
        <w:rPr>
          <w:rFonts w:eastAsia="Times New Roman"/>
          <w:lang w:val="ro-RO" w:eastAsia="ru-RU"/>
        </w:rPr>
        <w:t>1</w:t>
      </w:r>
      <w:r w:rsidR="00A918D0">
        <w:rPr>
          <w:rFonts w:eastAsia="Times New Roman"/>
          <w:lang w:val="ro-RO" w:eastAsia="ru-RU"/>
        </w:rPr>
        <w:t>)</w:t>
      </w:r>
      <w:r w:rsidR="00AD393B" w:rsidRPr="008D5938">
        <w:rPr>
          <w:rFonts w:eastAsia="Times New Roman"/>
          <w:lang w:val="ro-RO" w:eastAsia="ru-RU"/>
        </w:rPr>
        <w:t xml:space="preserve">  </w:t>
      </w:r>
      <w:r w:rsidR="00B14D95" w:rsidRPr="008D5938">
        <w:rPr>
          <w:rFonts w:eastAsia="Times New Roman"/>
          <w:lang w:val="ro-RO" w:eastAsia="ru-RU"/>
        </w:rPr>
        <w:t>se completează cu</w:t>
      </w:r>
      <w:r w:rsidR="00AD393B" w:rsidRPr="008D5938">
        <w:rPr>
          <w:rFonts w:eastAsia="Times New Roman"/>
          <w:lang w:val="ro-RO" w:eastAsia="ru-RU"/>
        </w:rPr>
        <w:t xml:space="preserve"> punctul 4</w:t>
      </w:r>
      <w:r w:rsidR="00AD393B" w:rsidRPr="008D5938">
        <w:rPr>
          <w:rFonts w:eastAsia="Times New Roman"/>
          <w:vertAlign w:val="superscript"/>
          <w:lang w:val="ro-RO" w:eastAsia="ru-RU"/>
        </w:rPr>
        <w:t xml:space="preserve">1 </w:t>
      </w:r>
      <w:r w:rsidR="00B14D95" w:rsidRPr="008D5938">
        <w:rPr>
          <w:rFonts w:eastAsia="Times New Roman"/>
          <w:vertAlign w:val="superscript"/>
          <w:lang w:val="ro-RO" w:eastAsia="ru-RU"/>
        </w:rPr>
        <w:t xml:space="preserve"> </w:t>
      </w:r>
      <w:r w:rsidR="00B14D95" w:rsidRPr="008D5938">
        <w:rPr>
          <w:rFonts w:eastAsia="Times New Roman"/>
          <w:lang w:val="ro-RO" w:eastAsia="ru-RU"/>
        </w:rPr>
        <w:t>cu următorul cuprins</w:t>
      </w:r>
      <w:r w:rsidR="00AD393B" w:rsidRPr="008D5938">
        <w:rPr>
          <w:rFonts w:eastAsia="Times New Roman"/>
          <w:lang w:val="ro-RO" w:eastAsia="ru-RU"/>
        </w:rPr>
        <w:t>:</w:t>
      </w:r>
      <w:r w:rsidR="00AD393B" w:rsidRPr="008D5938">
        <w:rPr>
          <w:lang w:val="ro-RO"/>
        </w:rPr>
        <w:t xml:space="preserve"> </w:t>
      </w:r>
    </w:p>
    <w:p w:rsidR="0027090F" w:rsidRDefault="00AD393B" w:rsidP="0027090F">
      <w:pPr>
        <w:spacing w:after="0" w:line="276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„</w:t>
      </w:r>
      <w:r w:rsidR="00B14D95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4</w:t>
      </w:r>
      <w:r w:rsidR="00B14D95" w:rsidRPr="0027090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vertAlign w:val="superscript"/>
          <w:lang w:val="ro-RO"/>
        </w:rPr>
        <w:t>1</w:t>
      </w:r>
      <w:r w:rsidR="00B14D95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. </w:t>
      </w:r>
      <w:r w:rsidR="00E90A19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În contabilitate, componentele obiectelor de mijloace fixe care necesită înlocuire la intervale regulate de timp, se constată separat cu includerea în valoarea mijloacelor fixe.</w:t>
      </w:r>
    </w:p>
    <w:p w:rsidR="00AD393B" w:rsidRPr="0010755A" w:rsidRDefault="00AD393B" w:rsidP="0059201E">
      <w:pPr>
        <w:spacing w:after="0" w:line="276" w:lineRule="auto"/>
        <w:ind w:firstLine="56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În </w:t>
      </w:r>
      <w:r w:rsidR="00407CDE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cazul</w:t>
      </w:r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reconstrucț</w:t>
      </w:r>
      <w:r w:rsidR="00407CDE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iei</w:t>
      </w:r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sau </w:t>
      </w:r>
      <w:r w:rsidR="00407CDE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a </w:t>
      </w:r>
      <w:proofErr w:type="spellStart"/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reutil</w:t>
      </w:r>
      <w:r w:rsidR="00407CDE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ării</w:t>
      </w:r>
      <w:proofErr w:type="spellEnd"/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</w:t>
      </w:r>
      <w:proofErr w:type="spellStart"/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tehnic</w:t>
      </w:r>
      <w:r w:rsidR="00407CDE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e</w:t>
      </w:r>
      <w:proofErr w:type="spellEnd"/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a </w:t>
      </w:r>
      <w:proofErr w:type="spellStart"/>
      <w:r w:rsidR="00B14D95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obiectelor</w:t>
      </w:r>
      <w:proofErr w:type="spellEnd"/>
      <w:r w:rsidR="00B14D95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de </w:t>
      </w:r>
      <w:proofErr w:type="spellStart"/>
      <w:r w:rsidR="00B14D95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infrastructura</w:t>
      </w:r>
      <w:proofErr w:type="spellEnd"/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(</w:t>
      </w:r>
      <w:proofErr w:type="spellStart"/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rețele</w:t>
      </w:r>
      <w:r w:rsidR="00246159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le</w:t>
      </w:r>
      <w:proofErr w:type="spellEnd"/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</w:t>
      </w:r>
      <w:proofErr w:type="spellStart"/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termice</w:t>
      </w:r>
      <w:proofErr w:type="spellEnd"/>
      <w:r w:rsidR="00396F72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,</w:t>
      </w:r>
      <w:r w:rsidR="00B14D95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</w:t>
      </w:r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rețele</w:t>
      </w:r>
      <w:r w:rsidR="00246159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le</w:t>
      </w:r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de apă, rețele</w:t>
      </w:r>
      <w:r w:rsidR="00246159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le</w:t>
      </w:r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de energie el</w:t>
      </w:r>
      <w:r w:rsidR="00246159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e</w:t>
      </w:r>
      <w:r w:rsidR="008C7318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ctrică, etc.) </w:t>
      </w:r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mijloacel</w:t>
      </w:r>
      <w:r w:rsidR="00DC5BA1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e</w:t>
      </w:r>
      <w:r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fixe pot fi casate parțial (unele părți componente)</w:t>
      </w:r>
      <w:r w:rsidR="00396F72" w:rsidRPr="00E90A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. </w:t>
      </w:r>
      <w:r w:rsidR="00396F72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În acest caz </w:t>
      </w:r>
      <w:r w:rsidR="00F945F9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partea valorii contabile a mijloacelor fixe casate se scoate </w:t>
      </w:r>
      <w:r w:rsidR="00396F72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de la bilanțul</w:t>
      </w:r>
      <w:r w:rsidR="00396F72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 w:rsidR="00396F72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întreprinderii</w:t>
      </w:r>
      <w:proofErr w:type="spellEnd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se </w:t>
      </w:r>
      <w:proofErr w:type="spellStart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scoate</w:t>
      </w:r>
      <w:proofErr w:type="spellEnd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partea</w:t>
      </w:r>
      <w:proofErr w:type="spellEnd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valorii</w:t>
      </w:r>
      <w:proofErr w:type="spellEnd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contabile</w:t>
      </w:r>
      <w:proofErr w:type="spellEnd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a </w:t>
      </w:r>
      <w:proofErr w:type="spellStart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mijloacelor</w:t>
      </w:r>
      <w:proofErr w:type="spellEnd"/>
      <w:r w:rsidR="0027090F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fixe</w:t>
      </w:r>
      <w:r w:rsidR="00FE7718" w:rsidRP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”</w:t>
      </w:r>
      <w:r w:rsidR="001075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.</w:t>
      </w:r>
    </w:p>
    <w:p w:rsidR="0038296D" w:rsidRDefault="00AD393B" w:rsidP="008D5938">
      <w:pPr>
        <w:pStyle w:val="NormalWeb"/>
        <w:ind w:firstLine="567"/>
        <w:jc w:val="both"/>
        <w:rPr>
          <w:lang w:val="ro-MD"/>
        </w:rPr>
      </w:pPr>
      <w:r w:rsidRPr="008D5938">
        <w:rPr>
          <w:lang w:val="en-US"/>
        </w:rPr>
        <w:t>2</w:t>
      </w:r>
      <w:r w:rsidR="00A918D0">
        <w:rPr>
          <w:lang w:val="ro-MD"/>
        </w:rPr>
        <w:t>)</w:t>
      </w:r>
      <w:r w:rsidRPr="008D5938">
        <w:rPr>
          <w:lang w:val="ro-MD"/>
        </w:rPr>
        <w:t xml:space="preserve"> </w:t>
      </w:r>
      <w:proofErr w:type="gramStart"/>
      <w:r w:rsidR="00032B73" w:rsidRPr="008D5938">
        <w:rPr>
          <w:lang w:val="ro-MD"/>
        </w:rPr>
        <w:t>la</w:t>
      </w:r>
      <w:proofErr w:type="gramEnd"/>
      <w:r w:rsidR="00032B73" w:rsidRPr="008D5938">
        <w:rPr>
          <w:lang w:val="ro-MD"/>
        </w:rPr>
        <w:t xml:space="preserve"> punctul 5</w:t>
      </w:r>
      <w:r w:rsidR="0038296D">
        <w:rPr>
          <w:lang w:val="ro-MD"/>
        </w:rPr>
        <w:t>:</w:t>
      </w:r>
    </w:p>
    <w:p w:rsidR="00BF0106" w:rsidRDefault="0038296D" w:rsidP="008D5938">
      <w:pPr>
        <w:pStyle w:val="NormalWeb"/>
        <w:ind w:firstLine="567"/>
        <w:jc w:val="both"/>
        <w:rPr>
          <w:lang w:val="ro-MD"/>
        </w:rPr>
      </w:pPr>
      <w:r>
        <w:rPr>
          <w:lang w:val="ro-MD"/>
        </w:rPr>
        <w:t xml:space="preserve">a) </w:t>
      </w:r>
      <w:r w:rsidR="00BF0106">
        <w:rPr>
          <w:lang w:val="ro-MD"/>
        </w:rPr>
        <w:t xml:space="preserve">primul aliniat se completează cu cuvintele </w:t>
      </w:r>
      <w:r w:rsidR="00BF0106" w:rsidRPr="00BF0106">
        <w:rPr>
          <w:lang w:val="ro-MD"/>
        </w:rPr>
        <w:t xml:space="preserve"> </w:t>
      </w:r>
      <w:r w:rsidR="00BF0106" w:rsidRPr="00BF0106">
        <w:rPr>
          <w:lang w:val="ro-MD"/>
        </w:rPr>
        <w:t>”, în subordinea/administrarea căreia se află”</w:t>
      </w:r>
      <w:r w:rsidR="00BF0106">
        <w:rPr>
          <w:lang w:val="ro-MD"/>
        </w:rPr>
        <w:t>;</w:t>
      </w:r>
    </w:p>
    <w:p w:rsidR="00BE0B97" w:rsidRPr="008D5938" w:rsidRDefault="00BF0106" w:rsidP="008D5938">
      <w:pPr>
        <w:pStyle w:val="NormalWeb"/>
        <w:ind w:firstLine="567"/>
        <w:jc w:val="both"/>
        <w:rPr>
          <w:lang w:val="ro-MD"/>
        </w:rPr>
      </w:pPr>
      <w:r>
        <w:rPr>
          <w:lang w:val="ro-MD"/>
        </w:rPr>
        <w:t>b)</w:t>
      </w:r>
      <w:r w:rsidR="00032B73" w:rsidRPr="008D5938">
        <w:rPr>
          <w:lang w:val="ro-MD"/>
        </w:rPr>
        <w:t xml:space="preserve"> textul ”indicate în pct.4” se substituie cu textul ”</w:t>
      </w:r>
      <w:r w:rsidR="00EE3CEF" w:rsidRPr="008D5938">
        <w:rPr>
          <w:lang w:val="ro-MD"/>
        </w:rPr>
        <w:t xml:space="preserve"> indicate în pct.4 și pct.4</w:t>
      </w:r>
      <w:r w:rsidR="00EE3CEF" w:rsidRPr="008D5938">
        <w:rPr>
          <w:vertAlign w:val="superscript"/>
          <w:lang w:val="ro-MD"/>
        </w:rPr>
        <w:t>1</w:t>
      </w:r>
      <w:r w:rsidR="00EE3CEF" w:rsidRPr="008D5938">
        <w:rPr>
          <w:lang w:val="ro-MD"/>
        </w:rPr>
        <w:t>”</w:t>
      </w:r>
      <w:r w:rsidR="0019502D" w:rsidRPr="008D5938">
        <w:rPr>
          <w:lang w:val="ro-MD"/>
        </w:rPr>
        <w:t>.</w:t>
      </w:r>
    </w:p>
    <w:p w:rsidR="00DC6DB3" w:rsidRDefault="0019502D" w:rsidP="008D5938">
      <w:pPr>
        <w:pStyle w:val="NormalWeb"/>
        <w:ind w:firstLine="567"/>
        <w:jc w:val="both"/>
        <w:rPr>
          <w:lang w:val="ro-MD"/>
        </w:rPr>
      </w:pPr>
      <w:r w:rsidRPr="008D5938">
        <w:rPr>
          <w:lang w:val="ro-MD"/>
        </w:rPr>
        <w:t>3</w:t>
      </w:r>
      <w:r w:rsidR="00A918D0">
        <w:rPr>
          <w:lang w:val="ro-MD"/>
        </w:rPr>
        <w:t>)</w:t>
      </w:r>
      <w:r w:rsidRPr="008D5938">
        <w:rPr>
          <w:lang w:val="ro-MD"/>
        </w:rPr>
        <w:t xml:space="preserve"> </w:t>
      </w:r>
      <w:r w:rsidR="00884620" w:rsidRPr="008D5938">
        <w:rPr>
          <w:lang w:val="ro-MD"/>
        </w:rPr>
        <w:t>la punctul 7</w:t>
      </w:r>
      <w:r w:rsidR="00F21AFD">
        <w:rPr>
          <w:lang w:val="ro-MD"/>
        </w:rPr>
        <w:t xml:space="preserve"> aliniatul unu</w:t>
      </w:r>
      <w:r w:rsidR="00DC6DB3">
        <w:rPr>
          <w:lang w:val="ro-MD"/>
        </w:rPr>
        <w:t>:</w:t>
      </w:r>
    </w:p>
    <w:p w:rsidR="00884620" w:rsidRDefault="00A918D0" w:rsidP="008D5938">
      <w:pPr>
        <w:pStyle w:val="NormalWeb"/>
        <w:ind w:firstLine="567"/>
        <w:jc w:val="both"/>
        <w:rPr>
          <w:lang w:val="ro-MD"/>
        </w:rPr>
      </w:pPr>
      <w:r>
        <w:rPr>
          <w:lang w:val="ro-MD"/>
        </w:rPr>
        <w:t>a</w:t>
      </w:r>
      <w:r w:rsidR="00DC6DB3">
        <w:rPr>
          <w:lang w:val="ro-MD"/>
        </w:rPr>
        <w:t>)</w:t>
      </w:r>
      <w:r w:rsidR="00933003" w:rsidRPr="008D5938">
        <w:rPr>
          <w:lang w:val="ro-MD"/>
        </w:rPr>
        <w:t xml:space="preserve"> </w:t>
      </w:r>
      <w:r w:rsidR="0030001F">
        <w:rPr>
          <w:lang w:val="ro-MD"/>
        </w:rPr>
        <w:t>la</w:t>
      </w:r>
      <w:r w:rsidR="00865288">
        <w:rPr>
          <w:lang w:val="ro-MD"/>
        </w:rPr>
        <w:t xml:space="preserve"> </w:t>
      </w:r>
      <w:proofErr w:type="spellStart"/>
      <w:r w:rsidR="00F21AFD">
        <w:rPr>
          <w:lang w:val="ro-MD"/>
        </w:rPr>
        <w:t>subaliniatul</w:t>
      </w:r>
      <w:proofErr w:type="spellEnd"/>
      <w:r w:rsidR="00F21AFD">
        <w:rPr>
          <w:lang w:val="ro-MD"/>
        </w:rPr>
        <w:t xml:space="preserve"> unu</w:t>
      </w:r>
      <w:r w:rsidR="00865288">
        <w:rPr>
          <w:lang w:val="ro-MD"/>
        </w:rPr>
        <w:t xml:space="preserve"> </w:t>
      </w:r>
      <w:r w:rsidR="00B32DC3">
        <w:rPr>
          <w:lang w:val="ro-MD"/>
        </w:rPr>
        <w:t xml:space="preserve">se completează cu </w:t>
      </w:r>
      <w:r w:rsidR="00865288">
        <w:rPr>
          <w:lang w:val="ro-MD"/>
        </w:rPr>
        <w:t xml:space="preserve">textul </w:t>
      </w:r>
      <w:r w:rsidR="00933003" w:rsidRPr="008D5938">
        <w:rPr>
          <w:lang w:val="ro-MD"/>
        </w:rPr>
        <w:t xml:space="preserve">”În cazul în care </w:t>
      </w:r>
      <w:r w:rsidR="00B32DC3">
        <w:rPr>
          <w:lang w:val="ro-MD"/>
        </w:rPr>
        <w:t xml:space="preserve">mijlocul fix a fost deteriorat în rezultatul procedurii </w:t>
      </w:r>
      <w:r w:rsidR="0010755A">
        <w:rPr>
          <w:lang w:val="ro-MD"/>
        </w:rPr>
        <w:t>unui</w:t>
      </w:r>
      <w:r w:rsidR="006A7B80">
        <w:rPr>
          <w:lang w:val="ro-MD"/>
        </w:rPr>
        <w:t xml:space="preserve"> </w:t>
      </w:r>
      <w:r w:rsidR="0010755A">
        <w:rPr>
          <w:lang w:val="ro-MD"/>
        </w:rPr>
        <w:t xml:space="preserve">accident, </w:t>
      </w:r>
      <w:r w:rsidR="006A7B80">
        <w:rPr>
          <w:lang w:val="ro-MD"/>
        </w:rPr>
        <w:t xml:space="preserve">incendiu, inundației, </w:t>
      </w:r>
      <w:r w:rsidR="0010755A">
        <w:rPr>
          <w:lang w:val="ro-MD"/>
        </w:rPr>
        <w:t xml:space="preserve">avariei </w:t>
      </w:r>
      <w:r w:rsidR="006A7B80">
        <w:rPr>
          <w:lang w:val="ro-MD"/>
        </w:rPr>
        <w:t xml:space="preserve">etc. </w:t>
      </w:r>
      <w:r w:rsidR="0010755A">
        <w:rPr>
          <w:lang w:val="ro-MD"/>
        </w:rPr>
        <w:t xml:space="preserve">și urmează a fi substituit în regim de urgență, verificarea stării mijlocului fix la fața locului este opțională.” </w:t>
      </w:r>
    </w:p>
    <w:p w:rsidR="00DC6DB3" w:rsidRPr="0030001F" w:rsidRDefault="00A918D0" w:rsidP="008D5938">
      <w:pPr>
        <w:pStyle w:val="NormalWeb"/>
        <w:ind w:firstLine="567"/>
        <w:jc w:val="both"/>
        <w:rPr>
          <w:lang w:val="ro-MD"/>
        </w:rPr>
      </w:pPr>
      <w:r>
        <w:rPr>
          <w:lang w:val="ro-MD"/>
        </w:rPr>
        <w:t>b</w:t>
      </w:r>
      <w:r w:rsidR="00DC6DB3" w:rsidRPr="0030001F">
        <w:rPr>
          <w:lang w:val="ro-MD"/>
        </w:rPr>
        <w:t xml:space="preserve">) </w:t>
      </w:r>
      <w:proofErr w:type="spellStart"/>
      <w:r w:rsidR="00865288" w:rsidRPr="0030001F">
        <w:rPr>
          <w:lang w:val="ro-MD"/>
        </w:rPr>
        <w:t>subalin</w:t>
      </w:r>
      <w:r w:rsidR="004F2BF5" w:rsidRPr="0030001F">
        <w:rPr>
          <w:lang w:val="ro-MD"/>
        </w:rPr>
        <w:t>e</w:t>
      </w:r>
      <w:r w:rsidR="00865288" w:rsidRPr="0030001F">
        <w:rPr>
          <w:lang w:val="ro-MD"/>
        </w:rPr>
        <w:t>atul</w:t>
      </w:r>
      <w:proofErr w:type="spellEnd"/>
      <w:r w:rsidR="00865288" w:rsidRPr="0030001F">
        <w:rPr>
          <w:lang w:val="ro-MD"/>
        </w:rPr>
        <w:t xml:space="preserve"> șase </w:t>
      </w:r>
      <w:r w:rsidR="006C3094">
        <w:rPr>
          <w:lang w:val="ro-MD"/>
        </w:rPr>
        <w:t xml:space="preserve">se completează cu </w:t>
      </w:r>
      <w:r w:rsidR="00865288" w:rsidRPr="0030001F">
        <w:rPr>
          <w:lang w:val="ro-MD"/>
        </w:rPr>
        <w:t>textul</w:t>
      </w:r>
      <w:r w:rsidR="0030001F">
        <w:rPr>
          <w:lang w:val="ro-MD"/>
        </w:rPr>
        <w:t xml:space="preserve"> </w:t>
      </w:r>
      <w:r w:rsidR="00DC6DB3" w:rsidRPr="0030001F">
        <w:rPr>
          <w:lang w:val="ro-MD"/>
        </w:rPr>
        <w:t>”</w:t>
      </w:r>
      <w:r w:rsidR="0030001F" w:rsidRPr="0030001F">
        <w:rPr>
          <w:lang w:val="ro-MD"/>
        </w:rPr>
        <w:t>întocmește</w:t>
      </w:r>
      <w:r w:rsidR="00DC6DB3" w:rsidRPr="0030001F">
        <w:rPr>
          <w:lang w:val="ro-MD"/>
        </w:rPr>
        <w:t xml:space="preserve">, pentru fiecare mijloc fix separat, acte pentru casarea mijloacelor fixe” se completează în final cu textul (conform formularelor din anexele nr.2, nr.3 </w:t>
      </w:r>
      <w:r w:rsidR="0038296D">
        <w:rPr>
          <w:lang w:val="ro-MD"/>
        </w:rPr>
        <w:t>sau</w:t>
      </w:r>
      <w:r w:rsidR="00DC6DB3" w:rsidRPr="0030001F">
        <w:rPr>
          <w:lang w:val="ro-MD"/>
        </w:rPr>
        <w:t xml:space="preserve"> nr.4 la prezentul Regulament).</w:t>
      </w:r>
    </w:p>
    <w:p w:rsidR="003D75B2" w:rsidRPr="008D5938" w:rsidRDefault="00056D03" w:rsidP="008D5938">
      <w:pPr>
        <w:pStyle w:val="NormalWeb"/>
        <w:spacing w:after="0" w:line="240" w:lineRule="auto"/>
        <w:ind w:firstLine="567"/>
        <w:jc w:val="both"/>
        <w:rPr>
          <w:rFonts w:eastAsia="Times New Roman"/>
          <w:lang w:val="ro-RO" w:eastAsia="ro-RO"/>
        </w:rPr>
      </w:pPr>
      <w:r w:rsidRPr="008D5938">
        <w:rPr>
          <w:rFonts w:eastAsia="Times New Roman"/>
          <w:lang w:val="ro-MD" w:eastAsia="ru-RU"/>
        </w:rPr>
        <w:t>4</w:t>
      </w:r>
      <w:r w:rsidR="00A918D0">
        <w:rPr>
          <w:rFonts w:eastAsia="Times New Roman"/>
          <w:lang w:val="ro-MD" w:eastAsia="ru-RU"/>
        </w:rPr>
        <w:t>)</w:t>
      </w:r>
      <w:r w:rsidR="00302345" w:rsidRPr="008D5938">
        <w:rPr>
          <w:rFonts w:eastAsia="Times New Roman"/>
          <w:lang w:val="ro-MD" w:eastAsia="ru-RU"/>
        </w:rPr>
        <w:t xml:space="preserve"> </w:t>
      </w:r>
      <w:r w:rsidR="000C5F92" w:rsidRPr="00B10FB5">
        <w:rPr>
          <w:lang w:val="ro-MD"/>
        </w:rPr>
        <w:t xml:space="preserve">Punctul </w:t>
      </w:r>
      <w:r w:rsidR="003D75B2" w:rsidRPr="00B10FB5">
        <w:rPr>
          <w:lang w:val="ro-MD"/>
        </w:rPr>
        <w:t xml:space="preserve">8 </w:t>
      </w:r>
      <w:r w:rsidR="00B10FB5" w:rsidRPr="00B10FB5">
        <w:rPr>
          <w:lang w:val="ro-MD"/>
        </w:rPr>
        <w:t>va avea următorul cuprins</w:t>
      </w:r>
      <w:r w:rsidR="003D75B2" w:rsidRPr="00B10FB5">
        <w:rPr>
          <w:lang w:val="ro-MD"/>
        </w:rPr>
        <w:t>: „Autoritățile</w:t>
      </w:r>
      <w:r w:rsidR="003D75B2" w:rsidRPr="008D5938">
        <w:rPr>
          <w:rFonts w:eastAsia="Times New Roman"/>
          <w:lang w:val="ro-MD" w:eastAsia="ro-RO"/>
        </w:rPr>
        <w:t xml:space="preserve"> publice centrale sau autoritățile administrației publice locale, în</w:t>
      </w:r>
      <w:r w:rsidR="003D75B2" w:rsidRPr="008D5938">
        <w:rPr>
          <w:rFonts w:eastAsia="Times New Roman"/>
          <w:lang w:val="ro-RO" w:eastAsia="ro-RO"/>
        </w:rPr>
        <w:t xml:space="preserve"> baza actelor prezentate în conformitate cu punctul 9 din prezentul Regulament, verifică corectitudinea perfectării registrului actelor mijloacelor fixe ce urmează a fi casate, efectuează</w:t>
      </w:r>
      <w:r w:rsidRPr="008D5938">
        <w:rPr>
          <w:rFonts w:eastAsia="Times New Roman"/>
          <w:lang w:val="ro-RO" w:eastAsia="ro-RO"/>
        </w:rPr>
        <w:t xml:space="preserve">, după caz, </w:t>
      </w:r>
      <w:r w:rsidR="003D75B2" w:rsidRPr="008D5938">
        <w:rPr>
          <w:rFonts w:eastAsia="Times New Roman"/>
          <w:lang w:val="ro-RO" w:eastAsia="ro-RO"/>
        </w:rPr>
        <w:t>controlul selectiv asupra stării tehnice reale mijloacelor fixe propuse pentru casare și eliberează, în termen de 30 de zile, autorizații de casare a mijloacelor fixe.</w:t>
      </w:r>
    </w:p>
    <w:p w:rsidR="003D75B2" w:rsidRPr="008D5938" w:rsidRDefault="003D75B2" w:rsidP="008D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caz</w:t>
      </w:r>
      <w:r w:rsidR="00056D03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necesitate,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autorități</w:t>
      </w:r>
      <w:r w:rsidR="00056D03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publice centrale sau locale, </w:t>
      </w:r>
      <w:r w:rsidR="00056D03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în drept s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056D03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solicit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="00056D03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prezentarea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actel</w:t>
      </w:r>
      <w:r w:rsidR="00056D03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corespunzătoare de casare sau alt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ei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informați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relevant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="00DC6D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procedurii de casare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necesară autorității pentru eliberarea autorizației de casare a mijloacelor fixe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C04461" w:rsidRPr="008D5938" w:rsidRDefault="00056D03" w:rsidP="008D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A918D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3D75B2" w:rsidRPr="008D59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B5EAF" w:rsidRPr="008D59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punctul 9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3D75B2" w:rsidRPr="008D5938" w:rsidRDefault="00A918D0" w:rsidP="008D5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C04461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 w:rsidR="00DB5EAF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30001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</w:t>
      </w:r>
      <w:r w:rsidR="0030001F" w:rsidRPr="0030001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alineat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ul</w:t>
      </w:r>
      <w:r w:rsidR="0030001F" w:rsidRPr="0030001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unu </w:t>
      </w:r>
      <w:proofErr w:type="spellStart"/>
      <w:r w:rsidR="0030001F" w:rsidRPr="0030001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subalineatul</w:t>
      </w:r>
      <w:proofErr w:type="spellEnd"/>
      <w:r w:rsidR="0030001F" w:rsidRPr="0030001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30001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trei</w:t>
      </w:r>
      <w:r w:rsidR="0030001F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</w:t>
      </w:r>
      <w:proofErr w:type="spellStart"/>
      <w:r w:rsidR="004436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abroagă</w:t>
      </w:r>
      <w:proofErr w:type="spellEnd"/>
      <w:r w:rsidR="00DB5EAF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:rsidR="00DB5EAF" w:rsidRDefault="00A918D0" w:rsidP="008D5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</w:t>
      </w:r>
      <w:r w:rsidR="00C04461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 w:rsidR="00DC6DB3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alin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iatul trei</w:t>
      </w:r>
      <w:r w:rsidR="00DB5EAF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cuvintele „la actul de casare” se substituie cu cuvintele „la registrul 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actelor mijloacelor fixe</w:t>
      </w:r>
      <w:r w:rsidR="00A46798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ce urmează a fi casate</w:t>
      </w:r>
      <w:r w:rsidR="00DB5EAF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:rsidR="006E7600" w:rsidRPr="008D5938" w:rsidRDefault="006E7600" w:rsidP="008D5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c) ultimul aliniat se abrogă.</w:t>
      </w:r>
    </w:p>
    <w:p w:rsidR="002F103C" w:rsidRPr="00766DDF" w:rsidRDefault="00C04461" w:rsidP="008D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6</w:t>
      </w:r>
      <w:r w:rsidR="00A918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 w:rsidR="002F103C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punctul 10 aliniatul 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unu</w:t>
      </w:r>
      <w:r w:rsidR="002F103C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2E47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textul</w:t>
      </w:r>
      <w:r w:rsidR="002F103C" w:rsidRPr="008D59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„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Actele</w:t>
      </w:r>
      <w:r w:rsidR="00A4679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casare a mijloacelor fixe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” se substituie cu </w:t>
      </w:r>
      <w:r w:rsidR="002E4741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textul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„</w:t>
      </w:r>
      <w:r w:rsidR="00A4679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Registr</w:t>
      </w:r>
      <w:r w:rsidR="002E4741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ele</w:t>
      </w:r>
      <w:r w:rsidR="00A4679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actelor mijloacelor fixe ce urmează a fi casate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”;</w:t>
      </w:r>
    </w:p>
    <w:p w:rsidR="002F103C" w:rsidRPr="00766DDF" w:rsidRDefault="00C04461" w:rsidP="008D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7</w:t>
      </w:r>
      <w:r w:rsidR="00A918D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)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la punctul 11 cuvintele „preconizate spre casare” se substituie cu </w:t>
      </w:r>
      <w:r w:rsidR="00841BC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cuvântul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„</w:t>
      </w:r>
      <w:r w:rsidR="00841BC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casate</w:t>
      </w:r>
      <w:r w:rsidR="002F103C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”;</w:t>
      </w:r>
    </w:p>
    <w:p w:rsidR="00B405C3" w:rsidRDefault="00C04461" w:rsidP="00766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8</w:t>
      </w:r>
      <w:r w:rsidR="00A918D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)</w:t>
      </w:r>
      <w:r w:rsidR="00841BC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B405C3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302345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unctul </w:t>
      </w:r>
      <w:r w:rsidR="001F1DB9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1</w:t>
      </w:r>
      <w:r w:rsidR="00302345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4</w:t>
      </w:r>
      <w:r w:rsidR="00766DDF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după</w:t>
      </w:r>
      <w:r w:rsidR="0030001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aliniat</w:t>
      </w:r>
      <w:r w:rsidR="00B405C3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 unu</w:t>
      </w:r>
      <w:r w:rsidR="0030001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44360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se completează </w:t>
      </w:r>
      <w:r w:rsidR="00B405C3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un aliniat cu următorul cuprins:</w:t>
      </w:r>
    </w:p>
    <w:p w:rsidR="00302345" w:rsidRDefault="00766DDF" w:rsidP="00766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”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Demontarea mijloacelor fixe până la casare se admite</w:t>
      </w:r>
      <w:r w:rsidR="00841BC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cu titlu de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excepție</w:t>
      </w:r>
      <w:r w:rsidR="00841BC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în cazul avariilor, în cazul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imposibilității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evaluării stării mijloacelor fixe și/sau a volumelor reale de lucrări necesare </w:t>
      </w:r>
      <w:proofErr w:type="spellStart"/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şi</w:t>
      </w:r>
      <w:proofErr w:type="spellEnd"/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/sau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necesității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efectuării unor lucrări suplimentare,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inițial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neprevăzute, necesare în legătură cu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construcția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, extinderea,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reconstrucția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sau reutilarea tehnică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acestora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Demontarea mijloacelor fixe se admite şi în cazul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imposibilității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exploatării concomitente a echipamentelor noi şi ale celor care urmează a fi demontate, din motive de lipsă de compatibilitate, </w:t>
      </w:r>
      <w:r w:rsidR="002D2507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spațiu</w:t>
      </w:r>
      <w:r w:rsidR="00355E08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securitate</w:t>
      </w:r>
      <w:r w:rsidR="00ED0941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="004B3B2A" w:rsidRPr="00766D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5153D" w:rsidRPr="00766DDF" w:rsidRDefault="00A5153D" w:rsidP="00766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</w:t>
      </w:r>
      <w:r w:rsidR="00A918D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</w:t>
      </w:r>
      <w:r w:rsidRPr="00A5153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tot textul  Regulamentului </w:t>
      </w:r>
      <w:proofErr w:type="spellStart"/>
      <w:r w:rsidRPr="00A5153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cuvîntul</w:t>
      </w:r>
      <w:proofErr w:type="spellEnd"/>
      <w:r w:rsidRPr="00A5153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„uzura”,  la  forma  gramaticală  corespunzătoare,  să  se  substituie  cu cuvintele „amortizarea/uzura”, la forma gramaticală corespunzătoare.</w:t>
      </w:r>
    </w:p>
    <w:p w:rsidR="00241037" w:rsidRDefault="00241037" w:rsidP="00241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FB0F73" w:rsidRPr="004E7735" w:rsidRDefault="00FB0F73" w:rsidP="00241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3230"/>
      </w:tblGrid>
      <w:tr w:rsidR="00241037" w:rsidRPr="004E7735" w:rsidTr="00FB0F73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41037" w:rsidRPr="004E7735" w:rsidRDefault="00241037" w:rsidP="0024103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41037" w:rsidRPr="004E7735" w:rsidRDefault="002D2507" w:rsidP="0024103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</w:t>
            </w:r>
            <w:r w:rsidR="00241037"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Pavel FILIP</w:t>
            </w:r>
          </w:p>
          <w:p w:rsidR="00241037" w:rsidRPr="004E7735" w:rsidRDefault="00241037" w:rsidP="002410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241037" w:rsidRPr="004E7735" w:rsidTr="00FB0F73">
        <w:trPr>
          <w:trHeight w:val="628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41037" w:rsidRPr="004E7735" w:rsidRDefault="00241037" w:rsidP="00A9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Contrasemnează: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41037" w:rsidRPr="004E7735" w:rsidRDefault="00241037" w:rsidP="00A918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241037" w:rsidRPr="004E7735" w:rsidTr="00FB0F73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41037" w:rsidRPr="004E7735" w:rsidRDefault="00241037" w:rsidP="00A918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Ministrul economiei şi infrastructurii </w:t>
            </w:r>
          </w:p>
          <w:p w:rsidR="002D2507" w:rsidRPr="004E7735" w:rsidRDefault="002D2507" w:rsidP="00A918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41037" w:rsidRPr="004E7735" w:rsidRDefault="002D2507" w:rsidP="00A918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</w:t>
            </w:r>
            <w:r w:rsidR="00241037"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Chiril Gaburici</w:t>
            </w:r>
          </w:p>
        </w:tc>
      </w:tr>
      <w:tr w:rsidR="00241037" w:rsidRPr="004E7735" w:rsidTr="00FB0F73"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41037" w:rsidRPr="004E7735" w:rsidRDefault="00241037" w:rsidP="00A918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Ministrul finanţelor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41037" w:rsidRPr="004E7735" w:rsidRDefault="002D2507" w:rsidP="00A918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</w:t>
            </w:r>
            <w:r w:rsidR="00241037" w:rsidRPr="004E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Octavian Armaşu</w:t>
            </w:r>
          </w:p>
          <w:p w:rsidR="00241037" w:rsidRPr="004E7735" w:rsidRDefault="00241037" w:rsidP="00A918D0">
            <w:pPr>
              <w:spacing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241037" w:rsidRPr="004E7735" w:rsidRDefault="00241037" w:rsidP="00241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77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241037" w:rsidRPr="004E7735" w:rsidRDefault="00241037" w:rsidP="00241037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4E77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241037" w:rsidRPr="004E7735" w:rsidRDefault="0024103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0139F" w:rsidRPr="004E7735" w:rsidRDefault="0080139F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0139F" w:rsidRPr="004E7735" w:rsidRDefault="0080139F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841BC7" w:rsidRPr="004E7735" w:rsidRDefault="00841BC7" w:rsidP="004B3B2A">
      <w:pPr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7F747F" w:rsidRPr="004E7735" w:rsidRDefault="007F747F" w:rsidP="002D2507">
      <w:pPr>
        <w:pStyle w:val="Header"/>
        <w:jc w:val="center"/>
        <w:rPr>
          <w:b/>
          <w:sz w:val="24"/>
          <w:szCs w:val="24"/>
        </w:rPr>
      </w:pPr>
    </w:p>
    <w:p w:rsidR="007F747F" w:rsidRPr="004E7735" w:rsidRDefault="007F747F" w:rsidP="002D2507">
      <w:pPr>
        <w:pStyle w:val="Header"/>
        <w:jc w:val="center"/>
        <w:rPr>
          <w:b/>
          <w:sz w:val="24"/>
          <w:szCs w:val="24"/>
        </w:rPr>
      </w:pPr>
    </w:p>
    <w:p w:rsidR="007F747F" w:rsidRPr="004E7735" w:rsidRDefault="007F747F" w:rsidP="002D2507">
      <w:pPr>
        <w:pStyle w:val="Header"/>
        <w:jc w:val="center"/>
        <w:rPr>
          <w:b/>
          <w:sz w:val="24"/>
          <w:szCs w:val="24"/>
        </w:rPr>
      </w:pPr>
    </w:p>
    <w:p w:rsidR="007F747F" w:rsidRPr="004E7735" w:rsidRDefault="007F747F" w:rsidP="002D2507">
      <w:pPr>
        <w:pStyle w:val="Header"/>
        <w:jc w:val="center"/>
        <w:rPr>
          <w:b/>
          <w:sz w:val="24"/>
          <w:szCs w:val="24"/>
        </w:rPr>
      </w:pPr>
    </w:p>
    <w:p w:rsidR="007F747F" w:rsidRPr="004E7735" w:rsidRDefault="007F747F" w:rsidP="002D2507">
      <w:pPr>
        <w:pStyle w:val="Header"/>
        <w:jc w:val="center"/>
        <w:rPr>
          <w:b/>
          <w:sz w:val="24"/>
          <w:szCs w:val="24"/>
        </w:rPr>
      </w:pPr>
    </w:p>
    <w:p w:rsidR="007F747F" w:rsidRPr="004E7735" w:rsidRDefault="007F747F" w:rsidP="002D2507">
      <w:pPr>
        <w:pStyle w:val="Header"/>
        <w:jc w:val="center"/>
        <w:rPr>
          <w:b/>
          <w:sz w:val="24"/>
          <w:szCs w:val="24"/>
        </w:rPr>
      </w:pPr>
    </w:p>
    <w:sectPr w:rsidR="007F747F" w:rsidRPr="004E7735" w:rsidSect="005845B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ECE"/>
    <w:multiLevelType w:val="hybridMultilevel"/>
    <w:tmpl w:val="9E6C325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5E79CE"/>
    <w:multiLevelType w:val="hybridMultilevel"/>
    <w:tmpl w:val="4A3AFBC0"/>
    <w:lvl w:ilvl="0" w:tplc="27F2B4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6D85EB5"/>
    <w:multiLevelType w:val="hybridMultilevel"/>
    <w:tmpl w:val="AA7001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A1589D"/>
    <w:multiLevelType w:val="hybridMultilevel"/>
    <w:tmpl w:val="5F8CFF0E"/>
    <w:lvl w:ilvl="0" w:tplc="0FF8EB4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E81EB3"/>
    <w:multiLevelType w:val="hybridMultilevel"/>
    <w:tmpl w:val="7B1A2BF4"/>
    <w:lvl w:ilvl="0" w:tplc="202ED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68529E"/>
    <w:multiLevelType w:val="hybridMultilevel"/>
    <w:tmpl w:val="7CE4BE6C"/>
    <w:lvl w:ilvl="0" w:tplc="9FBEBF6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6752F2"/>
    <w:multiLevelType w:val="hybridMultilevel"/>
    <w:tmpl w:val="7B1A2BF4"/>
    <w:lvl w:ilvl="0" w:tplc="202ED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45"/>
    <w:rsid w:val="000029BF"/>
    <w:rsid w:val="00032871"/>
    <w:rsid w:val="00032B73"/>
    <w:rsid w:val="00056D03"/>
    <w:rsid w:val="000C33E3"/>
    <w:rsid w:val="000C5F92"/>
    <w:rsid w:val="0010755A"/>
    <w:rsid w:val="001416E7"/>
    <w:rsid w:val="0019502D"/>
    <w:rsid w:val="001976D5"/>
    <w:rsid w:val="001B1305"/>
    <w:rsid w:val="001F1DB9"/>
    <w:rsid w:val="002305C5"/>
    <w:rsid w:val="00241037"/>
    <w:rsid w:val="00246159"/>
    <w:rsid w:val="00266A73"/>
    <w:rsid w:val="00270192"/>
    <w:rsid w:val="0027090F"/>
    <w:rsid w:val="002C3656"/>
    <w:rsid w:val="002D2507"/>
    <w:rsid w:val="002D4109"/>
    <w:rsid w:val="002E4741"/>
    <w:rsid w:val="002F103C"/>
    <w:rsid w:val="002F1FF6"/>
    <w:rsid w:val="0030001F"/>
    <w:rsid w:val="00302345"/>
    <w:rsid w:val="00345112"/>
    <w:rsid w:val="00355E08"/>
    <w:rsid w:val="00357B3D"/>
    <w:rsid w:val="0038296D"/>
    <w:rsid w:val="00396F72"/>
    <w:rsid w:val="003C4911"/>
    <w:rsid w:val="003D23F0"/>
    <w:rsid w:val="003D75B2"/>
    <w:rsid w:val="003F1212"/>
    <w:rsid w:val="00407CDE"/>
    <w:rsid w:val="00413F81"/>
    <w:rsid w:val="0044360E"/>
    <w:rsid w:val="00447E09"/>
    <w:rsid w:val="004526AE"/>
    <w:rsid w:val="0047320C"/>
    <w:rsid w:val="00492EB9"/>
    <w:rsid w:val="004B3B2A"/>
    <w:rsid w:val="004E7735"/>
    <w:rsid w:val="004F2BF5"/>
    <w:rsid w:val="0053655D"/>
    <w:rsid w:val="00543C74"/>
    <w:rsid w:val="005845B2"/>
    <w:rsid w:val="0059201E"/>
    <w:rsid w:val="00630B7E"/>
    <w:rsid w:val="006A7B80"/>
    <w:rsid w:val="006C3094"/>
    <w:rsid w:val="006E7600"/>
    <w:rsid w:val="00766DDF"/>
    <w:rsid w:val="007A0F22"/>
    <w:rsid w:val="007B3877"/>
    <w:rsid w:val="007C14F4"/>
    <w:rsid w:val="007D6A49"/>
    <w:rsid w:val="007F747F"/>
    <w:rsid w:val="0080139F"/>
    <w:rsid w:val="00806467"/>
    <w:rsid w:val="00841BC7"/>
    <w:rsid w:val="00865288"/>
    <w:rsid w:val="0087152E"/>
    <w:rsid w:val="0088017A"/>
    <w:rsid w:val="00884620"/>
    <w:rsid w:val="008C7318"/>
    <w:rsid w:val="008D5938"/>
    <w:rsid w:val="008D5B0A"/>
    <w:rsid w:val="008F2767"/>
    <w:rsid w:val="009163E6"/>
    <w:rsid w:val="00925F53"/>
    <w:rsid w:val="00933003"/>
    <w:rsid w:val="00955C7D"/>
    <w:rsid w:val="009645FF"/>
    <w:rsid w:val="009A0347"/>
    <w:rsid w:val="009E6AB4"/>
    <w:rsid w:val="00A05E6A"/>
    <w:rsid w:val="00A46798"/>
    <w:rsid w:val="00A5153D"/>
    <w:rsid w:val="00A87D21"/>
    <w:rsid w:val="00A918D0"/>
    <w:rsid w:val="00A931A4"/>
    <w:rsid w:val="00AC7200"/>
    <w:rsid w:val="00AD393B"/>
    <w:rsid w:val="00B10FB5"/>
    <w:rsid w:val="00B14D95"/>
    <w:rsid w:val="00B32DC3"/>
    <w:rsid w:val="00B405C3"/>
    <w:rsid w:val="00B7401D"/>
    <w:rsid w:val="00B81D67"/>
    <w:rsid w:val="00B91A08"/>
    <w:rsid w:val="00B941EB"/>
    <w:rsid w:val="00BE0B97"/>
    <w:rsid w:val="00BE54D1"/>
    <w:rsid w:val="00BF0106"/>
    <w:rsid w:val="00C04461"/>
    <w:rsid w:val="00C218EB"/>
    <w:rsid w:val="00C363DA"/>
    <w:rsid w:val="00C41CA5"/>
    <w:rsid w:val="00CA1DF6"/>
    <w:rsid w:val="00D05B9A"/>
    <w:rsid w:val="00D71BB1"/>
    <w:rsid w:val="00DB1674"/>
    <w:rsid w:val="00DB5EAF"/>
    <w:rsid w:val="00DC051B"/>
    <w:rsid w:val="00DC5BA1"/>
    <w:rsid w:val="00DC6DB3"/>
    <w:rsid w:val="00DF5425"/>
    <w:rsid w:val="00E00710"/>
    <w:rsid w:val="00E52F63"/>
    <w:rsid w:val="00E90A19"/>
    <w:rsid w:val="00ED0941"/>
    <w:rsid w:val="00EE3CEF"/>
    <w:rsid w:val="00F014AB"/>
    <w:rsid w:val="00F21AFD"/>
    <w:rsid w:val="00F31833"/>
    <w:rsid w:val="00F33649"/>
    <w:rsid w:val="00F7452E"/>
    <w:rsid w:val="00F749AA"/>
    <w:rsid w:val="00F945F9"/>
    <w:rsid w:val="00FB0F73"/>
    <w:rsid w:val="00FC6CE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C7B95-97CD-46AB-8859-35B1190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34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1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71"/>
    <w:rPr>
      <w:rFonts w:ascii="Segoe UI" w:hAnsi="Segoe UI" w:cs="Segoe UI"/>
      <w:sz w:val="18"/>
      <w:szCs w:val="18"/>
    </w:rPr>
  </w:style>
  <w:style w:type="paragraph" w:customStyle="1" w:styleId="a">
    <w:name w:val="Знак"/>
    <w:basedOn w:val="Normal"/>
    <w:rsid w:val="002D2507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25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D2507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customStyle="1" w:styleId="SC">
    <w:name w:val="SC"/>
    <w:basedOn w:val="Normal"/>
    <w:link w:val="SC0"/>
    <w:qFormat/>
    <w:rsid w:val="002D2507"/>
    <w:pPr>
      <w:widowControl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Courier New"/>
      <w:sz w:val="26"/>
      <w:szCs w:val="26"/>
      <w:lang w:val="ro-RO" w:eastAsia="ru-RU"/>
    </w:rPr>
  </w:style>
  <w:style w:type="character" w:customStyle="1" w:styleId="SC0">
    <w:name w:val="SC Знак"/>
    <w:link w:val="SC"/>
    <w:rsid w:val="002D2507"/>
    <w:rPr>
      <w:rFonts w:ascii="Times New Roman" w:eastAsia="Times New Roman" w:hAnsi="Times New Roman" w:cs="Courier New"/>
      <w:sz w:val="26"/>
      <w:szCs w:val="26"/>
      <w:lang w:val="ro-RO" w:eastAsia="ru-RU"/>
    </w:rPr>
  </w:style>
  <w:style w:type="paragraph" w:styleId="ListParagraph">
    <w:name w:val="List Paragraph"/>
    <w:basedOn w:val="Normal"/>
    <w:uiPriority w:val="34"/>
    <w:qFormat/>
    <w:rsid w:val="002D25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D2507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3D7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5B2"/>
    <w:pPr>
      <w:spacing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5B2"/>
    <w:rPr>
      <w:rFonts w:ascii="Calibri" w:eastAsia="Calibri" w:hAnsi="Calibri" w:cs="Times New Roman"/>
      <w:sz w:val="20"/>
      <w:szCs w:val="20"/>
      <w:lang w:val="ro-RO"/>
    </w:rPr>
  </w:style>
  <w:style w:type="paragraph" w:styleId="List">
    <w:name w:val="List"/>
    <w:basedOn w:val="Normal"/>
    <w:uiPriority w:val="99"/>
    <w:rsid w:val="00E0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19980512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Oboznîi Denis</dc:creator>
  <cp:keywords/>
  <dc:description/>
  <cp:lastModifiedBy>Operator</cp:lastModifiedBy>
  <cp:revision>3</cp:revision>
  <cp:lastPrinted>2018-10-22T13:51:00Z</cp:lastPrinted>
  <dcterms:created xsi:type="dcterms:W3CDTF">2018-12-15T07:45:00Z</dcterms:created>
  <dcterms:modified xsi:type="dcterms:W3CDTF">2018-12-15T13:21:00Z</dcterms:modified>
</cp:coreProperties>
</file>