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03" w:rsidRPr="00F35A8F" w:rsidRDefault="00A04AFA" w:rsidP="005044C3">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Notă informativă</w:t>
      </w:r>
    </w:p>
    <w:p w:rsidR="00E63503" w:rsidRPr="00F35A8F" w:rsidRDefault="00A04AFA" w:rsidP="005044C3">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 xml:space="preserve">la proiectului de lege pentru modificarea unor acte legislative </w:t>
      </w:r>
      <w:r w:rsidRPr="00F35A8F">
        <w:rPr>
          <w:rFonts w:ascii="Times New Roman" w:eastAsia="Times New Roman" w:hAnsi="Times New Roman" w:cs="Times New Roman"/>
          <w:b/>
          <w:sz w:val="28"/>
          <w:szCs w:val="28"/>
        </w:rPr>
        <w:t>(Legea nr.140/2013 privind protecția specială a copiilor aflați în situație de risc și a copiilor separați de părinți, Legea nr.99/2010 privind regimul juridic al adopției, Codul familiei nr.1316/2000, Codul civil al Republicii Moldova nr.1107/2002, Codul de procedură civilă al Republicii Moldova nr.225/2003, Codul contravențional al Republicii Moldova nr.218/2008, Codul penal al Republicii Moldova nr.985/2002, Codul de procedură penală al Republicii Moldova nr. 122/2003, Legea nr. 270/2008 privind azilul, Legea nr. 320/2012 cu privire la activitatea Poliţiei şi statutul poliţistului, Legea nr. 198/2007 cu privire la asistenţa juridică garantată de stat,  Legea nr.315/2016 privind prestaţiile sociale pentru copii, Legea nr.123/2010 cu privire la serviciile sociale)</w:t>
      </w:r>
    </w:p>
    <w:p w:rsidR="00E63503" w:rsidRPr="00F35A8F" w:rsidRDefault="00E63503" w:rsidP="005044C3">
      <w:pPr>
        <w:pStyle w:val="normal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tbl>
      <w:tblPr>
        <w:tblStyle w:val="a"/>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71"/>
      </w:tblGrid>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Autorul proiectului.</w:t>
            </w:r>
          </w:p>
        </w:tc>
      </w:tr>
      <w:tr w:rsidR="00E63503" w:rsidRPr="00F35A8F">
        <w:tc>
          <w:tcPr>
            <w:tcW w:w="9571" w:type="dxa"/>
          </w:tcPr>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Proiectul a fost elaborat de către Ministerul Sănătății, Muncii și Protecției Sociale.</w:t>
            </w:r>
          </w:p>
        </w:tc>
      </w:tr>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Condițiile ce au impus elaborarea proiectului și finalitățile urmărite.</w:t>
            </w:r>
          </w:p>
        </w:tc>
      </w:tr>
      <w:tr w:rsidR="00E63503" w:rsidRPr="00F35A8F">
        <w:tc>
          <w:tcPr>
            <w:tcW w:w="9571" w:type="dxa"/>
          </w:tcPr>
          <w:p w:rsidR="00E63503" w:rsidRPr="00F35A8F" w:rsidRDefault="00A04AFA" w:rsidP="008F5DBF">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Proiectul a fost elaborat întru realizarea activităților prevăzute în:</w:t>
            </w:r>
          </w:p>
          <w:p w:rsidR="00E63503" w:rsidRPr="00F35A8F" w:rsidRDefault="00A04AFA" w:rsidP="008F5DBF">
            <w:pPr>
              <w:pStyle w:val="normal0"/>
              <w:numPr>
                <w:ilvl w:val="0"/>
                <w:numId w:val="7"/>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Planul naţional de acţiuni pentru implementarea Acordului de Asociere Republica Moldova – Uniunea Europeană în perioada 2017–2019, aprobat prin Hotărârea Guvernului nr. 1472 din 30.12.2016 (Monitorul Oficial al Republicii Moldova, 2017, nr. 103-108, art. 271);</w:t>
            </w:r>
          </w:p>
          <w:p w:rsidR="00E63503" w:rsidRPr="00F35A8F" w:rsidRDefault="00A04AFA" w:rsidP="008F5DBF">
            <w:pPr>
              <w:pStyle w:val="normal0"/>
              <w:numPr>
                <w:ilvl w:val="0"/>
                <w:numId w:val="7"/>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Planul de acţiuni al Guvernului pentru anii 2016-2018, aprobat prin Hotărârea Guvernului nr. 890 din 20.07.2016 (Monitorul Oficial al Republicii Moldova, 2016, nr. 217-229, art. 966);</w:t>
            </w:r>
          </w:p>
          <w:p w:rsidR="00E63503" w:rsidRPr="00F35A8F" w:rsidRDefault="00A04AFA" w:rsidP="008F5DBF">
            <w:pPr>
              <w:pStyle w:val="normal0"/>
              <w:numPr>
                <w:ilvl w:val="0"/>
                <w:numId w:val="7"/>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Planul de acţiuni pentru anii 2016-2020 privind implementarea Strategiei pentru protecţia copilului pe anii 2014-2020.</w:t>
            </w:r>
          </w:p>
          <w:p w:rsidR="00E63503" w:rsidRPr="00F35A8F" w:rsidRDefault="00A04AFA" w:rsidP="008F5DBF">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În conformitate cu datele statistice deținute de Ministerul Sănătății, Muncii și Protecției Sociale, la sfârșitul anului 2017 în evidența autorităților tutelare se aflau 7583 copii aflați în situație de risc, 35441 copii separați de părinți (dintre care 30320 copii la care unicul părinte/ambii părinți sunt plecați peste hotare, 1079 copii ce dețineau statut de copil rămas temporar fără ocrotire părintească și 3749 copii ce dețineau statut de copil rămas fără ocrotire părintească).</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Dintre cei 30320 copii la care unicul părinte/ambii părinți sunt plecați peste hotare, pentru 10907 copii a fost instituită tutela/curatela de către autoritățile tutelare/locale.</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Lipsa unei delimitări clare între reprezentarea legală și responsabilitatea legală pentru creșterea și îngrijirea copiilor între părinți și alți îngrijitori ai copiilor provoacă dificultăți în aplicarea mecanismelor privind protecția copiilor atunci când aceștia se află în situație de risc dar și un vid normativ privind respectarea drepturilor acestor copii în general.</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 xml:space="preserve">Totodată, la moment legislația vizează doar copiii a căror părinți/unicul părinte sunt/este plecat la muncă peste hotare – acesta în mare parte reflectând realitatea, </w:t>
            </w:r>
            <w:r w:rsidRPr="00F35A8F">
              <w:rPr>
                <w:rFonts w:ascii="Times New Roman" w:eastAsia="Times New Roman" w:hAnsi="Times New Roman" w:cs="Times New Roman"/>
                <w:color w:val="000000"/>
                <w:sz w:val="28"/>
                <w:szCs w:val="28"/>
              </w:rPr>
              <w:lastRenderedPageBreak/>
              <w:t>însă neacoperind situațiile în care părinții/unicul părintele se află peste hotare pentru studii sau tratament sau într-o altă localitate din țară.</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 xml:space="preserve">Pe parcursul ultimilor doi ani Ministerul Sănătății, Muncii și Protecției Sociale cu suportul AO „Parteneriate pentru Fiecare Copil” promovează un nou management de caz a copiilor în situație de risc și a copiilor separați de părinți bazat pe o nouă abordare a copiilor în sistemul de asistență și protecție. Această abordare operează cu un șir de instrumente și noțiuni noi, care sunt focusate pe analiza și acordarea suportului necesar pentru a asigura bunăstarea copilului. Cu toate că Ghidul privind aplicarea noului management de caz a fost aprobat de către Minister, o parte dintre asistenții sociali comunitari, dar și dintre specialiști încă nu utilizează acest instrument. În acest context, pentru a responsabiliza personalul din domeniul protecției copilului, este imperios necesară reflectarea noțiunilor legate de bunăstarea copilului într-un act normativ respectarea prevederilor căruia este obligatorie pentru autoritățile publice locale. Din aceeași perspectivă este necesară definirea în Lege a noțiunilor privind abandonul copilului, reprezentarea și responsabilitatea legală, custodia copilului.  </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Prevederile Legii nr. 99/2010 privind regimul juridic al adopției urmează a fi racordate la situația în domeniul adopțiilor naționale și internaționale, în special în ce privește posibilitatea adopției internaționale a copiilor cu nevoi speciale, disponibilitatea datelor privind copiii adoptabili și procedurile judiciare de încuviințare a adopției.</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De asemenea, în proiect se propune o reglementare mai clară a examinării cererilor privind returnarea la locul habitual de trai sau exercitarea dreptului de vizitare în conformitate cu Convenția de la Haga din 25 octombrie 1980 asupra aspectelor civile ale răpirii internaționale de copii – în special sunt necesare prevederi referitoare la setul de documente și termenele conform cărora cererile respective urmează a fi examinate.</w:t>
            </w:r>
          </w:p>
          <w:p w:rsidR="00E63503" w:rsidRPr="00F35A8F" w:rsidRDefault="00A04AFA" w:rsidP="005044C3">
            <w:pPr>
              <w:pStyle w:val="normal0"/>
              <w:pBdr>
                <w:top w:val="nil"/>
                <w:left w:val="nil"/>
                <w:bottom w:val="nil"/>
                <w:right w:val="nil"/>
                <w:between w:val="nil"/>
              </w:pBdr>
              <w:ind w:firstLine="284"/>
              <w:jc w:val="both"/>
              <w:rPr>
                <w:rFonts w:ascii="Times New Roman" w:eastAsia="Times New Roman" w:hAnsi="Times New Roman" w:cs="Times New Roman"/>
                <w:color w:val="FF0000"/>
                <w:sz w:val="28"/>
                <w:szCs w:val="28"/>
              </w:rPr>
            </w:pPr>
            <w:r w:rsidRPr="00F35A8F">
              <w:rPr>
                <w:rFonts w:ascii="Times New Roman" w:eastAsia="Times New Roman" w:hAnsi="Times New Roman" w:cs="Times New Roman"/>
                <w:color w:val="000000"/>
                <w:sz w:val="28"/>
                <w:szCs w:val="28"/>
              </w:rPr>
              <w:t>Ministerul Sănătății, Muncii și Protecției Sociale a realizat consultări publice cu specialiștii în protecția drepturilor copilului din cadrul tuturor autorităților tutelare teritoriale, la care au fost discutate dificultățile, provocările și problemele întâlnite în exercitarea atribuțiilor autorităților tutelare, care au susținut propunerile incluse în proiectul de lege.</w:t>
            </w:r>
          </w:p>
        </w:tc>
      </w:tr>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lastRenderedPageBreak/>
              <w:t>Principalele prevederi ale proiectului și evidențierea elementelor noi.</w:t>
            </w:r>
          </w:p>
        </w:tc>
      </w:tr>
      <w:tr w:rsidR="00E63503" w:rsidRPr="00F35A8F">
        <w:tc>
          <w:tcPr>
            <w:tcW w:w="9571" w:type="dxa"/>
          </w:tcPr>
          <w:p w:rsidR="00E63503" w:rsidRPr="00F35A8F" w:rsidRDefault="00A04AFA" w:rsidP="008F5DBF">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Proiectul prevede operarea modificărilor în:</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Legea nr. 140/2013 privind protecţia specială a copiilor aflaţi în situaţie de risc şi a copiilor separaţi de părinţi, referitor la:</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redefinirea noțiunii copil separat de părinți;</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definirea noțiunilor de abandon deschis și abandon secret a copilului, risc, bunăstare a copilului, reprezentant legal al copilului, custodie, custode, responsabilitate legală, responsabil legal;</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completarea atribuțiilor autorităților tutelare teritoriale privind:</w:t>
            </w:r>
          </w:p>
          <w:p w:rsidR="00E63503" w:rsidRPr="00F35A8F" w:rsidRDefault="00A04AFA" w:rsidP="008F5DBF">
            <w:pPr>
              <w:pStyle w:val="normal0"/>
              <w:numPr>
                <w:ilvl w:val="0"/>
                <w:numId w:val="11"/>
              </w:numPr>
              <w:pBdr>
                <w:top w:val="nil"/>
                <w:left w:val="nil"/>
                <w:bottom w:val="nil"/>
                <w:right w:val="nil"/>
                <w:between w:val="nil"/>
              </w:pBdr>
              <w:ind w:left="0" w:firstLine="284"/>
              <w:jc w:val="both"/>
              <w:rPr>
                <w:rFonts w:ascii="Times New Roman" w:hAnsi="Times New Roman" w:cs="Times New Roman"/>
                <w:color w:val="000000"/>
                <w:sz w:val="28"/>
                <w:szCs w:val="28"/>
              </w:rPr>
            </w:pPr>
            <w:r w:rsidRPr="00F35A8F">
              <w:rPr>
                <w:rFonts w:ascii="Times New Roman" w:eastAsia="Times New Roman" w:hAnsi="Times New Roman" w:cs="Times New Roman"/>
                <w:color w:val="000000"/>
                <w:sz w:val="28"/>
                <w:szCs w:val="28"/>
              </w:rPr>
              <w:t>reprezentarea legală a copiilor victimă sau martor al infracțiunii sau contravenției, precum și al copilului cu statut de contravenient, bănuit, învinuit, inculpat;</w:t>
            </w:r>
          </w:p>
          <w:p w:rsidR="00E63503" w:rsidRPr="00F35A8F" w:rsidRDefault="00A04AFA" w:rsidP="008F5DBF">
            <w:pPr>
              <w:pStyle w:val="normal0"/>
              <w:numPr>
                <w:ilvl w:val="0"/>
                <w:numId w:val="11"/>
              </w:numPr>
              <w:pBdr>
                <w:top w:val="nil"/>
                <w:left w:val="nil"/>
                <w:bottom w:val="nil"/>
                <w:right w:val="nil"/>
                <w:between w:val="nil"/>
              </w:pBdr>
              <w:ind w:left="0" w:firstLine="284"/>
              <w:jc w:val="both"/>
              <w:rPr>
                <w:rFonts w:ascii="Times New Roman" w:hAnsi="Times New Roman" w:cs="Times New Roman"/>
                <w:color w:val="000000"/>
                <w:sz w:val="28"/>
                <w:szCs w:val="28"/>
              </w:rPr>
            </w:pPr>
            <w:r w:rsidRPr="00F35A8F">
              <w:rPr>
                <w:rFonts w:ascii="Times New Roman" w:eastAsia="Times New Roman" w:hAnsi="Times New Roman" w:cs="Times New Roman"/>
                <w:color w:val="000000"/>
                <w:sz w:val="28"/>
                <w:szCs w:val="28"/>
              </w:rPr>
              <w:lastRenderedPageBreak/>
              <w:t>îndeplinirea atribuțiilor privind stabilirea și plata indemnizațiilor zilnice pentru copiii rămași temporar fără ocrotire părintească și copiii rămași fără ocrotire părintească;</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expunerea atribuțiilor autorității centrale pentru protecția copilului;</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completarea situațiilor de risc în care se află copiii cu: „copiii în privința cărora se examinează cererile privind returnarea la locul habitual de trai sau exercitarea dreptului de vizitare în conformitate cu Convenția de la Haga din 25 octombrie 1980 asupra aspectelor civile ale răpirii internaționale de copii și Convenția europeană din 20 mai 1980 asupra recunoașterii și executării hotărârilor privind custodia copiilor și de restabilire a custodiei copiilor”;</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plasamentul planificat în serviciul de tutelă/curatelă, plasamentului copilului părintelui minor, precum și obligativitatea întreprinderii măsurilor de pregătire a copiilor din serviciile de plasament pentru viața independentă după ieșirea din serviciile respective;</w:t>
            </w:r>
          </w:p>
          <w:p w:rsidR="00E63503" w:rsidRPr="00F35A8F"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delimitarea funcțiilor de reprezentare și responsabilitate legală pentru copiii separați de părinți între autoritățile tutelare și îngrijitorii copiilor;</w:t>
            </w:r>
          </w:p>
          <w:p w:rsidR="00E63503" w:rsidRDefault="00A04AFA" w:rsidP="008F5DBF">
            <w:pPr>
              <w:pStyle w:val="normal0"/>
              <w:numPr>
                <w:ilvl w:val="0"/>
                <w:numId w:val="10"/>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stabilirea procedurii de instituire a custodiei asupra copiilor ai căror părinți/unicul părinte se află temporar într-o altă localitate din țară sau din străinătate, precum și monitorizarea situației acestora.</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Legea nr. 99/2010</w:t>
            </w:r>
            <w:r w:rsidRPr="00F35A8F">
              <w:rPr>
                <w:rFonts w:ascii="Times New Roman" w:eastAsia="Times New Roman" w:hAnsi="Times New Roman" w:cs="Times New Roman"/>
                <w:b/>
                <w:color w:val="000000"/>
                <w:sz w:val="28"/>
                <w:szCs w:val="28"/>
              </w:rPr>
              <w:t xml:space="preserve"> </w:t>
            </w:r>
            <w:r w:rsidRPr="00F35A8F">
              <w:rPr>
                <w:rFonts w:ascii="Times New Roman" w:eastAsia="Times New Roman" w:hAnsi="Times New Roman" w:cs="Times New Roman"/>
                <w:color w:val="000000"/>
                <w:sz w:val="28"/>
                <w:szCs w:val="28"/>
              </w:rPr>
              <w:t>privind regimul juridic al adopţiei cu referire la:</w:t>
            </w:r>
          </w:p>
          <w:p w:rsidR="00E63503" w:rsidRPr="00F35A8F" w:rsidRDefault="00A04AFA" w:rsidP="008F5DBF">
            <w:pPr>
              <w:pStyle w:val="normal0"/>
              <w:numPr>
                <w:ilvl w:val="0"/>
                <w:numId w:val="3"/>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detalierea noțiunii de adoptator;</w:t>
            </w:r>
          </w:p>
          <w:p w:rsidR="00E63503" w:rsidRPr="00F35A8F" w:rsidRDefault="00A04AFA" w:rsidP="008F5DBF">
            <w:pPr>
              <w:pStyle w:val="normal0"/>
              <w:numPr>
                <w:ilvl w:val="0"/>
                <w:numId w:val="3"/>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accesul la datele privind copiii adoptabili în special în scopul facilitării și eficientizării adopției copiilor cu nevoi speciale;</w:t>
            </w:r>
          </w:p>
          <w:p w:rsidR="00E63503" w:rsidRPr="00F35A8F" w:rsidRDefault="00A04AFA" w:rsidP="008F5DBF">
            <w:pPr>
              <w:pStyle w:val="normal0"/>
              <w:numPr>
                <w:ilvl w:val="0"/>
                <w:numId w:val="3"/>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clarificarea procedurii de atribuire și valabilitate a atestatului de adoptator;</w:t>
            </w:r>
          </w:p>
          <w:p w:rsidR="00E63503" w:rsidRPr="00F35A8F" w:rsidRDefault="00A04AFA" w:rsidP="008F5DBF">
            <w:pPr>
              <w:pStyle w:val="normal0"/>
              <w:numPr>
                <w:ilvl w:val="0"/>
                <w:numId w:val="3"/>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optimizarea consimțămintelor persoanelor implicate în procedura de adopție;</w:t>
            </w:r>
          </w:p>
          <w:p w:rsidR="00E63503" w:rsidRPr="00F35A8F" w:rsidRDefault="00A04AFA" w:rsidP="008F5DBF">
            <w:pPr>
              <w:pStyle w:val="normal0"/>
              <w:numPr>
                <w:ilvl w:val="0"/>
                <w:numId w:val="3"/>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optimizarea termenelor de potrivire, vizitare și încredințare a copiilor în vederea adopției, precum și micșorarea termenelor de includere a copiilor adoptabili în lista copiilor care pot fi adoptați prin procedura adopției internaționale, precum și a termenelor de monitorizare post-adopție a copilului;</w:t>
            </w:r>
          </w:p>
          <w:p w:rsidR="00E63503" w:rsidRPr="00F35A8F" w:rsidRDefault="00A04AFA" w:rsidP="008F5DBF">
            <w:pPr>
              <w:pStyle w:val="normal0"/>
              <w:numPr>
                <w:ilvl w:val="0"/>
                <w:numId w:val="3"/>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suspendarea prestațiilor sociale lunare pentru copiii adoptabili plasați în servicii de tip familial și plata acestora adoptatorului pe perioada încredințării copilului în vederea adopției.</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Codul familiei nr.1316/2000 cu referire la:</w:t>
            </w:r>
          </w:p>
          <w:p w:rsidR="00E63503" w:rsidRPr="00F35A8F" w:rsidRDefault="00A04AFA" w:rsidP="008F5DBF">
            <w:pPr>
              <w:pStyle w:val="normal0"/>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asigurarea vizitării de către copiii cu statut de copil rămas temporar fără ocrotire părintească a părinților aflați în arest sau în detenție;</w:t>
            </w:r>
          </w:p>
          <w:p w:rsidR="00E63503" w:rsidRPr="00F35A8F" w:rsidRDefault="00A04AFA" w:rsidP="008F5DBF">
            <w:pPr>
              <w:pStyle w:val="normal0"/>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apărarea drepturilor copiilor ai căror părinți sunt minori;</w:t>
            </w:r>
          </w:p>
          <w:p w:rsidR="00E63503" w:rsidRPr="00F35A8F" w:rsidRDefault="00A04AFA" w:rsidP="008F5DBF">
            <w:pPr>
              <w:pStyle w:val="normal0"/>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facilitarea realizării studiilor în domeniul protecției drepturilor copilului;</w:t>
            </w:r>
          </w:p>
          <w:p w:rsidR="00E63503" w:rsidRPr="00F35A8F" w:rsidRDefault="00A04AFA" w:rsidP="008F5DBF">
            <w:pPr>
              <w:pStyle w:val="normal0"/>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delegarea parțială de către părinți a responsabilității legale custodelui asupra copiilor ai căror părinți/unicul părinte se află temporar într-o altă localitate din țară sau din străinătate;</w:t>
            </w:r>
          </w:p>
          <w:p w:rsidR="00E63503" w:rsidRPr="00F35A8F" w:rsidRDefault="00A04AFA" w:rsidP="008F5DBF">
            <w:pPr>
              <w:pStyle w:val="normal0"/>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domiciliul copiilor ai căror părinți locuiesc separat, precum și stabilirea graficului de întrevederi cu copil a părintelui care locuiește separat;</w:t>
            </w:r>
          </w:p>
          <w:p w:rsidR="00E63503" w:rsidRPr="00F35A8F" w:rsidRDefault="00A04AFA" w:rsidP="008F5DBF">
            <w:pPr>
              <w:pStyle w:val="normal0"/>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conflictul de interese în cazul litigiilor privind drepturile copilului între o parte interesată și autoritatea tutelară.</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lastRenderedPageBreak/>
              <w:t xml:space="preserve">Codul </w:t>
            </w:r>
            <w:proofErr w:type="spellStart"/>
            <w:r w:rsidRPr="00F35A8F">
              <w:rPr>
                <w:rFonts w:ascii="Times New Roman" w:eastAsia="Times New Roman" w:hAnsi="Times New Roman" w:cs="Times New Roman"/>
                <w:color w:val="000000"/>
                <w:sz w:val="28"/>
                <w:szCs w:val="28"/>
              </w:rPr>
              <w:t>civil</w:t>
            </w:r>
            <w:r w:rsidRPr="00F35A8F">
              <w:rPr>
                <w:rFonts w:ascii="Times New Roman" w:eastAsia="Times New Roman" w:hAnsi="Times New Roman" w:cs="Times New Roman"/>
                <w:sz w:val="28"/>
                <w:szCs w:val="28"/>
                <w:highlight w:val="white"/>
              </w:rPr>
              <w:t>al</w:t>
            </w:r>
            <w:proofErr w:type="spellEnd"/>
            <w:r w:rsidRPr="00F35A8F">
              <w:rPr>
                <w:rFonts w:ascii="Times New Roman" w:eastAsia="Times New Roman" w:hAnsi="Times New Roman" w:cs="Times New Roman"/>
                <w:sz w:val="28"/>
                <w:szCs w:val="28"/>
                <w:highlight w:val="white"/>
              </w:rPr>
              <w:t xml:space="preserve"> Republicii Moldova</w:t>
            </w:r>
            <w:r w:rsidRPr="00F35A8F">
              <w:rPr>
                <w:rFonts w:ascii="Times New Roman" w:eastAsia="Times New Roman" w:hAnsi="Times New Roman" w:cs="Times New Roman"/>
                <w:color w:val="000000"/>
                <w:sz w:val="28"/>
                <w:szCs w:val="28"/>
              </w:rPr>
              <w:t xml:space="preserve"> nr.1107/2002, prin ajustarea conform modificărilor propuse la cadrul normativ sus-menționat.</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Codul de procedură civilă al </w:t>
            </w:r>
            <w:r w:rsidRPr="00F35A8F">
              <w:rPr>
                <w:rFonts w:ascii="Times New Roman" w:eastAsia="Times New Roman" w:hAnsi="Times New Roman" w:cs="Times New Roman"/>
                <w:sz w:val="28"/>
                <w:szCs w:val="28"/>
                <w:highlight w:val="white"/>
              </w:rPr>
              <w:t>R</w:t>
            </w:r>
            <w:r w:rsidRPr="00F35A8F">
              <w:rPr>
                <w:rFonts w:ascii="Times New Roman" w:eastAsia="Times New Roman" w:hAnsi="Times New Roman" w:cs="Times New Roman"/>
                <w:color w:val="000000"/>
                <w:sz w:val="28"/>
                <w:szCs w:val="28"/>
                <w:highlight w:val="white"/>
              </w:rPr>
              <w:t>epublicii Moldova nr. 225/2003</w:t>
            </w:r>
            <w:r w:rsidRPr="00F35A8F">
              <w:rPr>
                <w:rFonts w:ascii="Times New Roman" w:eastAsia="Times New Roman" w:hAnsi="Times New Roman" w:cs="Times New Roman"/>
                <w:color w:val="000000"/>
                <w:sz w:val="28"/>
                <w:szCs w:val="28"/>
              </w:rPr>
              <w:t>, privind:</w:t>
            </w:r>
          </w:p>
          <w:p w:rsidR="00E63503" w:rsidRPr="00F35A8F" w:rsidRDefault="00A04AFA" w:rsidP="008F5DBF">
            <w:pPr>
              <w:pStyle w:val="normal0"/>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reglementarea procedurii de examinare a cererilor privind returnarea la locul habitual de trai sau exercitarea dreptului de vizitare în conformitate cu Convenția de la Haga din 25 octombrie 1980 asupra aspectelor civile ale răpirii internaționale de copii;</w:t>
            </w:r>
          </w:p>
          <w:p w:rsidR="00E63503" w:rsidRPr="00F35A8F" w:rsidRDefault="00A04AFA" w:rsidP="008F5DBF">
            <w:pPr>
              <w:pStyle w:val="normal0"/>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interzicerea schimbării locului de naștere a copilului în cazul adopției;</w:t>
            </w:r>
          </w:p>
          <w:p w:rsidR="00E63503" w:rsidRPr="00F35A8F" w:rsidRDefault="00A04AFA" w:rsidP="008F5DBF">
            <w:pPr>
              <w:pStyle w:val="normal0"/>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corelarea cu prevederile Legii nr. 99/2010</w:t>
            </w:r>
            <w:r w:rsidRPr="00F35A8F">
              <w:rPr>
                <w:rFonts w:ascii="Times New Roman" w:eastAsia="Times New Roman" w:hAnsi="Times New Roman" w:cs="Times New Roman"/>
                <w:b/>
                <w:color w:val="000000"/>
                <w:sz w:val="28"/>
                <w:szCs w:val="28"/>
              </w:rPr>
              <w:t xml:space="preserve"> </w:t>
            </w:r>
            <w:r w:rsidRPr="00F35A8F">
              <w:rPr>
                <w:rFonts w:ascii="Times New Roman" w:eastAsia="Times New Roman" w:hAnsi="Times New Roman" w:cs="Times New Roman"/>
                <w:color w:val="000000"/>
                <w:sz w:val="28"/>
                <w:szCs w:val="28"/>
              </w:rPr>
              <w:t>privind regimul juridic al adopţiei;</w:t>
            </w:r>
          </w:p>
          <w:p w:rsidR="00E63503" w:rsidRPr="00F35A8F" w:rsidRDefault="00A04AFA" w:rsidP="008F5DBF">
            <w:pPr>
              <w:pStyle w:val="normal0"/>
              <w:numPr>
                <w:ilvl w:val="0"/>
                <w:numId w:val="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 xml:space="preserve">examinarea și pronunțarea în regim prioritar a </w:t>
            </w:r>
            <w:proofErr w:type="spellStart"/>
            <w:r w:rsidRPr="00F35A8F">
              <w:rPr>
                <w:rFonts w:ascii="Times New Roman" w:eastAsia="Times New Roman" w:hAnsi="Times New Roman" w:cs="Times New Roman"/>
                <w:color w:val="000000"/>
                <w:sz w:val="28"/>
                <w:szCs w:val="28"/>
              </w:rPr>
              <w:t>hotărîrilor</w:t>
            </w:r>
            <w:proofErr w:type="spellEnd"/>
            <w:r w:rsidRPr="00F35A8F">
              <w:rPr>
                <w:rFonts w:ascii="Times New Roman" w:eastAsia="Times New Roman" w:hAnsi="Times New Roman" w:cs="Times New Roman"/>
                <w:color w:val="000000"/>
                <w:sz w:val="28"/>
                <w:szCs w:val="28"/>
              </w:rPr>
              <w:t xml:space="preserve"> privind încuviințarea adopției.</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sz w:val="28"/>
                <w:szCs w:val="28"/>
              </w:rPr>
              <w:t xml:space="preserve">Codul contravențional </w:t>
            </w:r>
            <w:r w:rsidRPr="00F35A8F">
              <w:rPr>
                <w:rFonts w:ascii="Times New Roman" w:eastAsia="Times New Roman" w:hAnsi="Times New Roman" w:cs="Times New Roman"/>
                <w:sz w:val="28"/>
                <w:szCs w:val="28"/>
                <w:highlight w:val="white"/>
              </w:rPr>
              <w:t xml:space="preserve">al Republicii Moldova </w:t>
            </w:r>
            <w:r w:rsidRPr="00F35A8F">
              <w:rPr>
                <w:rFonts w:ascii="Times New Roman" w:eastAsia="Times New Roman" w:hAnsi="Times New Roman" w:cs="Times New Roman"/>
                <w:sz w:val="28"/>
                <w:szCs w:val="28"/>
              </w:rPr>
              <w:t>nr. 218/2008 - cu privire la instituirea sancțiunilor pentru părinții/unicul părinte, tutorii/curatorii</w:t>
            </w:r>
            <w:r w:rsidRPr="00F35A8F">
              <w:rPr>
                <w:rFonts w:ascii="Times New Roman" w:eastAsia="Times New Roman" w:hAnsi="Times New Roman" w:cs="Times New Roman"/>
                <w:color w:val="000000"/>
                <w:sz w:val="28"/>
                <w:szCs w:val="28"/>
              </w:rPr>
              <w:t xml:space="preserve"> </w:t>
            </w:r>
            <w:r w:rsidRPr="00F35A8F">
              <w:rPr>
                <w:rFonts w:ascii="Times New Roman" w:eastAsia="Times New Roman" w:hAnsi="Times New Roman" w:cs="Times New Roman"/>
                <w:sz w:val="28"/>
                <w:szCs w:val="28"/>
              </w:rPr>
              <w:t>care nu respectă cerințele legale privind instituirea custodiei asupra copiilor.</w:t>
            </w:r>
          </w:p>
          <w:p w:rsidR="00E63503" w:rsidRPr="00F35A8F" w:rsidRDefault="00A04AFA" w:rsidP="008F5DBF">
            <w:pPr>
              <w:pStyle w:val="normal0"/>
              <w:numPr>
                <w:ilvl w:val="0"/>
                <w:numId w:val="9"/>
              </w:numPr>
              <w:ind w:left="0" w:firstLine="284"/>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 xml:space="preserve">Codul penal </w:t>
            </w:r>
            <w:r w:rsidRPr="00F35A8F">
              <w:rPr>
                <w:rFonts w:ascii="Times New Roman" w:eastAsia="Times New Roman" w:hAnsi="Times New Roman" w:cs="Times New Roman"/>
                <w:sz w:val="28"/>
                <w:szCs w:val="28"/>
                <w:highlight w:val="white"/>
              </w:rPr>
              <w:t xml:space="preserve">al Republicii Moldova </w:t>
            </w:r>
            <w:r w:rsidRPr="00F35A8F">
              <w:rPr>
                <w:rFonts w:ascii="Times New Roman" w:eastAsia="Times New Roman" w:hAnsi="Times New Roman" w:cs="Times New Roman"/>
                <w:sz w:val="28"/>
                <w:szCs w:val="28"/>
              </w:rPr>
              <w:t>nr. 985/2002 - ajustarea terminologiei în domeniul adopției copiilor;</w:t>
            </w:r>
          </w:p>
          <w:p w:rsidR="00E63503" w:rsidRPr="00F35A8F" w:rsidRDefault="00A04AFA" w:rsidP="008F5DBF">
            <w:pPr>
              <w:pStyle w:val="normal0"/>
              <w:numPr>
                <w:ilvl w:val="0"/>
                <w:numId w:val="9"/>
              </w:numPr>
              <w:ind w:left="0" w:firstLine="284"/>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highlight w:val="white"/>
              </w:rPr>
              <w:t>Codul de procedură penală al Republicii Moldova nr. 122/2003</w:t>
            </w:r>
            <w:r w:rsidRPr="00F35A8F">
              <w:rPr>
                <w:rFonts w:ascii="Times New Roman" w:eastAsia="Times New Roman" w:hAnsi="Times New Roman" w:cs="Times New Roman"/>
                <w:sz w:val="28"/>
                <w:szCs w:val="28"/>
              </w:rPr>
              <w:t>, privind numirea reprezentantului legal pentru copilul sau persoana iresponsabilă, care este victimă, parte vătămată, bănuit, învinuit, inculpat.</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Legea nr.</w:t>
            </w:r>
            <w:r w:rsidRPr="00F35A8F">
              <w:rPr>
                <w:rFonts w:ascii="Times New Roman" w:eastAsia="Times New Roman" w:hAnsi="Times New Roman" w:cs="Times New Roman"/>
                <w:color w:val="000000"/>
                <w:sz w:val="28"/>
                <w:szCs w:val="28"/>
              </w:rPr>
              <w:t xml:space="preserve"> </w:t>
            </w:r>
            <w:r w:rsidRPr="00F35A8F">
              <w:rPr>
                <w:rFonts w:ascii="Times New Roman" w:eastAsia="Times New Roman" w:hAnsi="Times New Roman" w:cs="Times New Roman"/>
                <w:color w:val="000000"/>
                <w:sz w:val="28"/>
                <w:szCs w:val="28"/>
                <w:highlight w:val="white"/>
              </w:rPr>
              <w:t xml:space="preserve">270/2008 privind azilul în Republica Moldova - referitor la </w:t>
            </w:r>
            <w:r w:rsidRPr="00F35A8F">
              <w:rPr>
                <w:rFonts w:ascii="Times New Roman" w:eastAsia="Times New Roman" w:hAnsi="Times New Roman" w:cs="Times New Roman"/>
                <w:color w:val="000000"/>
                <w:sz w:val="28"/>
                <w:szCs w:val="28"/>
              </w:rPr>
              <w:t>reprezentarea legală a copilului neînsoțit solicitant de azil sau beneficiar de protecţie internațională, de protecție temporară sau de azil politic.</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Legea nr. 320/2012 </w:t>
            </w:r>
            <w:r w:rsidRPr="00F35A8F">
              <w:rPr>
                <w:rFonts w:ascii="Times New Roman" w:eastAsia="Times New Roman" w:hAnsi="Times New Roman" w:cs="Times New Roman"/>
                <w:color w:val="000000"/>
                <w:sz w:val="28"/>
                <w:szCs w:val="28"/>
              </w:rPr>
              <w:t>cu privire la activitatea Poliţiei şi statutul poliţistului - cu referire la obligativitatea participării</w:t>
            </w:r>
            <w:r w:rsidRPr="00F35A8F">
              <w:rPr>
                <w:rFonts w:ascii="Times New Roman" w:eastAsia="Times New Roman" w:hAnsi="Times New Roman" w:cs="Times New Roman"/>
                <w:sz w:val="28"/>
                <w:szCs w:val="28"/>
              </w:rPr>
              <w:t xml:space="preserve"> și asigurării ordinii publice în cadrul</w:t>
            </w:r>
            <w:r w:rsidRPr="00F35A8F">
              <w:rPr>
                <w:rFonts w:ascii="Times New Roman" w:eastAsia="Times New Roman" w:hAnsi="Times New Roman" w:cs="Times New Roman"/>
                <w:color w:val="000000"/>
                <w:sz w:val="28"/>
                <w:szCs w:val="28"/>
              </w:rPr>
              <w:t xml:space="preserve"> proceduril</w:t>
            </w:r>
            <w:r w:rsidRPr="00F35A8F">
              <w:rPr>
                <w:rFonts w:ascii="Times New Roman" w:eastAsia="Times New Roman" w:hAnsi="Times New Roman" w:cs="Times New Roman"/>
                <w:sz w:val="28"/>
                <w:szCs w:val="28"/>
              </w:rPr>
              <w:t>or</w:t>
            </w:r>
            <w:r w:rsidRPr="00F35A8F">
              <w:rPr>
                <w:rFonts w:ascii="Times New Roman" w:eastAsia="Times New Roman" w:hAnsi="Times New Roman" w:cs="Times New Roman"/>
                <w:color w:val="000000"/>
                <w:sz w:val="28"/>
                <w:szCs w:val="28"/>
              </w:rPr>
              <w:t xml:space="preserve"> de luare a copilului de la părinți.</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Legea nr. 198/2007 </w:t>
            </w:r>
            <w:r w:rsidRPr="00F35A8F">
              <w:rPr>
                <w:rFonts w:ascii="Times New Roman" w:eastAsia="Times New Roman" w:hAnsi="Times New Roman" w:cs="Times New Roman"/>
                <w:color w:val="000000"/>
                <w:sz w:val="28"/>
                <w:szCs w:val="28"/>
              </w:rPr>
              <w:t>cu privire la asistența juridică garantată de stat - referitor la acordarea posibilității de a beneficia fără acordul părinților sau tutorelui/curatorului de dreptul la asistența juridică calificată la solicitarea copilului sau autorității tutelare.</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Legea nr. 315/2016 privind prestaţiile sociale pentru copii - cu referire la acordarea indemnizațiilor zilnice copiilor plasați în servicii de plasament de tip familial, serviciul social casa comunitară pentru copii în situaţie de risc, serviciul social centrul de plasament pentru copiii separați de părinți;</w:t>
            </w:r>
          </w:p>
          <w:p w:rsidR="00E63503" w:rsidRPr="00F35A8F" w:rsidRDefault="00A04AFA" w:rsidP="008F5DBF">
            <w:pPr>
              <w:pStyle w:val="normal0"/>
              <w:numPr>
                <w:ilvl w:val="0"/>
                <w:numId w:val="9"/>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sz w:val="28"/>
                <w:szCs w:val="28"/>
              </w:rPr>
              <w:t>Legea nr. 123/2010 cu privire la serviciile sociale - cu privire la divizarea serviciilor sociale cu specializare înaltă în 2 tipuri: cu componenta rezidențială și fără componenta rezidențială.</w:t>
            </w:r>
          </w:p>
        </w:tc>
      </w:tr>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lastRenderedPageBreak/>
              <w:t>Fundamentarea economico-financiară.</w:t>
            </w:r>
          </w:p>
        </w:tc>
      </w:tr>
      <w:tr w:rsidR="00E63503" w:rsidRPr="00F35A8F">
        <w:tc>
          <w:tcPr>
            <w:tcW w:w="9571" w:type="dxa"/>
          </w:tcPr>
          <w:p w:rsidR="00E63503" w:rsidRPr="00F35A8F" w:rsidRDefault="00A04AFA" w:rsidP="00E12486">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Implementarea proiectului nu necesită cheltuieli financiare suplimentare.</w:t>
            </w:r>
          </w:p>
          <w:p w:rsidR="00E63503" w:rsidRPr="00F35A8F" w:rsidRDefault="00A04AFA" w:rsidP="00E12486">
            <w:pPr>
              <w:pStyle w:val="normal0"/>
              <w:pBdr>
                <w:top w:val="nil"/>
                <w:left w:val="nil"/>
                <w:bottom w:val="nil"/>
                <w:right w:val="nil"/>
                <w:between w:val="nil"/>
              </w:pBdr>
              <w:ind w:firstLine="284"/>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 xml:space="preserve">Cu referire la modificarea Legii nr. 315/2016 privind prestaţiile sociale pentru copii, menționăm că indemnizațiile zilnice pentru copiii plasați în servicii de plasament de tip familial au fost stabilite prin </w:t>
            </w:r>
            <w:proofErr w:type="spellStart"/>
            <w:r w:rsidRPr="00F35A8F">
              <w:rPr>
                <w:rFonts w:ascii="Times New Roman" w:eastAsia="Times New Roman" w:hAnsi="Times New Roman" w:cs="Times New Roman"/>
                <w:sz w:val="28"/>
                <w:szCs w:val="28"/>
              </w:rPr>
              <w:t>Hotărîrea</w:t>
            </w:r>
            <w:proofErr w:type="spellEnd"/>
            <w:r w:rsidRPr="00F35A8F">
              <w:rPr>
                <w:rFonts w:ascii="Times New Roman" w:eastAsia="Times New Roman" w:hAnsi="Times New Roman" w:cs="Times New Roman"/>
                <w:sz w:val="28"/>
                <w:szCs w:val="28"/>
              </w:rPr>
              <w:t xml:space="preserve"> Guvernului nr. 378/2018, care este în vigoare și se implementează. Cheltuielile pentru plata indemnizațiilor zilnice pentru copii sunt incluse în Legea bugetului de stat pentru anul 2019.</w:t>
            </w:r>
          </w:p>
        </w:tc>
      </w:tr>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lastRenderedPageBreak/>
              <w:t>Impactul proiectului.</w:t>
            </w:r>
          </w:p>
        </w:tc>
      </w:tr>
      <w:tr w:rsidR="00E63503" w:rsidRPr="00F35A8F">
        <w:tc>
          <w:tcPr>
            <w:tcW w:w="9571" w:type="dxa"/>
          </w:tcPr>
          <w:p w:rsidR="00E63503" w:rsidRPr="00F35A8F" w:rsidRDefault="00A04AFA" w:rsidP="00E12486">
            <w:pPr>
              <w:pStyle w:val="normal0"/>
              <w:pBdr>
                <w:top w:val="nil"/>
                <w:left w:val="nil"/>
                <w:bottom w:val="nil"/>
                <w:right w:val="nil"/>
                <w:between w:val="nil"/>
              </w:pBdr>
              <w:tabs>
                <w:tab w:val="left" w:pos="552"/>
              </w:tabs>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Promovarea și adoptarea proiectului va contribui la:</w:t>
            </w:r>
          </w:p>
          <w:p w:rsidR="00E63503" w:rsidRPr="00F35A8F" w:rsidRDefault="00A04AFA" w:rsidP="00E12486">
            <w:pPr>
              <w:pStyle w:val="normal0"/>
              <w:numPr>
                <w:ilvl w:val="0"/>
                <w:numId w:val="1"/>
              </w:numPr>
              <w:pBdr>
                <w:top w:val="nil"/>
                <w:left w:val="nil"/>
                <w:bottom w:val="nil"/>
                <w:right w:val="nil"/>
                <w:between w:val="nil"/>
              </w:pBdr>
              <w:tabs>
                <w:tab w:val="left" w:pos="552"/>
              </w:tabs>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bunăstarea copiilor în situație de risc și copiilor separați de părinți;</w:t>
            </w:r>
          </w:p>
          <w:p w:rsidR="00E63503" w:rsidRPr="00F35A8F" w:rsidRDefault="00A04AFA" w:rsidP="00E12486">
            <w:pPr>
              <w:pStyle w:val="normal0"/>
              <w:numPr>
                <w:ilvl w:val="0"/>
                <w:numId w:val="1"/>
              </w:numPr>
              <w:pBdr>
                <w:top w:val="nil"/>
                <w:left w:val="nil"/>
                <w:bottom w:val="nil"/>
                <w:right w:val="nil"/>
                <w:between w:val="nil"/>
              </w:pBdr>
              <w:tabs>
                <w:tab w:val="left" w:pos="552"/>
              </w:tabs>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asigurarea reprezentării legale a copiilor din Republica Moldova în orice moment;</w:t>
            </w:r>
          </w:p>
          <w:p w:rsidR="00E63503" w:rsidRPr="00F35A8F" w:rsidRDefault="00A04AFA" w:rsidP="00E12486">
            <w:pPr>
              <w:pStyle w:val="normal0"/>
              <w:numPr>
                <w:ilvl w:val="0"/>
                <w:numId w:val="1"/>
              </w:numPr>
              <w:pBdr>
                <w:top w:val="nil"/>
                <w:left w:val="nil"/>
                <w:bottom w:val="nil"/>
                <w:right w:val="nil"/>
                <w:between w:val="nil"/>
              </w:pBdr>
              <w:tabs>
                <w:tab w:val="left" w:pos="552"/>
              </w:tabs>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formalizarea îngrijirii copiilor ai căror părinți/unicul părinte se află temporar într-o altă localitate din țară sau din străinătate;</w:t>
            </w:r>
          </w:p>
          <w:p w:rsidR="00E63503" w:rsidRPr="00F35A8F" w:rsidRDefault="00A04AFA" w:rsidP="00E12486">
            <w:pPr>
              <w:pStyle w:val="normal0"/>
              <w:numPr>
                <w:ilvl w:val="0"/>
                <w:numId w:val="1"/>
              </w:numPr>
              <w:pBdr>
                <w:top w:val="nil"/>
                <w:left w:val="nil"/>
                <w:bottom w:val="nil"/>
                <w:right w:val="nil"/>
                <w:between w:val="nil"/>
              </w:pBdr>
              <w:tabs>
                <w:tab w:val="left" w:pos="552"/>
              </w:tabs>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respectarea drepturilor copilului de a comunica cu părinții care locuiesc separat;</w:t>
            </w:r>
          </w:p>
          <w:p w:rsidR="00E63503" w:rsidRPr="00F35A8F" w:rsidRDefault="00A04AFA" w:rsidP="00E12486">
            <w:pPr>
              <w:pStyle w:val="normal0"/>
              <w:numPr>
                <w:ilvl w:val="0"/>
                <w:numId w:val="1"/>
              </w:numPr>
              <w:pBdr>
                <w:top w:val="nil"/>
                <w:left w:val="nil"/>
                <w:bottom w:val="nil"/>
                <w:right w:val="nil"/>
                <w:between w:val="nil"/>
              </w:pBdr>
              <w:tabs>
                <w:tab w:val="left" w:pos="552"/>
              </w:tabs>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celeritatea procedurilor în procesul adopției copiilor rămași fără ocrotire părintească.</w:t>
            </w:r>
          </w:p>
        </w:tc>
      </w:tr>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Modul de încorporare în sistemul actelor normative în vigoare.</w:t>
            </w:r>
          </w:p>
        </w:tc>
      </w:tr>
      <w:tr w:rsidR="00E63503" w:rsidRPr="00F35A8F">
        <w:tc>
          <w:tcPr>
            <w:tcW w:w="9571" w:type="dxa"/>
          </w:tcPr>
          <w:p w:rsidR="00E63503" w:rsidRPr="00F35A8F" w:rsidRDefault="00A04AFA" w:rsidP="00A87EAE">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Proiectul prevede operarea modificărilor în:</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Legea nr. 140/2013 privind protecţia specială a copiilor aflaţi în situaţie de risc şi a copiilor separaţi de părinţi;</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Legea nr. 99/2010 privind regimul juridic al adopției;</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Codul familiei nr.1316/2000;</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Codul civil al Republicii Moldova nr.1107/2002;</w:t>
            </w:r>
          </w:p>
          <w:p w:rsidR="00E63503" w:rsidRPr="00F35A8F" w:rsidRDefault="00A04AFA" w:rsidP="00E12486">
            <w:pPr>
              <w:pStyle w:val="normal0"/>
              <w:numPr>
                <w:ilvl w:val="0"/>
                <w:numId w:val="12"/>
              </w:numPr>
              <w:ind w:left="0" w:firstLine="284"/>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Codul contravențional al Republicii Moldova nr. 218/2008;</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Codul penal al Republicii Moldova nr. 985/2002;</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Codul de procedură civilă </w:t>
            </w:r>
            <w:r w:rsidRPr="00F35A8F">
              <w:rPr>
                <w:rFonts w:ascii="Times New Roman" w:eastAsia="Times New Roman" w:hAnsi="Times New Roman" w:cs="Times New Roman"/>
                <w:sz w:val="28"/>
                <w:szCs w:val="28"/>
              </w:rPr>
              <w:t>Republicii Moldova</w:t>
            </w:r>
            <w:r w:rsidRPr="00F35A8F">
              <w:rPr>
                <w:rFonts w:ascii="Times New Roman" w:eastAsia="Times New Roman" w:hAnsi="Times New Roman" w:cs="Times New Roman"/>
                <w:color w:val="000000"/>
                <w:sz w:val="28"/>
                <w:szCs w:val="28"/>
                <w:highlight w:val="white"/>
              </w:rPr>
              <w:t xml:space="preserve"> nr. 225/2003</w:t>
            </w:r>
            <w:r w:rsidRPr="00F35A8F">
              <w:rPr>
                <w:rFonts w:ascii="Times New Roman" w:eastAsia="Times New Roman" w:hAnsi="Times New Roman" w:cs="Times New Roman"/>
                <w:color w:val="000000"/>
                <w:sz w:val="28"/>
                <w:szCs w:val="28"/>
              </w:rPr>
              <w:t>;</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Codul de procedură penală </w:t>
            </w:r>
            <w:r w:rsidRPr="00F35A8F">
              <w:rPr>
                <w:rFonts w:ascii="Times New Roman" w:eastAsia="Times New Roman" w:hAnsi="Times New Roman" w:cs="Times New Roman"/>
                <w:sz w:val="28"/>
                <w:szCs w:val="28"/>
              </w:rPr>
              <w:t xml:space="preserve">Republicii Moldova </w:t>
            </w:r>
            <w:r w:rsidRPr="00F35A8F">
              <w:rPr>
                <w:rFonts w:ascii="Times New Roman" w:eastAsia="Times New Roman" w:hAnsi="Times New Roman" w:cs="Times New Roman"/>
                <w:color w:val="000000"/>
                <w:sz w:val="28"/>
                <w:szCs w:val="28"/>
                <w:highlight w:val="white"/>
              </w:rPr>
              <w:t>nr. 122/2003</w:t>
            </w:r>
            <w:r w:rsidRPr="00F35A8F">
              <w:rPr>
                <w:rFonts w:ascii="Times New Roman" w:eastAsia="Times New Roman" w:hAnsi="Times New Roman" w:cs="Times New Roman"/>
                <w:color w:val="000000"/>
                <w:sz w:val="28"/>
                <w:szCs w:val="28"/>
              </w:rPr>
              <w:t>;</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Legea nr.</w:t>
            </w:r>
            <w:r w:rsidRPr="00F35A8F">
              <w:rPr>
                <w:rFonts w:ascii="Times New Roman" w:eastAsia="Times New Roman" w:hAnsi="Times New Roman" w:cs="Times New Roman"/>
                <w:color w:val="000000"/>
                <w:sz w:val="28"/>
                <w:szCs w:val="28"/>
              </w:rPr>
              <w:t xml:space="preserve"> </w:t>
            </w:r>
            <w:r w:rsidRPr="00F35A8F">
              <w:rPr>
                <w:rFonts w:ascii="Times New Roman" w:eastAsia="Times New Roman" w:hAnsi="Times New Roman" w:cs="Times New Roman"/>
                <w:color w:val="000000"/>
                <w:sz w:val="28"/>
                <w:szCs w:val="28"/>
                <w:highlight w:val="white"/>
              </w:rPr>
              <w:t>270/2008 privind azilul în Republica Moldova</w:t>
            </w:r>
            <w:r w:rsidRPr="00F35A8F">
              <w:rPr>
                <w:rFonts w:ascii="Times New Roman" w:eastAsia="Times New Roman" w:hAnsi="Times New Roman" w:cs="Times New Roman"/>
                <w:color w:val="000000"/>
                <w:sz w:val="28"/>
                <w:szCs w:val="28"/>
              </w:rPr>
              <w:t>;</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Legea nr. 320/2012 </w:t>
            </w:r>
            <w:r w:rsidRPr="00F35A8F">
              <w:rPr>
                <w:rFonts w:ascii="Times New Roman" w:eastAsia="Times New Roman" w:hAnsi="Times New Roman" w:cs="Times New Roman"/>
                <w:color w:val="000000"/>
                <w:sz w:val="28"/>
                <w:szCs w:val="28"/>
              </w:rPr>
              <w:t>cu privire la activitatea Poliţiei şi statutul poliţistului;</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highlight w:val="white"/>
              </w:rPr>
              <w:t xml:space="preserve">Legea nr. 198/2007 </w:t>
            </w:r>
            <w:r w:rsidRPr="00F35A8F">
              <w:rPr>
                <w:rFonts w:ascii="Times New Roman" w:eastAsia="Times New Roman" w:hAnsi="Times New Roman" w:cs="Times New Roman"/>
                <w:color w:val="000000"/>
                <w:sz w:val="28"/>
                <w:szCs w:val="28"/>
              </w:rPr>
              <w:t>cu privire la asistenţa juridică garantată de stat;</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Legea nr. 315/2016 privind prestaţiile sociale pentru copii;</w:t>
            </w:r>
          </w:p>
          <w:p w:rsidR="00E63503" w:rsidRPr="00F35A8F" w:rsidRDefault="00A04AFA" w:rsidP="00E12486">
            <w:pPr>
              <w:pStyle w:val="normal0"/>
              <w:numPr>
                <w:ilvl w:val="0"/>
                <w:numId w:val="12"/>
              </w:numPr>
              <w:pBdr>
                <w:top w:val="nil"/>
                <w:left w:val="nil"/>
                <w:bottom w:val="nil"/>
                <w:right w:val="nil"/>
                <w:between w:val="nil"/>
              </w:pBdr>
              <w:ind w:left="0"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sz w:val="28"/>
                <w:szCs w:val="28"/>
              </w:rPr>
              <w:t>Legea nr. 123/2010 cu privire la serviciile sociale</w:t>
            </w:r>
            <w:r w:rsidRPr="00F35A8F">
              <w:rPr>
                <w:rFonts w:ascii="Times New Roman" w:eastAsia="Times New Roman" w:hAnsi="Times New Roman" w:cs="Times New Roman"/>
                <w:color w:val="000000"/>
                <w:sz w:val="28"/>
                <w:szCs w:val="28"/>
              </w:rPr>
              <w:t>.</w:t>
            </w:r>
          </w:p>
        </w:tc>
      </w:tr>
      <w:tr w:rsidR="00E63503" w:rsidRPr="00F35A8F">
        <w:tc>
          <w:tcPr>
            <w:tcW w:w="9571" w:type="dxa"/>
          </w:tcPr>
          <w:p w:rsidR="00E63503" w:rsidRPr="00F35A8F" w:rsidRDefault="00A04AFA" w:rsidP="005044C3">
            <w:pPr>
              <w:pStyle w:val="normal0"/>
              <w:numPr>
                <w:ilvl w:val="0"/>
                <w:numId w:val="5"/>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Avizarea și consultarea publică.</w:t>
            </w:r>
          </w:p>
        </w:tc>
      </w:tr>
      <w:tr w:rsidR="00E63503" w:rsidRPr="00F35A8F">
        <w:tc>
          <w:tcPr>
            <w:tcW w:w="9571" w:type="dxa"/>
          </w:tcPr>
          <w:p w:rsidR="00E63503" w:rsidRPr="00F35A8F" w:rsidRDefault="00A04AFA" w:rsidP="00A87EAE">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Proiectul se bazează pe 2 studii în domeniul adopției și reprezentării legale a copiilor realizate cu suportul UNICEF în anul 2017 și a fost elaborat în consultare cu specialiștii în protecția drepturilor copilului din cadrul autorităților tutelare teritoriale realizate în anul 2017 și 2018.</w:t>
            </w:r>
          </w:p>
          <w:p w:rsidR="00E63503" w:rsidRPr="00F35A8F" w:rsidRDefault="00A04AFA" w:rsidP="00A87EAE">
            <w:pPr>
              <w:pStyle w:val="normal0"/>
              <w:pBdr>
                <w:top w:val="nil"/>
                <w:left w:val="nil"/>
                <w:bottom w:val="nil"/>
                <w:right w:val="nil"/>
                <w:between w:val="nil"/>
              </w:pBdr>
              <w:ind w:firstLine="284"/>
              <w:jc w:val="both"/>
              <w:rPr>
                <w:rFonts w:ascii="Times New Roman" w:eastAsia="Times New Roman" w:hAnsi="Times New Roman" w:cs="Times New Roman"/>
                <w:color w:val="000000"/>
                <w:sz w:val="28"/>
                <w:szCs w:val="28"/>
              </w:rPr>
            </w:pPr>
            <w:r w:rsidRPr="00F35A8F">
              <w:rPr>
                <w:rFonts w:ascii="Times New Roman" w:eastAsia="Times New Roman" w:hAnsi="Times New Roman" w:cs="Times New Roman"/>
                <w:color w:val="000000"/>
                <w:sz w:val="28"/>
                <w:szCs w:val="28"/>
              </w:rPr>
              <w:t xml:space="preserve">Anunțul privind inițierea elaborării Proiectului </w:t>
            </w:r>
            <w:proofErr w:type="spellStart"/>
            <w:r w:rsidRPr="00F35A8F">
              <w:rPr>
                <w:rFonts w:ascii="Times New Roman" w:eastAsia="Times New Roman" w:hAnsi="Times New Roman" w:cs="Times New Roman"/>
                <w:color w:val="000000"/>
                <w:sz w:val="28"/>
                <w:szCs w:val="28"/>
              </w:rPr>
              <w:t>Hotărîrii</w:t>
            </w:r>
            <w:proofErr w:type="spellEnd"/>
            <w:r w:rsidRPr="00F35A8F">
              <w:rPr>
                <w:rFonts w:ascii="Times New Roman" w:eastAsia="Times New Roman" w:hAnsi="Times New Roman" w:cs="Times New Roman"/>
                <w:color w:val="000000"/>
                <w:sz w:val="28"/>
                <w:szCs w:val="28"/>
              </w:rPr>
              <w:t xml:space="preserve"> Guvernului este plasat pe pagina web oficială a Ministerului Sănătății, Muncii și Protecției Sociale, la compartimentul Transparența, secțiunea Transparența decizională, rubrica Anunțuri privind inițierea elaborării deciziei.</w:t>
            </w:r>
          </w:p>
        </w:tc>
      </w:tr>
      <w:tr w:rsidR="00E63503" w:rsidRPr="00F35A8F">
        <w:tc>
          <w:tcPr>
            <w:tcW w:w="9571" w:type="dxa"/>
          </w:tcPr>
          <w:p w:rsidR="00E63503" w:rsidRPr="00F35A8F" w:rsidRDefault="00A04AFA" w:rsidP="005044C3">
            <w:pPr>
              <w:pStyle w:val="normal0"/>
              <w:numPr>
                <w:ilvl w:val="0"/>
                <w:numId w:val="8"/>
              </w:numPr>
              <w:tabs>
                <w:tab w:val="left" w:pos="284"/>
              </w:tabs>
              <w:jc w:val="both"/>
              <w:rPr>
                <w:rFonts w:ascii="Times New Roman" w:eastAsia="Times New Roman" w:hAnsi="Times New Roman" w:cs="Times New Roman"/>
                <w:b/>
                <w:sz w:val="28"/>
                <w:szCs w:val="28"/>
              </w:rPr>
            </w:pPr>
            <w:r w:rsidRPr="00F35A8F">
              <w:rPr>
                <w:rFonts w:ascii="Times New Roman" w:eastAsia="Times New Roman" w:hAnsi="Times New Roman" w:cs="Times New Roman"/>
                <w:b/>
                <w:sz w:val="28"/>
                <w:szCs w:val="28"/>
              </w:rPr>
              <w:t>Instituțiile care nu au prezentat avizele</w:t>
            </w:r>
          </w:p>
        </w:tc>
      </w:tr>
      <w:tr w:rsidR="00E63503" w:rsidRPr="00F35A8F">
        <w:tc>
          <w:tcPr>
            <w:tcW w:w="9571" w:type="dxa"/>
          </w:tcPr>
          <w:p w:rsidR="00E63503" w:rsidRPr="00F35A8F" w:rsidRDefault="00A04AFA" w:rsidP="00D71D4B">
            <w:pPr>
              <w:pStyle w:val="normal0"/>
              <w:ind w:firstLine="284"/>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În procesul de avizare, expertizare juridică și expertizare anticorupție proiectul nu au prezentat avizele/expertizele:</w:t>
            </w:r>
          </w:p>
          <w:p w:rsidR="00E63503" w:rsidRPr="00F35A8F" w:rsidRDefault="00A04AFA" w:rsidP="005044C3">
            <w:pPr>
              <w:pStyle w:val="normal0"/>
              <w:numPr>
                <w:ilvl w:val="0"/>
                <w:numId w:val="6"/>
              </w:numPr>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Centrul Național pentru Protecția Datelor cu Caracter Personal;</w:t>
            </w:r>
          </w:p>
          <w:p w:rsidR="00E63503" w:rsidRPr="00F35A8F" w:rsidRDefault="00A04AFA" w:rsidP="005044C3">
            <w:pPr>
              <w:pStyle w:val="normal0"/>
              <w:numPr>
                <w:ilvl w:val="0"/>
                <w:numId w:val="6"/>
              </w:numPr>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Congresul Autorităților Publice Locale;</w:t>
            </w:r>
          </w:p>
          <w:p w:rsidR="00E63503" w:rsidRPr="00F35A8F" w:rsidRDefault="00A04AFA" w:rsidP="005044C3">
            <w:pPr>
              <w:pStyle w:val="normal0"/>
              <w:numPr>
                <w:ilvl w:val="0"/>
                <w:numId w:val="6"/>
              </w:numPr>
              <w:jc w:val="both"/>
              <w:rPr>
                <w:rFonts w:ascii="Times New Roman" w:eastAsia="Times New Roman" w:hAnsi="Times New Roman" w:cs="Times New Roman"/>
                <w:sz w:val="28"/>
                <w:szCs w:val="28"/>
              </w:rPr>
            </w:pPr>
            <w:r w:rsidRPr="00F35A8F">
              <w:rPr>
                <w:rFonts w:ascii="Times New Roman" w:eastAsia="Times New Roman" w:hAnsi="Times New Roman" w:cs="Times New Roman"/>
                <w:sz w:val="28"/>
                <w:szCs w:val="28"/>
              </w:rPr>
              <w:t>Centrul Național Anticorupție.</w:t>
            </w:r>
          </w:p>
        </w:tc>
      </w:tr>
    </w:tbl>
    <w:p w:rsidR="00D71D4B" w:rsidRDefault="00D71D4B" w:rsidP="005044C3">
      <w:pPr>
        <w:pStyle w:val="normal0"/>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E63503" w:rsidRPr="00F35A8F" w:rsidRDefault="00A04AFA" w:rsidP="00D71D4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F35A8F">
        <w:rPr>
          <w:rFonts w:ascii="Times New Roman" w:eastAsia="Times New Roman" w:hAnsi="Times New Roman" w:cs="Times New Roman"/>
          <w:b/>
          <w:color w:val="000000"/>
          <w:sz w:val="28"/>
          <w:szCs w:val="28"/>
        </w:rPr>
        <w:t xml:space="preserve">Secretar General de Stat      </w:t>
      </w:r>
      <w:r w:rsidR="00D71D4B">
        <w:rPr>
          <w:rFonts w:ascii="Times New Roman" w:eastAsia="Times New Roman" w:hAnsi="Times New Roman" w:cs="Times New Roman"/>
          <w:b/>
          <w:color w:val="000000"/>
          <w:sz w:val="28"/>
          <w:szCs w:val="28"/>
        </w:rPr>
        <w:t xml:space="preserve">                         </w:t>
      </w:r>
      <w:r w:rsidRPr="00F35A8F">
        <w:rPr>
          <w:rFonts w:ascii="Times New Roman" w:eastAsia="Times New Roman" w:hAnsi="Times New Roman" w:cs="Times New Roman"/>
          <w:b/>
          <w:color w:val="000000"/>
          <w:sz w:val="28"/>
          <w:szCs w:val="28"/>
        </w:rPr>
        <w:t xml:space="preserve">                              Boris GÎLCA</w:t>
      </w:r>
    </w:p>
    <w:sectPr w:rsidR="00E63503" w:rsidRPr="00F35A8F" w:rsidSect="00E63503">
      <w:footerReference w:type="default" r:id="rId7"/>
      <w:pgSz w:w="11906" w:h="16838"/>
      <w:pgMar w:top="1134" w:right="850" w:bottom="1134" w:left="1701"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195" w:rsidRDefault="00385195" w:rsidP="00E63503">
      <w:pPr>
        <w:spacing w:after="0" w:line="240" w:lineRule="auto"/>
      </w:pPr>
      <w:r>
        <w:separator/>
      </w:r>
    </w:p>
  </w:endnote>
  <w:endnote w:type="continuationSeparator" w:id="0">
    <w:p w:rsidR="00385195" w:rsidRDefault="00385195" w:rsidP="00E63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03" w:rsidRDefault="00D86570">
    <w:pPr>
      <w:pStyle w:val="normal0"/>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sidR="00A04AFA">
      <w:rPr>
        <w:color w:val="000000"/>
      </w:rPr>
      <w:instrText>PAGE</w:instrText>
    </w:r>
    <w:r>
      <w:rPr>
        <w:color w:val="000000"/>
      </w:rPr>
      <w:fldChar w:fldCharType="separate"/>
    </w:r>
    <w:r w:rsidR="00D71D4B">
      <w:rPr>
        <w:noProof/>
        <w:color w:val="000000"/>
      </w:rPr>
      <w:t>5</w:t>
    </w:r>
    <w:r>
      <w:rPr>
        <w:color w:val="000000"/>
      </w:rPr>
      <w:fldChar w:fldCharType="end"/>
    </w:r>
  </w:p>
  <w:p w:rsidR="00E63503" w:rsidRDefault="00E63503">
    <w:pPr>
      <w:pStyle w:val="normal0"/>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195" w:rsidRDefault="00385195" w:rsidP="00E63503">
      <w:pPr>
        <w:spacing w:after="0" w:line="240" w:lineRule="auto"/>
      </w:pPr>
      <w:r>
        <w:separator/>
      </w:r>
    </w:p>
  </w:footnote>
  <w:footnote w:type="continuationSeparator" w:id="0">
    <w:p w:rsidR="00385195" w:rsidRDefault="00385195" w:rsidP="00E635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5A5D"/>
    <w:multiLevelType w:val="multilevel"/>
    <w:tmpl w:val="B152350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0A174B72"/>
    <w:multiLevelType w:val="multilevel"/>
    <w:tmpl w:val="23A03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EB6D71"/>
    <w:multiLevelType w:val="multilevel"/>
    <w:tmpl w:val="AFDCFD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3FC690E"/>
    <w:multiLevelType w:val="multilevel"/>
    <w:tmpl w:val="18C0C3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80D6C7C"/>
    <w:multiLevelType w:val="hybridMultilevel"/>
    <w:tmpl w:val="1F00BEA2"/>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8D52E45"/>
    <w:multiLevelType w:val="multilevel"/>
    <w:tmpl w:val="B3EAC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255757A"/>
    <w:multiLevelType w:val="multilevel"/>
    <w:tmpl w:val="151416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44A82BEC"/>
    <w:multiLevelType w:val="multilevel"/>
    <w:tmpl w:val="8C44B6DE"/>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4848480A"/>
    <w:multiLevelType w:val="multilevel"/>
    <w:tmpl w:val="C7F6C038"/>
    <w:lvl w:ilvl="0">
      <w:start w:val="1"/>
      <w:numFmt w:val="bullet"/>
      <w:lvlText w:val="-"/>
      <w:lvlJc w:val="left"/>
      <w:pPr>
        <w:ind w:left="1364" w:hanging="360"/>
      </w:pPr>
      <w:rPr>
        <w:rFonts w:ascii="Times New Roman" w:eastAsia="Times New Roman" w:hAnsi="Times New Roman" w:cs="Times New Roman"/>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9">
    <w:nsid w:val="52B82AC6"/>
    <w:multiLevelType w:val="multilevel"/>
    <w:tmpl w:val="EFF6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D1C0FBC"/>
    <w:multiLevelType w:val="multilevel"/>
    <w:tmpl w:val="AA7250CC"/>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861D1A"/>
    <w:multiLevelType w:val="multilevel"/>
    <w:tmpl w:val="689A77A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6"/>
  </w:num>
  <w:num w:numId="4">
    <w:abstractNumId w:val="3"/>
  </w:num>
  <w:num w:numId="5">
    <w:abstractNumId w:val="1"/>
  </w:num>
  <w:num w:numId="6">
    <w:abstractNumId w:val="5"/>
  </w:num>
  <w:num w:numId="7">
    <w:abstractNumId w:val="7"/>
  </w:num>
  <w:num w:numId="8">
    <w:abstractNumId w:val="11"/>
  </w:num>
  <w:num w:numId="9">
    <w:abstractNumId w:val="10"/>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E63503"/>
    <w:rsid w:val="00385195"/>
    <w:rsid w:val="005044C3"/>
    <w:rsid w:val="008F5DBF"/>
    <w:rsid w:val="00A04AFA"/>
    <w:rsid w:val="00A87EAE"/>
    <w:rsid w:val="00D71D4B"/>
    <w:rsid w:val="00D86570"/>
    <w:rsid w:val="00E12486"/>
    <w:rsid w:val="00E63503"/>
    <w:rsid w:val="00F35A8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570"/>
  </w:style>
  <w:style w:type="paragraph" w:styleId="Titlu1">
    <w:name w:val="heading 1"/>
    <w:basedOn w:val="normal0"/>
    <w:next w:val="normal0"/>
    <w:rsid w:val="00E63503"/>
    <w:pPr>
      <w:keepNext/>
      <w:keepLines/>
      <w:pBdr>
        <w:top w:val="nil"/>
        <w:left w:val="nil"/>
        <w:bottom w:val="nil"/>
        <w:right w:val="nil"/>
        <w:between w:val="nil"/>
      </w:pBdr>
      <w:spacing w:before="480" w:after="120"/>
      <w:outlineLvl w:val="0"/>
    </w:pPr>
    <w:rPr>
      <w:b/>
      <w:color w:val="000000"/>
      <w:sz w:val="48"/>
      <w:szCs w:val="48"/>
    </w:rPr>
  </w:style>
  <w:style w:type="paragraph" w:styleId="Titlu2">
    <w:name w:val="heading 2"/>
    <w:basedOn w:val="normal0"/>
    <w:next w:val="normal0"/>
    <w:rsid w:val="00E63503"/>
    <w:pPr>
      <w:keepNext/>
      <w:keepLines/>
      <w:pBdr>
        <w:top w:val="nil"/>
        <w:left w:val="nil"/>
        <w:bottom w:val="nil"/>
        <w:right w:val="nil"/>
        <w:between w:val="nil"/>
      </w:pBdr>
      <w:spacing w:before="360" w:after="80"/>
      <w:outlineLvl w:val="1"/>
    </w:pPr>
    <w:rPr>
      <w:b/>
      <w:color w:val="000000"/>
      <w:sz w:val="36"/>
      <w:szCs w:val="36"/>
    </w:rPr>
  </w:style>
  <w:style w:type="paragraph" w:styleId="Titlu3">
    <w:name w:val="heading 3"/>
    <w:basedOn w:val="normal0"/>
    <w:next w:val="normal0"/>
    <w:rsid w:val="00E63503"/>
    <w:pPr>
      <w:keepNext/>
      <w:keepLines/>
      <w:pBdr>
        <w:top w:val="nil"/>
        <w:left w:val="nil"/>
        <w:bottom w:val="nil"/>
        <w:right w:val="nil"/>
        <w:between w:val="nil"/>
      </w:pBdr>
      <w:spacing w:before="280" w:after="80"/>
      <w:outlineLvl w:val="2"/>
    </w:pPr>
    <w:rPr>
      <w:b/>
      <w:color w:val="000000"/>
      <w:sz w:val="28"/>
      <w:szCs w:val="28"/>
    </w:rPr>
  </w:style>
  <w:style w:type="paragraph" w:styleId="Titlu4">
    <w:name w:val="heading 4"/>
    <w:basedOn w:val="normal0"/>
    <w:next w:val="normal0"/>
    <w:rsid w:val="00E63503"/>
    <w:pPr>
      <w:keepNext/>
      <w:keepLines/>
      <w:pBdr>
        <w:top w:val="nil"/>
        <w:left w:val="nil"/>
        <w:bottom w:val="nil"/>
        <w:right w:val="nil"/>
        <w:between w:val="nil"/>
      </w:pBdr>
      <w:spacing w:before="240" w:after="40"/>
      <w:outlineLvl w:val="3"/>
    </w:pPr>
    <w:rPr>
      <w:b/>
      <w:color w:val="000000"/>
      <w:sz w:val="24"/>
      <w:szCs w:val="24"/>
    </w:rPr>
  </w:style>
  <w:style w:type="paragraph" w:styleId="Titlu5">
    <w:name w:val="heading 5"/>
    <w:basedOn w:val="normal0"/>
    <w:next w:val="normal0"/>
    <w:rsid w:val="00E63503"/>
    <w:pPr>
      <w:keepNext/>
      <w:keepLines/>
      <w:pBdr>
        <w:top w:val="nil"/>
        <w:left w:val="nil"/>
        <w:bottom w:val="nil"/>
        <w:right w:val="nil"/>
        <w:between w:val="nil"/>
      </w:pBdr>
      <w:spacing w:before="220" w:after="40"/>
      <w:outlineLvl w:val="4"/>
    </w:pPr>
    <w:rPr>
      <w:b/>
      <w:color w:val="000000"/>
    </w:rPr>
  </w:style>
  <w:style w:type="paragraph" w:styleId="Titlu6">
    <w:name w:val="heading 6"/>
    <w:basedOn w:val="normal0"/>
    <w:next w:val="normal0"/>
    <w:rsid w:val="00E63503"/>
    <w:pPr>
      <w:keepNext/>
      <w:keepLines/>
      <w:pBdr>
        <w:top w:val="nil"/>
        <w:left w:val="nil"/>
        <w:bottom w:val="nil"/>
        <w:right w:val="nil"/>
        <w:between w:val="nil"/>
      </w:pBdr>
      <w:spacing w:before="200" w:after="40"/>
      <w:outlineLvl w:val="5"/>
    </w:pPr>
    <w:rPr>
      <w:b/>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0">
    <w:name w:val="normal"/>
    <w:rsid w:val="00E63503"/>
  </w:style>
  <w:style w:type="table" w:customStyle="1" w:styleId="TableNormal">
    <w:name w:val="Table Normal"/>
    <w:rsid w:val="00E63503"/>
    <w:tblPr>
      <w:tblCellMar>
        <w:top w:w="0" w:type="dxa"/>
        <w:left w:w="0" w:type="dxa"/>
        <w:bottom w:w="0" w:type="dxa"/>
        <w:right w:w="0" w:type="dxa"/>
      </w:tblCellMar>
    </w:tblPr>
  </w:style>
  <w:style w:type="paragraph" w:styleId="Titlu">
    <w:name w:val="Title"/>
    <w:basedOn w:val="normal0"/>
    <w:next w:val="normal0"/>
    <w:rsid w:val="00E63503"/>
    <w:pPr>
      <w:keepNext/>
      <w:keepLines/>
      <w:pBdr>
        <w:top w:val="nil"/>
        <w:left w:val="nil"/>
        <w:bottom w:val="nil"/>
        <w:right w:val="nil"/>
        <w:between w:val="nil"/>
      </w:pBdr>
      <w:spacing w:before="480" w:after="120"/>
    </w:pPr>
    <w:rPr>
      <w:b/>
      <w:color w:val="000000"/>
      <w:sz w:val="72"/>
      <w:szCs w:val="72"/>
    </w:rPr>
  </w:style>
  <w:style w:type="paragraph" w:styleId="Subtitlu">
    <w:name w:val="Subtitle"/>
    <w:basedOn w:val="normal0"/>
    <w:next w:val="normal0"/>
    <w:rsid w:val="00E6350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E63503"/>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2129</Words>
  <Characters>12349</Characters>
  <Application>Microsoft Office Word</Application>
  <DocSecurity>0</DocSecurity>
  <Lines>102</Lines>
  <Paragraphs>28</Paragraphs>
  <ScaleCrop>false</ScaleCrop>
  <HeadingPairs>
    <vt:vector size="2" baseType="variant">
      <vt:variant>
        <vt:lpstr>Titlu</vt:lpstr>
      </vt:variant>
      <vt:variant>
        <vt:i4>1</vt:i4>
      </vt:variant>
    </vt:vector>
  </HeadingPairs>
  <TitlesOfParts>
    <vt:vector size="1" baseType="lpstr">
      <vt:lpstr/>
    </vt:vector>
  </TitlesOfParts>
  <Company>MMPSF</Company>
  <LinksUpToDate>false</LinksUpToDate>
  <CharactersWithSpaces>14450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Trofin</dc:creator>
  <cp:lastModifiedBy>Gh.Trofin</cp:lastModifiedBy>
  <cp:revision>2</cp:revision>
  <dcterms:created xsi:type="dcterms:W3CDTF">2018-12-17T07:32:00Z</dcterms:created>
  <dcterms:modified xsi:type="dcterms:W3CDTF">2018-12-17T07:32:00Z</dcterms:modified>
</cp:coreProperties>
</file>