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77" w:rsidRPr="008D63DC" w:rsidRDefault="00746377" w:rsidP="008D63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63DC">
        <w:rPr>
          <w:rFonts w:ascii="Times New Roman" w:hAnsi="Times New Roman" w:cs="Times New Roman"/>
          <w:b/>
          <w:sz w:val="28"/>
          <w:szCs w:val="28"/>
        </w:rPr>
        <w:t>Anunţ</w:t>
      </w:r>
      <w:proofErr w:type="spellEnd"/>
      <w:r w:rsidRPr="008D63DC">
        <w:rPr>
          <w:rFonts w:ascii="Times New Roman" w:hAnsi="Times New Roman" w:cs="Times New Roman"/>
          <w:b/>
          <w:sz w:val="28"/>
          <w:szCs w:val="28"/>
        </w:rPr>
        <w:t xml:space="preserve"> privind </w:t>
      </w:r>
      <w:r w:rsidR="004F3F0B" w:rsidRPr="008D63DC">
        <w:rPr>
          <w:rFonts w:ascii="Times New Roman" w:hAnsi="Times New Roman" w:cs="Times New Roman"/>
          <w:b/>
          <w:sz w:val="28"/>
          <w:szCs w:val="28"/>
        </w:rPr>
        <w:t xml:space="preserve">consultarea publică asupra </w:t>
      </w:r>
      <w:r w:rsidR="008D63DC" w:rsidRPr="008D63DC">
        <w:rPr>
          <w:rFonts w:ascii="Times New Roman" w:hAnsi="Times New Roman" w:cs="Times New Roman"/>
          <w:b/>
          <w:sz w:val="28"/>
          <w:szCs w:val="28"/>
        </w:rPr>
        <w:t>proiectul</w:t>
      </w:r>
      <w:r w:rsidR="008D63DC" w:rsidRPr="008D63DC">
        <w:rPr>
          <w:rFonts w:ascii="Times New Roman" w:hAnsi="Times New Roman" w:cs="Times New Roman"/>
          <w:b/>
          <w:sz w:val="28"/>
          <w:szCs w:val="28"/>
        </w:rPr>
        <w:t>ui</w:t>
      </w:r>
      <w:r w:rsidR="008D63DC" w:rsidRPr="008D63DC">
        <w:rPr>
          <w:rFonts w:ascii="Times New Roman" w:hAnsi="Times New Roman" w:cs="Times New Roman"/>
          <w:b/>
          <w:sz w:val="28"/>
          <w:szCs w:val="28"/>
        </w:rPr>
        <w:t xml:space="preserve"> hotărârii Guvernului privind aprobarea Regulamentului </w:t>
      </w:r>
      <w:r w:rsidR="008D63DC" w:rsidRPr="008D6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privind exportul  </w:t>
      </w:r>
      <w:proofErr w:type="spellStart"/>
      <w:r w:rsidR="008D63DC" w:rsidRPr="008D6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şi</w:t>
      </w:r>
      <w:proofErr w:type="spellEnd"/>
      <w:r w:rsidR="008D63DC" w:rsidRPr="008D6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importul de produse chimice care prezintă risc</w:t>
      </w:r>
      <w:r w:rsidR="008D63DC" w:rsidRPr="008D6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377" w:rsidRPr="00BD2C0C" w:rsidRDefault="00746377" w:rsidP="007463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6377" w:rsidRPr="008D63DC" w:rsidRDefault="00746377" w:rsidP="00746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Ministerul Agriculturii, Dezvoltării Regionale și Mediului iniţiază, începînd cu data de </w:t>
      </w:r>
      <w:r w:rsidR="009F6ECC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5E00F8">
        <w:rPr>
          <w:rFonts w:ascii="Times New Roman" w:hAnsi="Times New Roman" w:cs="Times New Roman"/>
          <w:sz w:val="28"/>
          <w:szCs w:val="28"/>
          <w:shd w:val="clear" w:color="auto" w:fill="FFFFFF"/>
        </w:rPr>
        <w:t>.12</w:t>
      </w:r>
      <w:r w:rsidR="004F3F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D2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2018, </w:t>
      </w:r>
      <w:r w:rsidR="008D6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consultările publice </w:t>
      </w:r>
      <w:r w:rsidR="008D63DC" w:rsidRPr="008D63DC">
        <w:rPr>
          <w:rFonts w:ascii="Times New Roman" w:hAnsi="Times New Roman" w:cs="Times New Roman"/>
          <w:sz w:val="28"/>
          <w:szCs w:val="28"/>
        </w:rPr>
        <w:t xml:space="preserve">asupra proiectului hotărârii Guvernului privind aprobarea Regulamentului </w:t>
      </w:r>
      <w:r w:rsidR="008D63DC" w:rsidRPr="008D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privind exportul  </w:t>
      </w:r>
      <w:proofErr w:type="spellStart"/>
      <w:r w:rsidR="008D63DC" w:rsidRPr="008D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şi</w:t>
      </w:r>
      <w:proofErr w:type="spellEnd"/>
      <w:r w:rsidR="008D63DC" w:rsidRPr="008D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importul de produse chimice care prezintă risc</w:t>
      </w:r>
      <w:r w:rsidR="008D63DC" w:rsidRPr="008D63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63DC" w:rsidRPr="005E00F8" w:rsidRDefault="005E00F8" w:rsidP="005E00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Prezentul proiect de Regulament privind exportul  </w:t>
      </w:r>
      <w:proofErr w:type="spellStart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şi</w:t>
      </w:r>
      <w:proofErr w:type="spellEnd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importul de produse chimice care prezintă risc este elaborat în vederea realizării prevederilor Programului </w:t>
      </w:r>
      <w:proofErr w:type="spellStart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naţional</w:t>
      </w:r>
      <w:proofErr w:type="spellEnd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privind managementul durabil al </w:t>
      </w:r>
      <w:proofErr w:type="spellStart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substanţelor</w:t>
      </w:r>
      <w:proofErr w:type="spellEnd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chimice în Republica Moldova, aprobat prin </w:t>
      </w:r>
      <w:proofErr w:type="spellStart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Hotărîrea</w:t>
      </w:r>
      <w:proofErr w:type="spellEnd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Guvernului nr. 973 din 18 octombrie 2010 și vine în executarea Legii nr. 389-XV din 25 noiembrie 2004 pentru aderarea Republicii Moldova la </w:t>
      </w:r>
      <w:proofErr w:type="spellStart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Convenţia</w:t>
      </w:r>
      <w:proofErr w:type="spellEnd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de la Rotterdam privind procedura de </w:t>
      </w:r>
      <w:proofErr w:type="spellStart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consimţămînt</w:t>
      </w:r>
      <w:proofErr w:type="spellEnd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prealabil în </w:t>
      </w:r>
      <w:proofErr w:type="spellStart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cunoştinţă</w:t>
      </w:r>
      <w:proofErr w:type="spellEnd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de cauză, aplicabilă anumitor </w:t>
      </w:r>
      <w:proofErr w:type="spellStart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produşi</w:t>
      </w:r>
      <w:proofErr w:type="spellEnd"/>
      <w:r w:rsidRPr="002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chimici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periculoşi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pesticide</w:t>
      </w:r>
      <w:r w:rsidRPr="005E0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cu privire la aprobarea și în temeiul art. 18, alin. 3  a Legii nr. 277 din 29 noiembrie 2018 privind substanțele chimice.</w:t>
      </w:r>
    </w:p>
    <w:p w:rsidR="00746377" w:rsidRPr="00BD2C0C" w:rsidRDefault="00746377" w:rsidP="00BD2C0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Propunerile și recomandările pe marginea proiectului inițiat, pot fi expediate pînă pe data de </w:t>
      </w:r>
      <w:r w:rsidR="005E00F8">
        <w:rPr>
          <w:rFonts w:ascii="Times New Roman" w:hAnsi="Times New Roman" w:cs="Times New Roman"/>
          <w:sz w:val="28"/>
          <w:szCs w:val="28"/>
          <w:shd w:val="clear" w:color="auto" w:fill="FFFFFF"/>
        </w:rPr>
        <w:t>21.12</w:t>
      </w:r>
      <w:r w:rsidR="004F3F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D2C0C">
        <w:rPr>
          <w:rFonts w:ascii="Times New Roman" w:hAnsi="Times New Roman" w:cs="Times New Roman"/>
          <w:sz w:val="28"/>
          <w:szCs w:val="28"/>
          <w:shd w:val="clear" w:color="auto" w:fill="FFFFFF"/>
        </w:rPr>
        <w:t>2018 la adresa electronică: </w:t>
      </w:r>
      <w:r w:rsidR="005E00F8" w:rsidRPr="005E00F8">
        <w:rPr>
          <w:rFonts w:ascii="Times New Roman" w:hAnsi="Times New Roman" w:cs="Times New Roman"/>
          <w:color w:val="0000CC"/>
          <w:sz w:val="28"/>
          <w:szCs w:val="28"/>
          <w:u w:val="single"/>
          <w:shd w:val="clear" w:color="auto" w:fill="FFFFFF"/>
        </w:rPr>
        <w:t>ion.gherman</w:t>
      </w:r>
      <w:hyperlink r:id="rId4" w:history="1">
        <w:r w:rsidR="005E00F8" w:rsidRPr="005E00F8">
          <w:rPr>
            <w:rStyle w:val="a3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@madrm.gov.md</w:t>
        </w:r>
      </w:hyperlink>
      <w:r w:rsidR="004F3F0B" w:rsidRPr="005E00F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,</w:t>
      </w:r>
      <w:r w:rsidR="004F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2C0C">
        <w:rPr>
          <w:rFonts w:ascii="Times New Roman" w:hAnsi="Times New Roman" w:cs="Times New Roman"/>
          <w:sz w:val="28"/>
          <w:szCs w:val="28"/>
          <w:shd w:val="clear" w:color="auto" w:fill="FFFFFF"/>
        </w:rPr>
        <w:t> sau pe suport de hârtie la  adresa or. Chișinău,  str. Constantin Tănase 9, Ministerul Agriculturii, Dezvoltării Regionale și Mediului.   tel. pentru relații – 022 204 5</w:t>
      </w:r>
      <w:r w:rsidR="005E00F8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Pr="00BD2C0C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</w:p>
    <w:p w:rsidR="00746377" w:rsidRDefault="00746377"/>
    <w:p w:rsidR="000121A2" w:rsidRDefault="000121A2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865"/>
        <w:gridCol w:w="3660"/>
      </w:tblGrid>
      <w:tr w:rsidR="000121A2" w:rsidRPr="00E87AAD" w:rsidTr="00A83D08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  <w:tc>
          <w:tcPr>
            <w:tcW w:w="4755" w:type="dxa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  <w:r w:rsidRPr="00E87AA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 xml:space="preserve">Data publicare </w:t>
            </w:r>
            <w:r w:rsidR="00E1747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1</w:t>
            </w:r>
            <w:bookmarkStart w:id="0" w:name="_GoBack"/>
            <w:bookmarkEnd w:id="0"/>
            <w:r w:rsidR="005E00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0</w:t>
            </w:r>
            <w:r w:rsidRPr="00E87AA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.11.2018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</w:tr>
      <w:tr w:rsidR="000121A2" w:rsidRPr="00E87AAD" w:rsidTr="00A83D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  <w:r w:rsidRPr="00E87AA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Dat</w:t>
            </w:r>
            <w:r w:rsidR="005E00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a limita pentru comentarii 21.12</w:t>
            </w:r>
            <w:r w:rsidRPr="00E87AA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</w:tr>
      <w:tr w:rsidR="000121A2" w:rsidRPr="00E87AAD" w:rsidTr="00A83D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</w:tr>
      <w:tr w:rsidR="000121A2" w:rsidRPr="00E87AAD" w:rsidTr="00A83D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5E00F8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Persoana responsabilă: Ion Gherman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</w:tr>
      <w:tr w:rsidR="000121A2" w:rsidRPr="00E87AAD" w:rsidTr="00A83D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5E00F8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Tel: 0 22 204 526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</w:tr>
      <w:tr w:rsidR="000121A2" w:rsidRPr="00E87AAD" w:rsidTr="00A83D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5E00F8" w:rsidP="00A83D0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ro-R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 xml:space="preserve">Email: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ion.gherman</w:t>
            </w:r>
            <w:proofErr w:type="spellEnd"/>
            <w:r w:rsidR="000121A2" w:rsidRPr="00E87AA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ro-RO"/>
              </w:rPr>
              <w:t>@madrm.gov.md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1A2" w:rsidRPr="00E87AAD" w:rsidRDefault="000121A2" w:rsidP="00A8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</w:tc>
      </w:tr>
    </w:tbl>
    <w:p w:rsidR="000121A2" w:rsidRPr="00E87AAD" w:rsidRDefault="000121A2" w:rsidP="000121A2">
      <w:pPr>
        <w:rPr>
          <w:b/>
        </w:rPr>
      </w:pPr>
    </w:p>
    <w:p w:rsidR="000121A2" w:rsidRDefault="000121A2"/>
    <w:sectPr w:rsidR="000121A2" w:rsidSect="00BD2C0C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77"/>
    <w:rsid w:val="000121A2"/>
    <w:rsid w:val="00123D6A"/>
    <w:rsid w:val="00487E80"/>
    <w:rsid w:val="004F3F0B"/>
    <w:rsid w:val="005E00F8"/>
    <w:rsid w:val="00746377"/>
    <w:rsid w:val="007A1503"/>
    <w:rsid w:val="007F1761"/>
    <w:rsid w:val="008D63DC"/>
    <w:rsid w:val="009F69FE"/>
    <w:rsid w:val="009F6ECC"/>
    <w:rsid w:val="00BD2C0C"/>
    <w:rsid w:val="00E17478"/>
    <w:rsid w:val="00E8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6FC8-92DD-48CE-BA4D-35C399B6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377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a3">
    <w:name w:val="Hyperlink"/>
    <w:basedOn w:val="a0"/>
    <w:uiPriority w:val="99"/>
    <w:unhideWhenUsed/>
    <w:rsid w:val="007463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@madrm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Carolina Banaru</cp:lastModifiedBy>
  <cp:revision>5</cp:revision>
  <cp:lastPrinted>2018-12-10T09:54:00Z</cp:lastPrinted>
  <dcterms:created xsi:type="dcterms:W3CDTF">2018-12-10T09:23:00Z</dcterms:created>
  <dcterms:modified xsi:type="dcterms:W3CDTF">2018-12-10T10:12:00Z</dcterms:modified>
</cp:coreProperties>
</file>