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06" w:rsidRPr="00B96106" w:rsidRDefault="00B96106" w:rsidP="00B96106">
      <w:pPr>
        <w:ind w:left="1134" w:right="1758" w:firstLine="0"/>
        <w:jc w:val="center"/>
        <w:rPr>
          <w:b/>
          <w:bCs/>
          <w:sz w:val="28"/>
          <w:szCs w:val="28"/>
          <w:lang w:val="ro-RO" w:eastAsia="ro-RO"/>
        </w:rPr>
      </w:pPr>
      <w:r w:rsidRPr="00B96106">
        <w:rPr>
          <w:b/>
          <w:bCs/>
          <w:sz w:val="28"/>
          <w:szCs w:val="28"/>
          <w:lang w:val="ro-RO" w:eastAsia="ro-RO"/>
        </w:rPr>
        <w:t>privind condiţiile de salarizare a personalului din instituţiile</w:t>
      </w:r>
      <w:r>
        <w:rPr>
          <w:b/>
          <w:bCs/>
          <w:sz w:val="28"/>
          <w:szCs w:val="28"/>
          <w:lang w:val="ro-RO" w:eastAsia="ro-RO"/>
        </w:rPr>
        <w:t xml:space="preserve"> </w:t>
      </w:r>
      <w:r w:rsidRPr="00B96106">
        <w:rPr>
          <w:b/>
          <w:bCs/>
          <w:sz w:val="28"/>
          <w:szCs w:val="28"/>
          <w:lang w:val="ro-RO" w:eastAsia="ro-RO"/>
        </w:rPr>
        <w:t xml:space="preserve">de </w:t>
      </w:r>
      <w:proofErr w:type="spellStart"/>
      <w:r w:rsidRPr="00B96106">
        <w:rPr>
          <w:b/>
          <w:bCs/>
          <w:sz w:val="28"/>
          <w:szCs w:val="28"/>
          <w:lang w:val="ro-RO" w:eastAsia="ro-RO"/>
        </w:rPr>
        <w:t>învăţămînt</w:t>
      </w:r>
      <w:proofErr w:type="spellEnd"/>
      <w:r w:rsidRPr="00B96106">
        <w:rPr>
          <w:b/>
          <w:bCs/>
          <w:sz w:val="28"/>
          <w:szCs w:val="28"/>
          <w:lang w:val="ro-RO" w:eastAsia="ro-RO"/>
        </w:rPr>
        <w:t xml:space="preserve"> </w:t>
      </w:r>
      <w:r w:rsidR="004F345B">
        <w:rPr>
          <w:b/>
          <w:bCs/>
          <w:sz w:val="28"/>
          <w:szCs w:val="28"/>
          <w:lang w:val="ro-RO" w:eastAsia="ro-RO"/>
        </w:rPr>
        <w:t>care funcționează în regim de autogestiune financiar-economică</w:t>
      </w:r>
    </w:p>
    <w:p w:rsidR="006B374B" w:rsidRPr="006B374B" w:rsidRDefault="006B374B" w:rsidP="006B374B">
      <w:pPr>
        <w:ind w:left="-567" w:firstLine="567"/>
        <w:jc w:val="center"/>
        <w:rPr>
          <w:b/>
          <w:bCs/>
          <w:sz w:val="28"/>
          <w:szCs w:val="28"/>
          <w:lang w:val="ro-RO" w:eastAsia="ro-RO"/>
        </w:rPr>
      </w:pPr>
      <w:bookmarkStart w:id="0" w:name="_Hlk519861136"/>
      <w:bookmarkStart w:id="1" w:name="_Hlk523908075"/>
      <w:r>
        <w:rPr>
          <w:b/>
          <w:bCs/>
          <w:sz w:val="28"/>
          <w:szCs w:val="28"/>
          <w:lang w:val="ro-RO" w:eastAsia="ro-RO"/>
        </w:rPr>
        <w:t>-----------------------------------------------------------------------------</w:t>
      </w:r>
      <w:r w:rsidRPr="006B374B">
        <w:rPr>
          <w:b/>
          <w:bCs/>
          <w:sz w:val="28"/>
          <w:szCs w:val="28"/>
          <w:lang w:val="ro-RO" w:eastAsia="ro-RO"/>
        </w:rPr>
        <w:t xml:space="preserve">  </w:t>
      </w:r>
    </w:p>
    <w:bookmarkEnd w:id="0"/>
    <w:bookmarkEnd w:id="1"/>
    <w:p w:rsidR="006B374B" w:rsidRPr="006B374B" w:rsidRDefault="006B374B" w:rsidP="006B374B">
      <w:pPr>
        <w:ind w:left="-567" w:firstLine="567"/>
        <w:rPr>
          <w:sz w:val="18"/>
          <w:szCs w:val="28"/>
          <w:lang w:eastAsia="ro-RO"/>
        </w:rPr>
      </w:pPr>
    </w:p>
    <w:p w:rsidR="004F345B" w:rsidRPr="008869AE" w:rsidRDefault="004F345B" w:rsidP="004F345B">
      <w:pPr>
        <w:ind w:firstLine="567"/>
        <w:contextualSpacing/>
        <w:rPr>
          <w:color w:val="000000"/>
          <w:sz w:val="28"/>
          <w:szCs w:val="28"/>
        </w:rPr>
      </w:pPr>
      <w:proofErr w:type="gramStart"/>
      <w:r w:rsidRPr="008869AE">
        <w:rPr>
          <w:color w:val="000000"/>
          <w:sz w:val="28"/>
          <w:szCs w:val="28"/>
        </w:rPr>
        <w:t>În temeiul art.</w:t>
      </w:r>
      <w:proofErr w:type="gramEnd"/>
      <w:r w:rsidRPr="008869AE">
        <w:rPr>
          <w:color w:val="000000"/>
          <w:sz w:val="28"/>
          <w:szCs w:val="28"/>
        </w:rPr>
        <w:t xml:space="preserve"> 139 lit. </w:t>
      </w:r>
      <w:proofErr w:type="gramStart"/>
      <w:r>
        <w:rPr>
          <w:color w:val="000000"/>
          <w:sz w:val="28"/>
          <w:szCs w:val="28"/>
        </w:rPr>
        <w:t>i</w:t>
      </w:r>
      <w:proofErr w:type="gramEnd"/>
      <w:r w:rsidRPr="008869AE">
        <w:rPr>
          <w:color w:val="000000"/>
          <w:sz w:val="28"/>
          <w:szCs w:val="28"/>
        </w:rPr>
        <w:t>)</w:t>
      </w:r>
      <w:r>
        <w:rPr>
          <w:color w:val="000000"/>
          <w:sz w:val="28"/>
          <w:szCs w:val="28"/>
        </w:rPr>
        <w:t>, art. 145 alin (5)</w:t>
      </w:r>
      <w:r w:rsidRPr="008869AE">
        <w:rPr>
          <w:color w:val="000000"/>
          <w:sz w:val="28"/>
          <w:szCs w:val="28"/>
        </w:rPr>
        <w:t xml:space="preserve"> din Codul educației al Republicii Moldova nr.152 din 17 iulie 2014 (Monitorul Oficial al Republicii Moldova, 2014, nr. 319-324, art. 634), cu modificările ulterioare, Guvernul HOTĂRĂŞTE:</w:t>
      </w:r>
    </w:p>
    <w:p w:rsidR="006B374B" w:rsidRPr="006B374B" w:rsidRDefault="006B374B" w:rsidP="006B374B">
      <w:pPr>
        <w:ind w:firstLine="709"/>
        <w:rPr>
          <w:sz w:val="16"/>
          <w:szCs w:val="28"/>
          <w:lang w:val="ro-RO" w:eastAsia="ro-RO"/>
        </w:rPr>
      </w:pPr>
    </w:p>
    <w:p w:rsidR="006B374B" w:rsidRDefault="006B374B" w:rsidP="006B374B">
      <w:pPr>
        <w:ind w:firstLine="709"/>
        <w:rPr>
          <w:sz w:val="28"/>
          <w:szCs w:val="28"/>
          <w:lang w:val="ro-RO" w:eastAsia="ro-RO"/>
        </w:rPr>
      </w:pPr>
      <w:r w:rsidRPr="006B374B">
        <w:rPr>
          <w:b/>
          <w:bCs/>
          <w:sz w:val="28"/>
          <w:szCs w:val="28"/>
          <w:lang w:val="ro-RO" w:eastAsia="ro-RO"/>
        </w:rPr>
        <w:t>1.</w:t>
      </w:r>
      <w:r w:rsidRPr="006B374B">
        <w:rPr>
          <w:sz w:val="28"/>
          <w:szCs w:val="28"/>
          <w:lang w:val="ro-RO" w:eastAsia="ro-RO"/>
        </w:rPr>
        <w:t xml:space="preserve"> Se aprobă </w:t>
      </w:r>
      <w:r w:rsidR="00B96106" w:rsidRPr="00B96106">
        <w:rPr>
          <w:sz w:val="28"/>
          <w:szCs w:val="28"/>
          <w:lang w:val="ro-RO" w:eastAsia="ro-RO"/>
        </w:rPr>
        <w:t xml:space="preserve">condiţiile de salarizare a personalului din instituţiile de </w:t>
      </w:r>
      <w:proofErr w:type="spellStart"/>
      <w:r w:rsidR="00B96106" w:rsidRPr="00B96106">
        <w:rPr>
          <w:sz w:val="28"/>
          <w:szCs w:val="28"/>
          <w:lang w:val="ro-RO" w:eastAsia="ro-RO"/>
        </w:rPr>
        <w:t>învăţămînt</w:t>
      </w:r>
      <w:proofErr w:type="spellEnd"/>
      <w:r w:rsidR="00B96106" w:rsidRPr="00B96106">
        <w:rPr>
          <w:sz w:val="28"/>
          <w:szCs w:val="28"/>
          <w:lang w:val="ro-RO" w:eastAsia="ro-RO"/>
        </w:rPr>
        <w:t xml:space="preserve"> </w:t>
      </w:r>
      <w:r w:rsidR="004F345B" w:rsidRPr="004F345B">
        <w:rPr>
          <w:sz w:val="28"/>
          <w:szCs w:val="28"/>
          <w:lang w:val="ro-RO" w:eastAsia="ro-RO"/>
        </w:rPr>
        <w:t>care funcționează în regim de autogestiune financiar-economică</w:t>
      </w:r>
      <w:r w:rsidR="00B96106" w:rsidRPr="00B96106">
        <w:rPr>
          <w:sz w:val="28"/>
          <w:szCs w:val="28"/>
          <w:lang w:val="ro-RO" w:eastAsia="ro-RO"/>
        </w:rPr>
        <w:t>, conform anexei</w:t>
      </w:r>
      <w:r w:rsidRPr="006B374B">
        <w:rPr>
          <w:sz w:val="28"/>
          <w:szCs w:val="28"/>
          <w:lang w:val="ro-RO" w:eastAsia="ro-RO"/>
        </w:rPr>
        <w:t>.</w:t>
      </w:r>
    </w:p>
    <w:p w:rsidR="006B374B" w:rsidRPr="00B96106" w:rsidRDefault="006B374B" w:rsidP="006B374B">
      <w:pPr>
        <w:ind w:firstLine="709"/>
        <w:rPr>
          <w:sz w:val="28"/>
          <w:szCs w:val="28"/>
          <w:lang w:eastAsia="ro-RO"/>
        </w:rPr>
      </w:pPr>
      <w:r w:rsidRPr="006B374B">
        <w:rPr>
          <w:b/>
          <w:sz w:val="28"/>
          <w:szCs w:val="28"/>
          <w:lang w:val="ro-RO" w:eastAsia="ro-RO"/>
        </w:rPr>
        <w:t xml:space="preserve">2. </w:t>
      </w:r>
      <w:r w:rsidR="00B96106">
        <w:rPr>
          <w:sz w:val="28"/>
          <w:szCs w:val="28"/>
          <w:lang w:val="ro-RO" w:eastAsia="ro-RO"/>
        </w:rPr>
        <w:t>Se abrog</w:t>
      </w:r>
      <w:r w:rsidR="00B96106">
        <w:rPr>
          <w:sz w:val="28"/>
          <w:szCs w:val="28"/>
          <w:lang w:eastAsia="ro-RO"/>
        </w:rPr>
        <w:t xml:space="preserve">ă Hotărârea Guvernului nr. 195 din 13.03.2013 </w:t>
      </w:r>
      <w:r w:rsidR="00B96106" w:rsidRPr="00B96106">
        <w:rPr>
          <w:sz w:val="28"/>
          <w:szCs w:val="28"/>
          <w:lang w:eastAsia="ro-RO"/>
        </w:rPr>
        <w:t>„</w:t>
      </w:r>
      <w:proofErr w:type="spellStart"/>
      <w:r w:rsidR="00B96106" w:rsidRPr="00B96106">
        <w:rPr>
          <w:sz w:val="28"/>
          <w:szCs w:val="28"/>
          <w:lang w:eastAsia="ro-RO"/>
        </w:rPr>
        <w:t>privind</w:t>
      </w:r>
      <w:proofErr w:type="spellEnd"/>
      <w:r w:rsidR="00B96106" w:rsidRPr="00B96106">
        <w:rPr>
          <w:sz w:val="28"/>
          <w:szCs w:val="28"/>
          <w:lang w:eastAsia="ro-RO"/>
        </w:rPr>
        <w:t xml:space="preserve"> </w:t>
      </w:r>
      <w:proofErr w:type="spellStart"/>
      <w:r w:rsidR="00B96106" w:rsidRPr="00B96106">
        <w:rPr>
          <w:sz w:val="28"/>
          <w:szCs w:val="28"/>
          <w:lang w:eastAsia="ro-RO"/>
        </w:rPr>
        <w:t>condiţiile</w:t>
      </w:r>
      <w:proofErr w:type="spellEnd"/>
      <w:r w:rsidR="00B96106" w:rsidRPr="00B96106">
        <w:rPr>
          <w:sz w:val="28"/>
          <w:szCs w:val="28"/>
          <w:lang w:eastAsia="ro-RO"/>
        </w:rPr>
        <w:t xml:space="preserve"> de </w:t>
      </w:r>
      <w:proofErr w:type="spellStart"/>
      <w:r w:rsidR="00B96106" w:rsidRPr="00B96106">
        <w:rPr>
          <w:sz w:val="28"/>
          <w:szCs w:val="28"/>
          <w:lang w:eastAsia="ro-RO"/>
        </w:rPr>
        <w:t>salarizare</w:t>
      </w:r>
      <w:proofErr w:type="spellEnd"/>
      <w:r w:rsidR="00B96106" w:rsidRPr="00B96106">
        <w:rPr>
          <w:sz w:val="28"/>
          <w:szCs w:val="28"/>
          <w:lang w:eastAsia="ro-RO"/>
        </w:rPr>
        <w:t xml:space="preserve"> a </w:t>
      </w:r>
      <w:proofErr w:type="spellStart"/>
      <w:r w:rsidR="00B96106" w:rsidRPr="00B96106">
        <w:rPr>
          <w:sz w:val="28"/>
          <w:szCs w:val="28"/>
          <w:lang w:eastAsia="ro-RO"/>
        </w:rPr>
        <w:t>personalului</w:t>
      </w:r>
      <w:proofErr w:type="spellEnd"/>
      <w:r w:rsidR="00B96106" w:rsidRPr="00B96106">
        <w:rPr>
          <w:sz w:val="28"/>
          <w:szCs w:val="28"/>
          <w:lang w:eastAsia="ro-RO"/>
        </w:rPr>
        <w:t xml:space="preserve"> din </w:t>
      </w:r>
      <w:proofErr w:type="spellStart"/>
      <w:r w:rsidR="00B96106" w:rsidRPr="00B96106">
        <w:rPr>
          <w:sz w:val="28"/>
          <w:szCs w:val="28"/>
          <w:lang w:eastAsia="ro-RO"/>
        </w:rPr>
        <w:t>instituţiile</w:t>
      </w:r>
      <w:proofErr w:type="spellEnd"/>
      <w:r w:rsidR="00B96106" w:rsidRPr="00B96106">
        <w:rPr>
          <w:sz w:val="28"/>
          <w:szCs w:val="28"/>
          <w:lang w:eastAsia="ro-RO"/>
        </w:rPr>
        <w:t xml:space="preserve"> de </w:t>
      </w:r>
      <w:proofErr w:type="spellStart"/>
      <w:r w:rsidR="00B96106" w:rsidRPr="00B96106">
        <w:rPr>
          <w:sz w:val="28"/>
          <w:szCs w:val="28"/>
          <w:lang w:eastAsia="ro-RO"/>
        </w:rPr>
        <w:t>învăţămînt</w:t>
      </w:r>
      <w:proofErr w:type="spellEnd"/>
      <w:r w:rsidR="00B96106" w:rsidRPr="00B96106">
        <w:rPr>
          <w:sz w:val="28"/>
          <w:szCs w:val="28"/>
          <w:lang w:eastAsia="ro-RO"/>
        </w:rPr>
        <w:t xml:space="preserve"> superior de stat cu autonomie financiară”</w:t>
      </w:r>
      <w:r w:rsidR="00B96106">
        <w:rPr>
          <w:sz w:val="28"/>
          <w:szCs w:val="28"/>
          <w:lang w:eastAsia="ro-RO"/>
        </w:rPr>
        <w:t xml:space="preserve"> </w:t>
      </w:r>
      <w:r w:rsidR="00B96106" w:rsidRPr="00B96106">
        <w:rPr>
          <w:sz w:val="28"/>
          <w:szCs w:val="28"/>
          <w:lang w:eastAsia="ro-RO"/>
        </w:rPr>
        <w:t>(Monitorul Oficial al Republicii Moldova, 201</w:t>
      </w:r>
      <w:r w:rsidR="00B96106">
        <w:rPr>
          <w:sz w:val="28"/>
          <w:szCs w:val="28"/>
          <w:lang w:eastAsia="ro-RO"/>
        </w:rPr>
        <w:t>3</w:t>
      </w:r>
      <w:r w:rsidR="00B96106" w:rsidRPr="00B96106">
        <w:rPr>
          <w:sz w:val="28"/>
          <w:szCs w:val="28"/>
          <w:lang w:eastAsia="ro-RO"/>
        </w:rPr>
        <w:t xml:space="preserve">, nr. </w:t>
      </w:r>
      <w:r w:rsidR="00B96106">
        <w:rPr>
          <w:sz w:val="28"/>
          <w:szCs w:val="28"/>
          <w:lang w:eastAsia="ro-RO"/>
        </w:rPr>
        <w:t>56</w:t>
      </w:r>
      <w:r w:rsidR="00B96106" w:rsidRPr="00B96106">
        <w:rPr>
          <w:sz w:val="28"/>
          <w:szCs w:val="28"/>
          <w:lang w:eastAsia="ro-RO"/>
        </w:rPr>
        <w:t>-</w:t>
      </w:r>
      <w:r w:rsidR="00B96106">
        <w:rPr>
          <w:sz w:val="28"/>
          <w:szCs w:val="28"/>
          <w:lang w:eastAsia="ro-RO"/>
        </w:rPr>
        <w:t>59</w:t>
      </w:r>
      <w:r w:rsidR="00B96106" w:rsidRPr="00B96106">
        <w:rPr>
          <w:sz w:val="28"/>
          <w:szCs w:val="28"/>
          <w:lang w:eastAsia="ro-RO"/>
        </w:rPr>
        <w:t xml:space="preserve">, art. </w:t>
      </w:r>
      <w:r w:rsidR="00B96106">
        <w:rPr>
          <w:sz w:val="28"/>
          <w:szCs w:val="28"/>
          <w:lang w:eastAsia="ro-RO"/>
        </w:rPr>
        <w:t>245</w:t>
      </w:r>
      <w:r w:rsidR="00B96106" w:rsidRPr="00B96106">
        <w:rPr>
          <w:sz w:val="28"/>
          <w:szCs w:val="28"/>
          <w:lang w:eastAsia="ro-RO"/>
        </w:rPr>
        <w:t>)</w:t>
      </w:r>
      <w:r w:rsidRPr="00B96106">
        <w:rPr>
          <w:sz w:val="28"/>
          <w:szCs w:val="28"/>
          <w:lang w:eastAsia="ro-RO"/>
        </w:rPr>
        <w:t>.</w:t>
      </w:r>
    </w:p>
    <w:p w:rsidR="006B374B" w:rsidRPr="006B374B" w:rsidRDefault="00B96106" w:rsidP="006B374B">
      <w:pPr>
        <w:ind w:firstLine="709"/>
        <w:rPr>
          <w:sz w:val="28"/>
          <w:szCs w:val="28"/>
          <w:lang w:val="ro-RO" w:eastAsia="ro-RO"/>
        </w:rPr>
      </w:pPr>
      <w:r>
        <w:rPr>
          <w:b/>
          <w:sz w:val="28"/>
          <w:szCs w:val="28"/>
          <w:lang w:val="ro-RO" w:eastAsia="ro-RO"/>
        </w:rPr>
        <w:t>3</w:t>
      </w:r>
      <w:r w:rsidR="006B374B" w:rsidRPr="006B374B">
        <w:rPr>
          <w:b/>
          <w:sz w:val="28"/>
          <w:szCs w:val="28"/>
          <w:lang w:val="ro-RO" w:eastAsia="ro-RO"/>
        </w:rPr>
        <w:t>.</w:t>
      </w:r>
      <w:r w:rsidR="006B374B" w:rsidRPr="006B374B">
        <w:rPr>
          <w:sz w:val="28"/>
          <w:szCs w:val="28"/>
          <w:lang w:val="ro-RO" w:eastAsia="ro-RO"/>
        </w:rPr>
        <w:t xml:space="preserve"> P</w:t>
      </w:r>
      <w:r w:rsidR="006B374B" w:rsidRPr="006B374B">
        <w:rPr>
          <w:rFonts w:eastAsia="Calibri"/>
          <w:sz w:val="28"/>
          <w:szCs w:val="28"/>
          <w:lang w:val="ro-RO"/>
        </w:rPr>
        <w:t xml:space="preserve">rezenta </w:t>
      </w:r>
      <w:proofErr w:type="spellStart"/>
      <w:r w:rsidR="006B374B" w:rsidRPr="006B374B">
        <w:rPr>
          <w:rFonts w:eastAsia="Calibri"/>
          <w:sz w:val="28"/>
          <w:szCs w:val="28"/>
          <w:lang w:val="ro-RO"/>
        </w:rPr>
        <w:t>hotărîre</w:t>
      </w:r>
      <w:proofErr w:type="spellEnd"/>
      <w:r w:rsidR="006B374B" w:rsidRPr="006B374B">
        <w:rPr>
          <w:rFonts w:eastAsia="Calibri"/>
          <w:sz w:val="28"/>
          <w:szCs w:val="28"/>
          <w:lang w:val="ro-RO"/>
        </w:rPr>
        <w:t xml:space="preserve"> </w:t>
      </w:r>
      <w:r w:rsidRPr="00B96106">
        <w:rPr>
          <w:rFonts w:eastAsia="Calibri"/>
          <w:sz w:val="28"/>
          <w:szCs w:val="28"/>
          <w:lang w:val="ro-RO"/>
        </w:rPr>
        <w:t xml:space="preserve">se pune în aplicare cu începere de la 1 </w:t>
      </w:r>
      <w:r>
        <w:rPr>
          <w:rFonts w:eastAsia="Calibri"/>
          <w:sz w:val="28"/>
          <w:szCs w:val="28"/>
          <w:lang w:val="ro-RO"/>
        </w:rPr>
        <w:t>decembrie</w:t>
      </w:r>
      <w:r w:rsidRPr="00B96106">
        <w:rPr>
          <w:rFonts w:eastAsia="Calibri"/>
          <w:sz w:val="28"/>
          <w:szCs w:val="28"/>
          <w:lang w:val="ro-RO"/>
        </w:rPr>
        <w:t xml:space="preserve"> 201</w:t>
      </w:r>
      <w:r>
        <w:rPr>
          <w:rFonts w:eastAsia="Calibri"/>
          <w:sz w:val="28"/>
          <w:szCs w:val="28"/>
          <w:lang w:val="ro-RO"/>
        </w:rPr>
        <w:t>8</w:t>
      </w:r>
      <w:r w:rsidR="006B374B" w:rsidRPr="006B374B">
        <w:rPr>
          <w:rFonts w:eastAsia="Calibri"/>
          <w:sz w:val="28"/>
          <w:szCs w:val="28"/>
          <w:lang w:val="ro-RO"/>
        </w:rPr>
        <w:t xml:space="preserve">. </w:t>
      </w:r>
    </w:p>
    <w:p w:rsidR="006B374B" w:rsidRPr="006B374B" w:rsidRDefault="006B374B" w:rsidP="003B04ED">
      <w:pPr>
        <w:ind w:firstLine="0"/>
        <w:jc w:val="center"/>
        <w:rPr>
          <w:rFonts w:asciiTheme="majorBidi" w:hAnsiTheme="majorBidi" w:cstheme="majorBidi"/>
          <w:b/>
          <w:bCs/>
          <w:sz w:val="18"/>
          <w:szCs w:val="28"/>
          <w:lang w:val="ro-RO" w:eastAsia="ro-RO"/>
        </w:rPr>
      </w:pPr>
    </w:p>
    <w:p w:rsidR="003B04ED" w:rsidRPr="00E04C14" w:rsidRDefault="003B04ED" w:rsidP="0014378C">
      <w:pPr>
        <w:ind w:firstLine="709"/>
        <w:rPr>
          <w:rFonts w:asciiTheme="majorBidi" w:hAnsiTheme="majorBidi" w:cstheme="majorBidi"/>
          <w:b/>
          <w:sz w:val="28"/>
          <w:szCs w:val="28"/>
          <w:lang w:val="ro-RO" w:eastAsia="ro-RO"/>
        </w:rPr>
      </w:pPr>
      <w:r w:rsidRPr="00E04C14">
        <w:rPr>
          <w:rFonts w:asciiTheme="majorBidi" w:hAnsiTheme="majorBidi" w:cstheme="majorBidi"/>
          <w:b/>
          <w:sz w:val="28"/>
          <w:szCs w:val="28"/>
          <w:lang w:val="ro-RO" w:eastAsia="ro-RO"/>
        </w:rPr>
        <w:t>Prim-ministru</w:t>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0014378C" w:rsidRPr="00E04C14">
        <w:rPr>
          <w:rFonts w:asciiTheme="majorBidi" w:hAnsiTheme="majorBidi" w:cstheme="majorBidi"/>
          <w:b/>
          <w:sz w:val="28"/>
          <w:szCs w:val="28"/>
          <w:lang w:val="ro-RO" w:eastAsia="ro-RO"/>
        </w:rPr>
        <w:tab/>
      </w:r>
      <w:r w:rsidRPr="00E04C14">
        <w:rPr>
          <w:rFonts w:asciiTheme="majorBidi" w:hAnsiTheme="majorBidi" w:cstheme="majorBidi"/>
          <w:b/>
          <w:sz w:val="28"/>
          <w:szCs w:val="28"/>
          <w:lang w:val="ro-RO" w:eastAsia="ro-RO"/>
        </w:rPr>
        <w:t>PAVEL FILIP</w:t>
      </w:r>
    </w:p>
    <w:p w:rsidR="003B04ED" w:rsidRPr="00BE7172" w:rsidRDefault="003B04ED" w:rsidP="0014378C">
      <w:pPr>
        <w:ind w:firstLine="709"/>
        <w:rPr>
          <w:rFonts w:asciiTheme="majorBidi" w:hAnsiTheme="majorBidi" w:cstheme="majorBidi"/>
          <w:b/>
          <w:szCs w:val="28"/>
          <w:lang w:val="ro-RO" w:eastAsia="ro-RO"/>
        </w:rPr>
      </w:pPr>
    </w:p>
    <w:p w:rsidR="003B04ED" w:rsidRPr="00E04C14" w:rsidRDefault="003B04ED" w:rsidP="0014378C">
      <w:pPr>
        <w:ind w:firstLine="709"/>
        <w:rPr>
          <w:rFonts w:asciiTheme="majorBidi" w:hAnsiTheme="majorBidi" w:cstheme="majorBidi"/>
          <w:sz w:val="28"/>
          <w:szCs w:val="28"/>
          <w:lang w:val="ro-RO" w:eastAsia="ro-RO"/>
        </w:rPr>
      </w:pPr>
      <w:r w:rsidRPr="00E04C14">
        <w:rPr>
          <w:rFonts w:asciiTheme="majorBidi" w:hAnsiTheme="majorBidi" w:cstheme="majorBidi"/>
          <w:sz w:val="28"/>
          <w:szCs w:val="28"/>
          <w:lang w:val="ro-RO" w:eastAsia="ro-RO"/>
        </w:rPr>
        <w:t>Contrasemnează:</w:t>
      </w:r>
    </w:p>
    <w:p w:rsidR="0014378C" w:rsidRPr="004F345B" w:rsidRDefault="0014378C" w:rsidP="0014378C">
      <w:pPr>
        <w:ind w:firstLine="709"/>
        <w:rPr>
          <w:rFonts w:asciiTheme="majorBidi" w:hAnsiTheme="majorBidi" w:cstheme="majorBidi"/>
          <w:sz w:val="22"/>
          <w:szCs w:val="28"/>
          <w:lang w:val="ro-RO" w:eastAsia="ru-RU"/>
        </w:rPr>
      </w:pPr>
    </w:p>
    <w:p w:rsidR="0014378C" w:rsidRPr="00E04C14" w:rsidRDefault="0014378C" w:rsidP="0014378C">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Ministrul educației, </w:t>
      </w:r>
    </w:p>
    <w:p w:rsidR="0014378C" w:rsidRPr="00E04C14" w:rsidRDefault="0014378C" w:rsidP="0014378C">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culturii și cercetării</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t xml:space="preserve">Monica </w:t>
      </w:r>
      <w:proofErr w:type="spellStart"/>
      <w:r w:rsidRPr="00E04C14">
        <w:rPr>
          <w:rFonts w:asciiTheme="majorBidi" w:hAnsiTheme="majorBidi" w:cstheme="majorBidi"/>
          <w:sz w:val="28"/>
          <w:szCs w:val="28"/>
          <w:lang w:val="ro-RO" w:eastAsia="ru-RU"/>
        </w:rPr>
        <w:t>Babuc</w:t>
      </w:r>
      <w:proofErr w:type="spellEnd"/>
    </w:p>
    <w:p w:rsidR="006B374B" w:rsidRPr="004F345B" w:rsidRDefault="006B374B" w:rsidP="006B374B">
      <w:pPr>
        <w:ind w:firstLine="709"/>
        <w:rPr>
          <w:rFonts w:asciiTheme="majorBidi" w:hAnsiTheme="majorBidi" w:cstheme="majorBidi"/>
          <w:sz w:val="22"/>
          <w:szCs w:val="28"/>
          <w:lang w:val="ro-RO" w:eastAsia="ru-RU"/>
        </w:rPr>
      </w:pPr>
    </w:p>
    <w:p w:rsidR="006B374B" w:rsidRPr="00E04C14" w:rsidRDefault="006B374B" w:rsidP="006B374B">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Ministrul agriculturii, </w:t>
      </w:r>
    </w:p>
    <w:p w:rsidR="006B374B" w:rsidRPr="00E04C14" w:rsidRDefault="006B374B" w:rsidP="006B374B">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dezvoltării regionale </w:t>
      </w:r>
    </w:p>
    <w:p w:rsidR="0014378C" w:rsidRPr="00E04C14" w:rsidRDefault="006B374B" w:rsidP="006B374B">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şi mediului</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00340F2E">
        <w:rPr>
          <w:rFonts w:asciiTheme="majorBidi" w:hAnsiTheme="majorBidi" w:cstheme="majorBidi"/>
          <w:sz w:val="28"/>
          <w:szCs w:val="28"/>
          <w:lang w:val="ro-RO" w:eastAsia="ru-RU"/>
        </w:rPr>
        <w:t>Nicolae Ciubuc</w:t>
      </w:r>
      <w:r w:rsidRPr="00E04C14">
        <w:rPr>
          <w:rFonts w:asciiTheme="majorBidi" w:hAnsiTheme="majorBidi" w:cstheme="majorBidi"/>
          <w:sz w:val="28"/>
          <w:szCs w:val="28"/>
          <w:lang w:val="ro-RO" w:eastAsia="ru-RU"/>
        </w:rPr>
        <w:tab/>
      </w:r>
    </w:p>
    <w:p w:rsidR="006B374B" w:rsidRPr="004F345B" w:rsidRDefault="006B374B" w:rsidP="0014378C">
      <w:pPr>
        <w:ind w:firstLine="709"/>
        <w:rPr>
          <w:rFonts w:asciiTheme="majorBidi" w:hAnsiTheme="majorBidi" w:cstheme="majorBidi"/>
          <w:sz w:val="22"/>
          <w:szCs w:val="28"/>
          <w:lang w:val="ro-RO" w:eastAsia="ru-RU"/>
        </w:rPr>
      </w:pPr>
    </w:p>
    <w:p w:rsidR="0014378C" w:rsidRPr="00E04C14" w:rsidRDefault="0014378C" w:rsidP="0014378C">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 xml:space="preserve">Ministrul sănătății, </w:t>
      </w:r>
    </w:p>
    <w:p w:rsidR="0014378C" w:rsidRPr="00E04C14" w:rsidRDefault="0014378C" w:rsidP="0014378C">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muncii și protecţiei sociale</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00340F2E">
        <w:rPr>
          <w:rFonts w:asciiTheme="majorBidi" w:hAnsiTheme="majorBidi" w:cstheme="majorBidi"/>
          <w:sz w:val="28"/>
          <w:szCs w:val="28"/>
          <w:lang w:val="ro-RO" w:eastAsia="ru-RU"/>
        </w:rPr>
        <w:t>Silvia Radu</w:t>
      </w:r>
    </w:p>
    <w:p w:rsidR="0014378C" w:rsidRPr="004F345B" w:rsidRDefault="0014378C" w:rsidP="0014378C">
      <w:pPr>
        <w:ind w:firstLine="709"/>
        <w:rPr>
          <w:rFonts w:asciiTheme="majorBidi" w:hAnsiTheme="majorBidi" w:cstheme="majorBidi"/>
          <w:sz w:val="22"/>
          <w:szCs w:val="28"/>
          <w:lang w:val="ro-RO" w:eastAsia="ru-RU"/>
        </w:rPr>
      </w:pPr>
    </w:p>
    <w:p w:rsidR="00454CEE" w:rsidRDefault="0014378C" w:rsidP="0014378C">
      <w:pPr>
        <w:ind w:firstLine="709"/>
        <w:rPr>
          <w:rFonts w:asciiTheme="majorBidi" w:hAnsiTheme="majorBidi" w:cstheme="majorBidi"/>
          <w:sz w:val="28"/>
          <w:szCs w:val="28"/>
          <w:lang w:val="ro-RO" w:eastAsia="ru-RU"/>
        </w:rPr>
      </w:pPr>
      <w:r w:rsidRPr="00E04C14">
        <w:rPr>
          <w:rFonts w:asciiTheme="majorBidi" w:hAnsiTheme="majorBidi" w:cstheme="majorBidi"/>
          <w:sz w:val="28"/>
          <w:szCs w:val="28"/>
          <w:lang w:val="ro-RO" w:eastAsia="ru-RU"/>
        </w:rPr>
        <w:t>Ministrul finanţelor</w:t>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r>
      <w:r w:rsidRPr="00E04C14">
        <w:rPr>
          <w:rFonts w:asciiTheme="majorBidi" w:hAnsiTheme="majorBidi" w:cstheme="majorBidi"/>
          <w:sz w:val="28"/>
          <w:szCs w:val="28"/>
          <w:lang w:val="ro-RO" w:eastAsia="ru-RU"/>
        </w:rPr>
        <w:tab/>
        <w:t xml:space="preserve">Octavian </w:t>
      </w:r>
      <w:proofErr w:type="spellStart"/>
      <w:r w:rsidRPr="00E04C14">
        <w:rPr>
          <w:rFonts w:asciiTheme="majorBidi" w:hAnsiTheme="majorBidi" w:cstheme="majorBidi"/>
          <w:sz w:val="28"/>
          <w:szCs w:val="28"/>
          <w:lang w:val="ro-RO" w:eastAsia="ru-RU"/>
        </w:rPr>
        <w:t>Armaşu</w:t>
      </w:r>
      <w:proofErr w:type="spellEnd"/>
    </w:p>
    <w:p w:rsidR="006B374B" w:rsidRPr="006B374B" w:rsidRDefault="006B374B" w:rsidP="0064496F">
      <w:pPr>
        <w:ind w:left="6379" w:firstLine="0"/>
        <w:rPr>
          <w:sz w:val="28"/>
          <w:szCs w:val="28"/>
          <w:lang w:val="ro-RO" w:eastAsia="ro-RO"/>
        </w:rPr>
      </w:pPr>
      <w:r>
        <w:rPr>
          <w:rFonts w:asciiTheme="majorBidi" w:hAnsiTheme="majorBidi" w:cstheme="majorBidi"/>
          <w:sz w:val="28"/>
          <w:szCs w:val="28"/>
          <w:lang w:val="ro-RO" w:eastAsia="ru-RU"/>
        </w:rPr>
        <w:br w:type="column"/>
      </w:r>
      <w:r w:rsidR="00B96106">
        <w:rPr>
          <w:sz w:val="28"/>
          <w:szCs w:val="28"/>
          <w:lang w:val="ro-RO" w:eastAsia="ro-RO"/>
        </w:rPr>
        <w:lastRenderedPageBreak/>
        <w:t xml:space="preserve">Anexă la </w:t>
      </w:r>
      <w:proofErr w:type="spellStart"/>
      <w:r w:rsidRPr="006B374B">
        <w:rPr>
          <w:sz w:val="28"/>
          <w:szCs w:val="28"/>
          <w:lang w:val="ro-RO" w:eastAsia="ro-RO"/>
        </w:rPr>
        <w:t>Hotărîrea</w:t>
      </w:r>
      <w:proofErr w:type="spellEnd"/>
      <w:r w:rsidRPr="006B374B">
        <w:rPr>
          <w:sz w:val="28"/>
          <w:szCs w:val="28"/>
          <w:lang w:val="ro-RO" w:eastAsia="ro-RO"/>
        </w:rPr>
        <w:t xml:space="preserve"> Guvernului nr. </w:t>
      </w:r>
      <w:r w:rsidR="00B96106">
        <w:rPr>
          <w:sz w:val="28"/>
          <w:szCs w:val="28"/>
          <w:lang w:val="ro-RO" w:eastAsia="ro-RO"/>
        </w:rPr>
        <w:t>_______ din ________2018</w:t>
      </w:r>
    </w:p>
    <w:p w:rsidR="006B374B" w:rsidRPr="006B374B" w:rsidRDefault="006B374B" w:rsidP="006B374B">
      <w:pPr>
        <w:ind w:left="-567" w:firstLine="567"/>
        <w:rPr>
          <w:sz w:val="28"/>
          <w:szCs w:val="28"/>
          <w:lang w:val="ro-RO" w:eastAsia="ro-RO"/>
        </w:rPr>
      </w:pPr>
      <w:r w:rsidRPr="006B374B">
        <w:rPr>
          <w:sz w:val="28"/>
          <w:szCs w:val="28"/>
          <w:lang w:val="ro-RO" w:eastAsia="ro-RO"/>
        </w:rPr>
        <w:t> </w:t>
      </w:r>
    </w:p>
    <w:p w:rsidR="00B96106" w:rsidRPr="00B96106" w:rsidRDefault="00B96106" w:rsidP="00B96106">
      <w:pPr>
        <w:ind w:firstLine="0"/>
        <w:jc w:val="center"/>
        <w:rPr>
          <w:b/>
          <w:bCs/>
          <w:caps/>
          <w:color w:val="000000"/>
          <w:sz w:val="28"/>
          <w:szCs w:val="28"/>
        </w:rPr>
      </w:pPr>
      <w:r w:rsidRPr="00B96106">
        <w:rPr>
          <w:b/>
          <w:bCs/>
          <w:caps/>
          <w:color w:val="000000"/>
          <w:sz w:val="28"/>
          <w:szCs w:val="28"/>
        </w:rPr>
        <w:t>Condiţiile</w:t>
      </w:r>
    </w:p>
    <w:p w:rsidR="00B96106" w:rsidRPr="00B96106" w:rsidRDefault="00B96106" w:rsidP="00B96106">
      <w:pPr>
        <w:ind w:firstLine="0"/>
        <w:jc w:val="center"/>
        <w:rPr>
          <w:b/>
          <w:bCs/>
          <w:color w:val="000000"/>
          <w:sz w:val="28"/>
          <w:szCs w:val="28"/>
        </w:rPr>
      </w:pPr>
      <w:proofErr w:type="gramStart"/>
      <w:r w:rsidRPr="00B96106">
        <w:rPr>
          <w:b/>
          <w:bCs/>
          <w:color w:val="000000"/>
          <w:sz w:val="28"/>
          <w:szCs w:val="28"/>
        </w:rPr>
        <w:t>de</w:t>
      </w:r>
      <w:proofErr w:type="gramEnd"/>
      <w:r w:rsidRPr="00B96106">
        <w:rPr>
          <w:b/>
          <w:bCs/>
          <w:color w:val="000000"/>
          <w:sz w:val="28"/>
          <w:szCs w:val="28"/>
        </w:rPr>
        <w:t xml:space="preserve"> </w:t>
      </w:r>
      <w:proofErr w:type="spellStart"/>
      <w:r w:rsidRPr="00B96106">
        <w:rPr>
          <w:b/>
          <w:bCs/>
          <w:color w:val="000000"/>
          <w:sz w:val="28"/>
          <w:szCs w:val="28"/>
        </w:rPr>
        <w:t>salarizarea</w:t>
      </w:r>
      <w:proofErr w:type="spellEnd"/>
      <w:r w:rsidRPr="00B96106">
        <w:rPr>
          <w:b/>
          <w:bCs/>
          <w:color w:val="000000"/>
          <w:sz w:val="28"/>
          <w:szCs w:val="28"/>
        </w:rPr>
        <w:t xml:space="preserve"> </w:t>
      </w:r>
      <w:proofErr w:type="spellStart"/>
      <w:r w:rsidRPr="00B96106">
        <w:rPr>
          <w:b/>
          <w:bCs/>
          <w:color w:val="000000"/>
          <w:sz w:val="28"/>
          <w:szCs w:val="28"/>
        </w:rPr>
        <w:t>personalului</w:t>
      </w:r>
      <w:proofErr w:type="spellEnd"/>
      <w:r w:rsidRPr="00B96106">
        <w:rPr>
          <w:b/>
          <w:bCs/>
          <w:color w:val="000000"/>
          <w:sz w:val="28"/>
          <w:szCs w:val="28"/>
        </w:rPr>
        <w:t xml:space="preserve"> din </w:t>
      </w:r>
      <w:proofErr w:type="spellStart"/>
      <w:r w:rsidRPr="00B96106">
        <w:rPr>
          <w:b/>
          <w:bCs/>
          <w:color w:val="000000"/>
          <w:sz w:val="28"/>
          <w:szCs w:val="28"/>
        </w:rPr>
        <w:t>instituţiile</w:t>
      </w:r>
      <w:proofErr w:type="spellEnd"/>
      <w:r w:rsidRPr="00B96106">
        <w:rPr>
          <w:b/>
          <w:bCs/>
          <w:color w:val="000000"/>
          <w:sz w:val="28"/>
          <w:szCs w:val="28"/>
        </w:rPr>
        <w:t xml:space="preserve"> de învăţămînt</w:t>
      </w:r>
    </w:p>
    <w:p w:rsidR="00B96106" w:rsidRDefault="004F345B" w:rsidP="00B96106">
      <w:pPr>
        <w:ind w:firstLine="0"/>
        <w:jc w:val="center"/>
        <w:rPr>
          <w:b/>
          <w:bCs/>
          <w:color w:val="000000"/>
          <w:sz w:val="28"/>
          <w:szCs w:val="28"/>
        </w:rPr>
      </w:pPr>
      <w:r>
        <w:rPr>
          <w:b/>
          <w:bCs/>
          <w:sz w:val="28"/>
          <w:szCs w:val="28"/>
          <w:lang w:val="ro-RO" w:eastAsia="ro-RO"/>
        </w:rPr>
        <w:t>care funcționează în regim de autogestiune financiar-economică</w:t>
      </w:r>
    </w:p>
    <w:p w:rsidR="00B96106" w:rsidRDefault="00B96106" w:rsidP="00C71233">
      <w:pPr>
        <w:ind w:firstLine="709"/>
        <w:rPr>
          <w:rFonts w:eastAsia="Calibri"/>
          <w:noProof/>
          <w:sz w:val="28"/>
          <w:szCs w:val="28"/>
          <w:lang w:val="ro-RO"/>
        </w:rPr>
      </w:pPr>
    </w:p>
    <w:p w:rsidR="00B55755" w:rsidRDefault="00B55755" w:rsidP="00B55755">
      <w:pPr>
        <w:ind w:firstLine="0"/>
        <w:contextualSpacing/>
        <w:jc w:val="center"/>
        <w:rPr>
          <w:b/>
          <w:color w:val="000000"/>
          <w:sz w:val="28"/>
          <w:szCs w:val="28"/>
        </w:rPr>
      </w:pPr>
      <w:bookmarkStart w:id="2" w:name="_Toc528231911"/>
      <w:r w:rsidRPr="00B55755">
        <w:rPr>
          <w:b/>
          <w:color w:val="000000"/>
          <w:sz w:val="28"/>
          <w:szCs w:val="28"/>
        </w:rPr>
        <w:t>Capitolul I Dispoziții generale</w:t>
      </w:r>
      <w:bookmarkEnd w:id="2"/>
    </w:p>
    <w:p w:rsidR="00B55755" w:rsidRPr="00B55755" w:rsidRDefault="00B55755" w:rsidP="00B55755">
      <w:pPr>
        <w:ind w:firstLine="0"/>
        <w:contextualSpacing/>
        <w:jc w:val="center"/>
        <w:rPr>
          <w:b/>
          <w:color w:val="000000"/>
          <w:sz w:val="28"/>
          <w:szCs w:val="28"/>
        </w:rPr>
      </w:pPr>
    </w:p>
    <w:p w:rsidR="004F345B" w:rsidRPr="004F345B" w:rsidRDefault="004F345B" w:rsidP="00890406">
      <w:pPr>
        <w:pStyle w:val="ab"/>
        <w:numPr>
          <w:ilvl w:val="0"/>
          <w:numId w:val="1"/>
        </w:numPr>
        <w:tabs>
          <w:tab w:val="left" w:pos="993"/>
        </w:tabs>
        <w:spacing w:line="276" w:lineRule="auto"/>
        <w:ind w:left="0" w:firstLine="567"/>
        <w:rPr>
          <w:rFonts w:eastAsia="Calibri"/>
          <w:noProof/>
          <w:sz w:val="28"/>
          <w:szCs w:val="28"/>
          <w:lang w:val="ro-RO"/>
        </w:rPr>
      </w:pPr>
      <w:r w:rsidRPr="004F345B">
        <w:rPr>
          <w:rFonts w:eastAsia="Calibri"/>
          <w:noProof/>
          <w:sz w:val="28"/>
          <w:szCs w:val="28"/>
          <w:lang w:val="ro-RO"/>
        </w:rPr>
        <w:t xml:space="preserve">Prezenta </w:t>
      </w:r>
      <w:r>
        <w:rPr>
          <w:rFonts w:eastAsia="Calibri"/>
          <w:noProof/>
          <w:sz w:val="28"/>
          <w:szCs w:val="28"/>
          <w:lang w:val="ro-RO"/>
        </w:rPr>
        <w:t>Hotărârea</w:t>
      </w:r>
      <w:r w:rsidRPr="004F345B">
        <w:rPr>
          <w:rFonts w:eastAsia="Calibri"/>
          <w:noProof/>
          <w:sz w:val="28"/>
          <w:szCs w:val="28"/>
          <w:lang w:val="ro-RO"/>
        </w:rPr>
        <w:t xml:space="preserve"> are ca obiect de reglementare </w:t>
      </w:r>
      <w:r>
        <w:rPr>
          <w:rFonts w:eastAsia="Calibri"/>
          <w:noProof/>
          <w:sz w:val="28"/>
          <w:szCs w:val="28"/>
          <w:lang w:val="ro-RO"/>
        </w:rPr>
        <w:t xml:space="preserve">condițiile de salarizare a personalului </w:t>
      </w:r>
      <w:r w:rsidRPr="00B96106">
        <w:rPr>
          <w:rFonts w:eastAsia="Calibri"/>
          <w:noProof/>
          <w:sz w:val="28"/>
          <w:szCs w:val="28"/>
          <w:lang w:val="ro-RO"/>
        </w:rPr>
        <w:t xml:space="preserve">din instituţiile de învăţămînt </w:t>
      </w:r>
      <w:r w:rsidRPr="004F345B">
        <w:rPr>
          <w:rFonts w:eastAsia="Calibri"/>
          <w:noProof/>
          <w:sz w:val="28"/>
          <w:szCs w:val="28"/>
          <w:lang w:val="ro-RO"/>
        </w:rPr>
        <w:t>care funcționează în regim de autogestiune financiar-economică</w:t>
      </w:r>
      <w:r w:rsidR="00B55755">
        <w:rPr>
          <w:rFonts w:eastAsia="Calibri"/>
          <w:noProof/>
          <w:sz w:val="28"/>
          <w:szCs w:val="28"/>
          <w:lang w:val="ro-RO"/>
        </w:rPr>
        <w:t xml:space="preserve"> </w:t>
      </w:r>
      <w:r w:rsidR="00B55755" w:rsidRPr="00B96106">
        <w:rPr>
          <w:rFonts w:eastAsia="Calibri"/>
          <w:noProof/>
          <w:sz w:val="28"/>
          <w:szCs w:val="28"/>
          <w:lang w:val="ro-RO"/>
        </w:rPr>
        <w:t>(în continuare – Instituţii)</w:t>
      </w:r>
      <w:r w:rsidRPr="004F345B">
        <w:rPr>
          <w:rFonts w:eastAsia="Calibri"/>
          <w:noProof/>
          <w:sz w:val="28"/>
          <w:szCs w:val="28"/>
          <w:lang w:val="ro-RO"/>
        </w:rPr>
        <w:t>.</w:t>
      </w:r>
    </w:p>
    <w:p w:rsidR="00B55755" w:rsidRPr="00B55755" w:rsidRDefault="00B55755" w:rsidP="00890406">
      <w:pPr>
        <w:pStyle w:val="ab"/>
        <w:numPr>
          <w:ilvl w:val="0"/>
          <w:numId w:val="1"/>
        </w:numPr>
        <w:tabs>
          <w:tab w:val="left" w:pos="993"/>
        </w:tabs>
        <w:spacing w:line="276" w:lineRule="auto"/>
        <w:ind w:left="0" w:firstLine="567"/>
        <w:rPr>
          <w:sz w:val="28"/>
          <w:szCs w:val="28"/>
        </w:rPr>
      </w:pPr>
      <w:r w:rsidRPr="00B55755">
        <w:rPr>
          <w:sz w:val="28"/>
          <w:szCs w:val="28"/>
        </w:rPr>
        <w:t xml:space="preserve">Sistemul de salarizare </w:t>
      </w:r>
      <w:r>
        <w:rPr>
          <w:rFonts w:eastAsia="Calibri"/>
          <w:noProof/>
          <w:sz w:val="28"/>
          <w:szCs w:val="28"/>
          <w:lang w:val="ro-RO"/>
        </w:rPr>
        <w:t xml:space="preserve">a personalului </w:t>
      </w:r>
      <w:r w:rsidRPr="00B96106">
        <w:rPr>
          <w:rFonts w:eastAsia="Calibri"/>
          <w:noProof/>
          <w:sz w:val="28"/>
          <w:szCs w:val="28"/>
          <w:lang w:val="ro-RO"/>
        </w:rPr>
        <w:t xml:space="preserve">din instituţiile de învăţămînt </w:t>
      </w:r>
      <w:r w:rsidRPr="004F345B">
        <w:rPr>
          <w:rFonts w:eastAsia="Calibri"/>
          <w:noProof/>
          <w:sz w:val="28"/>
          <w:szCs w:val="28"/>
          <w:lang w:val="ro-RO"/>
        </w:rPr>
        <w:t>care funcționează în regim de autogestiune financiar-economică</w:t>
      </w:r>
      <w:r w:rsidRPr="00B55755">
        <w:rPr>
          <w:sz w:val="28"/>
          <w:szCs w:val="28"/>
        </w:rPr>
        <w:t xml:space="preserve"> are la bază următoarele principii:</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r w:rsidRPr="00B55755">
        <w:rPr>
          <w:i/>
          <w:sz w:val="28"/>
          <w:szCs w:val="28"/>
        </w:rPr>
        <w:t>supremația legii</w:t>
      </w:r>
      <w:r w:rsidRPr="00B55755">
        <w:rPr>
          <w:sz w:val="28"/>
          <w:szCs w:val="28"/>
        </w:rPr>
        <w:t>, în sensul că drepturile salariale se stabilesc cu respectarea prevederilor prezentei legi;</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r w:rsidRPr="00B55755">
        <w:rPr>
          <w:i/>
          <w:sz w:val="28"/>
          <w:szCs w:val="28"/>
        </w:rPr>
        <w:t>nediscriminare, echitate si coerență</w:t>
      </w:r>
      <w:r w:rsidRPr="00B55755">
        <w:rPr>
          <w:sz w:val="28"/>
          <w:szCs w:val="28"/>
        </w:rPr>
        <w:t>, în sensul asigurării tratamentului egal și a remunerării egale pentru muncă de valoare egală;</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r w:rsidRPr="00B55755">
        <w:rPr>
          <w:i/>
          <w:sz w:val="28"/>
          <w:szCs w:val="28"/>
        </w:rPr>
        <w:t>ierarhizare</w:t>
      </w:r>
      <w:r w:rsidRPr="00B55755">
        <w:rPr>
          <w:sz w:val="28"/>
          <w:szCs w:val="28"/>
        </w:rPr>
        <w:t>, în funcție de responsabilitatea, complexitatea și importanța activității desfășurate;</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r w:rsidRPr="00B55755">
        <w:rPr>
          <w:i/>
          <w:sz w:val="28"/>
          <w:szCs w:val="28"/>
        </w:rPr>
        <w:t>transparență</w:t>
      </w:r>
      <w:r w:rsidRPr="00B55755">
        <w:rPr>
          <w:sz w:val="28"/>
          <w:szCs w:val="28"/>
        </w:rPr>
        <w:t>, potrivit căruia mecanismul de stabilire a salariilor și al altor drepturi de natură salarială fac parte din categoria informațiilor de interes public;</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r w:rsidRPr="00B55755">
        <w:rPr>
          <w:i/>
          <w:sz w:val="28"/>
          <w:szCs w:val="28"/>
        </w:rPr>
        <w:t>salarizarea în raport cu performanța</w:t>
      </w:r>
      <w:r w:rsidRPr="00B55755">
        <w:rPr>
          <w:sz w:val="28"/>
          <w:szCs w:val="28"/>
        </w:rPr>
        <w:t>, care presupune creșterea salariului pe orizontală, fără ca persoana să fie promovată;</w:t>
      </w:r>
    </w:p>
    <w:p w:rsidR="00B55755" w:rsidRPr="00B55755" w:rsidRDefault="00B55755" w:rsidP="00890406">
      <w:pPr>
        <w:pStyle w:val="ab"/>
        <w:numPr>
          <w:ilvl w:val="0"/>
          <w:numId w:val="2"/>
        </w:numPr>
        <w:tabs>
          <w:tab w:val="left" w:pos="1134"/>
        </w:tabs>
        <w:spacing w:line="276" w:lineRule="auto"/>
        <w:ind w:left="0" w:firstLine="709"/>
        <w:contextualSpacing w:val="0"/>
        <w:rPr>
          <w:sz w:val="28"/>
          <w:szCs w:val="28"/>
        </w:rPr>
      </w:pPr>
      <w:proofErr w:type="gramStart"/>
      <w:r w:rsidRPr="00B55755">
        <w:rPr>
          <w:i/>
          <w:sz w:val="28"/>
          <w:szCs w:val="28"/>
        </w:rPr>
        <w:t>sustenabilitate</w:t>
      </w:r>
      <w:proofErr w:type="gramEnd"/>
      <w:r w:rsidRPr="00B55755">
        <w:rPr>
          <w:i/>
          <w:sz w:val="28"/>
          <w:szCs w:val="28"/>
        </w:rPr>
        <w:t xml:space="preserve"> financiară</w:t>
      </w:r>
      <w:r w:rsidRPr="00B55755">
        <w:rPr>
          <w:sz w:val="28"/>
          <w:szCs w:val="28"/>
        </w:rPr>
        <w:t xml:space="preserve">, în sensul stabilirii nivelului de salarizare pentru personalul din </w:t>
      </w:r>
      <w:r w:rsidR="00447F95">
        <w:rPr>
          <w:sz w:val="28"/>
          <w:szCs w:val="28"/>
        </w:rPr>
        <w:t>Instituții</w:t>
      </w:r>
      <w:r w:rsidRPr="00B55755">
        <w:rPr>
          <w:sz w:val="28"/>
          <w:szCs w:val="28"/>
        </w:rPr>
        <w:t xml:space="preserve"> cu respectarea cadrului de resurse prevăzut în bugetele </w:t>
      </w:r>
      <w:r w:rsidR="00447F95">
        <w:rPr>
          <w:sz w:val="28"/>
          <w:szCs w:val="28"/>
        </w:rPr>
        <w:t>Instituției</w:t>
      </w:r>
      <w:r w:rsidRPr="00B55755">
        <w:rPr>
          <w:sz w:val="28"/>
          <w:szCs w:val="28"/>
        </w:rPr>
        <w:t xml:space="preserve">. </w:t>
      </w:r>
    </w:p>
    <w:p w:rsidR="00B55755" w:rsidRPr="00B55755" w:rsidRDefault="00B55755" w:rsidP="00890406">
      <w:pPr>
        <w:pStyle w:val="ab"/>
        <w:numPr>
          <w:ilvl w:val="0"/>
          <w:numId w:val="1"/>
        </w:numPr>
        <w:tabs>
          <w:tab w:val="left" w:pos="993"/>
        </w:tabs>
        <w:spacing w:line="276" w:lineRule="auto"/>
        <w:ind w:left="0" w:firstLine="567"/>
        <w:rPr>
          <w:sz w:val="28"/>
          <w:szCs w:val="28"/>
        </w:rPr>
      </w:pPr>
      <w:r>
        <w:rPr>
          <w:sz w:val="28"/>
          <w:szCs w:val="28"/>
          <w:lang w:val="ro-RO" w:eastAsia="ro-RO"/>
        </w:rPr>
        <w:t>C</w:t>
      </w:r>
      <w:r w:rsidRPr="00B96106">
        <w:rPr>
          <w:sz w:val="28"/>
          <w:szCs w:val="28"/>
          <w:lang w:val="ro-RO" w:eastAsia="ro-RO"/>
        </w:rPr>
        <w:t xml:space="preserve">ondiţiile de salarizare a personalului din </w:t>
      </w:r>
      <w:r w:rsidR="00447F95">
        <w:rPr>
          <w:sz w:val="28"/>
          <w:szCs w:val="28"/>
          <w:lang w:val="ro-RO" w:eastAsia="ro-RO"/>
        </w:rPr>
        <w:t>Instituții</w:t>
      </w:r>
      <w:r w:rsidRPr="00B55755">
        <w:rPr>
          <w:sz w:val="28"/>
          <w:szCs w:val="28"/>
        </w:rPr>
        <w:t xml:space="preserve"> asigură:</w:t>
      </w:r>
    </w:p>
    <w:p w:rsidR="00B55755" w:rsidRPr="00B55755" w:rsidRDefault="00B55755" w:rsidP="00890406">
      <w:pPr>
        <w:pStyle w:val="ab"/>
        <w:numPr>
          <w:ilvl w:val="0"/>
          <w:numId w:val="3"/>
        </w:numPr>
        <w:tabs>
          <w:tab w:val="left" w:pos="993"/>
        </w:tabs>
        <w:spacing w:line="276" w:lineRule="auto"/>
        <w:ind w:left="0" w:firstLine="567"/>
        <w:contextualSpacing w:val="0"/>
        <w:rPr>
          <w:sz w:val="28"/>
          <w:szCs w:val="28"/>
        </w:rPr>
      </w:pPr>
      <w:r w:rsidRPr="00B55755">
        <w:rPr>
          <w:sz w:val="28"/>
          <w:szCs w:val="28"/>
        </w:rPr>
        <w:t xml:space="preserve">armonizarea sistemului de salarizare a personalului din </w:t>
      </w:r>
      <w:r>
        <w:rPr>
          <w:sz w:val="28"/>
          <w:szCs w:val="28"/>
        </w:rPr>
        <w:t>Instituții</w:t>
      </w:r>
      <w:r w:rsidRPr="00B55755">
        <w:rPr>
          <w:sz w:val="28"/>
          <w:szCs w:val="28"/>
        </w:rPr>
        <w:t xml:space="preserve"> cu importanța, răspunderea, complexitatea activității și nivelul studiilor necesare pentru desfășurarea activității;</w:t>
      </w:r>
    </w:p>
    <w:p w:rsidR="00B55755" w:rsidRPr="00B55755" w:rsidRDefault="00B55755" w:rsidP="00890406">
      <w:pPr>
        <w:pStyle w:val="ab"/>
        <w:numPr>
          <w:ilvl w:val="0"/>
          <w:numId w:val="3"/>
        </w:numPr>
        <w:tabs>
          <w:tab w:val="left" w:pos="993"/>
        </w:tabs>
        <w:spacing w:line="276" w:lineRule="auto"/>
        <w:ind w:left="0" w:firstLine="567"/>
        <w:contextualSpacing w:val="0"/>
        <w:rPr>
          <w:sz w:val="28"/>
          <w:szCs w:val="28"/>
        </w:rPr>
      </w:pPr>
      <w:r w:rsidRPr="00B55755">
        <w:rPr>
          <w:sz w:val="28"/>
          <w:szCs w:val="28"/>
        </w:rPr>
        <w:t>stabilirea salariilor de bază ca element principal al remunerației lunare;</w:t>
      </w:r>
    </w:p>
    <w:p w:rsidR="00B55755" w:rsidRPr="00B55755" w:rsidRDefault="00B55755" w:rsidP="00890406">
      <w:pPr>
        <w:pStyle w:val="ab"/>
        <w:numPr>
          <w:ilvl w:val="0"/>
          <w:numId w:val="3"/>
        </w:numPr>
        <w:tabs>
          <w:tab w:val="left" w:pos="993"/>
        </w:tabs>
        <w:spacing w:line="276" w:lineRule="auto"/>
        <w:ind w:left="0" w:firstLine="567"/>
        <w:contextualSpacing w:val="0"/>
        <w:rPr>
          <w:rFonts w:eastAsia="Calibri"/>
          <w:noProof/>
          <w:sz w:val="28"/>
          <w:szCs w:val="28"/>
          <w:lang w:val="ro-RO"/>
        </w:rPr>
      </w:pPr>
      <w:proofErr w:type="gramStart"/>
      <w:r w:rsidRPr="00B55755">
        <w:rPr>
          <w:sz w:val="28"/>
          <w:szCs w:val="28"/>
        </w:rPr>
        <w:t>realizarea</w:t>
      </w:r>
      <w:proofErr w:type="gramEnd"/>
      <w:r w:rsidRPr="00B55755">
        <w:rPr>
          <w:sz w:val="28"/>
          <w:szCs w:val="28"/>
        </w:rPr>
        <w:t xml:space="preserve">, în baza evaluării funcțiilor, a ierarhiei salariilor de bază atât între domeniile de activitate, cât și în cadrul aceluiași domeniu.  </w:t>
      </w:r>
    </w:p>
    <w:p w:rsidR="009E10F6" w:rsidRDefault="00B55755" w:rsidP="00890406">
      <w:pPr>
        <w:pStyle w:val="ab"/>
        <w:numPr>
          <w:ilvl w:val="0"/>
          <w:numId w:val="1"/>
        </w:numPr>
        <w:tabs>
          <w:tab w:val="left" w:pos="993"/>
        </w:tabs>
        <w:spacing w:line="276" w:lineRule="auto"/>
        <w:ind w:left="0" w:firstLine="567"/>
        <w:rPr>
          <w:sz w:val="28"/>
          <w:szCs w:val="28"/>
        </w:rPr>
      </w:pPr>
      <w:r w:rsidRPr="00B55755">
        <w:rPr>
          <w:sz w:val="28"/>
          <w:szCs w:val="28"/>
        </w:rPr>
        <w:t xml:space="preserve">În </w:t>
      </w:r>
      <w:proofErr w:type="spellStart"/>
      <w:r w:rsidRPr="00B55755">
        <w:rPr>
          <w:sz w:val="28"/>
          <w:szCs w:val="28"/>
        </w:rPr>
        <w:t>sensul</w:t>
      </w:r>
      <w:proofErr w:type="spellEnd"/>
      <w:r w:rsidRPr="00B55755">
        <w:rPr>
          <w:sz w:val="28"/>
          <w:szCs w:val="28"/>
        </w:rPr>
        <w:t xml:space="preserve"> </w:t>
      </w:r>
      <w:proofErr w:type="spellStart"/>
      <w:r w:rsidRPr="00B55755">
        <w:rPr>
          <w:sz w:val="28"/>
          <w:szCs w:val="28"/>
        </w:rPr>
        <w:t>prezentului</w:t>
      </w:r>
      <w:proofErr w:type="spellEnd"/>
      <w:r w:rsidRPr="00B55755">
        <w:rPr>
          <w:sz w:val="28"/>
          <w:szCs w:val="28"/>
        </w:rPr>
        <w:t xml:space="preserve"> </w:t>
      </w:r>
      <w:r w:rsidR="009E10F6">
        <w:rPr>
          <w:sz w:val="28"/>
          <w:szCs w:val="28"/>
        </w:rPr>
        <w:t>document</w:t>
      </w:r>
      <w:r w:rsidRPr="00B55755">
        <w:rPr>
          <w:sz w:val="28"/>
          <w:szCs w:val="28"/>
        </w:rPr>
        <w:t xml:space="preserve">, </w:t>
      </w:r>
      <w:proofErr w:type="spellStart"/>
      <w:r w:rsidRPr="00B55755">
        <w:rPr>
          <w:sz w:val="28"/>
          <w:szCs w:val="28"/>
        </w:rPr>
        <w:t>sînt</w:t>
      </w:r>
      <w:proofErr w:type="spellEnd"/>
      <w:r w:rsidRPr="00B55755">
        <w:rPr>
          <w:sz w:val="28"/>
          <w:szCs w:val="28"/>
        </w:rPr>
        <w:t xml:space="preserve"> </w:t>
      </w:r>
      <w:proofErr w:type="spellStart"/>
      <w:r w:rsidRPr="00B55755">
        <w:rPr>
          <w:sz w:val="28"/>
          <w:szCs w:val="28"/>
        </w:rPr>
        <w:t>utilizate</w:t>
      </w:r>
      <w:proofErr w:type="spellEnd"/>
      <w:r w:rsidRPr="00B55755">
        <w:rPr>
          <w:sz w:val="28"/>
          <w:szCs w:val="28"/>
        </w:rPr>
        <w:t xml:space="preserve"> </w:t>
      </w:r>
      <w:proofErr w:type="spellStart"/>
      <w:r w:rsidRPr="00B55755">
        <w:rPr>
          <w:sz w:val="28"/>
          <w:szCs w:val="28"/>
        </w:rPr>
        <w:t>noţiunile</w:t>
      </w:r>
      <w:proofErr w:type="spellEnd"/>
      <w:r w:rsidRPr="00B55755">
        <w:rPr>
          <w:sz w:val="28"/>
          <w:szCs w:val="28"/>
        </w:rPr>
        <w:t xml:space="preserve"> definite </w:t>
      </w:r>
      <w:proofErr w:type="spellStart"/>
      <w:r w:rsidR="009E10F6">
        <w:rPr>
          <w:sz w:val="28"/>
          <w:szCs w:val="28"/>
        </w:rPr>
        <w:t>în</w:t>
      </w:r>
      <w:proofErr w:type="spellEnd"/>
      <w:r w:rsidR="009E10F6">
        <w:rPr>
          <w:sz w:val="28"/>
          <w:szCs w:val="28"/>
        </w:rPr>
        <w:t xml:space="preserve"> LEGEA</w:t>
      </w:r>
      <w:r w:rsidR="009E10F6" w:rsidRPr="00D20599">
        <w:rPr>
          <w:sz w:val="28"/>
          <w:szCs w:val="28"/>
        </w:rPr>
        <w:t xml:space="preserve"> </w:t>
      </w:r>
      <w:proofErr w:type="spellStart"/>
      <w:r w:rsidR="009E10F6" w:rsidRPr="00D20599">
        <w:rPr>
          <w:sz w:val="28"/>
          <w:szCs w:val="28"/>
        </w:rPr>
        <w:t>privind</w:t>
      </w:r>
      <w:proofErr w:type="spellEnd"/>
      <w:r w:rsidR="009E10F6" w:rsidRPr="00D20599">
        <w:rPr>
          <w:sz w:val="28"/>
          <w:szCs w:val="28"/>
        </w:rPr>
        <w:t xml:space="preserve"> </w:t>
      </w:r>
      <w:proofErr w:type="spellStart"/>
      <w:r w:rsidR="009E10F6" w:rsidRPr="00D20599">
        <w:rPr>
          <w:sz w:val="28"/>
          <w:szCs w:val="28"/>
        </w:rPr>
        <w:t>sistemul</w:t>
      </w:r>
      <w:proofErr w:type="spellEnd"/>
      <w:r w:rsidR="009E10F6" w:rsidRPr="00D20599">
        <w:rPr>
          <w:sz w:val="28"/>
          <w:szCs w:val="28"/>
        </w:rPr>
        <w:t xml:space="preserve"> unitar de salarizare în sectorul bugetar</w:t>
      </w:r>
      <w:r w:rsidR="009E10F6">
        <w:rPr>
          <w:sz w:val="28"/>
          <w:szCs w:val="28"/>
        </w:rPr>
        <w:t>.</w:t>
      </w:r>
    </w:p>
    <w:p w:rsidR="009E10F6" w:rsidRPr="00B55755" w:rsidRDefault="009E10F6" w:rsidP="009E10F6">
      <w:pPr>
        <w:pStyle w:val="ab"/>
        <w:tabs>
          <w:tab w:val="left" w:pos="993"/>
        </w:tabs>
        <w:spacing w:line="276" w:lineRule="auto"/>
        <w:ind w:left="567" w:firstLine="0"/>
        <w:rPr>
          <w:sz w:val="28"/>
          <w:szCs w:val="28"/>
        </w:rPr>
      </w:pPr>
    </w:p>
    <w:p w:rsidR="00B55755" w:rsidRPr="00B55755" w:rsidRDefault="00B55755" w:rsidP="00B55755">
      <w:pPr>
        <w:ind w:firstLine="0"/>
        <w:contextualSpacing/>
        <w:jc w:val="center"/>
        <w:rPr>
          <w:b/>
          <w:color w:val="000000"/>
          <w:sz w:val="28"/>
          <w:szCs w:val="28"/>
        </w:rPr>
      </w:pPr>
      <w:bookmarkStart w:id="3" w:name="_Toc528231917"/>
      <w:r w:rsidRPr="00B55755">
        <w:rPr>
          <w:b/>
          <w:color w:val="000000"/>
          <w:sz w:val="28"/>
          <w:szCs w:val="28"/>
        </w:rPr>
        <w:t xml:space="preserve">Capitolul II </w:t>
      </w:r>
      <w:bookmarkEnd w:id="3"/>
      <w:r w:rsidR="009E10F6" w:rsidRPr="009E10F6">
        <w:rPr>
          <w:b/>
          <w:color w:val="000000"/>
          <w:sz w:val="28"/>
          <w:szCs w:val="28"/>
        </w:rPr>
        <w:t>Elementele sistemului de salarizare</w:t>
      </w:r>
    </w:p>
    <w:p w:rsidR="009E10F6" w:rsidRDefault="009E10F6" w:rsidP="00890406">
      <w:pPr>
        <w:pStyle w:val="ab"/>
        <w:numPr>
          <w:ilvl w:val="0"/>
          <w:numId w:val="1"/>
        </w:numPr>
        <w:tabs>
          <w:tab w:val="left" w:pos="993"/>
        </w:tabs>
        <w:spacing w:line="276" w:lineRule="auto"/>
        <w:ind w:left="0" w:firstLine="567"/>
        <w:rPr>
          <w:sz w:val="28"/>
          <w:szCs w:val="28"/>
          <w:lang w:val="ro-RO" w:eastAsia="ro-RO"/>
        </w:rPr>
      </w:pPr>
      <w:r w:rsidRPr="009E10F6">
        <w:rPr>
          <w:sz w:val="28"/>
          <w:szCs w:val="28"/>
          <w:lang w:val="ro-RO" w:eastAsia="ro-RO"/>
        </w:rPr>
        <w:lastRenderedPageBreak/>
        <w:t>Grila de salarizare asigură stabilirea salariului de bază pentru fiecare funcție conform ierarhiei posturilor</w:t>
      </w:r>
      <w:r>
        <w:rPr>
          <w:sz w:val="28"/>
          <w:szCs w:val="28"/>
          <w:lang w:val="ro-RO" w:eastAsia="ro-RO"/>
        </w:rPr>
        <w:t xml:space="preserve"> și </w:t>
      </w:r>
      <w:r w:rsidRPr="009E10F6">
        <w:rPr>
          <w:sz w:val="28"/>
          <w:szCs w:val="28"/>
          <w:lang w:val="ro-RO" w:eastAsia="ro-RO"/>
        </w:rPr>
        <w:t>include grade, clase de salarizare și coeficienți de salarizare</w:t>
      </w:r>
      <w:r>
        <w:rPr>
          <w:sz w:val="28"/>
          <w:szCs w:val="28"/>
          <w:lang w:val="ro-RO" w:eastAsia="ro-RO"/>
        </w:rPr>
        <w:t xml:space="preserve">, conform </w:t>
      </w:r>
      <w:r w:rsidRPr="009E10F6">
        <w:rPr>
          <w:sz w:val="28"/>
          <w:szCs w:val="28"/>
          <w:lang w:val="ro-RO" w:eastAsia="ro-RO"/>
        </w:rPr>
        <w:t>anex</w:t>
      </w:r>
      <w:r>
        <w:rPr>
          <w:sz w:val="28"/>
          <w:szCs w:val="28"/>
          <w:lang w:val="ro-RO" w:eastAsia="ro-RO"/>
        </w:rPr>
        <w:t>ei</w:t>
      </w:r>
      <w:r w:rsidRPr="009E10F6">
        <w:rPr>
          <w:sz w:val="28"/>
          <w:szCs w:val="28"/>
          <w:lang w:val="ro-RO" w:eastAsia="ro-RO"/>
        </w:rPr>
        <w:t xml:space="preserve"> nr.1</w:t>
      </w:r>
      <w:r>
        <w:rPr>
          <w:sz w:val="28"/>
          <w:szCs w:val="28"/>
          <w:lang w:val="ro-RO" w:eastAsia="ro-RO"/>
        </w:rPr>
        <w:t>.</w:t>
      </w:r>
    </w:p>
    <w:p w:rsidR="009E10F6" w:rsidRPr="009E10F6" w:rsidRDefault="009E10F6" w:rsidP="00890406">
      <w:pPr>
        <w:pStyle w:val="ab"/>
        <w:numPr>
          <w:ilvl w:val="0"/>
          <w:numId w:val="1"/>
        </w:numPr>
        <w:tabs>
          <w:tab w:val="left" w:pos="993"/>
        </w:tabs>
        <w:spacing w:line="276" w:lineRule="auto"/>
        <w:ind w:left="0" w:firstLine="567"/>
        <w:rPr>
          <w:sz w:val="28"/>
          <w:szCs w:val="28"/>
          <w:lang w:val="ro-RO" w:eastAsia="ro-RO"/>
        </w:rPr>
      </w:pPr>
      <w:r w:rsidRPr="009E10F6">
        <w:rPr>
          <w:sz w:val="28"/>
          <w:szCs w:val="28"/>
          <w:lang w:val="ro-RO" w:eastAsia="ro-RO"/>
        </w:rPr>
        <w:t>Salariile de funcție</w:t>
      </w:r>
      <w:r>
        <w:rPr>
          <w:sz w:val="28"/>
          <w:szCs w:val="28"/>
          <w:lang w:val="ro-RO" w:eastAsia="ro-RO"/>
        </w:rPr>
        <w:t xml:space="preserve"> </w:t>
      </w:r>
      <w:r w:rsidRPr="009E10F6">
        <w:rPr>
          <w:sz w:val="28"/>
          <w:szCs w:val="28"/>
          <w:lang w:val="ro-RO" w:eastAsia="ro-RO"/>
        </w:rPr>
        <w:t xml:space="preserve">indicate în </w:t>
      </w:r>
      <w:r>
        <w:rPr>
          <w:sz w:val="28"/>
          <w:szCs w:val="28"/>
          <w:lang w:val="ro-RO" w:eastAsia="ro-RO"/>
        </w:rPr>
        <w:t>anexa nr.</w:t>
      </w:r>
      <w:r w:rsidRPr="009E10F6">
        <w:rPr>
          <w:sz w:val="28"/>
          <w:szCs w:val="28"/>
          <w:lang w:val="ro-RO" w:eastAsia="ro-RO"/>
        </w:rPr>
        <w:t xml:space="preserve"> 1 din reprezintă valori minime obligatorii garantate de stat, iar </w:t>
      </w:r>
      <w:r>
        <w:rPr>
          <w:sz w:val="28"/>
          <w:szCs w:val="28"/>
          <w:lang w:val="ro-RO" w:eastAsia="ro-RO"/>
        </w:rPr>
        <w:t>directorii/</w:t>
      </w:r>
      <w:r w:rsidRPr="009E10F6">
        <w:rPr>
          <w:sz w:val="28"/>
          <w:szCs w:val="28"/>
          <w:lang w:val="ro-RO" w:eastAsia="ro-RO"/>
        </w:rPr>
        <w:t>rectori</w:t>
      </w:r>
      <w:r>
        <w:rPr>
          <w:sz w:val="28"/>
          <w:szCs w:val="28"/>
          <w:lang w:val="ro-RO" w:eastAsia="ro-RO"/>
        </w:rPr>
        <w:t>i</w:t>
      </w:r>
      <w:r w:rsidRPr="009E10F6">
        <w:rPr>
          <w:sz w:val="28"/>
          <w:szCs w:val="28"/>
          <w:lang w:val="ro-RO" w:eastAsia="ro-RO"/>
        </w:rPr>
        <w:t xml:space="preserve"> instituţiilor li se acordă dreptul,</w:t>
      </w:r>
      <w:r w:rsidR="00712DB0">
        <w:rPr>
          <w:sz w:val="28"/>
          <w:szCs w:val="28"/>
          <w:lang w:val="ro-RO" w:eastAsia="ro-RO"/>
        </w:rPr>
        <w:t xml:space="preserve"> în baza unui Regulament intern,</w:t>
      </w:r>
      <w:r w:rsidRPr="009E10F6">
        <w:rPr>
          <w:sz w:val="28"/>
          <w:szCs w:val="28"/>
          <w:lang w:val="ro-RO" w:eastAsia="ro-RO"/>
        </w:rPr>
        <w:t xml:space="preserve"> în funcţie de resursele financiare disponibile, să majoreze proporţional cuantumul lor</w:t>
      </w:r>
      <w:r w:rsidR="00712DB0">
        <w:rPr>
          <w:sz w:val="28"/>
          <w:szCs w:val="28"/>
          <w:lang w:val="ro-RO" w:eastAsia="ro-RO"/>
        </w:rPr>
        <w:t xml:space="preserve"> conform</w:t>
      </w:r>
      <w:r w:rsidRPr="009E10F6">
        <w:rPr>
          <w:sz w:val="28"/>
          <w:szCs w:val="28"/>
          <w:lang w:val="ro-RO" w:eastAsia="ro-RO"/>
        </w:rPr>
        <w:t xml:space="preserve"> coeficientul</w:t>
      </w:r>
      <w:r w:rsidR="00D42C82">
        <w:rPr>
          <w:sz w:val="28"/>
          <w:szCs w:val="28"/>
          <w:lang w:val="ro-RO" w:eastAsia="ro-RO"/>
        </w:rPr>
        <w:t>ui</w:t>
      </w:r>
      <w:r w:rsidRPr="009E10F6">
        <w:rPr>
          <w:sz w:val="28"/>
          <w:szCs w:val="28"/>
          <w:lang w:val="ro-RO" w:eastAsia="ro-RO"/>
        </w:rPr>
        <w:t xml:space="preserve"> maximal de majorare</w:t>
      </w:r>
      <w:r w:rsidR="00712DB0">
        <w:rPr>
          <w:sz w:val="28"/>
          <w:szCs w:val="28"/>
          <w:lang w:val="ro-RO" w:eastAsia="ro-RO"/>
        </w:rPr>
        <w:t>.</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Salariul lunar al personalului din </w:t>
      </w:r>
      <w:r>
        <w:rPr>
          <w:sz w:val="28"/>
          <w:szCs w:val="28"/>
        </w:rPr>
        <w:t>Instituții</w:t>
      </w:r>
      <w:r w:rsidRPr="009E10F6">
        <w:rPr>
          <w:sz w:val="28"/>
          <w:szCs w:val="28"/>
        </w:rPr>
        <w:t>, pentru activitatea desfășurată pe durata normală a timpului de lucru, este constituit din:</w:t>
      </w:r>
    </w:p>
    <w:p w:rsidR="009E10F6" w:rsidRPr="009E10F6" w:rsidRDefault="009E10F6" w:rsidP="00890406">
      <w:pPr>
        <w:pStyle w:val="ab"/>
        <w:numPr>
          <w:ilvl w:val="0"/>
          <w:numId w:val="5"/>
        </w:numPr>
        <w:tabs>
          <w:tab w:val="left" w:pos="993"/>
        </w:tabs>
        <w:spacing w:line="276" w:lineRule="auto"/>
        <w:ind w:left="0" w:firstLine="567"/>
        <w:contextualSpacing w:val="0"/>
        <w:rPr>
          <w:sz w:val="28"/>
          <w:szCs w:val="28"/>
        </w:rPr>
      </w:pPr>
      <w:r w:rsidRPr="009E10F6">
        <w:rPr>
          <w:sz w:val="28"/>
          <w:szCs w:val="28"/>
        </w:rPr>
        <w:t>partea fixă, compusă din:</w:t>
      </w:r>
    </w:p>
    <w:p w:rsidR="009E10F6" w:rsidRPr="009E10F6" w:rsidRDefault="009E10F6" w:rsidP="00890406">
      <w:pPr>
        <w:pStyle w:val="a5"/>
        <w:numPr>
          <w:ilvl w:val="0"/>
          <w:numId w:val="4"/>
        </w:numPr>
        <w:tabs>
          <w:tab w:val="left" w:pos="567"/>
          <w:tab w:val="left" w:pos="1134"/>
        </w:tabs>
        <w:spacing w:line="276" w:lineRule="auto"/>
        <w:ind w:left="0" w:firstLine="709"/>
        <w:rPr>
          <w:sz w:val="28"/>
          <w:szCs w:val="28"/>
        </w:rPr>
      </w:pPr>
      <w:r w:rsidRPr="009E10F6">
        <w:rPr>
          <w:sz w:val="28"/>
          <w:szCs w:val="28"/>
        </w:rPr>
        <w:t>salariul de bază, corespunzător funcției deținute și categoriei de calificare sau vechimii în muncă, după caz;</w:t>
      </w:r>
    </w:p>
    <w:p w:rsidR="009E10F6" w:rsidRPr="009E10F6" w:rsidRDefault="009E10F6" w:rsidP="00890406">
      <w:pPr>
        <w:pStyle w:val="a5"/>
        <w:numPr>
          <w:ilvl w:val="0"/>
          <w:numId w:val="4"/>
        </w:numPr>
        <w:tabs>
          <w:tab w:val="left" w:pos="567"/>
          <w:tab w:val="left" w:pos="1134"/>
        </w:tabs>
        <w:spacing w:line="276" w:lineRule="auto"/>
        <w:ind w:left="0" w:firstLine="709"/>
        <w:rPr>
          <w:sz w:val="28"/>
          <w:szCs w:val="28"/>
        </w:rPr>
      </w:pPr>
      <w:r w:rsidRPr="009E10F6">
        <w:rPr>
          <w:sz w:val="28"/>
          <w:szCs w:val="28"/>
        </w:rPr>
        <w:t>sporul lunar pentru grad profesional;</w:t>
      </w:r>
    </w:p>
    <w:p w:rsidR="009E10F6" w:rsidRPr="009E10F6" w:rsidRDefault="009E10F6" w:rsidP="00890406">
      <w:pPr>
        <w:pStyle w:val="a5"/>
        <w:numPr>
          <w:ilvl w:val="0"/>
          <w:numId w:val="4"/>
        </w:numPr>
        <w:tabs>
          <w:tab w:val="left" w:pos="567"/>
          <w:tab w:val="left" w:pos="1134"/>
        </w:tabs>
        <w:spacing w:line="276" w:lineRule="auto"/>
        <w:ind w:left="0" w:firstLine="709"/>
        <w:rPr>
          <w:sz w:val="28"/>
          <w:szCs w:val="28"/>
        </w:rPr>
      </w:pPr>
      <w:r w:rsidRPr="009E10F6">
        <w:rPr>
          <w:sz w:val="28"/>
          <w:szCs w:val="28"/>
        </w:rPr>
        <w:t xml:space="preserve">spor </w:t>
      </w:r>
      <w:proofErr w:type="spellStart"/>
      <w:r w:rsidRPr="009E10F6">
        <w:rPr>
          <w:sz w:val="28"/>
          <w:szCs w:val="28"/>
        </w:rPr>
        <w:t>lunar</w:t>
      </w:r>
      <w:proofErr w:type="spellEnd"/>
      <w:r w:rsidRPr="009E10F6">
        <w:rPr>
          <w:sz w:val="28"/>
          <w:szCs w:val="28"/>
        </w:rPr>
        <w:t xml:space="preserve"> </w:t>
      </w:r>
      <w:proofErr w:type="spellStart"/>
      <w:r w:rsidRPr="009E10F6">
        <w:rPr>
          <w:sz w:val="28"/>
          <w:szCs w:val="28"/>
        </w:rPr>
        <w:t>pentru</w:t>
      </w:r>
      <w:proofErr w:type="spellEnd"/>
      <w:r w:rsidRPr="009E10F6">
        <w:rPr>
          <w:sz w:val="28"/>
          <w:szCs w:val="28"/>
        </w:rPr>
        <w:t xml:space="preserve"> </w:t>
      </w:r>
      <w:proofErr w:type="spellStart"/>
      <w:r w:rsidRPr="009E10F6">
        <w:rPr>
          <w:sz w:val="28"/>
          <w:szCs w:val="28"/>
        </w:rPr>
        <w:t>deținerea</w:t>
      </w:r>
      <w:proofErr w:type="spellEnd"/>
      <w:r w:rsidRPr="009E10F6">
        <w:rPr>
          <w:sz w:val="28"/>
          <w:szCs w:val="28"/>
        </w:rPr>
        <w:t xml:space="preserve"> </w:t>
      </w:r>
      <w:proofErr w:type="spellStart"/>
      <w:r w:rsidRPr="009E10F6">
        <w:rPr>
          <w:sz w:val="28"/>
          <w:szCs w:val="28"/>
        </w:rPr>
        <w:t>titlului</w:t>
      </w:r>
      <w:proofErr w:type="spellEnd"/>
      <w:r w:rsidRPr="009E10F6">
        <w:rPr>
          <w:sz w:val="28"/>
          <w:szCs w:val="28"/>
        </w:rPr>
        <w:t xml:space="preserve"> </w:t>
      </w:r>
      <w:proofErr w:type="spellStart"/>
      <w:r w:rsidRPr="009E10F6">
        <w:rPr>
          <w:sz w:val="28"/>
          <w:szCs w:val="28"/>
        </w:rPr>
        <w:t>științific</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w:t>
      </w:r>
      <w:proofErr w:type="spellStart"/>
      <w:r w:rsidRPr="009E10F6">
        <w:rPr>
          <w:sz w:val="28"/>
          <w:szCs w:val="28"/>
        </w:rPr>
        <w:t>sau</w:t>
      </w:r>
      <w:proofErr w:type="spellEnd"/>
      <w:r w:rsidRPr="009E10F6">
        <w:rPr>
          <w:sz w:val="28"/>
          <w:szCs w:val="28"/>
        </w:rPr>
        <w:t xml:space="preserve"> </w:t>
      </w:r>
      <w:proofErr w:type="spellStart"/>
      <w:r w:rsidRPr="009E10F6">
        <w:rPr>
          <w:sz w:val="28"/>
          <w:szCs w:val="28"/>
        </w:rPr>
        <w:t>științifico-didactic</w:t>
      </w:r>
      <w:proofErr w:type="spellEnd"/>
      <w:r w:rsidRPr="009E10F6">
        <w:rPr>
          <w:sz w:val="28"/>
          <w:szCs w:val="28"/>
        </w:rPr>
        <w:t>;</w:t>
      </w:r>
    </w:p>
    <w:p w:rsidR="009E10F6" w:rsidRPr="00800B95" w:rsidRDefault="009E10F6" w:rsidP="00890406">
      <w:pPr>
        <w:pStyle w:val="a5"/>
        <w:numPr>
          <w:ilvl w:val="0"/>
          <w:numId w:val="4"/>
        </w:numPr>
        <w:tabs>
          <w:tab w:val="left" w:pos="567"/>
          <w:tab w:val="left" w:pos="1134"/>
        </w:tabs>
        <w:spacing w:line="276" w:lineRule="auto"/>
        <w:ind w:left="0" w:firstLine="709"/>
        <w:rPr>
          <w:sz w:val="28"/>
          <w:szCs w:val="28"/>
        </w:rPr>
      </w:pPr>
      <w:proofErr w:type="spellStart"/>
      <w:r w:rsidRPr="009E10F6">
        <w:rPr>
          <w:sz w:val="28"/>
          <w:szCs w:val="28"/>
        </w:rPr>
        <w:t>spor</w:t>
      </w:r>
      <w:proofErr w:type="spellEnd"/>
      <w:r w:rsidRPr="009E10F6">
        <w:rPr>
          <w:sz w:val="28"/>
          <w:szCs w:val="28"/>
        </w:rPr>
        <w:t xml:space="preserve"> </w:t>
      </w:r>
      <w:proofErr w:type="spellStart"/>
      <w:r w:rsidRPr="009E10F6">
        <w:rPr>
          <w:sz w:val="28"/>
          <w:szCs w:val="28"/>
        </w:rPr>
        <w:t>lunar</w:t>
      </w:r>
      <w:proofErr w:type="spellEnd"/>
      <w:r w:rsidRPr="009E10F6">
        <w:rPr>
          <w:sz w:val="28"/>
          <w:szCs w:val="28"/>
        </w:rPr>
        <w:t xml:space="preserve"> </w:t>
      </w:r>
      <w:proofErr w:type="spellStart"/>
      <w:r w:rsidRPr="009E10F6">
        <w:rPr>
          <w:sz w:val="28"/>
          <w:szCs w:val="28"/>
        </w:rPr>
        <w:t>pentru</w:t>
      </w:r>
      <w:proofErr w:type="spellEnd"/>
      <w:r w:rsidRPr="009E10F6">
        <w:rPr>
          <w:sz w:val="28"/>
          <w:szCs w:val="28"/>
        </w:rPr>
        <w:t xml:space="preserve"> </w:t>
      </w:r>
      <w:proofErr w:type="spellStart"/>
      <w:r w:rsidRPr="009E10F6">
        <w:rPr>
          <w:sz w:val="28"/>
          <w:szCs w:val="28"/>
        </w:rPr>
        <w:t>deținerea</w:t>
      </w:r>
      <w:proofErr w:type="spellEnd"/>
      <w:r w:rsidRPr="009E10F6">
        <w:rPr>
          <w:sz w:val="28"/>
          <w:szCs w:val="28"/>
        </w:rPr>
        <w:t xml:space="preserve"> </w:t>
      </w:r>
      <w:proofErr w:type="spellStart"/>
      <w:r w:rsidRPr="009E10F6">
        <w:rPr>
          <w:sz w:val="28"/>
          <w:szCs w:val="28"/>
        </w:rPr>
        <w:t>titlului</w:t>
      </w:r>
      <w:proofErr w:type="spellEnd"/>
      <w:r w:rsidRPr="009E10F6">
        <w:rPr>
          <w:sz w:val="28"/>
          <w:szCs w:val="28"/>
        </w:rPr>
        <w:t xml:space="preserve"> </w:t>
      </w:r>
      <w:proofErr w:type="spellStart"/>
      <w:r w:rsidRPr="009E10F6">
        <w:rPr>
          <w:sz w:val="28"/>
          <w:szCs w:val="28"/>
        </w:rPr>
        <w:t>onorific</w:t>
      </w:r>
      <w:proofErr w:type="spellEnd"/>
      <w:r w:rsidRPr="009E10F6">
        <w:rPr>
          <w:sz w:val="28"/>
          <w:szCs w:val="28"/>
        </w:rPr>
        <w:t>;</w:t>
      </w:r>
    </w:p>
    <w:p w:rsidR="00800B95" w:rsidRPr="00745FB3" w:rsidRDefault="00800B95" w:rsidP="00800B95">
      <w:pPr>
        <w:pStyle w:val="a5"/>
        <w:numPr>
          <w:ilvl w:val="0"/>
          <w:numId w:val="5"/>
        </w:numPr>
        <w:tabs>
          <w:tab w:val="left" w:pos="567"/>
          <w:tab w:val="left" w:pos="1134"/>
        </w:tabs>
        <w:spacing w:line="276" w:lineRule="auto"/>
        <w:rPr>
          <w:sz w:val="28"/>
          <w:szCs w:val="28"/>
        </w:rPr>
      </w:pPr>
      <w:r>
        <w:rPr>
          <w:sz w:val="28"/>
          <w:szCs w:val="28"/>
          <w:lang w:val="ro-RO"/>
        </w:rPr>
        <w:t>coeficientul maximal de majorare constituind K=1,5.</w:t>
      </w:r>
    </w:p>
    <w:p w:rsidR="009E10F6" w:rsidRPr="009E10F6" w:rsidRDefault="009E10F6" w:rsidP="00890406">
      <w:pPr>
        <w:pStyle w:val="ab"/>
        <w:numPr>
          <w:ilvl w:val="0"/>
          <w:numId w:val="1"/>
        </w:numPr>
        <w:tabs>
          <w:tab w:val="left" w:pos="993"/>
        </w:tabs>
        <w:spacing w:line="276" w:lineRule="auto"/>
        <w:ind w:left="0" w:firstLine="567"/>
        <w:rPr>
          <w:sz w:val="28"/>
          <w:szCs w:val="28"/>
        </w:rPr>
      </w:pPr>
      <w:proofErr w:type="spellStart"/>
      <w:r w:rsidRPr="009E10F6">
        <w:rPr>
          <w:sz w:val="28"/>
          <w:szCs w:val="28"/>
        </w:rPr>
        <w:t>Suplimentar</w:t>
      </w:r>
      <w:proofErr w:type="spellEnd"/>
      <w:r w:rsidRPr="009E10F6">
        <w:rPr>
          <w:sz w:val="28"/>
          <w:szCs w:val="28"/>
        </w:rPr>
        <w:t xml:space="preserve">, </w:t>
      </w:r>
      <w:proofErr w:type="spellStart"/>
      <w:r w:rsidRPr="009E10F6">
        <w:rPr>
          <w:sz w:val="28"/>
          <w:szCs w:val="28"/>
        </w:rPr>
        <w:t>personalul</w:t>
      </w:r>
      <w:proofErr w:type="spellEnd"/>
      <w:r w:rsidRPr="009E10F6">
        <w:rPr>
          <w:sz w:val="28"/>
          <w:szCs w:val="28"/>
        </w:rPr>
        <w:t xml:space="preserve"> </w:t>
      </w:r>
      <w:proofErr w:type="spellStart"/>
      <w:r w:rsidR="00712DB0">
        <w:rPr>
          <w:sz w:val="28"/>
          <w:szCs w:val="28"/>
        </w:rPr>
        <w:t>Instituției</w:t>
      </w:r>
      <w:proofErr w:type="spellEnd"/>
      <w:r w:rsidRPr="009E10F6">
        <w:rPr>
          <w:sz w:val="28"/>
          <w:szCs w:val="28"/>
        </w:rPr>
        <w:t xml:space="preserve"> </w:t>
      </w:r>
      <w:proofErr w:type="spellStart"/>
      <w:r w:rsidRPr="009E10F6">
        <w:rPr>
          <w:sz w:val="28"/>
          <w:szCs w:val="28"/>
        </w:rPr>
        <w:t>mai</w:t>
      </w:r>
      <w:proofErr w:type="spellEnd"/>
      <w:r w:rsidRPr="009E10F6">
        <w:rPr>
          <w:sz w:val="28"/>
          <w:szCs w:val="28"/>
        </w:rPr>
        <w:t xml:space="preserve"> poate beneficia de:</w:t>
      </w:r>
    </w:p>
    <w:p w:rsidR="009E10F6" w:rsidRPr="009E10F6" w:rsidRDefault="009E10F6" w:rsidP="00890406">
      <w:pPr>
        <w:pStyle w:val="ab"/>
        <w:numPr>
          <w:ilvl w:val="0"/>
          <w:numId w:val="6"/>
        </w:numPr>
        <w:tabs>
          <w:tab w:val="left" w:pos="993"/>
        </w:tabs>
        <w:spacing w:line="276" w:lineRule="auto"/>
        <w:ind w:left="0" w:firstLine="567"/>
        <w:contextualSpacing w:val="0"/>
        <w:rPr>
          <w:sz w:val="28"/>
          <w:szCs w:val="28"/>
        </w:rPr>
      </w:pPr>
      <w:r w:rsidRPr="009E10F6">
        <w:rPr>
          <w:sz w:val="28"/>
          <w:szCs w:val="28"/>
        </w:rPr>
        <w:t>sporul de compensare pentru munca prestată în condiții nefavorabile;</w:t>
      </w:r>
    </w:p>
    <w:p w:rsidR="009E10F6" w:rsidRPr="009E10F6" w:rsidRDefault="009E10F6" w:rsidP="00890406">
      <w:pPr>
        <w:pStyle w:val="ab"/>
        <w:numPr>
          <w:ilvl w:val="0"/>
          <w:numId w:val="6"/>
        </w:numPr>
        <w:tabs>
          <w:tab w:val="left" w:pos="993"/>
        </w:tabs>
        <w:spacing w:line="276" w:lineRule="auto"/>
        <w:ind w:left="0" w:firstLine="567"/>
        <w:contextualSpacing w:val="0"/>
        <w:rPr>
          <w:sz w:val="28"/>
          <w:szCs w:val="28"/>
        </w:rPr>
      </w:pPr>
      <w:r w:rsidRPr="009E10F6">
        <w:rPr>
          <w:sz w:val="28"/>
          <w:szCs w:val="28"/>
        </w:rPr>
        <w:t>sporuri pentru munca suplimentară, pentru munca de noapte și/ sau pentru munca prestată în zilele de sărbătoare nelucrătoare și/sau în zilele de repaus;</w:t>
      </w:r>
    </w:p>
    <w:p w:rsidR="009E10F6" w:rsidRPr="009E10F6" w:rsidRDefault="009E10F6" w:rsidP="00890406">
      <w:pPr>
        <w:pStyle w:val="ab"/>
        <w:numPr>
          <w:ilvl w:val="0"/>
          <w:numId w:val="6"/>
        </w:numPr>
        <w:tabs>
          <w:tab w:val="left" w:pos="993"/>
        </w:tabs>
        <w:spacing w:line="276" w:lineRule="auto"/>
        <w:ind w:left="0" w:firstLine="567"/>
        <w:contextualSpacing w:val="0"/>
        <w:rPr>
          <w:sz w:val="28"/>
          <w:szCs w:val="28"/>
        </w:rPr>
      </w:pPr>
      <w:r w:rsidRPr="009E10F6">
        <w:rPr>
          <w:sz w:val="28"/>
          <w:szCs w:val="28"/>
        </w:rPr>
        <w:t xml:space="preserve">supliment pentru participare în proiecte de dezvoltare în domeniul de competență în cadrul </w:t>
      </w:r>
      <w:r w:rsidR="00712DB0">
        <w:rPr>
          <w:sz w:val="28"/>
          <w:szCs w:val="28"/>
        </w:rPr>
        <w:t>Instituției</w:t>
      </w:r>
      <w:r w:rsidRPr="009E10F6">
        <w:rPr>
          <w:sz w:val="28"/>
          <w:szCs w:val="28"/>
        </w:rPr>
        <w:t xml:space="preserve"> în care este angajat;</w:t>
      </w:r>
    </w:p>
    <w:p w:rsidR="009E10F6" w:rsidRPr="009E10F6" w:rsidRDefault="009E10F6" w:rsidP="00890406">
      <w:pPr>
        <w:pStyle w:val="ab"/>
        <w:numPr>
          <w:ilvl w:val="0"/>
          <w:numId w:val="6"/>
        </w:numPr>
        <w:tabs>
          <w:tab w:val="left" w:pos="993"/>
        </w:tabs>
        <w:spacing w:line="276" w:lineRule="auto"/>
        <w:ind w:left="0" w:firstLine="567"/>
        <w:contextualSpacing w:val="0"/>
        <w:rPr>
          <w:sz w:val="28"/>
          <w:szCs w:val="28"/>
        </w:rPr>
      </w:pPr>
      <w:proofErr w:type="gramStart"/>
      <w:r w:rsidRPr="009E10F6">
        <w:rPr>
          <w:sz w:val="28"/>
          <w:szCs w:val="28"/>
        </w:rPr>
        <w:t>premii</w:t>
      </w:r>
      <w:proofErr w:type="gramEnd"/>
      <w:r w:rsidRPr="009E10F6">
        <w:rPr>
          <w:sz w:val="28"/>
          <w:szCs w:val="28"/>
        </w:rPr>
        <w:t xml:space="preserve"> unice.</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Termenele, periodicitatea și locul de plată a salariului personalului se realizează în conformitate cu art.142 din Codul muncii. </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Salariul de bază corespunde muncii prestate în cadrul programului complet de muncă în cursul unei luni.</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Salariul de bază se stabilește conform coeficienților de salarizare prevăzuți în anex</w:t>
      </w:r>
      <w:r w:rsidR="00712DB0">
        <w:rPr>
          <w:sz w:val="28"/>
          <w:szCs w:val="28"/>
        </w:rPr>
        <w:t>a</w:t>
      </w:r>
      <w:r w:rsidRPr="009E10F6">
        <w:rPr>
          <w:sz w:val="28"/>
          <w:szCs w:val="28"/>
        </w:rPr>
        <w:t xml:space="preserve"> nr.</w:t>
      </w:r>
      <w:r w:rsidR="00712DB0">
        <w:rPr>
          <w:sz w:val="28"/>
          <w:szCs w:val="28"/>
        </w:rPr>
        <w:t>1</w:t>
      </w:r>
      <w:r w:rsidRPr="009E10F6">
        <w:rPr>
          <w:sz w:val="28"/>
          <w:szCs w:val="28"/>
        </w:rPr>
        <w:t>, în raport cu de funcția deținută, categoria de calificare, vechimea în muncă sau treapta de salarizare.</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Treptele de salarizare corespunzătoare vechimii în muncă legată de profilul de activitate (specialitate) sunt:</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t xml:space="preserve">Treapta I – de la 0 la </w:t>
      </w:r>
      <w:proofErr w:type="gramStart"/>
      <w:r w:rsidRPr="009E10F6">
        <w:rPr>
          <w:sz w:val="28"/>
          <w:szCs w:val="28"/>
        </w:rPr>
        <w:t>2 ani – îi corespunde clasa de salarizare indicată pentru funcția respectivă</w:t>
      </w:r>
      <w:proofErr w:type="gramEnd"/>
      <w:r w:rsidRPr="009E10F6">
        <w:rPr>
          <w:sz w:val="28"/>
          <w:szCs w:val="28"/>
        </w:rPr>
        <w:t xml:space="preserve"> conform </w:t>
      </w:r>
      <w:r w:rsidR="00712DB0">
        <w:rPr>
          <w:sz w:val="28"/>
          <w:szCs w:val="28"/>
        </w:rPr>
        <w:t>anexei nr. 1</w:t>
      </w:r>
      <w:r w:rsidRPr="009E10F6">
        <w:rPr>
          <w:sz w:val="28"/>
          <w:szCs w:val="28"/>
        </w:rPr>
        <w:t>.</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t>Treapta II – de la 2 la 5 ani – se adaugă 2 clase de salarizare succesive suplimentar față de clasa de salarizare prevăzută pentru treapta I.</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t>Treapta III - de la 5 la 10 ani – se adaugă 3 clase de salarizare succesive suplimentar față de clasa de salarizare prevăzută pentru treapta I.</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t>Treapta IV – de la 10 la 15 ani – se adaugă 4 clase de salarizare succesive suplimentar față de clasa de salarizare prevăzută pentru treapta I.</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lastRenderedPageBreak/>
        <w:t>Treapta V – de la 15 la 20 de ani – se adaugă 5 clase de salarizare succesive suplimentar față de clasa de salarizare prevăzută pentru treapta I.</w:t>
      </w:r>
    </w:p>
    <w:p w:rsidR="009E10F6" w:rsidRPr="009E10F6" w:rsidRDefault="009E10F6" w:rsidP="00890406">
      <w:pPr>
        <w:pStyle w:val="ab"/>
        <w:numPr>
          <w:ilvl w:val="0"/>
          <w:numId w:val="7"/>
        </w:numPr>
        <w:tabs>
          <w:tab w:val="left" w:pos="993"/>
        </w:tabs>
        <w:spacing w:line="276" w:lineRule="auto"/>
        <w:ind w:left="0" w:firstLine="567"/>
        <w:contextualSpacing w:val="0"/>
        <w:rPr>
          <w:sz w:val="28"/>
          <w:szCs w:val="28"/>
        </w:rPr>
      </w:pPr>
      <w:r w:rsidRPr="009E10F6">
        <w:rPr>
          <w:sz w:val="28"/>
          <w:szCs w:val="28"/>
        </w:rPr>
        <w:t>Treapta VI – peste 20 de ani – se adaugă 6 clase de salarizare succesive suplimentar față de clasa de salarizare prevăzută pentru treapta I.</w:t>
      </w:r>
    </w:p>
    <w:p w:rsidR="009E10F6" w:rsidRDefault="009E10F6" w:rsidP="00890406">
      <w:pPr>
        <w:pStyle w:val="ab"/>
        <w:numPr>
          <w:ilvl w:val="0"/>
          <w:numId w:val="1"/>
        </w:numPr>
        <w:tabs>
          <w:tab w:val="left" w:pos="993"/>
        </w:tabs>
        <w:spacing w:line="276" w:lineRule="auto"/>
        <w:ind w:left="0" w:firstLine="567"/>
        <w:rPr>
          <w:sz w:val="28"/>
          <w:szCs w:val="28"/>
          <w:lang w:eastAsia="ru-RU"/>
        </w:rPr>
      </w:pPr>
      <w:proofErr w:type="spellStart"/>
      <w:r w:rsidRPr="009E10F6">
        <w:rPr>
          <w:sz w:val="28"/>
          <w:szCs w:val="28"/>
        </w:rPr>
        <w:t>Salariul</w:t>
      </w:r>
      <w:proofErr w:type="spellEnd"/>
      <w:r w:rsidRPr="009E10F6">
        <w:rPr>
          <w:sz w:val="28"/>
          <w:szCs w:val="28"/>
        </w:rPr>
        <w:t xml:space="preserve"> de </w:t>
      </w:r>
      <w:proofErr w:type="spellStart"/>
      <w:r w:rsidRPr="009E10F6">
        <w:rPr>
          <w:sz w:val="28"/>
          <w:szCs w:val="28"/>
        </w:rPr>
        <w:t>bază</w:t>
      </w:r>
      <w:proofErr w:type="spellEnd"/>
      <w:r w:rsidRPr="009E10F6">
        <w:rPr>
          <w:sz w:val="28"/>
          <w:szCs w:val="28"/>
        </w:rPr>
        <w:t xml:space="preserve"> se </w:t>
      </w:r>
      <w:proofErr w:type="spellStart"/>
      <w:r w:rsidRPr="009E10F6">
        <w:rPr>
          <w:sz w:val="28"/>
          <w:szCs w:val="28"/>
        </w:rPr>
        <w:t>calculează</w:t>
      </w:r>
      <w:proofErr w:type="spellEnd"/>
      <w:r w:rsidRPr="009E10F6">
        <w:rPr>
          <w:sz w:val="28"/>
          <w:szCs w:val="28"/>
        </w:rPr>
        <w:t xml:space="preserve"> </w:t>
      </w:r>
      <w:proofErr w:type="spellStart"/>
      <w:r w:rsidRPr="009E10F6">
        <w:rPr>
          <w:sz w:val="28"/>
          <w:szCs w:val="28"/>
        </w:rPr>
        <w:t>prin</w:t>
      </w:r>
      <w:proofErr w:type="spellEnd"/>
      <w:r w:rsidRPr="009E10F6">
        <w:rPr>
          <w:sz w:val="28"/>
          <w:szCs w:val="28"/>
        </w:rPr>
        <w:t xml:space="preserve"> </w:t>
      </w:r>
      <w:proofErr w:type="spellStart"/>
      <w:r w:rsidRPr="009E10F6">
        <w:rPr>
          <w:sz w:val="28"/>
          <w:szCs w:val="28"/>
        </w:rPr>
        <w:t>înmulțirea</w:t>
      </w:r>
      <w:proofErr w:type="spellEnd"/>
      <w:r w:rsidRPr="009E10F6">
        <w:rPr>
          <w:sz w:val="28"/>
          <w:szCs w:val="28"/>
        </w:rPr>
        <w:t xml:space="preserve"> </w:t>
      </w:r>
      <w:proofErr w:type="spellStart"/>
      <w:r w:rsidRPr="009E10F6">
        <w:rPr>
          <w:sz w:val="28"/>
          <w:szCs w:val="28"/>
        </w:rPr>
        <w:t>valorii</w:t>
      </w:r>
      <w:proofErr w:type="spellEnd"/>
      <w:r w:rsidRPr="009E10F6">
        <w:rPr>
          <w:sz w:val="28"/>
          <w:szCs w:val="28"/>
        </w:rPr>
        <w:t xml:space="preserve"> de </w:t>
      </w:r>
      <w:proofErr w:type="spellStart"/>
      <w:r w:rsidRPr="009E10F6">
        <w:rPr>
          <w:sz w:val="28"/>
          <w:szCs w:val="28"/>
        </w:rPr>
        <w:t>referință</w:t>
      </w:r>
      <w:proofErr w:type="spellEnd"/>
      <w:r w:rsidRPr="009E10F6">
        <w:rPr>
          <w:sz w:val="28"/>
          <w:szCs w:val="28"/>
        </w:rPr>
        <w:t xml:space="preserve"> </w:t>
      </w:r>
      <w:proofErr w:type="spellStart"/>
      <w:r w:rsidRPr="009E10F6">
        <w:rPr>
          <w:sz w:val="28"/>
          <w:szCs w:val="28"/>
        </w:rPr>
        <w:t>stabilite</w:t>
      </w:r>
      <w:proofErr w:type="spellEnd"/>
      <w:r w:rsidRPr="009E10F6">
        <w:rPr>
          <w:sz w:val="28"/>
          <w:szCs w:val="28"/>
        </w:rPr>
        <w:t xml:space="preserve"> </w:t>
      </w:r>
      <w:proofErr w:type="spellStart"/>
      <w:r w:rsidRPr="009E10F6">
        <w:rPr>
          <w:sz w:val="28"/>
          <w:szCs w:val="28"/>
        </w:rPr>
        <w:t>pentru</w:t>
      </w:r>
      <w:proofErr w:type="spellEnd"/>
      <w:r w:rsidRPr="009E10F6">
        <w:rPr>
          <w:sz w:val="28"/>
          <w:szCs w:val="28"/>
        </w:rPr>
        <w:t xml:space="preserve"> </w:t>
      </w:r>
      <w:proofErr w:type="spellStart"/>
      <w:r w:rsidRPr="009E10F6">
        <w:rPr>
          <w:sz w:val="28"/>
          <w:szCs w:val="28"/>
        </w:rPr>
        <w:t>coeficientul</w:t>
      </w:r>
      <w:proofErr w:type="spellEnd"/>
      <w:r w:rsidRPr="009E10F6">
        <w:rPr>
          <w:sz w:val="28"/>
          <w:szCs w:val="28"/>
        </w:rPr>
        <w:t xml:space="preserve"> de </w:t>
      </w:r>
      <w:proofErr w:type="spellStart"/>
      <w:r w:rsidRPr="009E10F6">
        <w:rPr>
          <w:sz w:val="28"/>
          <w:szCs w:val="28"/>
        </w:rPr>
        <w:t>salarizare</w:t>
      </w:r>
      <w:proofErr w:type="spellEnd"/>
      <w:r w:rsidRPr="009E10F6">
        <w:rPr>
          <w:sz w:val="28"/>
          <w:szCs w:val="28"/>
        </w:rPr>
        <w:t xml:space="preserve"> 1,00 cu </w:t>
      </w:r>
      <w:proofErr w:type="spellStart"/>
      <w:r w:rsidRPr="009E10F6">
        <w:rPr>
          <w:sz w:val="28"/>
          <w:szCs w:val="28"/>
        </w:rPr>
        <w:t>coeficienții</w:t>
      </w:r>
      <w:proofErr w:type="spellEnd"/>
      <w:r w:rsidRPr="009E10F6">
        <w:rPr>
          <w:sz w:val="28"/>
          <w:szCs w:val="28"/>
        </w:rPr>
        <w:t xml:space="preserve"> de </w:t>
      </w:r>
      <w:proofErr w:type="spellStart"/>
      <w:r w:rsidRPr="009E10F6">
        <w:rPr>
          <w:sz w:val="28"/>
          <w:szCs w:val="28"/>
        </w:rPr>
        <w:t>salarizare</w:t>
      </w:r>
      <w:proofErr w:type="spellEnd"/>
      <w:r w:rsidRPr="009E10F6">
        <w:rPr>
          <w:sz w:val="28"/>
          <w:szCs w:val="28"/>
        </w:rPr>
        <w:t xml:space="preserve"> </w:t>
      </w:r>
      <w:proofErr w:type="spellStart"/>
      <w:r w:rsidRPr="009E10F6">
        <w:rPr>
          <w:sz w:val="28"/>
          <w:szCs w:val="28"/>
        </w:rPr>
        <w:t>corespunzători</w:t>
      </w:r>
      <w:proofErr w:type="spellEnd"/>
      <w:r w:rsidRPr="009E10F6">
        <w:rPr>
          <w:sz w:val="28"/>
          <w:szCs w:val="28"/>
        </w:rPr>
        <w:t xml:space="preserve"> </w:t>
      </w:r>
      <w:proofErr w:type="spellStart"/>
      <w:r w:rsidRPr="009E10F6">
        <w:rPr>
          <w:sz w:val="28"/>
          <w:szCs w:val="28"/>
        </w:rPr>
        <w:t>claselor</w:t>
      </w:r>
      <w:proofErr w:type="spellEnd"/>
      <w:r w:rsidRPr="009E10F6">
        <w:rPr>
          <w:sz w:val="28"/>
          <w:szCs w:val="28"/>
        </w:rPr>
        <w:t xml:space="preserve"> de </w:t>
      </w:r>
      <w:proofErr w:type="spellStart"/>
      <w:r w:rsidRPr="009E10F6">
        <w:rPr>
          <w:sz w:val="28"/>
          <w:szCs w:val="28"/>
        </w:rPr>
        <w:t>salarizare</w:t>
      </w:r>
      <w:proofErr w:type="spellEnd"/>
      <w:r w:rsidRPr="009E10F6">
        <w:rPr>
          <w:sz w:val="28"/>
          <w:szCs w:val="28"/>
        </w:rPr>
        <w:t xml:space="preserve"> </w:t>
      </w:r>
      <w:proofErr w:type="spellStart"/>
      <w:r w:rsidRPr="009E10F6">
        <w:rPr>
          <w:sz w:val="28"/>
          <w:szCs w:val="28"/>
        </w:rPr>
        <w:t>pentru</w:t>
      </w:r>
      <w:proofErr w:type="spellEnd"/>
      <w:r w:rsidRPr="009E10F6">
        <w:rPr>
          <w:sz w:val="28"/>
          <w:szCs w:val="28"/>
        </w:rPr>
        <w:t xml:space="preserve"> </w:t>
      </w:r>
      <w:proofErr w:type="spellStart"/>
      <w:r w:rsidRPr="009E10F6">
        <w:rPr>
          <w:sz w:val="28"/>
          <w:szCs w:val="28"/>
        </w:rPr>
        <w:t>funcția</w:t>
      </w:r>
      <w:proofErr w:type="spellEnd"/>
      <w:r w:rsidRPr="009E10F6">
        <w:rPr>
          <w:sz w:val="28"/>
          <w:szCs w:val="28"/>
        </w:rPr>
        <w:t xml:space="preserve"> </w:t>
      </w:r>
      <w:proofErr w:type="spellStart"/>
      <w:r w:rsidRPr="009E10F6">
        <w:rPr>
          <w:sz w:val="28"/>
          <w:szCs w:val="28"/>
        </w:rPr>
        <w:t>respectivă</w:t>
      </w:r>
      <w:proofErr w:type="spellEnd"/>
      <w:r w:rsidRPr="009E10F6">
        <w:rPr>
          <w:sz w:val="28"/>
          <w:szCs w:val="28"/>
        </w:rPr>
        <w:t xml:space="preserve">, </w:t>
      </w:r>
      <w:proofErr w:type="spellStart"/>
      <w:r w:rsidRPr="009E10F6">
        <w:rPr>
          <w:sz w:val="28"/>
          <w:szCs w:val="28"/>
        </w:rPr>
        <w:t>luând</w:t>
      </w:r>
      <w:proofErr w:type="spellEnd"/>
      <w:r w:rsidRPr="009E10F6">
        <w:rPr>
          <w:sz w:val="28"/>
          <w:szCs w:val="28"/>
        </w:rPr>
        <w:t xml:space="preserve"> </w:t>
      </w:r>
      <w:proofErr w:type="spellStart"/>
      <w:r w:rsidRPr="009E10F6">
        <w:rPr>
          <w:sz w:val="28"/>
          <w:szCs w:val="28"/>
        </w:rPr>
        <w:t>în</w:t>
      </w:r>
      <w:proofErr w:type="spellEnd"/>
      <w:r w:rsidRPr="009E10F6">
        <w:rPr>
          <w:sz w:val="28"/>
          <w:szCs w:val="28"/>
        </w:rPr>
        <w:t xml:space="preserve"> </w:t>
      </w:r>
      <w:proofErr w:type="spellStart"/>
      <w:r w:rsidRPr="009E10F6">
        <w:rPr>
          <w:sz w:val="28"/>
          <w:szCs w:val="28"/>
        </w:rPr>
        <w:t>considerare</w:t>
      </w:r>
      <w:proofErr w:type="spellEnd"/>
      <w:r w:rsidRPr="009E10F6">
        <w:rPr>
          <w:sz w:val="28"/>
          <w:szCs w:val="28"/>
        </w:rPr>
        <w:t xml:space="preserve"> </w:t>
      </w:r>
      <w:proofErr w:type="spellStart"/>
      <w:r w:rsidRPr="009E10F6">
        <w:rPr>
          <w:sz w:val="28"/>
          <w:szCs w:val="28"/>
        </w:rPr>
        <w:t>treapta</w:t>
      </w:r>
      <w:proofErr w:type="spellEnd"/>
      <w:r w:rsidRPr="009E10F6">
        <w:rPr>
          <w:sz w:val="28"/>
          <w:szCs w:val="28"/>
        </w:rPr>
        <w:t xml:space="preserve"> de </w:t>
      </w:r>
      <w:proofErr w:type="spellStart"/>
      <w:r w:rsidRPr="009E10F6">
        <w:rPr>
          <w:sz w:val="28"/>
          <w:szCs w:val="28"/>
        </w:rPr>
        <w:t>salarizare</w:t>
      </w:r>
      <w:proofErr w:type="spellEnd"/>
      <w:r w:rsidRPr="009E10F6">
        <w:rPr>
          <w:sz w:val="28"/>
          <w:szCs w:val="28"/>
        </w:rPr>
        <w:t xml:space="preserve">, cu </w:t>
      </w:r>
      <w:proofErr w:type="spellStart"/>
      <w:r w:rsidRPr="009E10F6">
        <w:rPr>
          <w:sz w:val="28"/>
          <w:szCs w:val="28"/>
        </w:rPr>
        <w:t>rotunjire</w:t>
      </w:r>
      <w:proofErr w:type="spellEnd"/>
      <w:r w:rsidRPr="009E10F6">
        <w:rPr>
          <w:sz w:val="28"/>
          <w:szCs w:val="28"/>
        </w:rPr>
        <w:t xml:space="preserve"> </w:t>
      </w:r>
      <w:proofErr w:type="spellStart"/>
      <w:r w:rsidRPr="009E10F6">
        <w:rPr>
          <w:sz w:val="28"/>
          <w:szCs w:val="28"/>
        </w:rPr>
        <w:t>până</w:t>
      </w:r>
      <w:proofErr w:type="spellEnd"/>
      <w:r w:rsidRPr="009E10F6">
        <w:rPr>
          <w:sz w:val="28"/>
          <w:szCs w:val="28"/>
        </w:rPr>
        <w:t xml:space="preserve"> la </w:t>
      </w:r>
      <w:r w:rsidR="005F6588">
        <w:rPr>
          <w:sz w:val="28"/>
          <w:szCs w:val="28"/>
        </w:rPr>
        <w:t xml:space="preserve">10 lei </w:t>
      </w:r>
      <w:proofErr w:type="spellStart"/>
      <w:r w:rsidR="005F6588">
        <w:rPr>
          <w:sz w:val="28"/>
          <w:szCs w:val="28"/>
        </w:rPr>
        <w:t>în</w:t>
      </w:r>
      <w:proofErr w:type="spellEnd"/>
      <w:r w:rsidR="005F6588">
        <w:rPr>
          <w:sz w:val="28"/>
          <w:szCs w:val="28"/>
        </w:rPr>
        <w:t xml:space="preserve"> </w:t>
      </w:r>
      <w:proofErr w:type="spellStart"/>
      <w:r w:rsidR="005F6588">
        <w:rPr>
          <w:sz w:val="28"/>
          <w:szCs w:val="28"/>
        </w:rPr>
        <w:t>favoarea</w:t>
      </w:r>
      <w:proofErr w:type="spellEnd"/>
      <w:r w:rsidR="005F6588">
        <w:rPr>
          <w:sz w:val="28"/>
          <w:szCs w:val="28"/>
        </w:rPr>
        <w:t xml:space="preserve"> </w:t>
      </w:r>
      <w:proofErr w:type="spellStart"/>
      <w:r w:rsidR="005F6588">
        <w:rPr>
          <w:sz w:val="28"/>
          <w:szCs w:val="28"/>
        </w:rPr>
        <w:t>salariatului</w:t>
      </w:r>
      <w:proofErr w:type="spellEnd"/>
      <w:r w:rsidR="005F6588">
        <w:rPr>
          <w:sz w:val="28"/>
          <w:szCs w:val="28"/>
        </w:rPr>
        <w:t xml:space="preserve"> </w:t>
      </w:r>
      <w:proofErr w:type="spellStart"/>
      <w:r w:rsidR="005F6588">
        <w:rPr>
          <w:sz w:val="28"/>
          <w:szCs w:val="28"/>
        </w:rPr>
        <w:t>și</w:t>
      </w:r>
      <w:proofErr w:type="spellEnd"/>
      <w:r w:rsidR="005F6588">
        <w:rPr>
          <w:sz w:val="28"/>
          <w:szCs w:val="28"/>
        </w:rPr>
        <w:t xml:space="preserve"> </w:t>
      </w:r>
      <w:r w:rsidR="005F6588" w:rsidRPr="005F6588">
        <w:rPr>
          <w:rFonts w:eastAsia="Arial"/>
          <w:sz w:val="28"/>
          <w:szCs w:val="28"/>
          <w:lang w:val="ro-RO"/>
        </w:rPr>
        <w:t>se stabilește în Legea bugetului de stat pentru anul respectiv.</w:t>
      </w:r>
    </w:p>
    <w:p w:rsidR="005F6588" w:rsidRPr="005F6588" w:rsidRDefault="005F6588" w:rsidP="005F6588">
      <w:pPr>
        <w:pStyle w:val="ab"/>
        <w:numPr>
          <w:ilvl w:val="0"/>
          <w:numId w:val="1"/>
        </w:numPr>
        <w:tabs>
          <w:tab w:val="left" w:pos="993"/>
        </w:tabs>
        <w:spacing w:line="276" w:lineRule="auto"/>
        <w:ind w:left="0" w:firstLine="567"/>
        <w:rPr>
          <w:sz w:val="28"/>
          <w:szCs w:val="28"/>
          <w:lang w:val="ro-RO" w:eastAsia="ru-RU"/>
        </w:rPr>
      </w:pPr>
      <w:r w:rsidRPr="005F6588">
        <w:rPr>
          <w:rFonts w:eastAsia="Arial"/>
          <w:sz w:val="28"/>
          <w:szCs w:val="28"/>
          <w:lang w:val="ro-RO"/>
        </w:rPr>
        <w:t>Valoarea de referință se reexaminează anual în funcție de condițiile economice din țară și de posibilitățile bugetului public național, cel puțin la nivelul prognozat al ratei inflației.</w:t>
      </w:r>
    </w:p>
    <w:p w:rsidR="009E10F6" w:rsidRPr="009E10F6" w:rsidRDefault="009E10F6" w:rsidP="00890406">
      <w:pPr>
        <w:pStyle w:val="ab"/>
        <w:numPr>
          <w:ilvl w:val="0"/>
          <w:numId w:val="1"/>
        </w:numPr>
        <w:tabs>
          <w:tab w:val="left" w:pos="993"/>
        </w:tabs>
        <w:spacing w:line="276" w:lineRule="auto"/>
        <w:ind w:left="0" w:firstLine="567"/>
        <w:rPr>
          <w:sz w:val="28"/>
          <w:szCs w:val="28"/>
          <w:lang w:eastAsia="ru-RU"/>
        </w:rPr>
      </w:pPr>
      <w:proofErr w:type="spellStart"/>
      <w:r w:rsidRPr="009E10F6">
        <w:rPr>
          <w:sz w:val="28"/>
          <w:szCs w:val="28"/>
        </w:rPr>
        <w:t>Persoanele</w:t>
      </w:r>
      <w:proofErr w:type="spellEnd"/>
      <w:r w:rsidRPr="009E10F6">
        <w:rPr>
          <w:sz w:val="28"/>
          <w:szCs w:val="28"/>
        </w:rPr>
        <w:t xml:space="preserve"> care nu au absolvit nivelul necesar de studii pentru ocuparea funcției beneficiază de salariul de bază prevăzut de prezenta lege pentru aceste funcții, diminuat cu 5 clase de salarizare succesive.</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Sporul lunar se plătește pentru timpul efectiv lucrat.</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Sporul lunar pentru deținerea titlului științific se acordă:</w:t>
      </w:r>
    </w:p>
    <w:p w:rsidR="009E10F6" w:rsidRPr="009E10F6" w:rsidRDefault="009E10F6" w:rsidP="00890406">
      <w:pPr>
        <w:pStyle w:val="ab"/>
        <w:numPr>
          <w:ilvl w:val="0"/>
          <w:numId w:val="8"/>
        </w:numPr>
        <w:tabs>
          <w:tab w:val="left" w:pos="993"/>
        </w:tabs>
        <w:spacing w:line="276" w:lineRule="auto"/>
        <w:ind w:left="0" w:firstLine="567"/>
        <w:contextualSpacing w:val="0"/>
        <w:rPr>
          <w:sz w:val="28"/>
          <w:szCs w:val="28"/>
        </w:rPr>
      </w:pPr>
      <w:r w:rsidRPr="009E10F6">
        <w:rPr>
          <w:sz w:val="28"/>
          <w:szCs w:val="28"/>
        </w:rPr>
        <w:t xml:space="preserve">în mărime de 1100 lei, cercetătorilor științifici care activează în organizații din </w:t>
      </w:r>
      <w:proofErr w:type="spellStart"/>
      <w:r w:rsidRPr="009E10F6">
        <w:rPr>
          <w:sz w:val="28"/>
          <w:szCs w:val="28"/>
        </w:rPr>
        <w:t>sfera</w:t>
      </w:r>
      <w:proofErr w:type="spellEnd"/>
      <w:r w:rsidRPr="009E10F6">
        <w:rPr>
          <w:sz w:val="28"/>
          <w:szCs w:val="28"/>
        </w:rPr>
        <w:t xml:space="preserve"> </w:t>
      </w:r>
      <w:proofErr w:type="spellStart"/>
      <w:r w:rsidRPr="009E10F6">
        <w:rPr>
          <w:sz w:val="28"/>
          <w:szCs w:val="28"/>
        </w:rPr>
        <w:t>științei</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 xml:space="preserve"> </w:t>
      </w:r>
      <w:proofErr w:type="spellStart"/>
      <w:r w:rsidRPr="009E10F6">
        <w:rPr>
          <w:sz w:val="28"/>
          <w:szCs w:val="28"/>
        </w:rPr>
        <w:t>inovării</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 xml:space="preserve"> </w:t>
      </w:r>
      <w:proofErr w:type="spellStart"/>
      <w:r w:rsidRPr="009E10F6">
        <w:rPr>
          <w:sz w:val="28"/>
          <w:szCs w:val="28"/>
        </w:rPr>
        <w:t>personalului</w:t>
      </w:r>
      <w:proofErr w:type="spellEnd"/>
      <w:r w:rsidRPr="009E10F6">
        <w:rPr>
          <w:sz w:val="28"/>
          <w:szCs w:val="28"/>
        </w:rPr>
        <w:t xml:space="preserve"> </w:t>
      </w:r>
      <w:proofErr w:type="spellStart"/>
      <w:r w:rsidRPr="009E10F6">
        <w:rPr>
          <w:sz w:val="28"/>
          <w:szCs w:val="28"/>
        </w:rPr>
        <w:t>științifico</w:t>
      </w:r>
      <w:proofErr w:type="spellEnd"/>
      <w:r w:rsidRPr="009E10F6">
        <w:rPr>
          <w:sz w:val="28"/>
          <w:szCs w:val="28"/>
        </w:rPr>
        <w:t xml:space="preserve">-didactic din </w:t>
      </w:r>
      <w:proofErr w:type="spellStart"/>
      <w:r w:rsidRPr="009E10F6">
        <w:rPr>
          <w:sz w:val="28"/>
          <w:szCs w:val="28"/>
        </w:rPr>
        <w:t>învățământul</w:t>
      </w:r>
      <w:proofErr w:type="spellEnd"/>
      <w:r w:rsidRPr="009E10F6">
        <w:rPr>
          <w:sz w:val="28"/>
          <w:szCs w:val="28"/>
        </w:rPr>
        <w:t xml:space="preserve"> superior care </w:t>
      </w:r>
      <w:proofErr w:type="spellStart"/>
      <w:r w:rsidRPr="009E10F6">
        <w:rPr>
          <w:sz w:val="28"/>
          <w:szCs w:val="28"/>
        </w:rPr>
        <w:t>dețin</w:t>
      </w:r>
      <w:proofErr w:type="spellEnd"/>
      <w:r w:rsidRPr="009E10F6">
        <w:rPr>
          <w:sz w:val="28"/>
          <w:szCs w:val="28"/>
        </w:rPr>
        <w:t xml:space="preserve"> </w:t>
      </w:r>
      <w:proofErr w:type="spellStart"/>
      <w:r w:rsidRPr="009E10F6">
        <w:rPr>
          <w:sz w:val="28"/>
          <w:szCs w:val="28"/>
        </w:rPr>
        <w:t>titlul</w:t>
      </w:r>
      <w:proofErr w:type="spellEnd"/>
      <w:r w:rsidRPr="009E10F6">
        <w:rPr>
          <w:sz w:val="28"/>
          <w:szCs w:val="28"/>
        </w:rPr>
        <w:t xml:space="preserve"> </w:t>
      </w:r>
      <w:proofErr w:type="spellStart"/>
      <w:r w:rsidRPr="009E10F6">
        <w:rPr>
          <w:sz w:val="28"/>
          <w:szCs w:val="28"/>
        </w:rPr>
        <w:t>științific</w:t>
      </w:r>
      <w:proofErr w:type="spellEnd"/>
      <w:r w:rsidRPr="009E10F6">
        <w:rPr>
          <w:sz w:val="28"/>
          <w:szCs w:val="28"/>
        </w:rPr>
        <w:t xml:space="preserve"> de doctor </w:t>
      </w:r>
      <w:proofErr w:type="spellStart"/>
      <w:r w:rsidRPr="009E10F6">
        <w:rPr>
          <w:sz w:val="28"/>
          <w:szCs w:val="28"/>
        </w:rPr>
        <w:t>habilitat</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w:t>
      </w:r>
      <w:proofErr w:type="spellStart"/>
      <w:r w:rsidRPr="009E10F6">
        <w:rPr>
          <w:sz w:val="28"/>
          <w:szCs w:val="28"/>
        </w:rPr>
        <w:t>sau</w:t>
      </w:r>
      <w:proofErr w:type="spellEnd"/>
      <w:r w:rsidRPr="009E10F6">
        <w:rPr>
          <w:sz w:val="28"/>
          <w:szCs w:val="28"/>
        </w:rPr>
        <w:t xml:space="preserve"> </w:t>
      </w:r>
      <w:proofErr w:type="spellStart"/>
      <w:r w:rsidRPr="009E10F6">
        <w:rPr>
          <w:sz w:val="28"/>
          <w:szCs w:val="28"/>
        </w:rPr>
        <w:t>titlul</w:t>
      </w:r>
      <w:proofErr w:type="spellEnd"/>
      <w:r w:rsidRPr="009E10F6">
        <w:rPr>
          <w:sz w:val="28"/>
          <w:szCs w:val="28"/>
        </w:rPr>
        <w:t xml:space="preserve"> </w:t>
      </w:r>
      <w:proofErr w:type="spellStart"/>
      <w:r w:rsidRPr="009E10F6">
        <w:rPr>
          <w:sz w:val="28"/>
          <w:szCs w:val="28"/>
        </w:rPr>
        <w:t>ştiințifico</w:t>
      </w:r>
      <w:proofErr w:type="spellEnd"/>
      <w:r w:rsidRPr="009E10F6">
        <w:rPr>
          <w:sz w:val="28"/>
          <w:szCs w:val="28"/>
        </w:rPr>
        <w:t xml:space="preserve">-didactic de profesor universitar, și/sau titlul științific de profesor cercetător; </w:t>
      </w:r>
    </w:p>
    <w:p w:rsidR="009E10F6" w:rsidRPr="009E10F6" w:rsidRDefault="009E10F6" w:rsidP="00890406">
      <w:pPr>
        <w:pStyle w:val="ab"/>
        <w:numPr>
          <w:ilvl w:val="0"/>
          <w:numId w:val="8"/>
        </w:numPr>
        <w:tabs>
          <w:tab w:val="left" w:pos="993"/>
        </w:tabs>
        <w:spacing w:line="276" w:lineRule="auto"/>
        <w:ind w:left="0" w:firstLine="567"/>
        <w:contextualSpacing w:val="0"/>
        <w:rPr>
          <w:sz w:val="28"/>
          <w:szCs w:val="28"/>
        </w:rPr>
      </w:pPr>
      <w:r w:rsidRPr="009E10F6">
        <w:rPr>
          <w:sz w:val="28"/>
          <w:szCs w:val="28"/>
        </w:rPr>
        <w:t xml:space="preserve">în mărime de 600 lei, cercetătorilor științifici care activează în organizații din </w:t>
      </w:r>
      <w:proofErr w:type="spellStart"/>
      <w:r w:rsidRPr="009E10F6">
        <w:rPr>
          <w:sz w:val="28"/>
          <w:szCs w:val="28"/>
        </w:rPr>
        <w:t>sfera</w:t>
      </w:r>
      <w:proofErr w:type="spellEnd"/>
      <w:r w:rsidRPr="009E10F6">
        <w:rPr>
          <w:sz w:val="28"/>
          <w:szCs w:val="28"/>
        </w:rPr>
        <w:t xml:space="preserve"> </w:t>
      </w:r>
      <w:proofErr w:type="spellStart"/>
      <w:r w:rsidRPr="009E10F6">
        <w:rPr>
          <w:sz w:val="28"/>
          <w:szCs w:val="28"/>
        </w:rPr>
        <w:t>științei</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 xml:space="preserve"> </w:t>
      </w:r>
      <w:proofErr w:type="spellStart"/>
      <w:r w:rsidRPr="009E10F6">
        <w:rPr>
          <w:sz w:val="28"/>
          <w:szCs w:val="28"/>
        </w:rPr>
        <w:t>inovării</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 xml:space="preserve"> </w:t>
      </w:r>
      <w:proofErr w:type="spellStart"/>
      <w:r w:rsidRPr="009E10F6">
        <w:rPr>
          <w:sz w:val="28"/>
          <w:szCs w:val="28"/>
        </w:rPr>
        <w:t>personalului</w:t>
      </w:r>
      <w:proofErr w:type="spellEnd"/>
      <w:r w:rsidRPr="009E10F6">
        <w:rPr>
          <w:sz w:val="28"/>
          <w:szCs w:val="28"/>
        </w:rPr>
        <w:t xml:space="preserve"> </w:t>
      </w:r>
      <w:proofErr w:type="spellStart"/>
      <w:r w:rsidRPr="009E10F6">
        <w:rPr>
          <w:sz w:val="28"/>
          <w:szCs w:val="28"/>
        </w:rPr>
        <w:t>științifico</w:t>
      </w:r>
      <w:proofErr w:type="spellEnd"/>
      <w:r w:rsidRPr="009E10F6">
        <w:rPr>
          <w:sz w:val="28"/>
          <w:szCs w:val="28"/>
        </w:rPr>
        <w:t xml:space="preserve">-didactic din </w:t>
      </w:r>
      <w:proofErr w:type="spellStart"/>
      <w:r w:rsidRPr="009E10F6">
        <w:rPr>
          <w:sz w:val="28"/>
          <w:szCs w:val="28"/>
        </w:rPr>
        <w:t>învățământul</w:t>
      </w:r>
      <w:proofErr w:type="spellEnd"/>
      <w:r w:rsidRPr="009E10F6">
        <w:rPr>
          <w:sz w:val="28"/>
          <w:szCs w:val="28"/>
        </w:rPr>
        <w:t xml:space="preserve"> superior care </w:t>
      </w:r>
      <w:proofErr w:type="spellStart"/>
      <w:r w:rsidRPr="009E10F6">
        <w:rPr>
          <w:sz w:val="28"/>
          <w:szCs w:val="28"/>
        </w:rPr>
        <w:t>dețin</w:t>
      </w:r>
      <w:proofErr w:type="spellEnd"/>
      <w:r w:rsidRPr="009E10F6">
        <w:rPr>
          <w:sz w:val="28"/>
          <w:szCs w:val="28"/>
        </w:rPr>
        <w:t xml:space="preserve"> titlul </w:t>
      </w:r>
      <w:proofErr w:type="spellStart"/>
      <w:r w:rsidRPr="009E10F6">
        <w:rPr>
          <w:sz w:val="28"/>
          <w:szCs w:val="28"/>
        </w:rPr>
        <w:t>științific</w:t>
      </w:r>
      <w:proofErr w:type="spellEnd"/>
      <w:r w:rsidRPr="009E10F6">
        <w:rPr>
          <w:sz w:val="28"/>
          <w:szCs w:val="28"/>
        </w:rPr>
        <w:t xml:space="preserve"> de doctor </w:t>
      </w:r>
      <w:proofErr w:type="spellStart"/>
      <w:r w:rsidRPr="009E10F6">
        <w:rPr>
          <w:sz w:val="28"/>
          <w:szCs w:val="28"/>
        </w:rPr>
        <w:t>și</w:t>
      </w:r>
      <w:proofErr w:type="spellEnd"/>
      <w:r w:rsidRPr="009E10F6">
        <w:rPr>
          <w:sz w:val="28"/>
          <w:szCs w:val="28"/>
        </w:rPr>
        <w:t>/</w:t>
      </w:r>
      <w:proofErr w:type="spellStart"/>
      <w:r w:rsidRPr="009E10F6">
        <w:rPr>
          <w:sz w:val="28"/>
          <w:szCs w:val="28"/>
        </w:rPr>
        <w:t>sau</w:t>
      </w:r>
      <w:proofErr w:type="spellEnd"/>
      <w:r w:rsidRPr="009E10F6">
        <w:rPr>
          <w:sz w:val="28"/>
          <w:szCs w:val="28"/>
        </w:rPr>
        <w:t xml:space="preserve"> </w:t>
      </w:r>
      <w:proofErr w:type="spellStart"/>
      <w:r w:rsidRPr="009E10F6">
        <w:rPr>
          <w:sz w:val="28"/>
          <w:szCs w:val="28"/>
        </w:rPr>
        <w:t>titlul</w:t>
      </w:r>
      <w:proofErr w:type="spellEnd"/>
      <w:r w:rsidRPr="009E10F6">
        <w:rPr>
          <w:sz w:val="28"/>
          <w:szCs w:val="28"/>
        </w:rPr>
        <w:t xml:space="preserve"> </w:t>
      </w:r>
      <w:proofErr w:type="spellStart"/>
      <w:r w:rsidRPr="009E10F6">
        <w:rPr>
          <w:sz w:val="28"/>
          <w:szCs w:val="28"/>
        </w:rPr>
        <w:t>ştiinţifico</w:t>
      </w:r>
      <w:proofErr w:type="spellEnd"/>
      <w:r w:rsidRPr="009E10F6">
        <w:rPr>
          <w:sz w:val="28"/>
          <w:szCs w:val="28"/>
        </w:rPr>
        <w:t xml:space="preserve">-didactic de </w:t>
      </w:r>
      <w:proofErr w:type="spellStart"/>
      <w:r w:rsidRPr="009E10F6">
        <w:rPr>
          <w:sz w:val="28"/>
          <w:szCs w:val="28"/>
        </w:rPr>
        <w:t>conferențiar</w:t>
      </w:r>
      <w:proofErr w:type="spellEnd"/>
      <w:r w:rsidRPr="009E10F6">
        <w:rPr>
          <w:sz w:val="28"/>
          <w:szCs w:val="28"/>
        </w:rPr>
        <w:t xml:space="preserve"> </w:t>
      </w:r>
      <w:proofErr w:type="spellStart"/>
      <w:r w:rsidRPr="009E10F6">
        <w:rPr>
          <w:sz w:val="28"/>
          <w:szCs w:val="28"/>
        </w:rPr>
        <w:t>universitar</w:t>
      </w:r>
      <w:proofErr w:type="spellEnd"/>
      <w:r w:rsidRPr="009E10F6">
        <w:rPr>
          <w:sz w:val="28"/>
          <w:szCs w:val="28"/>
        </w:rPr>
        <w:t xml:space="preserve">, </w:t>
      </w:r>
      <w:proofErr w:type="spellStart"/>
      <w:r w:rsidRPr="009E10F6">
        <w:rPr>
          <w:sz w:val="28"/>
          <w:szCs w:val="28"/>
        </w:rPr>
        <w:t>și</w:t>
      </w:r>
      <w:proofErr w:type="spellEnd"/>
      <w:r w:rsidRPr="009E10F6">
        <w:rPr>
          <w:sz w:val="28"/>
          <w:szCs w:val="28"/>
        </w:rPr>
        <w:t>/</w:t>
      </w:r>
      <w:proofErr w:type="spellStart"/>
      <w:r w:rsidRPr="009E10F6">
        <w:rPr>
          <w:sz w:val="28"/>
          <w:szCs w:val="28"/>
        </w:rPr>
        <w:t>sau</w:t>
      </w:r>
      <w:proofErr w:type="spellEnd"/>
      <w:r w:rsidRPr="009E10F6">
        <w:rPr>
          <w:sz w:val="28"/>
          <w:szCs w:val="28"/>
        </w:rPr>
        <w:t xml:space="preserve"> </w:t>
      </w:r>
      <w:proofErr w:type="spellStart"/>
      <w:r w:rsidRPr="009E10F6">
        <w:rPr>
          <w:sz w:val="28"/>
          <w:szCs w:val="28"/>
        </w:rPr>
        <w:t>titlul</w:t>
      </w:r>
      <w:proofErr w:type="spellEnd"/>
      <w:r w:rsidRPr="009E10F6">
        <w:rPr>
          <w:sz w:val="28"/>
          <w:szCs w:val="28"/>
        </w:rPr>
        <w:t xml:space="preserve"> științific de conferențiar cercetător</w:t>
      </w:r>
      <w:r w:rsidR="0064496F">
        <w:rPr>
          <w:sz w:val="28"/>
          <w:szCs w:val="28"/>
        </w:rPr>
        <w:t>.</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Sporul pentru titlul onorific se stabilește persoanelor distinse cu titluri onorifice, după cum urmează:</w:t>
      </w:r>
    </w:p>
    <w:p w:rsidR="009E10F6" w:rsidRPr="009E10F6" w:rsidRDefault="009E10F6" w:rsidP="00890406">
      <w:pPr>
        <w:pStyle w:val="ab"/>
        <w:numPr>
          <w:ilvl w:val="0"/>
          <w:numId w:val="9"/>
        </w:numPr>
        <w:tabs>
          <w:tab w:val="left" w:pos="993"/>
        </w:tabs>
        <w:spacing w:line="276" w:lineRule="auto"/>
        <w:ind w:left="0" w:firstLine="567"/>
        <w:contextualSpacing w:val="0"/>
        <w:rPr>
          <w:sz w:val="28"/>
          <w:szCs w:val="28"/>
        </w:rPr>
      </w:pPr>
      <w:r w:rsidRPr="009E10F6">
        <w:rPr>
          <w:sz w:val="28"/>
          <w:szCs w:val="28"/>
        </w:rPr>
        <w:t>„al poporului”, „Maestru în Artă” – în mărime de 200 lei;</w:t>
      </w:r>
    </w:p>
    <w:p w:rsidR="009E10F6" w:rsidRPr="009E10F6" w:rsidRDefault="009E10F6" w:rsidP="00890406">
      <w:pPr>
        <w:pStyle w:val="ab"/>
        <w:numPr>
          <w:ilvl w:val="0"/>
          <w:numId w:val="9"/>
        </w:numPr>
        <w:tabs>
          <w:tab w:val="left" w:pos="993"/>
        </w:tabs>
        <w:spacing w:line="276" w:lineRule="auto"/>
        <w:ind w:left="0" w:firstLine="567"/>
        <w:contextualSpacing w:val="0"/>
        <w:rPr>
          <w:sz w:val="28"/>
          <w:szCs w:val="28"/>
        </w:rPr>
      </w:pPr>
      <w:r w:rsidRPr="009E10F6">
        <w:rPr>
          <w:sz w:val="28"/>
          <w:szCs w:val="28"/>
        </w:rPr>
        <w:t>„... emerit”, „Om Emerit”, „Maestru al Literaturii”, „Meșter-Faur”, „Maestru emerit al sportului” – în mărime de 100 lei;</w:t>
      </w:r>
    </w:p>
    <w:p w:rsidR="009E10F6" w:rsidRPr="009E10F6" w:rsidRDefault="009E10F6" w:rsidP="00890406">
      <w:pPr>
        <w:pStyle w:val="ab"/>
        <w:numPr>
          <w:ilvl w:val="0"/>
          <w:numId w:val="9"/>
        </w:numPr>
        <w:tabs>
          <w:tab w:val="left" w:pos="993"/>
        </w:tabs>
        <w:spacing w:line="276" w:lineRule="auto"/>
        <w:ind w:left="0" w:firstLine="567"/>
        <w:contextualSpacing w:val="0"/>
        <w:rPr>
          <w:sz w:val="28"/>
          <w:szCs w:val="28"/>
        </w:rPr>
      </w:pPr>
      <w:r w:rsidRPr="009E10F6">
        <w:rPr>
          <w:sz w:val="28"/>
          <w:szCs w:val="28"/>
        </w:rPr>
        <w:t>„Maestru internațional al sportului" (mare maestru la jocuri de șah, dame) – în mărime de 50 lei;</w:t>
      </w:r>
    </w:p>
    <w:p w:rsidR="009E10F6" w:rsidRPr="009E10F6" w:rsidRDefault="009E10F6" w:rsidP="00890406">
      <w:pPr>
        <w:pStyle w:val="ab"/>
        <w:numPr>
          <w:ilvl w:val="0"/>
          <w:numId w:val="9"/>
        </w:numPr>
        <w:tabs>
          <w:tab w:val="left" w:pos="993"/>
        </w:tabs>
        <w:spacing w:line="276" w:lineRule="auto"/>
        <w:ind w:left="0" w:firstLine="567"/>
        <w:contextualSpacing w:val="0"/>
        <w:rPr>
          <w:sz w:val="28"/>
          <w:szCs w:val="28"/>
        </w:rPr>
      </w:pPr>
      <w:r w:rsidRPr="009E10F6">
        <w:rPr>
          <w:sz w:val="28"/>
          <w:szCs w:val="28"/>
        </w:rPr>
        <w:t>„Maestru al sportului" – în mărime de 30 lei.</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Sporul pentru titlu onorific se plătește în sumă fixă doar la locul de muncă de bază și se stabilește pentru </w:t>
      </w:r>
      <w:proofErr w:type="gramStart"/>
      <w:r w:rsidRPr="009E10F6">
        <w:rPr>
          <w:sz w:val="28"/>
          <w:szCs w:val="28"/>
        </w:rPr>
        <w:t>un</w:t>
      </w:r>
      <w:proofErr w:type="gramEnd"/>
      <w:r w:rsidRPr="009E10F6">
        <w:rPr>
          <w:sz w:val="28"/>
          <w:szCs w:val="28"/>
        </w:rPr>
        <w:t xml:space="preserve"> singur titlu, cel mai înalt, cu condiția exercitării unei funcții corespunzătoare profilului.</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Sporul de compensare pentru munca prestată în condiții nefavorabile se stabilește, în funcție de gradul de nocivitate a lucrărilor îndeplinite, conform rezultatelor atestării locurilor de muncă, corespunzător cu </w:t>
      </w:r>
      <w:proofErr w:type="spellStart"/>
      <w:r w:rsidRPr="009E10F6">
        <w:rPr>
          <w:sz w:val="28"/>
          <w:szCs w:val="28"/>
        </w:rPr>
        <w:t>timpul</w:t>
      </w:r>
      <w:proofErr w:type="spellEnd"/>
      <w:r w:rsidRPr="009E10F6">
        <w:rPr>
          <w:sz w:val="28"/>
          <w:szCs w:val="28"/>
        </w:rPr>
        <w:t xml:space="preserve"> </w:t>
      </w:r>
      <w:proofErr w:type="spellStart"/>
      <w:r w:rsidRPr="009E10F6">
        <w:rPr>
          <w:sz w:val="28"/>
          <w:szCs w:val="28"/>
        </w:rPr>
        <w:t>ef</w:t>
      </w:r>
      <w:r w:rsidR="006F71FB">
        <w:rPr>
          <w:sz w:val="28"/>
          <w:szCs w:val="28"/>
        </w:rPr>
        <w:t>ectiv</w:t>
      </w:r>
      <w:proofErr w:type="spellEnd"/>
      <w:r w:rsidR="006F71FB">
        <w:rPr>
          <w:sz w:val="28"/>
          <w:szCs w:val="28"/>
        </w:rPr>
        <w:t xml:space="preserve"> </w:t>
      </w:r>
      <w:proofErr w:type="spellStart"/>
      <w:r w:rsidR="006F71FB">
        <w:rPr>
          <w:sz w:val="28"/>
          <w:szCs w:val="28"/>
        </w:rPr>
        <w:t>lucrat</w:t>
      </w:r>
      <w:proofErr w:type="spellEnd"/>
      <w:r w:rsidR="006F71FB">
        <w:rPr>
          <w:sz w:val="28"/>
          <w:szCs w:val="28"/>
        </w:rPr>
        <w:t xml:space="preserve"> </w:t>
      </w:r>
      <w:proofErr w:type="spellStart"/>
      <w:r w:rsidR="006F71FB">
        <w:rPr>
          <w:sz w:val="28"/>
          <w:szCs w:val="28"/>
        </w:rPr>
        <w:t>în</w:t>
      </w:r>
      <w:proofErr w:type="spellEnd"/>
      <w:r w:rsidR="006F71FB">
        <w:rPr>
          <w:sz w:val="28"/>
          <w:szCs w:val="28"/>
        </w:rPr>
        <w:t xml:space="preserve"> </w:t>
      </w:r>
      <w:proofErr w:type="spellStart"/>
      <w:r w:rsidR="006F71FB">
        <w:rPr>
          <w:sz w:val="28"/>
          <w:szCs w:val="28"/>
        </w:rPr>
        <w:t>aceste</w:t>
      </w:r>
      <w:proofErr w:type="spellEnd"/>
      <w:r w:rsidR="006F71FB">
        <w:rPr>
          <w:sz w:val="28"/>
          <w:szCs w:val="28"/>
        </w:rPr>
        <w:t xml:space="preserve"> </w:t>
      </w:r>
      <w:proofErr w:type="spellStart"/>
      <w:r w:rsidR="006F71FB">
        <w:rPr>
          <w:sz w:val="28"/>
          <w:szCs w:val="28"/>
        </w:rPr>
        <w:t>condiții</w:t>
      </w:r>
      <w:proofErr w:type="spellEnd"/>
      <w:r w:rsidR="006F71FB">
        <w:rPr>
          <w:sz w:val="28"/>
          <w:szCs w:val="28"/>
        </w:rPr>
        <w:t xml:space="preserve"> </w:t>
      </w:r>
      <w:proofErr w:type="spellStart"/>
      <w:r w:rsidR="006F71FB">
        <w:rPr>
          <w:sz w:val="28"/>
          <w:szCs w:val="28"/>
        </w:rPr>
        <w:t>în</w:t>
      </w:r>
      <w:proofErr w:type="spellEnd"/>
      <w:r w:rsidR="006F71FB">
        <w:rPr>
          <w:sz w:val="28"/>
          <w:szCs w:val="28"/>
        </w:rPr>
        <w:t xml:space="preserve"> </w:t>
      </w:r>
      <w:proofErr w:type="spellStart"/>
      <w:r w:rsidR="006F71FB">
        <w:rPr>
          <w:sz w:val="28"/>
          <w:szCs w:val="28"/>
        </w:rPr>
        <w:t>conformitate</w:t>
      </w:r>
      <w:proofErr w:type="spellEnd"/>
      <w:r w:rsidR="006F71FB">
        <w:rPr>
          <w:sz w:val="28"/>
          <w:szCs w:val="28"/>
        </w:rPr>
        <w:t xml:space="preserve"> cu </w:t>
      </w:r>
      <w:proofErr w:type="spellStart"/>
      <w:r w:rsidR="006F71FB">
        <w:rPr>
          <w:sz w:val="28"/>
          <w:szCs w:val="28"/>
        </w:rPr>
        <w:t>actele</w:t>
      </w:r>
      <w:proofErr w:type="spellEnd"/>
      <w:r w:rsidR="006F71FB">
        <w:rPr>
          <w:sz w:val="28"/>
          <w:szCs w:val="28"/>
        </w:rPr>
        <w:t xml:space="preserve"> normative </w:t>
      </w:r>
      <w:proofErr w:type="spellStart"/>
      <w:r w:rsidR="006F71FB">
        <w:rPr>
          <w:sz w:val="28"/>
          <w:szCs w:val="28"/>
        </w:rPr>
        <w:t>în</w:t>
      </w:r>
      <w:proofErr w:type="spellEnd"/>
      <w:r w:rsidR="006F71FB">
        <w:rPr>
          <w:sz w:val="28"/>
          <w:szCs w:val="28"/>
        </w:rPr>
        <w:t xml:space="preserve"> </w:t>
      </w:r>
      <w:proofErr w:type="spellStart"/>
      <w:r w:rsidR="006F71FB">
        <w:rPr>
          <w:sz w:val="28"/>
          <w:szCs w:val="28"/>
        </w:rPr>
        <w:t>vigoare</w:t>
      </w:r>
      <w:proofErr w:type="spellEnd"/>
      <w:r w:rsidR="006F71FB">
        <w:rPr>
          <w:sz w:val="28"/>
          <w:szCs w:val="28"/>
        </w:rPr>
        <w:t>.</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lastRenderedPageBreak/>
        <w:t xml:space="preserve">Pentru munca suplimentară, personalul </w:t>
      </w:r>
      <w:r w:rsidR="0064496F">
        <w:rPr>
          <w:sz w:val="28"/>
          <w:szCs w:val="28"/>
        </w:rPr>
        <w:t>Instituției</w:t>
      </w:r>
      <w:r w:rsidRPr="009E10F6">
        <w:rPr>
          <w:sz w:val="28"/>
          <w:szCs w:val="28"/>
        </w:rPr>
        <w:t xml:space="preserve"> are dreptul la:</w:t>
      </w:r>
    </w:p>
    <w:p w:rsidR="009E10F6" w:rsidRPr="009E10F6" w:rsidRDefault="009E10F6" w:rsidP="00890406">
      <w:pPr>
        <w:pStyle w:val="ab"/>
        <w:numPr>
          <w:ilvl w:val="0"/>
          <w:numId w:val="10"/>
        </w:numPr>
        <w:tabs>
          <w:tab w:val="left" w:pos="993"/>
        </w:tabs>
        <w:spacing w:line="276" w:lineRule="auto"/>
        <w:ind w:left="0" w:firstLine="567"/>
        <w:contextualSpacing w:val="0"/>
        <w:rPr>
          <w:sz w:val="28"/>
          <w:szCs w:val="28"/>
        </w:rPr>
      </w:pPr>
      <w:r w:rsidRPr="009E10F6">
        <w:rPr>
          <w:sz w:val="28"/>
          <w:szCs w:val="28"/>
        </w:rPr>
        <w:t>spor pentru orele prestate în afara duratei normale a timpului de muncă sau în zilele de sărbătoare nelucrătoare și/sau în zilele de repaus pentru activități desfășurate potrivit atribuțiilor postului;</w:t>
      </w:r>
    </w:p>
    <w:p w:rsidR="009E10F6" w:rsidRPr="009E10F6" w:rsidRDefault="009E10F6" w:rsidP="00890406">
      <w:pPr>
        <w:pStyle w:val="ab"/>
        <w:numPr>
          <w:ilvl w:val="0"/>
          <w:numId w:val="10"/>
        </w:numPr>
        <w:tabs>
          <w:tab w:val="left" w:pos="993"/>
        </w:tabs>
        <w:spacing w:line="276" w:lineRule="auto"/>
        <w:ind w:left="0" w:firstLine="567"/>
        <w:contextualSpacing w:val="0"/>
        <w:rPr>
          <w:sz w:val="28"/>
          <w:szCs w:val="28"/>
        </w:rPr>
      </w:pPr>
      <w:r w:rsidRPr="009E10F6">
        <w:rPr>
          <w:sz w:val="28"/>
          <w:szCs w:val="28"/>
        </w:rPr>
        <w:t>spor pentru munca de noapte;</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Sporul pentru orelor prestate în afara duratei normale a timpului de muncă sau în zilele de sărbătoare nelucrătoare și/sau în zilele de repaus pentru activități desfășurate potrivit atribuțiilor postului se efectuează în modul, condițiile și mărimile reglementate de art. 103-105, 157 și 158 ale Codul muncii al Republicii Moldova nr.154/2003.</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Prevederile </w:t>
      </w:r>
      <w:r w:rsidR="0064496F">
        <w:rPr>
          <w:sz w:val="28"/>
          <w:szCs w:val="28"/>
        </w:rPr>
        <w:t>pct. 21</w:t>
      </w:r>
      <w:r w:rsidRPr="009E10F6">
        <w:rPr>
          <w:sz w:val="28"/>
          <w:szCs w:val="28"/>
        </w:rPr>
        <w:t xml:space="preserve"> nu se aplică persoanelor salarizate prin plata cu ora, prin cumul de funcții în cadrul aceleiași instituții ori persoanelor angajate cu timp parțial.  </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Personalul, care potrivit programului normal de lucru, își desfășoară activitatea între orele 22.00 și 6.00, beneficiază pentru orele lucrate în acest interval de timp de un spor în mărime de 50% din salariul de bază pe unitate de timp, în condițiile stabilite în art.103 și art.159 ale Codul muncii al Republicii Moldova nr.154/2003.</w:t>
      </w:r>
    </w:p>
    <w:p w:rsidR="009E10F6" w:rsidRP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Personalul </w:t>
      </w:r>
      <w:r w:rsidR="0064496F">
        <w:rPr>
          <w:sz w:val="28"/>
          <w:szCs w:val="28"/>
        </w:rPr>
        <w:t>Instituției</w:t>
      </w:r>
      <w:r w:rsidRPr="009E10F6">
        <w:rPr>
          <w:sz w:val="28"/>
          <w:szCs w:val="28"/>
        </w:rPr>
        <w:t xml:space="preserve"> poate beneficia de premii unice cu prilejul sărbătorilor profesionale și al zilelor de sărbătoare nelucrătoare, care se plătesc din contul economiei mijloacelor pentru retribuirea muncii alocate pe anul respectiv, dar nu mai mult de 2% din fondul anual de salarizare la nivel de </w:t>
      </w:r>
      <w:r w:rsidR="0064496F">
        <w:rPr>
          <w:sz w:val="28"/>
          <w:szCs w:val="28"/>
        </w:rPr>
        <w:t>Instituție</w:t>
      </w:r>
      <w:r w:rsidRPr="009E10F6">
        <w:rPr>
          <w:sz w:val="28"/>
          <w:szCs w:val="28"/>
        </w:rPr>
        <w:t>.</w:t>
      </w:r>
    </w:p>
    <w:p w:rsidR="009E10F6" w:rsidRDefault="009E10F6" w:rsidP="00890406">
      <w:pPr>
        <w:pStyle w:val="ab"/>
        <w:numPr>
          <w:ilvl w:val="0"/>
          <w:numId w:val="1"/>
        </w:numPr>
        <w:tabs>
          <w:tab w:val="left" w:pos="993"/>
        </w:tabs>
        <w:spacing w:line="276" w:lineRule="auto"/>
        <w:ind w:left="0" w:firstLine="567"/>
        <w:rPr>
          <w:sz w:val="28"/>
          <w:szCs w:val="28"/>
        </w:rPr>
      </w:pPr>
      <w:r w:rsidRPr="009E10F6">
        <w:rPr>
          <w:sz w:val="28"/>
          <w:szCs w:val="28"/>
        </w:rPr>
        <w:t xml:space="preserve">Cuantumul premiului unic în fiecare caz în parte nu </w:t>
      </w:r>
      <w:proofErr w:type="gramStart"/>
      <w:r w:rsidRPr="009E10F6">
        <w:rPr>
          <w:sz w:val="28"/>
          <w:szCs w:val="28"/>
        </w:rPr>
        <w:t>va</w:t>
      </w:r>
      <w:proofErr w:type="gramEnd"/>
      <w:r w:rsidRPr="009E10F6">
        <w:rPr>
          <w:sz w:val="28"/>
          <w:szCs w:val="28"/>
        </w:rPr>
        <w:t xml:space="preserve"> </w:t>
      </w:r>
      <w:proofErr w:type="spellStart"/>
      <w:r w:rsidRPr="009E10F6">
        <w:rPr>
          <w:sz w:val="28"/>
          <w:szCs w:val="28"/>
        </w:rPr>
        <w:t>depăși</w:t>
      </w:r>
      <w:proofErr w:type="spellEnd"/>
      <w:r w:rsidRPr="009E10F6">
        <w:rPr>
          <w:sz w:val="28"/>
          <w:szCs w:val="28"/>
        </w:rPr>
        <w:t xml:space="preserve"> </w:t>
      </w:r>
      <w:proofErr w:type="spellStart"/>
      <w:r w:rsidRPr="009E10F6">
        <w:rPr>
          <w:sz w:val="28"/>
          <w:szCs w:val="28"/>
        </w:rPr>
        <w:t>salariu</w:t>
      </w:r>
      <w:r w:rsidR="00800B95">
        <w:rPr>
          <w:sz w:val="28"/>
          <w:szCs w:val="28"/>
        </w:rPr>
        <w:t>l</w:t>
      </w:r>
      <w:proofErr w:type="spellEnd"/>
      <w:r w:rsidR="00800B95">
        <w:rPr>
          <w:sz w:val="28"/>
          <w:szCs w:val="28"/>
        </w:rPr>
        <w:t xml:space="preserve"> de </w:t>
      </w:r>
      <w:proofErr w:type="spellStart"/>
      <w:r w:rsidR="00800B95">
        <w:rPr>
          <w:sz w:val="28"/>
          <w:szCs w:val="28"/>
        </w:rPr>
        <w:t>bază</w:t>
      </w:r>
      <w:proofErr w:type="spellEnd"/>
      <w:r w:rsidR="00800B95">
        <w:rPr>
          <w:sz w:val="28"/>
          <w:szCs w:val="28"/>
        </w:rPr>
        <w:t xml:space="preserve"> al </w:t>
      </w:r>
      <w:proofErr w:type="spellStart"/>
      <w:r w:rsidR="00800B95">
        <w:rPr>
          <w:sz w:val="28"/>
          <w:szCs w:val="28"/>
        </w:rPr>
        <w:t>persoanei</w:t>
      </w:r>
      <w:proofErr w:type="spellEnd"/>
      <w:r w:rsidR="00800B95">
        <w:rPr>
          <w:sz w:val="28"/>
          <w:szCs w:val="28"/>
        </w:rPr>
        <w:t xml:space="preserve"> </w:t>
      </w:r>
      <w:proofErr w:type="spellStart"/>
      <w:r w:rsidR="00800B95">
        <w:rPr>
          <w:sz w:val="28"/>
          <w:szCs w:val="28"/>
        </w:rPr>
        <w:t>premiate</w:t>
      </w:r>
      <w:proofErr w:type="spellEnd"/>
      <w:r w:rsidR="00800B95">
        <w:rPr>
          <w:sz w:val="28"/>
          <w:szCs w:val="28"/>
        </w:rPr>
        <w:t>.</w:t>
      </w:r>
    </w:p>
    <w:p w:rsidR="00800B95" w:rsidRDefault="00800B95" w:rsidP="00800B95">
      <w:pPr>
        <w:pStyle w:val="ab"/>
        <w:numPr>
          <w:ilvl w:val="0"/>
          <w:numId w:val="1"/>
        </w:numPr>
        <w:tabs>
          <w:tab w:val="left" w:pos="993"/>
        </w:tabs>
        <w:spacing w:line="276" w:lineRule="auto"/>
        <w:ind w:left="0" w:firstLine="567"/>
        <w:rPr>
          <w:sz w:val="28"/>
          <w:szCs w:val="28"/>
        </w:rPr>
      </w:pPr>
      <w:proofErr w:type="spellStart"/>
      <w:r>
        <w:rPr>
          <w:sz w:val="28"/>
          <w:szCs w:val="28"/>
        </w:rPr>
        <w:t>Coeficientul</w:t>
      </w:r>
      <w:proofErr w:type="spellEnd"/>
      <w:r>
        <w:rPr>
          <w:sz w:val="28"/>
          <w:szCs w:val="28"/>
        </w:rPr>
        <w:t xml:space="preserve"> maximal de </w:t>
      </w:r>
      <w:proofErr w:type="spellStart"/>
      <w:r>
        <w:rPr>
          <w:sz w:val="28"/>
          <w:szCs w:val="28"/>
        </w:rPr>
        <w:t>majorare</w:t>
      </w:r>
      <w:proofErr w:type="spellEnd"/>
      <w:r>
        <w:rPr>
          <w:sz w:val="28"/>
          <w:szCs w:val="28"/>
        </w:rPr>
        <w:t xml:space="preserve"> se </w:t>
      </w:r>
      <w:proofErr w:type="spellStart"/>
      <w:r>
        <w:rPr>
          <w:sz w:val="28"/>
          <w:szCs w:val="28"/>
        </w:rPr>
        <w:t>stabilește</w:t>
      </w:r>
      <w:proofErr w:type="spellEnd"/>
      <w:r>
        <w:rPr>
          <w:sz w:val="28"/>
          <w:szCs w:val="28"/>
        </w:rPr>
        <w:t xml:space="preserve"> </w:t>
      </w:r>
      <w:proofErr w:type="spellStart"/>
      <w:r>
        <w:rPr>
          <w:sz w:val="28"/>
          <w:szCs w:val="28"/>
        </w:rPr>
        <w:t>după</w:t>
      </w:r>
      <w:proofErr w:type="spellEnd"/>
      <w:r>
        <w:rPr>
          <w:sz w:val="28"/>
          <w:szCs w:val="28"/>
        </w:rPr>
        <w:t xml:space="preserve"> cum </w:t>
      </w:r>
      <w:proofErr w:type="spellStart"/>
      <w:r>
        <w:rPr>
          <w:sz w:val="28"/>
          <w:szCs w:val="28"/>
        </w:rPr>
        <w:t>urmează</w:t>
      </w:r>
      <w:proofErr w:type="spellEnd"/>
      <w:r>
        <w:rPr>
          <w:sz w:val="28"/>
          <w:szCs w:val="28"/>
        </w:rPr>
        <w:t>:</w:t>
      </w:r>
    </w:p>
    <w:p w:rsidR="00800B95" w:rsidRDefault="00800B95" w:rsidP="00B51C80">
      <w:pPr>
        <w:pStyle w:val="ab"/>
        <w:numPr>
          <w:ilvl w:val="0"/>
          <w:numId w:val="20"/>
        </w:numPr>
        <w:tabs>
          <w:tab w:val="left" w:pos="993"/>
        </w:tabs>
        <w:spacing w:line="276" w:lineRule="auto"/>
        <w:ind w:left="0" w:firstLine="567"/>
        <w:rPr>
          <w:sz w:val="28"/>
          <w:szCs w:val="28"/>
        </w:rPr>
      </w:pPr>
      <w:proofErr w:type="spellStart"/>
      <w:r>
        <w:rPr>
          <w:sz w:val="28"/>
          <w:szCs w:val="28"/>
        </w:rPr>
        <w:t>Pentru</w:t>
      </w:r>
      <w:proofErr w:type="spellEnd"/>
      <w:r>
        <w:rPr>
          <w:sz w:val="28"/>
          <w:szCs w:val="28"/>
        </w:rPr>
        <w:t xml:space="preserve"> </w:t>
      </w:r>
      <w:proofErr w:type="spellStart"/>
      <w:r>
        <w:rPr>
          <w:sz w:val="28"/>
          <w:szCs w:val="28"/>
        </w:rPr>
        <w:t>conducătorii</w:t>
      </w:r>
      <w:proofErr w:type="spellEnd"/>
      <w:r>
        <w:rPr>
          <w:sz w:val="28"/>
          <w:szCs w:val="28"/>
        </w:rPr>
        <w:t xml:space="preserve"> </w:t>
      </w:r>
      <w:proofErr w:type="spellStart"/>
      <w:r>
        <w:rPr>
          <w:sz w:val="28"/>
          <w:szCs w:val="28"/>
        </w:rPr>
        <w:t>instituțiilor</w:t>
      </w:r>
      <w:proofErr w:type="spellEnd"/>
      <w:r>
        <w:rPr>
          <w:sz w:val="28"/>
          <w:szCs w:val="28"/>
        </w:rPr>
        <w:t xml:space="preserve"> (</w:t>
      </w:r>
      <w:proofErr w:type="spellStart"/>
      <w:r>
        <w:rPr>
          <w:sz w:val="28"/>
          <w:szCs w:val="28"/>
        </w:rPr>
        <w:t>rectori</w:t>
      </w:r>
      <w:proofErr w:type="spellEnd"/>
      <w:r>
        <w:rPr>
          <w:sz w:val="28"/>
          <w:szCs w:val="28"/>
        </w:rPr>
        <w:t>/</w:t>
      </w:r>
      <w:proofErr w:type="spellStart"/>
      <w:r>
        <w:rPr>
          <w:sz w:val="28"/>
          <w:szCs w:val="28"/>
        </w:rPr>
        <w:t>directori</w:t>
      </w:r>
      <w:proofErr w:type="spellEnd"/>
      <w:r>
        <w:rPr>
          <w:sz w:val="28"/>
          <w:szCs w:val="28"/>
        </w:rPr>
        <w:t xml:space="preserve">) se </w:t>
      </w:r>
      <w:proofErr w:type="spellStart"/>
      <w:r>
        <w:rPr>
          <w:sz w:val="28"/>
          <w:szCs w:val="28"/>
        </w:rPr>
        <w:t>stabilește</w:t>
      </w:r>
      <w:proofErr w:type="spellEnd"/>
      <w:r>
        <w:rPr>
          <w:sz w:val="28"/>
          <w:szCs w:val="28"/>
        </w:rPr>
        <w:t xml:space="preserve"> de </w:t>
      </w:r>
      <w:proofErr w:type="spellStart"/>
      <w:r>
        <w:rPr>
          <w:sz w:val="28"/>
          <w:szCs w:val="28"/>
        </w:rPr>
        <w:t>către</w:t>
      </w:r>
      <w:proofErr w:type="spellEnd"/>
      <w:r>
        <w:rPr>
          <w:sz w:val="28"/>
          <w:szCs w:val="28"/>
        </w:rPr>
        <w:t xml:space="preserve"> </w:t>
      </w:r>
      <w:proofErr w:type="spellStart"/>
      <w:r>
        <w:rPr>
          <w:sz w:val="28"/>
          <w:szCs w:val="28"/>
        </w:rPr>
        <w:t>fondator</w:t>
      </w:r>
      <w:proofErr w:type="spellEnd"/>
      <w:r>
        <w:rPr>
          <w:sz w:val="28"/>
          <w:szCs w:val="28"/>
        </w:rPr>
        <w:t xml:space="preserve"> conform </w:t>
      </w:r>
      <w:proofErr w:type="spellStart"/>
      <w:r>
        <w:rPr>
          <w:sz w:val="28"/>
          <w:szCs w:val="28"/>
        </w:rPr>
        <w:t>criteriilor</w:t>
      </w:r>
      <w:proofErr w:type="spellEnd"/>
      <w:r>
        <w:rPr>
          <w:sz w:val="28"/>
          <w:szCs w:val="28"/>
        </w:rPr>
        <w:t xml:space="preserve"> </w:t>
      </w:r>
      <w:proofErr w:type="spellStart"/>
      <w:r>
        <w:rPr>
          <w:sz w:val="28"/>
          <w:szCs w:val="28"/>
        </w:rPr>
        <w:t>aprobate</w:t>
      </w:r>
      <w:proofErr w:type="spellEnd"/>
      <w:r>
        <w:rPr>
          <w:sz w:val="28"/>
          <w:szCs w:val="28"/>
        </w:rPr>
        <w:t xml:space="preserve"> de </w:t>
      </w:r>
      <w:proofErr w:type="spellStart"/>
      <w:r>
        <w:rPr>
          <w:sz w:val="28"/>
          <w:szCs w:val="28"/>
        </w:rPr>
        <w:t>către</w:t>
      </w:r>
      <w:proofErr w:type="spellEnd"/>
      <w:r>
        <w:rPr>
          <w:sz w:val="28"/>
          <w:szCs w:val="28"/>
        </w:rPr>
        <w:t xml:space="preserve"> </w:t>
      </w:r>
      <w:proofErr w:type="spellStart"/>
      <w:r>
        <w:rPr>
          <w:sz w:val="28"/>
          <w:szCs w:val="28"/>
        </w:rPr>
        <w:t>fondator</w:t>
      </w:r>
      <w:proofErr w:type="spellEnd"/>
      <w:r>
        <w:rPr>
          <w:sz w:val="28"/>
          <w:szCs w:val="28"/>
        </w:rPr>
        <w:t>;</w:t>
      </w:r>
    </w:p>
    <w:p w:rsidR="00800B95" w:rsidRDefault="00B51C80" w:rsidP="00B51C80">
      <w:pPr>
        <w:pStyle w:val="ab"/>
        <w:numPr>
          <w:ilvl w:val="0"/>
          <w:numId w:val="20"/>
        </w:numPr>
        <w:tabs>
          <w:tab w:val="left" w:pos="851"/>
        </w:tabs>
        <w:spacing w:line="276" w:lineRule="auto"/>
        <w:ind w:left="0" w:firstLine="567"/>
        <w:rPr>
          <w:sz w:val="28"/>
          <w:szCs w:val="28"/>
        </w:rPr>
      </w:pPr>
      <w:r>
        <w:rPr>
          <w:sz w:val="28"/>
          <w:szCs w:val="28"/>
        </w:rPr>
        <w:t xml:space="preserve"> </w:t>
      </w:r>
      <w:proofErr w:type="spellStart"/>
      <w:r w:rsidR="00800B95">
        <w:rPr>
          <w:sz w:val="28"/>
          <w:szCs w:val="28"/>
        </w:rPr>
        <w:t>Pentru</w:t>
      </w:r>
      <w:proofErr w:type="spellEnd"/>
      <w:r w:rsidR="00800B95">
        <w:rPr>
          <w:sz w:val="28"/>
          <w:szCs w:val="28"/>
        </w:rPr>
        <w:t xml:space="preserve"> </w:t>
      </w:r>
      <w:proofErr w:type="spellStart"/>
      <w:r w:rsidR="00800B95">
        <w:rPr>
          <w:sz w:val="28"/>
          <w:szCs w:val="28"/>
        </w:rPr>
        <w:t>personalul</w:t>
      </w:r>
      <w:proofErr w:type="spellEnd"/>
      <w:r w:rsidR="00800B95">
        <w:rPr>
          <w:sz w:val="28"/>
          <w:szCs w:val="28"/>
        </w:rPr>
        <w:t xml:space="preserve"> din </w:t>
      </w:r>
      <w:proofErr w:type="spellStart"/>
      <w:r w:rsidR="00800B95">
        <w:rPr>
          <w:sz w:val="28"/>
          <w:szCs w:val="28"/>
        </w:rPr>
        <w:t>instituțiile</w:t>
      </w:r>
      <w:proofErr w:type="spellEnd"/>
      <w:r w:rsidR="00800B95">
        <w:rPr>
          <w:sz w:val="28"/>
          <w:szCs w:val="28"/>
        </w:rPr>
        <w:t xml:space="preserve"> de</w:t>
      </w:r>
      <w:r w:rsidR="00800B95" w:rsidRPr="00800B95">
        <w:rPr>
          <w:sz w:val="28"/>
          <w:szCs w:val="28"/>
        </w:rPr>
        <w:t xml:space="preserve"> </w:t>
      </w:r>
      <w:proofErr w:type="spellStart"/>
      <w:r w:rsidR="00800B95" w:rsidRPr="00800B95">
        <w:rPr>
          <w:sz w:val="28"/>
          <w:szCs w:val="28"/>
        </w:rPr>
        <w:t>învăţămînt</w:t>
      </w:r>
      <w:proofErr w:type="spellEnd"/>
      <w:r w:rsidR="00800B95" w:rsidRPr="00800B95">
        <w:rPr>
          <w:sz w:val="28"/>
          <w:szCs w:val="28"/>
        </w:rPr>
        <w:t xml:space="preserve"> care </w:t>
      </w:r>
      <w:proofErr w:type="spellStart"/>
      <w:r w:rsidR="00800B95" w:rsidRPr="00800B95">
        <w:rPr>
          <w:sz w:val="28"/>
          <w:szCs w:val="28"/>
        </w:rPr>
        <w:t>funcționează</w:t>
      </w:r>
      <w:proofErr w:type="spellEnd"/>
      <w:r w:rsidR="00800B95" w:rsidRPr="00800B95">
        <w:rPr>
          <w:sz w:val="28"/>
          <w:szCs w:val="28"/>
        </w:rPr>
        <w:t xml:space="preserve"> </w:t>
      </w:r>
      <w:proofErr w:type="spellStart"/>
      <w:r w:rsidR="00800B95" w:rsidRPr="00800B95">
        <w:rPr>
          <w:sz w:val="28"/>
          <w:szCs w:val="28"/>
        </w:rPr>
        <w:t>în</w:t>
      </w:r>
      <w:proofErr w:type="spellEnd"/>
      <w:r w:rsidR="00800B95" w:rsidRPr="00800B95">
        <w:rPr>
          <w:sz w:val="28"/>
          <w:szCs w:val="28"/>
        </w:rPr>
        <w:t xml:space="preserve"> </w:t>
      </w:r>
      <w:proofErr w:type="spellStart"/>
      <w:r w:rsidR="00800B95" w:rsidRPr="00800B95">
        <w:rPr>
          <w:sz w:val="28"/>
          <w:szCs w:val="28"/>
        </w:rPr>
        <w:t>regim</w:t>
      </w:r>
      <w:proofErr w:type="spellEnd"/>
      <w:r w:rsidR="00800B95" w:rsidRPr="00800B95">
        <w:rPr>
          <w:sz w:val="28"/>
          <w:szCs w:val="28"/>
        </w:rPr>
        <w:t xml:space="preserve"> de </w:t>
      </w:r>
      <w:proofErr w:type="spellStart"/>
      <w:r w:rsidR="00800B95" w:rsidRPr="00800B95">
        <w:rPr>
          <w:sz w:val="28"/>
          <w:szCs w:val="28"/>
        </w:rPr>
        <w:t>autogestiune</w:t>
      </w:r>
      <w:proofErr w:type="spellEnd"/>
      <w:r w:rsidR="00800B95" w:rsidRPr="00800B95">
        <w:rPr>
          <w:sz w:val="28"/>
          <w:szCs w:val="28"/>
        </w:rPr>
        <w:t xml:space="preserve"> </w:t>
      </w:r>
      <w:proofErr w:type="spellStart"/>
      <w:r w:rsidR="00800B95" w:rsidRPr="00800B95">
        <w:rPr>
          <w:sz w:val="28"/>
          <w:szCs w:val="28"/>
        </w:rPr>
        <w:t>financiar-economică</w:t>
      </w:r>
      <w:proofErr w:type="spellEnd"/>
      <w:r w:rsidR="00FA18C6">
        <w:rPr>
          <w:sz w:val="28"/>
          <w:szCs w:val="28"/>
        </w:rPr>
        <w:t xml:space="preserve"> conform </w:t>
      </w:r>
      <w:proofErr w:type="spellStart"/>
      <w:r w:rsidR="00FA18C6">
        <w:rPr>
          <w:sz w:val="28"/>
          <w:szCs w:val="28"/>
        </w:rPr>
        <w:t>criteriilor</w:t>
      </w:r>
      <w:proofErr w:type="spellEnd"/>
      <w:r w:rsidR="00FA18C6">
        <w:rPr>
          <w:sz w:val="28"/>
          <w:szCs w:val="28"/>
        </w:rPr>
        <w:t xml:space="preserve"> </w:t>
      </w:r>
      <w:proofErr w:type="spellStart"/>
      <w:r w:rsidR="00FA18C6">
        <w:rPr>
          <w:sz w:val="28"/>
          <w:szCs w:val="28"/>
        </w:rPr>
        <w:t>aprobate</w:t>
      </w:r>
      <w:proofErr w:type="spellEnd"/>
      <w:r w:rsidR="00FA18C6">
        <w:rPr>
          <w:sz w:val="28"/>
          <w:szCs w:val="28"/>
        </w:rPr>
        <w:t xml:space="preserve"> </w:t>
      </w:r>
      <w:proofErr w:type="spellStart"/>
      <w:r w:rsidR="00FA18C6">
        <w:rPr>
          <w:sz w:val="28"/>
          <w:szCs w:val="28"/>
        </w:rPr>
        <w:t>prin</w:t>
      </w:r>
      <w:proofErr w:type="spellEnd"/>
      <w:r w:rsidR="00FA18C6">
        <w:rPr>
          <w:sz w:val="28"/>
          <w:szCs w:val="28"/>
        </w:rPr>
        <w:t xml:space="preserve"> </w:t>
      </w:r>
      <w:proofErr w:type="spellStart"/>
      <w:r w:rsidR="00FA18C6">
        <w:rPr>
          <w:sz w:val="28"/>
          <w:szCs w:val="28"/>
        </w:rPr>
        <w:t>Regulamentul</w:t>
      </w:r>
      <w:proofErr w:type="spellEnd"/>
      <w:r w:rsidR="00FA18C6">
        <w:rPr>
          <w:sz w:val="28"/>
          <w:szCs w:val="28"/>
        </w:rPr>
        <w:t xml:space="preserve"> intern de </w:t>
      </w:r>
      <w:proofErr w:type="spellStart"/>
      <w:r w:rsidR="00FA18C6">
        <w:rPr>
          <w:sz w:val="28"/>
          <w:szCs w:val="28"/>
        </w:rPr>
        <w:t>activitate</w:t>
      </w:r>
      <w:proofErr w:type="spellEnd"/>
      <w:r w:rsidR="00FA18C6">
        <w:rPr>
          <w:sz w:val="28"/>
          <w:szCs w:val="28"/>
        </w:rPr>
        <w:t>.</w:t>
      </w:r>
    </w:p>
    <w:p w:rsidR="00D96CDE" w:rsidRPr="00D96CDE" w:rsidRDefault="00D96CDE" w:rsidP="00D96CDE">
      <w:pPr>
        <w:tabs>
          <w:tab w:val="left" w:pos="851"/>
        </w:tabs>
        <w:spacing w:line="276" w:lineRule="auto"/>
        <w:rPr>
          <w:sz w:val="28"/>
          <w:szCs w:val="28"/>
        </w:rPr>
      </w:pPr>
    </w:p>
    <w:p w:rsidR="009E10F6" w:rsidRDefault="009E10F6" w:rsidP="00C71233">
      <w:pPr>
        <w:ind w:firstLine="709"/>
        <w:rPr>
          <w:rFonts w:eastAsia="Calibri"/>
          <w:noProof/>
          <w:sz w:val="28"/>
          <w:szCs w:val="28"/>
          <w:lang w:val="ro-RO"/>
        </w:rPr>
      </w:pPr>
    </w:p>
    <w:p w:rsidR="002A3161" w:rsidRPr="00B55755" w:rsidRDefault="002A3161" w:rsidP="002A3161">
      <w:pPr>
        <w:ind w:firstLine="0"/>
        <w:contextualSpacing/>
        <w:jc w:val="center"/>
        <w:rPr>
          <w:b/>
          <w:color w:val="000000"/>
          <w:sz w:val="28"/>
          <w:szCs w:val="28"/>
        </w:rPr>
      </w:pPr>
      <w:r w:rsidRPr="00B55755">
        <w:rPr>
          <w:b/>
          <w:color w:val="000000"/>
          <w:sz w:val="28"/>
          <w:szCs w:val="28"/>
        </w:rPr>
        <w:t xml:space="preserve">Capitolul </w:t>
      </w:r>
      <w:r>
        <w:rPr>
          <w:b/>
          <w:color w:val="000000"/>
          <w:sz w:val="28"/>
          <w:szCs w:val="28"/>
        </w:rPr>
        <w:t>I</w:t>
      </w:r>
      <w:r w:rsidRPr="00B55755">
        <w:rPr>
          <w:b/>
          <w:color w:val="000000"/>
          <w:sz w:val="28"/>
          <w:szCs w:val="28"/>
        </w:rPr>
        <w:t xml:space="preserve">II </w:t>
      </w:r>
      <w:r>
        <w:rPr>
          <w:b/>
          <w:color w:val="000000"/>
          <w:sz w:val="28"/>
          <w:szCs w:val="28"/>
        </w:rPr>
        <w:t>Dispoziții speciale</w:t>
      </w:r>
    </w:p>
    <w:p w:rsidR="002A3161" w:rsidRDefault="002A3161" w:rsidP="00C71233">
      <w:pPr>
        <w:ind w:firstLine="709"/>
        <w:rPr>
          <w:rFonts w:eastAsia="Calibri"/>
          <w:noProof/>
          <w:sz w:val="28"/>
          <w:szCs w:val="28"/>
          <w:lang w:val="ro-RO"/>
        </w:rPr>
      </w:pPr>
    </w:p>
    <w:p w:rsidR="00D96CDE" w:rsidRPr="00D96CDE" w:rsidRDefault="00D96CDE" w:rsidP="00D96CDE">
      <w:pPr>
        <w:pStyle w:val="ab"/>
        <w:numPr>
          <w:ilvl w:val="0"/>
          <w:numId w:val="1"/>
        </w:numPr>
        <w:tabs>
          <w:tab w:val="left" w:pos="993"/>
        </w:tabs>
        <w:spacing w:line="276" w:lineRule="auto"/>
        <w:ind w:left="0" w:firstLine="567"/>
        <w:rPr>
          <w:rFonts w:eastAsia="Calibri"/>
          <w:noProof/>
          <w:sz w:val="28"/>
          <w:szCs w:val="28"/>
          <w:lang w:val="ro-RO"/>
        </w:rPr>
      </w:pPr>
      <w:proofErr w:type="spellStart"/>
      <w:r w:rsidRPr="00D96CDE">
        <w:rPr>
          <w:sz w:val="28"/>
          <w:szCs w:val="28"/>
        </w:rPr>
        <w:t>Instituțiile</w:t>
      </w:r>
      <w:proofErr w:type="spellEnd"/>
      <w:r>
        <w:t xml:space="preserve"> </w:t>
      </w:r>
      <w:proofErr w:type="spellStart"/>
      <w:r w:rsidRPr="00D96CDE">
        <w:rPr>
          <w:sz w:val="28"/>
          <w:szCs w:val="28"/>
        </w:rPr>
        <w:t>vor</w:t>
      </w:r>
      <w:proofErr w:type="spellEnd"/>
      <w:r w:rsidRPr="00D96CDE">
        <w:rPr>
          <w:sz w:val="28"/>
          <w:szCs w:val="28"/>
        </w:rPr>
        <w:t xml:space="preserve"> </w:t>
      </w:r>
      <w:proofErr w:type="spellStart"/>
      <w:r w:rsidRPr="00D96CDE">
        <w:rPr>
          <w:sz w:val="28"/>
          <w:szCs w:val="28"/>
        </w:rPr>
        <w:t>elabora</w:t>
      </w:r>
      <w:proofErr w:type="spellEnd"/>
      <w:r w:rsidRPr="00D96CDE">
        <w:rPr>
          <w:sz w:val="28"/>
          <w:szCs w:val="28"/>
        </w:rPr>
        <w:t xml:space="preserve"> </w:t>
      </w:r>
      <w:proofErr w:type="spellStart"/>
      <w:r w:rsidRPr="00D96CDE">
        <w:rPr>
          <w:sz w:val="28"/>
          <w:szCs w:val="28"/>
        </w:rPr>
        <w:t>regulamente</w:t>
      </w:r>
      <w:proofErr w:type="spellEnd"/>
      <w:r w:rsidRPr="00D96CDE">
        <w:rPr>
          <w:sz w:val="28"/>
          <w:szCs w:val="28"/>
        </w:rPr>
        <w:t xml:space="preserve"> </w:t>
      </w:r>
      <w:proofErr w:type="spellStart"/>
      <w:r w:rsidRPr="00D96CDE">
        <w:rPr>
          <w:sz w:val="28"/>
          <w:szCs w:val="28"/>
        </w:rPr>
        <w:t>proprii</w:t>
      </w:r>
      <w:proofErr w:type="spellEnd"/>
      <w:r w:rsidRPr="00D96CDE">
        <w:rPr>
          <w:sz w:val="28"/>
          <w:szCs w:val="28"/>
        </w:rPr>
        <w:t xml:space="preserve"> </w:t>
      </w:r>
      <w:proofErr w:type="spellStart"/>
      <w:r w:rsidRPr="00D96CDE">
        <w:rPr>
          <w:sz w:val="28"/>
          <w:szCs w:val="28"/>
        </w:rPr>
        <w:t>privind</w:t>
      </w:r>
      <w:proofErr w:type="spellEnd"/>
      <w:r w:rsidRPr="00D96CDE">
        <w:rPr>
          <w:sz w:val="28"/>
          <w:szCs w:val="28"/>
        </w:rPr>
        <w:t xml:space="preserve"> </w:t>
      </w:r>
      <w:proofErr w:type="spellStart"/>
      <w:r>
        <w:rPr>
          <w:sz w:val="28"/>
          <w:szCs w:val="28"/>
        </w:rPr>
        <w:t>modul</w:t>
      </w:r>
      <w:proofErr w:type="spellEnd"/>
      <w:r>
        <w:rPr>
          <w:sz w:val="28"/>
          <w:szCs w:val="28"/>
        </w:rPr>
        <w:t xml:space="preserve"> de </w:t>
      </w:r>
      <w:proofErr w:type="spellStart"/>
      <w:r>
        <w:rPr>
          <w:sz w:val="28"/>
          <w:szCs w:val="28"/>
        </w:rPr>
        <w:t>aplicare</w:t>
      </w:r>
      <w:proofErr w:type="spellEnd"/>
      <w:r>
        <w:rPr>
          <w:sz w:val="28"/>
          <w:szCs w:val="28"/>
        </w:rPr>
        <w:t xml:space="preserve"> a </w:t>
      </w:r>
      <w:proofErr w:type="spellStart"/>
      <w:r>
        <w:rPr>
          <w:sz w:val="28"/>
          <w:szCs w:val="28"/>
        </w:rPr>
        <w:t>prevederilor</w:t>
      </w:r>
      <w:proofErr w:type="spellEnd"/>
      <w:r>
        <w:rPr>
          <w:sz w:val="28"/>
          <w:szCs w:val="28"/>
        </w:rPr>
        <w:t xml:space="preserve"> </w:t>
      </w:r>
      <w:proofErr w:type="spellStart"/>
      <w:r>
        <w:rPr>
          <w:sz w:val="28"/>
          <w:szCs w:val="28"/>
        </w:rPr>
        <w:t>prezentei</w:t>
      </w:r>
      <w:proofErr w:type="spellEnd"/>
      <w:r>
        <w:rPr>
          <w:sz w:val="28"/>
          <w:szCs w:val="28"/>
        </w:rPr>
        <w:t xml:space="preserve"> </w:t>
      </w:r>
      <w:proofErr w:type="spellStart"/>
      <w:r>
        <w:rPr>
          <w:sz w:val="28"/>
          <w:szCs w:val="28"/>
        </w:rPr>
        <w:t>hotărîri</w:t>
      </w:r>
      <w:proofErr w:type="spellEnd"/>
      <w:r>
        <w:rPr>
          <w:sz w:val="28"/>
          <w:szCs w:val="28"/>
        </w:rPr>
        <w:t>.</w:t>
      </w:r>
    </w:p>
    <w:p w:rsidR="002A3161" w:rsidRPr="00D96CDE" w:rsidRDefault="00D96CDE" w:rsidP="00D96CDE">
      <w:pPr>
        <w:pStyle w:val="ab"/>
        <w:numPr>
          <w:ilvl w:val="0"/>
          <w:numId w:val="1"/>
        </w:numPr>
        <w:tabs>
          <w:tab w:val="left" w:pos="993"/>
        </w:tabs>
        <w:spacing w:line="276" w:lineRule="auto"/>
        <w:ind w:left="0" w:firstLine="567"/>
        <w:rPr>
          <w:rFonts w:eastAsia="Calibri"/>
          <w:noProof/>
          <w:sz w:val="28"/>
          <w:szCs w:val="28"/>
          <w:lang w:val="ro-RO"/>
        </w:rPr>
      </w:pPr>
      <w:proofErr w:type="spellStart"/>
      <w:r w:rsidRPr="00D96CDE">
        <w:rPr>
          <w:sz w:val="28"/>
          <w:szCs w:val="28"/>
        </w:rPr>
        <w:t>În</w:t>
      </w:r>
      <w:proofErr w:type="spellEnd"/>
      <w:r w:rsidRPr="00D96CDE">
        <w:rPr>
          <w:sz w:val="28"/>
          <w:szCs w:val="28"/>
        </w:rPr>
        <w:t xml:space="preserve"> </w:t>
      </w:r>
      <w:proofErr w:type="spellStart"/>
      <w:r w:rsidRPr="00D96CDE">
        <w:rPr>
          <w:sz w:val="28"/>
          <w:szCs w:val="28"/>
        </w:rPr>
        <w:t>cazul</w:t>
      </w:r>
      <w:proofErr w:type="spellEnd"/>
      <w:r w:rsidRPr="00D96CDE">
        <w:rPr>
          <w:sz w:val="28"/>
          <w:szCs w:val="28"/>
        </w:rPr>
        <w:t xml:space="preserve"> </w:t>
      </w:r>
      <w:proofErr w:type="spellStart"/>
      <w:r w:rsidRPr="00D96CDE">
        <w:rPr>
          <w:sz w:val="28"/>
          <w:szCs w:val="28"/>
        </w:rPr>
        <w:t>în</w:t>
      </w:r>
      <w:proofErr w:type="spellEnd"/>
      <w:r w:rsidRPr="00D96CDE">
        <w:rPr>
          <w:sz w:val="28"/>
          <w:szCs w:val="28"/>
        </w:rPr>
        <w:t xml:space="preserve"> care </w:t>
      </w:r>
      <w:proofErr w:type="spellStart"/>
      <w:r w:rsidRPr="00D96CDE">
        <w:rPr>
          <w:sz w:val="28"/>
          <w:szCs w:val="28"/>
        </w:rPr>
        <w:t>există</w:t>
      </w:r>
      <w:proofErr w:type="spellEnd"/>
      <w:r w:rsidRPr="00D96CDE">
        <w:rPr>
          <w:sz w:val="28"/>
          <w:szCs w:val="28"/>
        </w:rPr>
        <w:t xml:space="preserve"> </w:t>
      </w:r>
      <w:proofErr w:type="spellStart"/>
      <w:r w:rsidRPr="00D96CDE">
        <w:rPr>
          <w:sz w:val="28"/>
          <w:szCs w:val="28"/>
        </w:rPr>
        <w:t>situații</w:t>
      </w:r>
      <w:proofErr w:type="spellEnd"/>
      <w:r w:rsidRPr="00D96CDE">
        <w:rPr>
          <w:sz w:val="28"/>
          <w:szCs w:val="28"/>
        </w:rPr>
        <w:t xml:space="preserve"> </w:t>
      </w:r>
      <w:proofErr w:type="spellStart"/>
      <w:r w:rsidRPr="00D96CDE">
        <w:rPr>
          <w:sz w:val="28"/>
          <w:szCs w:val="28"/>
        </w:rPr>
        <w:t>n</w:t>
      </w:r>
      <w:r>
        <w:rPr>
          <w:sz w:val="28"/>
          <w:szCs w:val="28"/>
        </w:rPr>
        <w:t>ereglementate</w:t>
      </w:r>
      <w:proofErr w:type="spellEnd"/>
      <w:r>
        <w:rPr>
          <w:sz w:val="28"/>
          <w:szCs w:val="28"/>
        </w:rPr>
        <w:t xml:space="preserve"> de </w:t>
      </w:r>
      <w:proofErr w:type="spellStart"/>
      <w:r>
        <w:rPr>
          <w:sz w:val="28"/>
          <w:szCs w:val="28"/>
        </w:rPr>
        <w:t>către</w:t>
      </w:r>
      <w:proofErr w:type="spellEnd"/>
      <w:r>
        <w:rPr>
          <w:sz w:val="28"/>
          <w:szCs w:val="28"/>
        </w:rPr>
        <w:t xml:space="preserve"> </w:t>
      </w:r>
      <w:proofErr w:type="spellStart"/>
      <w:r>
        <w:rPr>
          <w:sz w:val="28"/>
          <w:szCs w:val="28"/>
        </w:rPr>
        <w:t>prezenta</w:t>
      </w:r>
      <w:proofErr w:type="spellEnd"/>
      <w:r>
        <w:rPr>
          <w:sz w:val="28"/>
          <w:szCs w:val="28"/>
        </w:rPr>
        <w:t xml:space="preserve"> </w:t>
      </w:r>
      <w:proofErr w:type="spellStart"/>
      <w:r>
        <w:rPr>
          <w:sz w:val="28"/>
          <w:szCs w:val="28"/>
        </w:rPr>
        <w:t>hotătîre</w:t>
      </w:r>
      <w:proofErr w:type="spellEnd"/>
      <w:r>
        <w:rPr>
          <w:sz w:val="28"/>
          <w:szCs w:val="28"/>
        </w:rPr>
        <w:t>,</w:t>
      </w:r>
      <w:r w:rsidRPr="00D96CDE">
        <w:rPr>
          <w:sz w:val="28"/>
          <w:szCs w:val="28"/>
        </w:rPr>
        <w:t xml:space="preserve"> </w:t>
      </w:r>
      <w:proofErr w:type="spellStart"/>
      <w:r w:rsidRPr="00D96CDE">
        <w:rPr>
          <w:sz w:val="28"/>
          <w:szCs w:val="28"/>
        </w:rPr>
        <w:t>Instituția</w:t>
      </w:r>
      <w:proofErr w:type="spellEnd"/>
      <w:r w:rsidRPr="00D96CDE">
        <w:rPr>
          <w:sz w:val="28"/>
          <w:szCs w:val="28"/>
        </w:rPr>
        <w:t xml:space="preserve"> are </w:t>
      </w:r>
      <w:proofErr w:type="spellStart"/>
      <w:r w:rsidRPr="00D96CDE">
        <w:rPr>
          <w:sz w:val="28"/>
          <w:szCs w:val="28"/>
        </w:rPr>
        <w:t>obligația</w:t>
      </w:r>
      <w:proofErr w:type="spellEnd"/>
      <w:r w:rsidRPr="00D96CDE">
        <w:rPr>
          <w:sz w:val="28"/>
          <w:szCs w:val="28"/>
        </w:rPr>
        <w:t xml:space="preserve"> de </w:t>
      </w:r>
      <w:proofErr w:type="gramStart"/>
      <w:r w:rsidRPr="00D96CDE">
        <w:rPr>
          <w:sz w:val="28"/>
          <w:szCs w:val="28"/>
        </w:rPr>
        <w:t>a</w:t>
      </w:r>
      <w:proofErr w:type="gramEnd"/>
      <w:r w:rsidRPr="00D96CDE">
        <w:rPr>
          <w:sz w:val="28"/>
          <w:szCs w:val="28"/>
        </w:rPr>
        <w:t xml:space="preserve"> </w:t>
      </w:r>
      <w:proofErr w:type="spellStart"/>
      <w:r w:rsidRPr="00D96CDE">
        <w:rPr>
          <w:sz w:val="28"/>
          <w:szCs w:val="28"/>
        </w:rPr>
        <w:t>înainta</w:t>
      </w:r>
      <w:proofErr w:type="spellEnd"/>
      <w:r w:rsidRPr="00D96CDE">
        <w:rPr>
          <w:sz w:val="28"/>
          <w:szCs w:val="28"/>
        </w:rPr>
        <w:t xml:space="preserve"> </w:t>
      </w:r>
      <w:proofErr w:type="spellStart"/>
      <w:r w:rsidRPr="00D96CDE">
        <w:rPr>
          <w:sz w:val="28"/>
          <w:szCs w:val="28"/>
        </w:rPr>
        <w:t>demers</w:t>
      </w:r>
      <w:proofErr w:type="spellEnd"/>
      <w:r w:rsidRPr="00D96CDE">
        <w:rPr>
          <w:sz w:val="28"/>
          <w:szCs w:val="28"/>
        </w:rPr>
        <w:t xml:space="preserve"> </w:t>
      </w:r>
      <w:proofErr w:type="spellStart"/>
      <w:r>
        <w:rPr>
          <w:sz w:val="28"/>
          <w:szCs w:val="28"/>
        </w:rPr>
        <w:t>fondatorului</w:t>
      </w:r>
      <w:proofErr w:type="spellEnd"/>
      <w:r w:rsidRPr="00D96CDE">
        <w:rPr>
          <w:sz w:val="28"/>
          <w:szCs w:val="28"/>
        </w:rPr>
        <w:t xml:space="preserve"> </w:t>
      </w:r>
      <w:proofErr w:type="spellStart"/>
      <w:r w:rsidRPr="00D96CDE">
        <w:rPr>
          <w:sz w:val="28"/>
          <w:szCs w:val="28"/>
        </w:rPr>
        <w:t>pentru</w:t>
      </w:r>
      <w:proofErr w:type="spellEnd"/>
      <w:r w:rsidRPr="00D96CDE">
        <w:rPr>
          <w:sz w:val="28"/>
          <w:szCs w:val="28"/>
        </w:rPr>
        <w:t xml:space="preserve"> </w:t>
      </w:r>
      <w:proofErr w:type="spellStart"/>
      <w:r w:rsidRPr="00D96CDE">
        <w:rPr>
          <w:sz w:val="28"/>
          <w:szCs w:val="28"/>
        </w:rPr>
        <w:t>reglementarea</w:t>
      </w:r>
      <w:proofErr w:type="spellEnd"/>
      <w:r w:rsidRPr="00D96CDE">
        <w:rPr>
          <w:sz w:val="28"/>
          <w:szCs w:val="28"/>
        </w:rPr>
        <w:t xml:space="preserve"> </w:t>
      </w:r>
      <w:proofErr w:type="spellStart"/>
      <w:r w:rsidRPr="00D96CDE">
        <w:rPr>
          <w:sz w:val="28"/>
          <w:szCs w:val="28"/>
        </w:rPr>
        <w:t>acestora</w:t>
      </w:r>
      <w:proofErr w:type="spellEnd"/>
      <w:r>
        <w:t>.</w:t>
      </w:r>
    </w:p>
    <w:p w:rsidR="0064496F" w:rsidRDefault="0064496F">
      <w:pPr>
        <w:ind w:firstLine="0"/>
        <w:jc w:val="left"/>
        <w:rPr>
          <w:rFonts w:eastAsia="Calibri"/>
          <w:noProof/>
          <w:sz w:val="28"/>
          <w:szCs w:val="28"/>
          <w:lang w:val="ro-RO"/>
        </w:rPr>
      </w:pPr>
      <w:r>
        <w:rPr>
          <w:rFonts w:eastAsia="Calibri"/>
          <w:noProof/>
          <w:sz w:val="28"/>
          <w:szCs w:val="28"/>
          <w:lang w:val="ro-RO"/>
        </w:rPr>
        <w:br w:type="page"/>
      </w:r>
    </w:p>
    <w:p w:rsidR="00EB1AA9" w:rsidRDefault="0064496F" w:rsidP="00EB1AA9">
      <w:pPr>
        <w:jc w:val="right"/>
        <w:rPr>
          <w:sz w:val="28"/>
          <w:szCs w:val="28"/>
          <w:lang w:val="ro-RO" w:eastAsia="ro-RO"/>
        </w:rPr>
      </w:pPr>
      <w:r>
        <w:rPr>
          <w:sz w:val="28"/>
          <w:szCs w:val="28"/>
          <w:lang w:val="ro-RO" w:eastAsia="ro-RO"/>
        </w:rPr>
        <w:lastRenderedPageBreak/>
        <w:t xml:space="preserve">Anexa nr. 1 la </w:t>
      </w:r>
      <w:proofErr w:type="spellStart"/>
      <w:r w:rsidRPr="006B374B">
        <w:rPr>
          <w:sz w:val="28"/>
          <w:szCs w:val="28"/>
          <w:lang w:val="ro-RO" w:eastAsia="ro-RO"/>
        </w:rPr>
        <w:t>Hotărîrea</w:t>
      </w:r>
      <w:proofErr w:type="spellEnd"/>
      <w:r w:rsidRPr="006B374B">
        <w:rPr>
          <w:sz w:val="28"/>
          <w:szCs w:val="28"/>
          <w:lang w:val="ro-RO" w:eastAsia="ro-RO"/>
        </w:rPr>
        <w:t xml:space="preserve"> Guvernului </w:t>
      </w:r>
    </w:p>
    <w:p w:rsidR="0064496F" w:rsidRPr="006B374B" w:rsidRDefault="0064496F" w:rsidP="00EB1AA9">
      <w:pPr>
        <w:jc w:val="right"/>
        <w:rPr>
          <w:sz w:val="28"/>
          <w:szCs w:val="28"/>
          <w:lang w:val="ro-RO" w:eastAsia="ro-RO"/>
        </w:rPr>
      </w:pPr>
      <w:r w:rsidRPr="006B374B">
        <w:rPr>
          <w:sz w:val="28"/>
          <w:szCs w:val="28"/>
          <w:lang w:val="ro-RO" w:eastAsia="ro-RO"/>
        </w:rPr>
        <w:t xml:space="preserve">nr. </w:t>
      </w:r>
      <w:r>
        <w:rPr>
          <w:sz w:val="28"/>
          <w:szCs w:val="28"/>
          <w:lang w:val="ro-RO" w:eastAsia="ro-RO"/>
        </w:rPr>
        <w:t>_______ din ___________2018</w:t>
      </w:r>
    </w:p>
    <w:p w:rsidR="009E10F6" w:rsidRPr="0064496F" w:rsidRDefault="009E10F6" w:rsidP="00304437">
      <w:pPr>
        <w:spacing w:line="276" w:lineRule="auto"/>
        <w:ind w:firstLine="0"/>
        <w:rPr>
          <w:rFonts w:eastAsia="Calibri"/>
          <w:noProof/>
          <w:sz w:val="28"/>
          <w:szCs w:val="28"/>
          <w:lang w:val="ro-RO"/>
        </w:rPr>
      </w:pPr>
    </w:p>
    <w:p w:rsidR="0064496F" w:rsidRPr="0064496F" w:rsidRDefault="0064496F" w:rsidP="00890406">
      <w:pPr>
        <w:numPr>
          <w:ilvl w:val="0"/>
          <w:numId w:val="15"/>
        </w:numPr>
        <w:tabs>
          <w:tab w:val="left" w:pos="851"/>
        </w:tabs>
        <w:snapToGrid w:val="0"/>
        <w:spacing w:line="276" w:lineRule="auto"/>
        <w:ind w:left="0" w:firstLine="567"/>
        <w:rPr>
          <w:sz w:val="28"/>
          <w:szCs w:val="28"/>
        </w:rPr>
      </w:pPr>
      <w:r>
        <w:rPr>
          <w:sz w:val="28"/>
          <w:szCs w:val="28"/>
        </w:rPr>
        <w:t xml:space="preserve">Anexa nr. 1 </w:t>
      </w:r>
      <w:r w:rsidRPr="0064496F">
        <w:rPr>
          <w:sz w:val="28"/>
          <w:szCs w:val="28"/>
        </w:rPr>
        <w:t>reglementează denumirile funcțiilor, clasele de salarizare și coeficienții de ierarhizare aferenți acestora pentru:</w:t>
      </w:r>
    </w:p>
    <w:p w:rsidR="0064496F" w:rsidRPr="0064496F" w:rsidRDefault="0064496F" w:rsidP="0064496F">
      <w:pPr>
        <w:tabs>
          <w:tab w:val="left" w:pos="426"/>
          <w:tab w:val="left" w:pos="709"/>
        </w:tabs>
        <w:snapToGrid w:val="0"/>
        <w:spacing w:line="276" w:lineRule="auto"/>
        <w:ind w:firstLine="567"/>
        <w:rPr>
          <w:sz w:val="28"/>
          <w:szCs w:val="28"/>
        </w:rPr>
      </w:pPr>
      <w:proofErr w:type="spellStart"/>
      <w:proofErr w:type="gramStart"/>
      <w:r w:rsidRPr="0064496F">
        <w:rPr>
          <w:sz w:val="28"/>
          <w:szCs w:val="28"/>
        </w:rPr>
        <w:t>personalul</w:t>
      </w:r>
      <w:proofErr w:type="spellEnd"/>
      <w:proofErr w:type="gramEnd"/>
      <w:r w:rsidRPr="0064496F">
        <w:rPr>
          <w:sz w:val="28"/>
          <w:szCs w:val="28"/>
        </w:rPr>
        <w:t xml:space="preserve"> didactic </w:t>
      </w:r>
      <w:proofErr w:type="spellStart"/>
      <w:r w:rsidRPr="0064496F">
        <w:rPr>
          <w:sz w:val="28"/>
          <w:szCs w:val="28"/>
        </w:rPr>
        <w:t>și</w:t>
      </w:r>
      <w:proofErr w:type="spellEnd"/>
      <w:r w:rsidRPr="0064496F">
        <w:rPr>
          <w:sz w:val="28"/>
          <w:szCs w:val="28"/>
        </w:rPr>
        <w:t xml:space="preserve"> </w:t>
      </w:r>
      <w:proofErr w:type="spellStart"/>
      <w:r w:rsidRPr="0064496F">
        <w:rPr>
          <w:sz w:val="28"/>
          <w:szCs w:val="28"/>
        </w:rPr>
        <w:t>personalul</w:t>
      </w:r>
      <w:proofErr w:type="spellEnd"/>
      <w:r w:rsidRPr="0064496F">
        <w:rPr>
          <w:sz w:val="28"/>
          <w:szCs w:val="28"/>
        </w:rPr>
        <w:t xml:space="preserve"> </w:t>
      </w:r>
      <w:proofErr w:type="spellStart"/>
      <w:r w:rsidRPr="0064496F">
        <w:rPr>
          <w:sz w:val="28"/>
          <w:szCs w:val="28"/>
        </w:rPr>
        <w:t>științifico</w:t>
      </w:r>
      <w:proofErr w:type="spellEnd"/>
      <w:r w:rsidRPr="0064496F">
        <w:rPr>
          <w:sz w:val="28"/>
          <w:szCs w:val="28"/>
        </w:rPr>
        <w:t xml:space="preserve">-didactic, </w:t>
      </w:r>
      <w:proofErr w:type="spellStart"/>
      <w:r w:rsidRPr="0064496F">
        <w:rPr>
          <w:sz w:val="28"/>
          <w:szCs w:val="28"/>
        </w:rPr>
        <w:t>inclusiv</w:t>
      </w:r>
      <w:proofErr w:type="spellEnd"/>
      <w:r w:rsidRPr="0064496F">
        <w:rPr>
          <w:sz w:val="28"/>
          <w:szCs w:val="28"/>
        </w:rPr>
        <w:t xml:space="preserve"> cu </w:t>
      </w:r>
      <w:proofErr w:type="spellStart"/>
      <w:r w:rsidRPr="0064496F">
        <w:rPr>
          <w:sz w:val="28"/>
          <w:szCs w:val="28"/>
        </w:rPr>
        <w:t>funcții</w:t>
      </w:r>
      <w:proofErr w:type="spellEnd"/>
      <w:r w:rsidRPr="0064496F">
        <w:rPr>
          <w:sz w:val="28"/>
          <w:szCs w:val="28"/>
        </w:rPr>
        <w:t xml:space="preserve"> de </w:t>
      </w:r>
      <w:proofErr w:type="spellStart"/>
      <w:r w:rsidRPr="0064496F">
        <w:rPr>
          <w:sz w:val="28"/>
          <w:szCs w:val="28"/>
        </w:rPr>
        <w:t>conducere</w:t>
      </w:r>
      <w:proofErr w:type="spellEnd"/>
      <w:r w:rsidRPr="0064496F">
        <w:rPr>
          <w:sz w:val="28"/>
          <w:szCs w:val="28"/>
        </w:rPr>
        <w:t>, conform tabelului nr. 1;</w:t>
      </w:r>
    </w:p>
    <w:p w:rsidR="0064496F" w:rsidRDefault="0064496F" w:rsidP="0064496F">
      <w:pPr>
        <w:tabs>
          <w:tab w:val="left" w:pos="426"/>
          <w:tab w:val="left" w:pos="709"/>
        </w:tabs>
        <w:snapToGrid w:val="0"/>
        <w:spacing w:line="276" w:lineRule="auto"/>
        <w:ind w:firstLine="567"/>
        <w:rPr>
          <w:sz w:val="28"/>
          <w:szCs w:val="28"/>
        </w:rPr>
      </w:pPr>
      <w:proofErr w:type="gramStart"/>
      <w:r w:rsidRPr="0064496F">
        <w:rPr>
          <w:sz w:val="28"/>
          <w:szCs w:val="28"/>
        </w:rPr>
        <w:t>funcțiile</w:t>
      </w:r>
      <w:proofErr w:type="gramEnd"/>
      <w:r w:rsidRPr="0064496F">
        <w:rPr>
          <w:sz w:val="28"/>
          <w:szCs w:val="28"/>
        </w:rPr>
        <w:t xml:space="preserve"> de specialitate specifice din domeniul învățămîntului și științei, conform tabelului nr. 2.</w:t>
      </w:r>
    </w:p>
    <w:p w:rsidR="00773CF6" w:rsidRPr="006B4BCD" w:rsidRDefault="00773CF6" w:rsidP="00890406">
      <w:pPr>
        <w:numPr>
          <w:ilvl w:val="0"/>
          <w:numId w:val="15"/>
        </w:numPr>
        <w:tabs>
          <w:tab w:val="left" w:pos="851"/>
        </w:tabs>
        <w:snapToGrid w:val="0"/>
        <w:spacing w:line="276" w:lineRule="auto"/>
        <w:ind w:left="0" w:firstLine="567"/>
        <w:rPr>
          <w:sz w:val="28"/>
          <w:szCs w:val="28"/>
        </w:rPr>
      </w:pPr>
      <w:proofErr w:type="spellStart"/>
      <w:r w:rsidRPr="006B4BCD">
        <w:rPr>
          <w:sz w:val="28"/>
          <w:szCs w:val="28"/>
        </w:rPr>
        <w:t>Personalul</w:t>
      </w:r>
      <w:r w:rsidR="009C451F" w:rsidRPr="006B4BCD">
        <w:rPr>
          <w:sz w:val="28"/>
          <w:szCs w:val="28"/>
        </w:rPr>
        <w:t>ui</w:t>
      </w:r>
      <w:proofErr w:type="spellEnd"/>
      <w:r w:rsidRPr="006B4BCD">
        <w:rPr>
          <w:sz w:val="28"/>
          <w:szCs w:val="28"/>
        </w:rPr>
        <w:t xml:space="preserve"> cu </w:t>
      </w:r>
      <w:proofErr w:type="spellStart"/>
      <w:r w:rsidRPr="006B4BCD">
        <w:rPr>
          <w:sz w:val="28"/>
          <w:szCs w:val="28"/>
        </w:rPr>
        <w:t>fu</w:t>
      </w:r>
      <w:r w:rsidR="0064496F" w:rsidRPr="006B4BCD">
        <w:rPr>
          <w:sz w:val="28"/>
          <w:szCs w:val="28"/>
        </w:rPr>
        <w:t>ncții</w:t>
      </w:r>
      <w:proofErr w:type="spellEnd"/>
      <w:r w:rsidR="0064496F" w:rsidRPr="006B4BCD">
        <w:rPr>
          <w:sz w:val="28"/>
          <w:szCs w:val="28"/>
        </w:rPr>
        <w:t xml:space="preserve"> de </w:t>
      </w:r>
      <w:proofErr w:type="spellStart"/>
      <w:r w:rsidR="0064496F" w:rsidRPr="006B4BCD">
        <w:rPr>
          <w:sz w:val="28"/>
          <w:szCs w:val="28"/>
        </w:rPr>
        <w:t>specialitate</w:t>
      </w:r>
      <w:proofErr w:type="spellEnd"/>
      <w:r w:rsidR="0064496F" w:rsidRPr="006B4BCD">
        <w:rPr>
          <w:sz w:val="28"/>
          <w:szCs w:val="28"/>
        </w:rPr>
        <w:t xml:space="preserve">, de </w:t>
      </w:r>
      <w:proofErr w:type="spellStart"/>
      <w:r w:rsidR="0064496F" w:rsidRPr="006B4BCD">
        <w:rPr>
          <w:sz w:val="28"/>
          <w:szCs w:val="28"/>
        </w:rPr>
        <w:t>deservire</w:t>
      </w:r>
      <w:proofErr w:type="spellEnd"/>
      <w:r w:rsidR="0064496F" w:rsidRPr="006B4BCD">
        <w:rPr>
          <w:sz w:val="28"/>
          <w:szCs w:val="28"/>
        </w:rPr>
        <w:t xml:space="preserve"> </w:t>
      </w:r>
      <w:proofErr w:type="spellStart"/>
      <w:r w:rsidR="0064496F" w:rsidRPr="006B4BCD">
        <w:rPr>
          <w:sz w:val="28"/>
          <w:szCs w:val="28"/>
        </w:rPr>
        <w:t>tehnică</w:t>
      </w:r>
      <w:proofErr w:type="spellEnd"/>
      <w:r w:rsidR="0064496F" w:rsidRPr="006B4BCD">
        <w:rPr>
          <w:sz w:val="28"/>
          <w:szCs w:val="28"/>
        </w:rPr>
        <w:t xml:space="preserve">, </w:t>
      </w:r>
      <w:proofErr w:type="spellStart"/>
      <w:r w:rsidR="0064496F" w:rsidRPr="006B4BCD">
        <w:rPr>
          <w:sz w:val="28"/>
          <w:szCs w:val="28"/>
        </w:rPr>
        <w:t>auxiliar</w:t>
      </w:r>
      <w:proofErr w:type="spellEnd"/>
      <w:r w:rsidR="0064496F" w:rsidRPr="006B4BCD">
        <w:rPr>
          <w:sz w:val="28"/>
          <w:szCs w:val="28"/>
        </w:rPr>
        <w:t xml:space="preserve"> </w:t>
      </w:r>
      <w:proofErr w:type="spellStart"/>
      <w:r w:rsidR="0064496F" w:rsidRPr="006B4BCD">
        <w:rPr>
          <w:sz w:val="28"/>
          <w:szCs w:val="28"/>
        </w:rPr>
        <w:t>și</w:t>
      </w:r>
      <w:proofErr w:type="spellEnd"/>
      <w:r w:rsidR="0064496F" w:rsidRPr="006B4BCD">
        <w:rPr>
          <w:sz w:val="28"/>
          <w:szCs w:val="28"/>
        </w:rPr>
        <w:t xml:space="preserve"> </w:t>
      </w:r>
      <w:proofErr w:type="spellStart"/>
      <w:r w:rsidR="0064496F" w:rsidRPr="006B4BCD">
        <w:rPr>
          <w:sz w:val="28"/>
          <w:szCs w:val="28"/>
        </w:rPr>
        <w:t>muncitorești</w:t>
      </w:r>
      <w:proofErr w:type="spellEnd"/>
      <w:r w:rsidR="009C451F" w:rsidRPr="006B4BCD">
        <w:rPr>
          <w:sz w:val="28"/>
          <w:szCs w:val="28"/>
        </w:rPr>
        <w:t xml:space="preserve"> li</w:t>
      </w:r>
      <w:r w:rsidR="008C04FA" w:rsidRPr="006B4BCD">
        <w:rPr>
          <w:sz w:val="28"/>
          <w:szCs w:val="28"/>
        </w:rPr>
        <w:t xml:space="preserve"> </w:t>
      </w:r>
      <w:r w:rsidR="009C451F" w:rsidRPr="006B4BCD">
        <w:rPr>
          <w:sz w:val="28"/>
          <w:szCs w:val="28"/>
        </w:rPr>
        <w:t xml:space="preserve">se </w:t>
      </w:r>
      <w:proofErr w:type="spellStart"/>
      <w:r w:rsidR="009C451F" w:rsidRPr="006B4BCD">
        <w:rPr>
          <w:sz w:val="28"/>
          <w:szCs w:val="28"/>
        </w:rPr>
        <w:t>stabilesc</w:t>
      </w:r>
      <w:proofErr w:type="spellEnd"/>
      <w:r w:rsidR="009C451F" w:rsidRPr="006B4BCD">
        <w:rPr>
          <w:sz w:val="28"/>
          <w:szCs w:val="28"/>
        </w:rPr>
        <w:t xml:space="preserve"> </w:t>
      </w:r>
      <w:proofErr w:type="spellStart"/>
      <w:r w:rsidR="009C451F" w:rsidRPr="006B4BCD">
        <w:rPr>
          <w:sz w:val="28"/>
          <w:szCs w:val="28"/>
        </w:rPr>
        <w:t>clase</w:t>
      </w:r>
      <w:proofErr w:type="spellEnd"/>
      <w:r w:rsidRPr="006B4BCD">
        <w:rPr>
          <w:sz w:val="28"/>
          <w:szCs w:val="28"/>
        </w:rPr>
        <w:t xml:space="preserve"> de </w:t>
      </w:r>
      <w:proofErr w:type="spellStart"/>
      <w:r w:rsidRPr="006B4BCD">
        <w:rPr>
          <w:sz w:val="28"/>
          <w:szCs w:val="28"/>
        </w:rPr>
        <w:t>salarizare</w:t>
      </w:r>
      <w:proofErr w:type="spellEnd"/>
      <w:r w:rsidRPr="006B4BCD">
        <w:rPr>
          <w:sz w:val="28"/>
          <w:szCs w:val="28"/>
        </w:rPr>
        <w:t xml:space="preserve"> </w:t>
      </w:r>
      <w:proofErr w:type="spellStart"/>
      <w:r w:rsidRPr="006B4BCD">
        <w:rPr>
          <w:sz w:val="28"/>
          <w:szCs w:val="28"/>
        </w:rPr>
        <w:t>și</w:t>
      </w:r>
      <w:proofErr w:type="spellEnd"/>
      <w:r w:rsidRPr="006B4BCD">
        <w:rPr>
          <w:sz w:val="28"/>
          <w:szCs w:val="28"/>
        </w:rPr>
        <w:t xml:space="preserve"> </w:t>
      </w:r>
      <w:proofErr w:type="spellStart"/>
      <w:r w:rsidRPr="006B4BCD">
        <w:rPr>
          <w:sz w:val="28"/>
          <w:szCs w:val="28"/>
        </w:rPr>
        <w:t>coeficienți</w:t>
      </w:r>
      <w:proofErr w:type="spellEnd"/>
      <w:r w:rsidRPr="006B4BCD">
        <w:rPr>
          <w:sz w:val="28"/>
          <w:szCs w:val="28"/>
        </w:rPr>
        <w:t xml:space="preserve"> de </w:t>
      </w:r>
      <w:proofErr w:type="spellStart"/>
      <w:r w:rsidRPr="006B4BCD">
        <w:rPr>
          <w:sz w:val="28"/>
          <w:szCs w:val="28"/>
        </w:rPr>
        <w:t>salarizare</w:t>
      </w:r>
      <w:proofErr w:type="spellEnd"/>
      <w:r w:rsidRPr="006B4BCD">
        <w:rPr>
          <w:sz w:val="28"/>
          <w:szCs w:val="28"/>
        </w:rPr>
        <w:t xml:space="preserve"> conform </w:t>
      </w:r>
      <w:proofErr w:type="spellStart"/>
      <w:r w:rsidR="009C451F" w:rsidRPr="006B4BCD">
        <w:rPr>
          <w:sz w:val="28"/>
          <w:szCs w:val="28"/>
        </w:rPr>
        <w:t>Legii</w:t>
      </w:r>
      <w:proofErr w:type="spellEnd"/>
      <w:r w:rsidRPr="006B4BCD">
        <w:rPr>
          <w:sz w:val="28"/>
          <w:szCs w:val="28"/>
        </w:rPr>
        <w:t xml:space="preserve"> </w:t>
      </w:r>
      <w:r w:rsidR="00D726C7" w:rsidRPr="006B4BCD">
        <w:rPr>
          <w:sz w:val="28"/>
          <w:szCs w:val="28"/>
        </w:rPr>
        <w:t xml:space="preserve">nr._/2018 </w:t>
      </w:r>
      <w:proofErr w:type="spellStart"/>
      <w:r w:rsidR="00D726C7" w:rsidRPr="006B4BCD">
        <w:rPr>
          <w:sz w:val="28"/>
          <w:szCs w:val="28"/>
        </w:rPr>
        <w:t>privind</w:t>
      </w:r>
      <w:proofErr w:type="spellEnd"/>
      <w:r w:rsidRPr="006B4BCD">
        <w:rPr>
          <w:sz w:val="28"/>
          <w:szCs w:val="28"/>
        </w:rPr>
        <w:t xml:space="preserve"> </w:t>
      </w:r>
      <w:proofErr w:type="spellStart"/>
      <w:r w:rsidRPr="006B4BCD">
        <w:rPr>
          <w:sz w:val="28"/>
          <w:szCs w:val="28"/>
        </w:rPr>
        <w:t>sistemul</w:t>
      </w:r>
      <w:proofErr w:type="spellEnd"/>
      <w:r w:rsidRPr="006B4BCD">
        <w:rPr>
          <w:sz w:val="28"/>
          <w:szCs w:val="28"/>
        </w:rPr>
        <w:t xml:space="preserve"> </w:t>
      </w:r>
      <w:proofErr w:type="spellStart"/>
      <w:r w:rsidRPr="006B4BCD">
        <w:rPr>
          <w:sz w:val="28"/>
          <w:szCs w:val="28"/>
        </w:rPr>
        <w:t>unitar</w:t>
      </w:r>
      <w:proofErr w:type="spellEnd"/>
      <w:r w:rsidRPr="006B4BCD">
        <w:rPr>
          <w:sz w:val="28"/>
          <w:szCs w:val="28"/>
        </w:rPr>
        <w:t xml:space="preserve"> de salarizare în sectorul bugetar.</w:t>
      </w:r>
    </w:p>
    <w:p w:rsidR="00773CF6" w:rsidRDefault="00773CF6" w:rsidP="00890406">
      <w:pPr>
        <w:numPr>
          <w:ilvl w:val="0"/>
          <w:numId w:val="15"/>
        </w:numPr>
        <w:tabs>
          <w:tab w:val="left" w:pos="851"/>
        </w:tabs>
        <w:snapToGrid w:val="0"/>
        <w:spacing w:line="276" w:lineRule="auto"/>
        <w:ind w:left="0" w:firstLine="567"/>
        <w:rPr>
          <w:sz w:val="28"/>
          <w:szCs w:val="28"/>
        </w:rPr>
      </w:pPr>
      <w:r>
        <w:rPr>
          <w:sz w:val="28"/>
          <w:szCs w:val="28"/>
        </w:rPr>
        <w:t xml:space="preserve"> Pentru categoriile de personal care nu se regăsesc în prezenta hotărâre se stabilește clasa de </w:t>
      </w:r>
      <w:proofErr w:type="spellStart"/>
      <w:r>
        <w:rPr>
          <w:sz w:val="28"/>
          <w:szCs w:val="28"/>
        </w:rPr>
        <w:t>salarizare</w:t>
      </w:r>
      <w:proofErr w:type="spellEnd"/>
      <w:r>
        <w:rPr>
          <w:sz w:val="28"/>
          <w:szCs w:val="28"/>
        </w:rPr>
        <w:t xml:space="preserve"> </w:t>
      </w:r>
      <w:r w:rsidR="002A3161">
        <w:rPr>
          <w:sz w:val="28"/>
          <w:szCs w:val="28"/>
        </w:rPr>
        <w:t xml:space="preserve">30 </w:t>
      </w:r>
      <w:proofErr w:type="spellStart"/>
      <w:r w:rsidR="002A3161">
        <w:rPr>
          <w:sz w:val="28"/>
          <w:szCs w:val="28"/>
        </w:rPr>
        <w:t>și</w:t>
      </w:r>
      <w:proofErr w:type="spellEnd"/>
      <w:r w:rsidR="002A3161">
        <w:rPr>
          <w:sz w:val="28"/>
          <w:szCs w:val="28"/>
        </w:rPr>
        <w:t xml:space="preserve"> </w:t>
      </w:r>
      <w:proofErr w:type="spellStart"/>
      <w:r w:rsidR="002A3161">
        <w:rPr>
          <w:sz w:val="28"/>
          <w:szCs w:val="28"/>
        </w:rPr>
        <w:t>coeficientul</w:t>
      </w:r>
      <w:proofErr w:type="spellEnd"/>
      <w:r w:rsidR="002A3161">
        <w:rPr>
          <w:sz w:val="28"/>
          <w:szCs w:val="28"/>
        </w:rPr>
        <w:t xml:space="preserve"> de </w:t>
      </w:r>
      <w:proofErr w:type="spellStart"/>
      <w:r w:rsidR="002A3161">
        <w:rPr>
          <w:sz w:val="28"/>
          <w:szCs w:val="28"/>
        </w:rPr>
        <w:t>salarizare</w:t>
      </w:r>
      <w:proofErr w:type="spellEnd"/>
      <w:r w:rsidR="002A3161">
        <w:rPr>
          <w:sz w:val="28"/>
          <w:szCs w:val="28"/>
        </w:rPr>
        <w:t xml:space="preserve"> 1</w:t>
      </w:r>
      <w:proofErr w:type="gramStart"/>
      <w:r w:rsidR="002A3161">
        <w:rPr>
          <w:sz w:val="28"/>
          <w:szCs w:val="28"/>
        </w:rPr>
        <w:t>,83</w:t>
      </w:r>
      <w:proofErr w:type="gramEnd"/>
      <w:r w:rsidR="007206B2">
        <w:rPr>
          <w:sz w:val="28"/>
          <w:szCs w:val="28"/>
        </w:rPr>
        <w:t>.</w:t>
      </w:r>
      <w:r>
        <w:rPr>
          <w:sz w:val="28"/>
          <w:szCs w:val="28"/>
        </w:rPr>
        <w:t xml:space="preserve"> </w:t>
      </w:r>
    </w:p>
    <w:p w:rsidR="00C54C7F" w:rsidRPr="00C54C7F" w:rsidRDefault="00C54C7F" w:rsidP="00C54C7F">
      <w:pPr>
        <w:numPr>
          <w:ilvl w:val="0"/>
          <w:numId w:val="15"/>
        </w:numPr>
        <w:tabs>
          <w:tab w:val="left" w:pos="851"/>
        </w:tabs>
        <w:snapToGrid w:val="0"/>
        <w:spacing w:line="276" w:lineRule="auto"/>
        <w:ind w:left="0" w:firstLine="567"/>
        <w:rPr>
          <w:sz w:val="28"/>
          <w:szCs w:val="28"/>
        </w:rPr>
      </w:pPr>
      <w:proofErr w:type="spellStart"/>
      <w:r>
        <w:rPr>
          <w:sz w:val="28"/>
          <w:szCs w:val="28"/>
        </w:rPr>
        <w:t>Grila</w:t>
      </w:r>
      <w:proofErr w:type="spellEnd"/>
      <w:r>
        <w:rPr>
          <w:sz w:val="28"/>
          <w:szCs w:val="28"/>
        </w:rPr>
        <w:t xml:space="preserve"> de </w:t>
      </w:r>
      <w:proofErr w:type="spellStart"/>
      <w:r>
        <w:rPr>
          <w:sz w:val="28"/>
          <w:szCs w:val="28"/>
        </w:rPr>
        <w:t>salarizare</w:t>
      </w:r>
      <w:proofErr w:type="spellEnd"/>
      <w:r>
        <w:rPr>
          <w:sz w:val="28"/>
          <w:szCs w:val="28"/>
        </w:rPr>
        <w:t xml:space="preserve"> </w:t>
      </w:r>
      <w:proofErr w:type="spellStart"/>
      <w:r>
        <w:rPr>
          <w:sz w:val="28"/>
          <w:szCs w:val="28"/>
        </w:rPr>
        <w:t>corespunde</w:t>
      </w:r>
      <w:proofErr w:type="spellEnd"/>
      <w:r>
        <w:rPr>
          <w:sz w:val="28"/>
          <w:szCs w:val="28"/>
        </w:rPr>
        <w:t xml:space="preserve"> </w:t>
      </w:r>
      <w:proofErr w:type="spellStart"/>
      <w:r>
        <w:rPr>
          <w:sz w:val="28"/>
          <w:szCs w:val="28"/>
        </w:rPr>
        <w:t>prevederilor</w:t>
      </w:r>
      <w:proofErr w:type="spellEnd"/>
      <w:r>
        <w:rPr>
          <w:sz w:val="28"/>
          <w:szCs w:val="28"/>
        </w:rPr>
        <w:t xml:space="preserve"> </w:t>
      </w:r>
      <w:proofErr w:type="spellStart"/>
      <w:r w:rsidRPr="00C54C7F">
        <w:rPr>
          <w:sz w:val="28"/>
          <w:szCs w:val="28"/>
        </w:rPr>
        <w:t>Legii</w:t>
      </w:r>
      <w:proofErr w:type="spellEnd"/>
      <w:r w:rsidRPr="00C54C7F">
        <w:rPr>
          <w:sz w:val="28"/>
          <w:szCs w:val="28"/>
        </w:rPr>
        <w:t xml:space="preserve"> nr._/2018 </w:t>
      </w:r>
      <w:proofErr w:type="spellStart"/>
      <w:r w:rsidRPr="00C54C7F">
        <w:rPr>
          <w:sz w:val="28"/>
          <w:szCs w:val="28"/>
        </w:rPr>
        <w:t>privind</w:t>
      </w:r>
      <w:proofErr w:type="spellEnd"/>
      <w:r w:rsidRPr="00C54C7F">
        <w:rPr>
          <w:sz w:val="28"/>
          <w:szCs w:val="28"/>
        </w:rPr>
        <w:t xml:space="preserve"> </w:t>
      </w:r>
      <w:proofErr w:type="spellStart"/>
      <w:r w:rsidRPr="00C54C7F">
        <w:rPr>
          <w:sz w:val="28"/>
          <w:szCs w:val="28"/>
        </w:rPr>
        <w:t>sistemul</w:t>
      </w:r>
      <w:proofErr w:type="spellEnd"/>
      <w:r w:rsidRPr="00C54C7F">
        <w:rPr>
          <w:sz w:val="28"/>
          <w:szCs w:val="28"/>
        </w:rPr>
        <w:t xml:space="preserve"> </w:t>
      </w:r>
      <w:proofErr w:type="spellStart"/>
      <w:r w:rsidRPr="00C54C7F">
        <w:rPr>
          <w:sz w:val="28"/>
          <w:szCs w:val="28"/>
        </w:rPr>
        <w:t>unitar</w:t>
      </w:r>
      <w:proofErr w:type="spellEnd"/>
      <w:r w:rsidRPr="00C54C7F">
        <w:rPr>
          <w:sz w:val="28"/>
          <w:szCs w:val="28"/>
        </w:rPr>
        <w:t xml:space="preserve"> de </w:t>
      </w:r>
      <w:proofErr w:type="spellStart"/>
      <w:r w:rsidRPr="00C54C7F">
        <w:rPr>
          <w:sz w:val="28"/>
          <w:szCs w:val="28"/>
        </w:rPr>
        <w:t>salarizare</w:t>
      </w:r>
      <w:proofErr w:type="spellEnd"/>
      <w:r w:rsidRPr="00C54C7F">
        <w:rPr>
          <w:sz w:val="28"/>
          <w:szCs w:val="28"/>
        </w:rPr>
        <w:t xml:space="preserve"> </w:t>
      </w:r>
      <w:proofErr w:type="spellStart"/>
      <w:r w:rsidRPr="00C54C7F">
        <w:rPr>
          <w:sz w:val="28"/>
          <w:szCs w:val="28"/>
        </w:rPr>
        <w:t>în</w:t>
      </w:r>
      <w:proofErr w:type="spellEnd"/>
      <w:r w:rsidRPr="00C54C7F">
        <w:rPr>
          <w:sz w:val="28"/>
          <w:szCs w:val="28"/>
        </w:rPr>
        <w:t xml:space="preserve"> </w:t>
      </w:r>
      <w:proofErr w:type="spellStart"/>
      <w:r w:rsidRPr="00C54C7F">
        <w:rPr>
          <w:sz w:val="28"/>
          <w:szCs w:val="28"/>
        </w:rPr>
        <w:t>sectorul</w:t>
      </w:r>
      <w:proofErr w:type="spellEnd"/>
      <w:r w:rsidRPr="00C54C7F">
        <w:rPr>
          <w:sz w:val="28"/>
          <w:szCs w:val="28"/>
        </w:rPr>
        <w:t xml:space="preserve"> </w:t>
      </w:r>
      <w:proofErr w:type="spellStart"/>
      <w:r w:rsidRPr="00C54C7F">
        <w:rPr>
          <w:sz w:val="28"/>
          <w:szCs w:val="28"/>
        </w:rPr>
        <w:t>bugetar</w:t>
      </w:r>
      <w:proofErr w:type="spellEnd"/>
      <w:r w:rsidRPr="00C54C7F">
        <w:rPr>
          <w:sz w:val="28"/>
          <w:szCs w:val="28"/>
        </w:rPr>
        <w:t>.</w:t>
      </w:r>
    </w:p>
    <w:p w:rsidR="00C54C7F" w:rsidRDefault="00C54C7F" w:rsidP="00C54C7F">
      <w:pPr>
        <w:tabs>
          <w:tab w:val="left" w:pos="851"/>
        </w:tabs>
        <w:snapToGrid w:val="0"/>
        <w:spacing w:line="276" w:lineRule="auto"/>
        <w:ind w:left="786" w:firstLine="0"/>
        <w:rPr>
          <w:sz w:val="28"/>
          <w:szCs w:val="28"/>
        </w:rPr>
      </w:pPr>
    </w:p>
    <w:p w:rsidR="00773CF6" w:rsidRDefault="00773CF6" w:rsidP="00C54C7F">
      <w:pPr>
        <w:tabs>
          <w:tab w:val="left" w:pos="851"/>
        </w:tabs>
        <w:snapToGrid w:val="0"/>
        <w:spacing w:line="276" w:lineRule="auto"/>
        <w:ind w:firstLine="0"/>
        <w:rPr>
          <w:sz w:val="28"/>
          <w:szCs w:val="28"/>
        </w:rPr>
      </w:pPr>
    </w:p>
    <w:p w:rsidR="0064496F" w:rsidRPr="0064496F" w:rsidRDefault="0064496F" w:rsidP="0064496F">
      <w:pPr>
        <w:keepNext/>
        <w:keepLines/>
        <w:spacing w:line="276" w:lineRule="auto"/>
        <w:jc w:val="right"/>
        <w:outlineLvl w:val="1"/>
        <w:rPr>
          <w:rFonts w:eastAsiaTheme="majorEastAsia"/>
          <w:b/>
          <w:sz w:val="28"/>
          <w:szCs w:val="28"/>
        </w:rPr>
      </w:pPr>
      <w:bookmarkStart w:id="4" w:name="_Toc528231966"/>
      <w:proofErr w:type="gramStart"/>
      <w:r w:rsidRPr="0064496F">
        <w:rPr>
          <w:rFonts w:eastAsiaTheme="majorEastAsia"/>
          <w:b/>
          <w:sz w:val="28"/>
          <w:szCs w:val="28"/>
        </w:rPr>
        <w:t>tabelul</w:t>
      </w:r>
      <w:proofErr w:type="gramEnd"/>
      <w:r w:rsidRPr="0064496F">
        <w:rPr>
          <w:rFonts w:eastAsiaTheme="majorEastAsia"/>
          <w:b/>
          <w:sz w:val="28"/>
          <w:szCs w:val="28"/>
        </w:rPr>
        <w:t xml:space="preserve"> nr.1</w:t>
      </w:r>
      <w:bookmarkEnd w:id="4"/>
      <w:r w:rsidRPr="0064496F">
        <w:rPr>
          <w:rFonts w:eastAsiaTheme="majorEastAsia"/>
          <w:b/>
          <w:sz w:val="28"/>
          <w:szCs w:val="28"/>
        </w:rPr>
        <w:t xml:space="preserve"> </w:t>
      </w:r>
    </w:p>
    <w:p w:rsidR="0064496F" w:rsidRPr="0064496F" w:rsidRDefault="0064496F" w:rsidP="0064496F">
      <w:pPr>
        <w:spacing w:line="276" w:lineRule="auto"/>
        <w:jc w:val="center"/>
        <w:rPr>
          <w:b/>
          <w:sz w:val="28"/>
          <w:szCs w:val="28"/>
        </w:rPr>
      </w:pPr>
      <w:r w:rsidRPr="0064496F">
        <w:rPr>
          <w:b/>
          <w:sz w:val="28"/>
          <w:szCs w:val="28"/>
        </w:rPr>
        <w:t xml:space="preserve">Personal didactic </w:t>
      </w:r>
      <w:proofErr w:type="spellStart"/>
      <w:r w:rsidRPr="0064496F">
        <w:rPr>
          <w:b/>
          <w:sz w:val="28"/>
          <w:szCs w:val="28"/>
        </w:rPr>
        <w:t>și</w:t>
      </w:r>
      <w:proofErr w:type="spellEnd"/>
      <w:r w:rsidRPr="0064496F">
        <w:rPr>
          <w:b/>
          <w:sz w:val="28"/>
          <w:szCs w:val="28"/>
        </w:rPr>
        <w:t xml:space="preserve"> personal </w:t>
      </w:r>
      <w:proofErr w:type="spellStart"/>
      <w:r w:rsidRPr="0064496F">
        <w:rPr>
          <w:b/>
          <w:sz w:val="28"/>
          <w:szCs w:val="28"/>
        </w:rPr>
        <w:t>științifico</w:t>
      </w:r>
      <w:proofErr w:type="spellEnd"/>
      <w:r w:rsidRPr="0064496F">
        <w:rPr>
          <w:b/>
          <w:sz w:val="28"/>
          <w:szCs w:val="28"/>
        </w:rPr>
        <w:t xml:space="preserve">-didactic, </w:t>
      </w:r>
      <w:proofErr w:type="spellStart"/>
      <w:r w:rsidRPr="0064496F">
        <w:rPr>
          <w:b/>
          <w:sz w:val="28"/>
          <w:szCs w:val="28"/>
        </w:rPr>
        <w:t>inclusiv</w:t>
      </w:r>
      <w:proofErr w:type="spellEnd"/>
      <w:r w:rsidR="008C04FA">
        <w:rPr>
          <w:b/>
          <w:sz w:val="28"/>
          <w:szCs w:val="28"/>
        </w:rPr>
        <w:t xml:space="preserve"> </w:t>
      </w:r>
      <w:r w:rsidRPr="0064496F">
        <w:rPr>
          <w:b/>
          <w:sz w:val="28"/>
          <w:szCs w:val="28"/>
        </w:rPr>
        <w:t xml:space="preserve">cu </w:t>
      </w:r>
      <w:proofErr w:type="spellStart"/>
      <w:r w:rsidRPr="0064496F">
        <w:rPr>
          <w:b/>
          <w:sz w:val="28"/>
          <w:szCs w:val="28"/>
        </w:rPr>
        <w:t>funcții</w:t>
      </w:r>
      <w:proofErr w:type="spellEnd"/>
      <w:r w:rsidRPr="0064496F">
        <w:rPr>
          <w:b/>
          <w:sz w:val="28"/>
          <w:szCs w:val="28"/>
        </w:rPr>
        <w:t xml:space="preserve"> de </w:t>
      </w:r>
      <w:proofErr w:type="spellStart"/>
      <w:r w:rsidRPr="0064496F">
        <w:rPr>
          <w:b/>
          <w:sz w:val="28"/>
          <w:szCs w:val="28"/>
        </w:rPr>
        <w:t>conducere</w:t>
      </w:r>
      <w:proofErr w:type="spellEnd"/>
      <w:r w:rsidRPr="0064496F">
        <w:rPr>
          <w:b/>
          <w:sz w:val="28"/>
          <w:szCs w:val="28"/>
        </w:rPr>
        <w:t xml:space="preserve"> </w:t>
      </w:r>
    </w:p>
    <w:tbl>
      <w:tblPr>
        <w:tblStyle w:val="aa"/>
        <w:tblW w:w="9322" w:type="dxa"/>
        <w:jc w:val="center"/>
        <w:tblLook w:val="04A0" w:firstRow="1" w:lastRow="0" w:firstColumn="1" w:lastColumn="0" w:noHBand="0" w:noVBand="1"/>
      </w:tblPr>
      <w:tblGrid>
        <w:gridCol w:w="4644"/>
        <w:gridCol w:w="1985"/>
        <w:gridCol w:w="2693"/>
      </w:tblGrid>
      <w:tr w:rsidR="008C04FA" w:rsidRPr="0064496F" w:rsidTr="008C04FA">
        <w:trPr>
          <w:tblHeader/>
          <w:jc w:val="center"/>
        </w:trPr>
        <w:tc>
          <w:tcPr>
            <w:tcW w:w="4644" w:type="dxa"/>
            <w:shd w:val="clear" w:color="auto" w:fill="D9D9D9" w:themeFill="background1" w:themeFillShade="D9"/>
          </w:tcPr>
          <w:p w:rsidR="008C04FA" w:rsidRPr="0064496F" w:rsidRDefault="008C04FA" w:rsidP="008C04FA">
            <w:pPr>
              <w:spacing w:line="276" w:lineRule="auto"/>
              <w:jc w:val="center"/>
              <w:rPr>
                <w:rFonts w:ascii="Times New Roman" w:hAnsi="Times New Roman"/>
                <w:sz w:val="28"/>
                <w:szCs w:val="28"/>
              </w:rPr>
            </w:pPr>
            <w:r w:rsidRPr="0064496F">
              <w:rPr>
                <w:rFonts w:ascii="Times New Roman" w:hAnsi="Times New Roman"/>
                <w:sz w:val="28"/>
                <w:szCs w:val="28"/>
              </w:rPr>
              <w:t>Denumire funcție</w:t>
            </w:r>
          </w:p>
        </w:tc>
        <w:tc>
          <w:tcPr>
            <w:tcW w:w="1985" w:type="dxa"/>
            <w:shd w:val="clear" w:color="auto" w:fill="D9D9D9" w:themeFill="background1" w:themeFillShade="D9"/>
          </w:tcPr>
          <w:p w:rsidR="008C04FA" w:rsidRPr="0064496F" w:rsidRDefault="008C04FA" w:rsidP="008C04FA">
            <w:pPr>
              <w:spacing w:line="276" w:lineRule="auto"/>
              <w:ind w:firstLine="0"/>
              <w:jc w:val="center"/>
              <w:rPr>
                <w:rFonts w:ascii="Times New Roman" w:hAnsi="Times New Roman"/>
                <w:sz w:val="28"/>
                <w:szCs w:val="28"/>
              </w:rPr>
            </w:pPr>
            <w:r w:rsidRPr="0064496F">
              <w:rPr>
                <w:rFonts w:ascii="Times New Roman" w:hAnsi="Times New Roman"/>
                <w:sz w:val="28"/>
                <w:szCs w:val="28"/>
              </w:rPr>
              <w:t>Clasa de salarizare</w:t>
            </w:r>
          </w:p>
        </w:tc>
        <w:tc>
          <w:tcPr>
            <w:tcW w:w="2693" w:type="dxa"/>
            <w:shd w:val="clear" w:color="auto" w:fill="D9D9D9" w:themeFill="background1" w:themeFillShade="D9"/>
          </w:tcPr>
          <w:p w:rsidR="008C04FA" w:rsidRPr="0064496F" w:rsidRDefault="008C04FA" w:rsidP="008C04FA">
            <w:pPr>
              <w:spacing w:line="276" w:lineRule="auto"/>
              <w:ind w:firstLine="0"/>
              <w:jc w:val="center"/>
              <w:rPr>
                <w:rFonts w:ascii="Times New Roman" w:hAnsi="Times New Roman"/>
                <w:sz w:val="28"/>
                <w:szCs w:val="28"/>
              </w:rPr>
            </w:pPr>
            <w:r w:rsidRPr="0064496F">
              <w:rPr>
                <w:rFonts w:ascii="Times New Roman" w:hAnsi="Times New Roman"/>
                <w:sz w:val="28"/>
                <w:szCs w:val="28"/>
              </w:rPr>
              <w:t>Coeficient de salarizare</w:t>
            </w:r>
          </w:p>
        </w:tc>
      </w:tr>
      <w:tr w:rsidR="008C04FA" w:rsidRPr="0064496F" w:rsidTr="008C04FA">
        <w:trPr>
          <w:jc w:val="center"/>
        </w:trPr>
        <w:tc>
          <w:tcPr>
            <w:tcW w:w="9322" w:type="dxa"/>
            <w:gridSpan w:val="3"/>
          </w:tcPr>
          <w:p w:rsidR="008C04FA" w:rsidRPr="0064496F" w:rsidRDefault="008C04FA" w:rsidP="008C04FA">
            <w:pPr>
              <w:spacing w:line="276" w:lineRule="auto"/>
              <w:ind w:firstLine="0"/>
              <w:jc w:val="center"/>
              <w:rPr>
                <w:b/>
                <w:sz w:val="28"/>
                <w:szCs w:val="28"/>
              </w:rPr>
            </w:pPr>
            <w:proofErr w:type="spellStart"/>
            <w:r w:rsidRPr="0064496F">
              <w:rPr>
                <w:rFonts w:ascii="Times New Roman" w:hAnsi="Times New Roman"/>
                <w:b/>
                <w:sz w:val="28"/>
                <w:szCs w:val="28"/>
              </w:rPr>
              <w:t>Personalul</w:t>
            </w:r>
            <w:proofErr w:type="spellEnd"/>
            <w:r w:rsidRPr="0064496F">
              <w:rPr>
                <w:rFonts w:ascii="Times New Roman" w:hAnsi="Times New Roman"/>
                <w:b/>
                <w:sz w:val="28"/>
                <w:szCs w:val="28"/>
              </w:rPr>
              <w:t xml:space="preserve"> </w:t>
            </w:r>
            <w:proofErr w:type="spellStart"/>
            <w:r w:rsidRPr="0064496F">
              <w:rPr>
                <w:rFonts w:ascii="Times New Roman" w:hAnsi="Times New Roman"/>
                <w:b/>
                <w:sz w:val="28"/>
                <w:szCs w:val="28"/>
              </w:rPr>
              <w:t>științifico</w:t>
            </w:r>
            <w:proofErr w:type="spellEnd"/>
            <w:r w:rsidRPr="0064496F">
              <w:rPr>
                <w:rFonts w:ascii="Times New Roman" w:hAnsi="Times New Roman"/>
                <w:b/>
                <w:sz w:val="28"/>
                <w:szCs w:val="28"/>
              </w:rPr>
              <w:t xml:space="preserve"> – didactic </w:t>
            </w:r>
            <w:proofErr w:type="spellStart"/>
            <w:r w:rsidRPr="0064496F">
              <w:rPr>
                <w:rFonts w:ascii="Times New Roman" w:hAnsi="Times New Roman"/>
                <w:b/>
                <w:sz w:val="28"/>
                <w:szCs w:val="28"/>
              </w:rPr>
              <w:t>și</w:t>
            </w:r>
            <w:proofErr w:type="spellEnd"/>
            <w:r w:rsidRPr="0064496F">
              <w:rPr>
                <w:rFonts w:ascii="Times New Roman" w:hAnsi="Times New Roman"/>
                <w:b/>
                <w:sz w:val="28"/>
                <w:szCs w:val="28"/>
              </w:rPr>
              <w:t xml:space="preserve"> </w:t>
            </w:r>
            <w:proofErr w:type="spellStart"/>
            <w:r w:rsidRPr="0064496F">
              <w:rPr>
                <w:rFonts w:ascii="Times New Roman" w:hAnsi="Times New Roman"/>
                <w:b/>
                <w:sz w:val="28"/>
                <w:szCs w:val="28"/>
              </w:rPr>
              <w:t>personalul</w:t>
            </w:r>
            <w:proofErr w:type="spellEnd"/>
            <w:r w:rsidRPr="0064496F">
              <w:rPr>
                <w:rFonts w:ascii="Times New Roman" w:hAnsi="Times New Roman"/>
                <w:b/>
                <w:sz w:val="28"/>
                <w:szCs w:val="28"/>
              </w:rPr>
              <w:t xml:space="preserve"> didactic din </w:t>
            </w:r>
            <w:proofErr w:type="spellStart"/>
            <w:r w:rsidRPr="0064496F">
              <w:rPr>
                <w:rFonts w:ascii="Times New Roman" w:hAnsi="Times New Roman"/>
                <w:b/>
                <w:sz w:val="28"/>
                <w:szCs w:val="28"/>
              </w:rPr>
              <w:t>învățămîntul</w:t>
            </w:r>
            <w:proofErr w:type="spellEnd"/>
            <w:r w:rsidRPr="0064496F">
              <w:rPr>
                <w:rFonts w:ascii="Times New Roman" w:hAnsi="Times New Roman"/>
                <w:b/>
                <w:sz w:val="28"/>
                <w:szCs w:val="28"/>
              </w:rPr>
              <w:t xml:space="preserve"> superior</w:t>
            </w:r>
          </w:p>
        </w:tc>
      </w:tr>
      <w:tr w:rsidR="008C04FA" w:rsidRPr="0064496F" w:rsidTr="008C04FA">
        <w:trPr>
          <w:jc w:val="center"/>
        </w:trPr>
        <w:tc>
          <w:tcPr>
            <w:tcW w:w="9322" w:type="dxa"/>
            <w:gridSpan w:val="3"/>
          </w:tcPr>
          <w:p w:rsidR="008C04FA" w:rsidRPr="0064496F" w:rsidRDefault="008C04FA" w:rsidP="00890406">
            <w:pPr>
              <w:numPr>
                <w:ilvl w:val="1"/>
                <w:numId w:val="12"/>
              </w:numPr>
              <w:spacing w:line="276" w:lineRule="auto"/>
              <w:ind w:left="460" w:hanging="425"/>
              <w:contextualSpacing/>
              <w:jc w:val="left"/>
              <w:rPr>
                <w:i/>
                <w:sz w:val="28"/>
                <w:szCs w:val="28"/>
              </w:rPr>
            </w:pPr>
            <w:r w:rsidRPr="0064496F">
              <w:rPr>
                <w:rFonts w:ascii="Times New Roman" w:hAnsi="Times New Roman"/>
                <w:i/>
                <w:sz w:val="28"/>
                <w:szCs w:val="28"/>
              </w:rPr>
              <w:t>Funcții de conducere</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hAnsi="Times New Roman"/>
                <w:sz w:val="28"/>
                <w:szCs w:val="28"/>
              </w:rPr>
            </w:pPr>
            <w:r w:rsidRPr="0064496F">
              <w:rPr>
                <w:rFonts w:ascii="Times New Roman" w:eastAsia="Times New Roman" w:hAnsi="Times New Roman"/>
                <w:sz w:val="28"/>
                <w:szCs w:val="28"/>
                <w:lang w:eastAsia="ro-RO"/>
              </w:rPr>
              <w:t>Rector</w:t>
            </w:r>
          </w:p>
        </w:tc>
        <w:tc>
          <w:tcPr>
            <w:tcW w:w="1985" w:type="dxa"/>
            <w:shd w:val="clear" w:color="auto" w:fill="auto"/>
            <w:vAlign w:val="center"/>
          </w:tcPr>
          <w:p w:rsidR="008C04FA" w:rsidRPr="0064496F" w:rsidRDefault="008C04FA" w:rsidP="0064496F">
            <w:pPr>
              <w:spacing w:line="276" w:lineRule="auto"/>
              <w:jc w:val="center"/>
              <w:rPr>
                <w:rFonts w:ascii="Times New Roman" w:hAnsi="Times New Roman"/>
                <w:sz w:val="28"/>
                <w:szCs w:val="28"/>
              </w:rPr>
            </w:pPr>
            <w:r w:rsidRPr="0064496F">
              <w:rPr>
                <w:rFonts w:ascii="Times New Roman" w:eastAsia="Times New Roman" w:hAnsi="Times New Roman"/>
                <w:sz w:val="28"/>
                <w:szCs w:val="28"/>
                <w:lang w:eastAsia="ro-RO"/>
              </w:rPr>
              <w:t>104</w:t>
            </w:r>
          </w:p>
        </w:tc>
        <w:tc>
          <w:tcPr>
            <w:tcW w:w="2693" w:type="dxa"/>
            <w:shd w:val="clear" w:color="auto" w:fill="auto"/>
            <w:vAlign w:val="center"/>
          </w:tcPr>
          <w:p w:rsidR="008C04FA" w:rsidRPr="0064496F" w:rsidRDefault="008C04FA" w:rsidP="0064496F">
            <w:pPr>
              <w:spacing w:line="276" w:lineRule="auto"/>
              <w:jc w:val="center"/>
              <w:rPr>
                <w:rFonts w:ascii="Times New Roman" w:hAnsi="Times New Roman"/>
                <w:sz w:val="28"/>
                <w:szCs w:val="28"/>
              </w:rPr>
            </w:pPr>
            <w:r w:rsidRPr="0064496F">
              <w:rPr>
                <w:rFonts w:ascii="Times New Roman" w:eastAsia="Times New Roman" w:hAnsi="Times New Roman"/>
                <w:sz w:val="28"/>
                <w:szCs w:val="28"/>
                <w:lang w:eastAsia="ro-RO"/>
              </w:rPr>
              <w:t>8,62</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Prim-prorector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102</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8,26</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Prorector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100</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7,93</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Decan</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87</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6,04</w:t>
            </w:r>
          </w:p>
        </w:tc>
      </w:tr>
      <w:tr w:rsidR="00817F0B" w:rsidRPr="0064496F" w:rsidTr="008C04FA">
        <w:trPr>
          <w:jc w:val="center"/>
        </w:trPr>
        <w:tc>
          <w:tcPr>
            <w:tcW w:w="4644" w:type="dxa"/>
            <w:shd w:val="clear" w:color="auto" w:fill="auto"/>
            <w:vAlign w:val="center"/>
          </w:tcPr>
          <w:p w:rsidR="00817F0B" w:rsidRPr="00817F0B" w:rsidRDefault="00817F0B" w:rsidP="0064496F">
            <w:pPr>
              <w:spacing w:line="276" w:lineRule="auto"/>
              <w:rPr>
                <w:rFonts w:ascii="Times New Roman" w:hAnsi="Times New Roman"/>
                <w:sz w:val="28"/>
                <w:szCs w:val="28"/>
                <w:lang w:eastAsia="ro-RO"/>
              </w:rPr>
            </w:pPr>
            <w:proofErr w:type="spellStart"/>
            <w:r w:rsidRPr="00817F0B">
              <w:rPr>
                <w:rFonts w:ascii="Times New Roman" w:hAnsi="Times New Roman"/>
                <w:sz w:val="28"/>
                <w:szCs w:val="28"/>
                <w:lang w:eastAsia="ro-RO"/>
              </w:rPr>
              <w:t>Prodecan</w:t>
            </w:r>
            <w:proofErr w:type="spellEnd"/>
            <w:r w:rsidRPr="00817F0B">
              <w:rPr>
                <w:rFonts w:ascii="Times New Roman" w:hAnsi="Times New Roman"/>
                <w:sz w:val="28"/>
                <w:szCs w:val="28"/>
                <w:lang w:eastAsia="ro-RO"/>
              </w:rPr>
              <w:t xml:space="preserve"> </w:t>
            </w:r>
            <w:bookmarkStart w:id="5" w:name="_GoBack"/>
            <w:bookmarkEnd w:id="5"/>
          </w:p>
        </w:tc>
        <w:tc>
          <w:tcPr>
            <w:tcW w:w="1985" w:type="dxa"/>
            <w:shd w:val="clear" w:color="auto" w:fill="auto"/>
            <w:vAlign w:val="center"/>
          </w:tcPr>
          <w:p w:rsidR="00817F0B" w:rsidRPr="00817F0B" w:rsidRDefault="00817F0B" w:rsidP="0064496F">
            <w:pPr>
              <w:spacing w:line="276" w:lineRule="auto"/>
              <w:jc w:val="center"/>
              <w:rPr>
                <w:rFonts w:ascii="Times New Roman" w:hAnsi="Times New Roman"/>
                <w:sz w:val="28"/>
                <w:szCs w:val="28"/>
                <w:lang w:eastAsia="ro-RO"/>
              </w:rPr>
            </w:pPr>
            <w:r w:rsidRPr="00817F0B">
              <w:rPr>
                <w:rFonts w:ascii="Times New Roman" w:hAnsi="Times New Roman"/>
                <w:sz w:val="28"/>
                <w:szCs w:val="28"/>
                <w:lang w:eastAsia="ro-RO"/>
              </w:rPr>
              <w:t>85</w:t>
            </w:r>
          </w:p>
        </w:tc>
        <w:tc>
          <w:tcPr>
            <w:tcW w:w="2693" w:type="dxa"/>
            <w:shd w:val="clear" w:color="auto" w:fill="auto"/>
            <w:vAlign w:val="center"/>
          </w:tcPr>
          <w:p w:rsidR="00817F0B" w:rsidRPr="00817F0B" w:rsidRDefault="00817F0B" w:rsidP="0064496F">
            <w:pPr>
              <w:spacing w:line="276" w:lineRule="auto"/>
              <w:jc w:val="center"/>
              <w:rPr>
                <w:rFonts w:ascii="Times New Roman" w:hAnsi="Times New Roman"/>
                <w:sz w:val="28"/>
                <w:szCs w:val="28"/>
                <w:lang w:eastAsia="ro-RO"/>
              </w:rPr>
            </w:pPr>
            <w:r w:rsidRPr="00817F0B">
              <w:rPr>
                <w:rFonts w:ascii="Times New Roman" w:hAnsi="Times New Roman"/>
                <w:sz w:val="28"/>
                <w:szCs w:val="28"/>
                <w:lang w:eastAsia="ro-RO"/>
              </w:rPr>
              <w:t>5,79</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 xml:space="preserve">Director al </w:t>
            </w:r>
            <w:proofErr w:type="spellStart"/>
            <w:r w:rsidRPr="0064496F">
              <w:rPr>
                <w:rFonts w:ascii="Times New Roman" w:eastAsia="Times New Roman" w:hAnsi="Times New Roman"/>
                <w:sz w:val="28"/>
                <w:szCs w:val="28"/>
                <w:lang w:eastAsia="ro-RO"/>
              </w:rPr>
              <w:t>școlii</w:t>
            </w:r>
            <w:proofErr w:type="spellEnd"/>
            <w:r w:rsidRPr="0064496F">
              <w:rPr>
                <w:rFonts w:ascii="Times New Roman" w:eastAsia="Times New Roman" w:hAnsi="Times New Roman"/>
                <w:sz w:val="28"/>
                <w:szCs w:val="28"/>
                <w:lang w:eastAsia="ro-RO"/>
              </w:rPr>
              <w:t xml:space="preserve"> </w:t>
            </w:r>
            <w:proofErr w:type="spellStart"/>
            <w:r w:rsidRPr="0064496F">
              <w:rPr>
                <w:rFonts w:ascii="Times New Roman" w:eastAsia="Times New Roman" w:hAnsi="Times New Roman"/>
                <w:sz w:val="28"/>
                <w:szCs w:val="28"/>
                <w:lang w:eastAsia="ro-RO"/>
              </w:rPr>
              <w:t>doctorale</w:t>
            </w:r>
            <w:proofErr w:type="spellEnd"/>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87</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6,04</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Șef catedră</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83</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5,55</w:t>
            </w:r>
          </w:p>
        </w:tc>
      </w:tr>
      <w:tr w:rsidR="008C04FA" w:rsidRPr="0064496F" w:rsidTr="008C04FA">
        <w:trPr>
          <w:jc w:val="center"/>
        </w:trPr>
        <w:tc>
          <w:tcPr>
            <w:tcW w:w="9322" w:type="dxa"/>
            <w:gridSpan w:val="3"/>
            <w:shd w:val="clear" w:color="auto" w:fill="auto"/>
            <w:vAlign w:val="center"/>
          </w:tcPr>
          <w:p w:rsidR="008C04FA" w:rsidRPr="0064496F" w:rsidRDefault="008C04FA" w:rsidP="00890406">
            <w:pPr>
              <w:numPr>
                <w:ilvl w:val="1"/>
                <w:numId w:val="12"/>
              </w:numPr>
              <w:spacing w:line="276" w:lineRule="auto"/>
              <w:ind w:left="460" w:hanging="460"/>
              <w:contextualSpacing/>
              <w:jc w:val="left"/>
              <w:rPr>
                <w:i/>
                <w:sz w:val="28"/>
                <w:szCs w:val="28"/>
                <w:lang w:eastAsia="ro-RO"/>
              </w:rPr>
            </w:pPr>
            <w:r w:rsidRPr="0064496F">
              <w:rPr>
                <w:rFonts w:ascii="Times New Roman" w:eastAsia="Times New Roman" w:hAnsi="Times New Roman"/>
                <w:i/>
                <w:sz w:val="28"/>
                <w:szCs w:val="28"/>
                <w:lang w:eastAsia="ro-RO"/>
              </w:rPr>
              <w:t>Funcții de execuție</w:t>
            </w:r>
          </w:p>
        </w:tc>
      </w:tr>
      <w:tr w:rsidR="008C04FA" w:rsidRPr="0064496F" w:rsidTr="008C04FA">
        <w:trPr>
          <w:trHeight w:val="255"/>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Profesor universitar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78</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5,00</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Conferențiar universitar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75</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4,70</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Lector universitar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70</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4,23</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Formator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78</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5,00</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Asistent universitar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61</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3,51</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lastRenderedPageBreak/>
              <w:t>Maestru de concert</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61</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3,51</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Maistru de instruire</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61</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3,51</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Antrenor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61</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3,51</w:t>
            </w:r>
          </w:p>
        </w:tc>
      </w:tr>
      <w:tr w:rsidR="008C04FA" w:rsidRPr="0064496F" w:rsidTr="008C04FA">
        <w:trPr>
          <w:jc w:val="center"/>
        </w:trPr>
        <w:tc>
          <w:tcPr>
            <w:tcW w:w="9322" w:type="dxa"/>
            <w:gridSpan w:val="3"/>
            <w:shd w:val="clear" w:color="auto" w:fill="auto"/>
            <w:vAlign w:val="center"/>
          </w:tcPr>
          <w:p w:rsidR="008C04FA" w:rsidRPr="0064496F" w:rsidRDefault="008C04FA" w:rsidP="008C04FA">
            <w:pPr>
              <w:spacing w:line="276" w:lineRule="auto"/>
              <w:ind w:firstLine="0"/>
              <w:jc w:val="center"/>
              <w:rPr>
                <w:b/>
                <w:sz w:val="28"/>
                <w:szCs w:val="28"/>
              </w:rPr>
            </w:pPr>
            <w:proofErr w:type="spellStart"/>
            <w:r w:rsidRPr="0064496F">
              <w:rPr>
                <w:rFonts w:ascii="Times New Roman" w:eastAsia="Times New Roman" w:hAnsi="Times New Roman"/>
                <w:b/>
                <w:sz w:val="28"/>
                <w:szCs w:val="28"/>
              </w:rPr>
              <w:t>Funcții</w:t>
            </w:r>
            <w:proofErr w:type="spellEnd"/>
            <w:r w:rsidRPr="0064496F">
              <w:rPr>
                <w:rFonts w:ascii="Times New Roman" w:eastAsia="Times New Roman" w:hAnsi="Times New Roman"/>
                <w:b/>
                <w:sz w:val="28"/>
                <w:szCs w:val="28"/>
              </w:rPr>
              <w:t xml:space="preserve"> </w:t>
            </w:r>
            <w:proofErr w:type="spellStart"/>
            <w:r w:rsidRPr="0064496F">
              <w:rPr>
                <w:rFonts w:ascii="Times New Roman" w:eastAsia="Times New Roman" w:hAnsi="Times New Roman"/>
                <w:b/>
                <w:sz w:val="28"/>
                <w:szCs w:val="28"/>
              </w:rPr>
              <w:t>didactice</w:t>
            </w:r>
            <w:proofErr w:type="spellEnd"/>
            <w:r w:rsidRPr="0064496F">
              <w:rPr>
                <w:rFonts w:ascii="Times New Roman" w:eastAsia="Times New Roman" w:hAnsi="Times New Roman"/>
                <w:b/>
                <w:sz w:val="28"/>
                <w:szCs w:val="28"/>
              </w:rPr>
              <w:t xml:space="preserve"> din </w:t>
            </w:r>
            <w:proofErr w:type="spellStart"/>
            <w:r w:rsidRPr="0064496F">
              <w:rPr>
                <w:rFonts w:ascii="Times New Roman" w:eastAsia="Times New Roman" w:hAnsi="Times New Roman"/>
                <w:b/>
                <w:sz w:val="28"/>
                <w:szCs w:val="28"/>
              </w:rPr>
              <w:t>instituțiile</w:t>
            </w:r>
            <w:proofErr w:type="spellEnd"/>
            <w:r w:rsidRPr="0064496F">
              <w:rPr>
                <w:rFonts w:ascii="Times New Roman" w:eastAsia="Times New Roman" w:hAnsi="Times New Roman"/>
                <w:b/>
                <w:sz w:val="28"/>
                <w:szCs w:val="28"/>
              </w:rPr>
              <w:t xml:space="preserve"> de </w:t>
            </w:r>
            <w:proofErr w:type="spellStart"/>
            <w:r w:rsidRPr="0064496F">
              <w:rPr>
                <w:rFonts w:ascii="Times New Roman" w:eastAsia="Times New Roman" w:hAnsi="Times New Roman"/>
                <w:b/>
                <w:sz w:val="28"/>
                <w:szCs w:val="28"/>
              </w:rPr>
              <w:t>învățămînt</w:t>
            </w:r>
            <w:proofErr w:type="spellEnd"/>
            <w:r w:rsidRPr="0064496F">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profesional</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tehnic</w:t>
            </w:r>
            <w:proofErr w:type="spellEnd"/>
            <w:r w:rsidRPr="0064496F">
              <w:rPr>
                <w:rFonts w:ascii="Times New Roman" w:eastAsia="Times New Roman" w:hAnsi="Times New Roman"/>
                <w:b/>
                <w:sz w:val="28"/>
                <w:szCs w:val="28"/>
              </w:rPr>
              <w:t xml:space="preserve"> </w:t>
            </w:r>
          </w:p>
        </w:tc>
      </w:tr>
      <w:tr w:rsidR="008C04FA" w:rsidRPr="0064496F" w:rsidTr="008C04FA">
        <w:trPr>
          <w:jc w:val="center"/>
        </w:trPr>
        <w:tc>
          <w:tcPr>
            <w:tcW w:w="9322" w:type="dxa"/>
            <w:gridSpan w:val="3"/>
            <w:shd w:val="clear" w:color="auto" w:fill="auto"/>
            <w:vAlign w:val="center"/>
          </w:tcPr>
          <w:p w:rsidR="008C04FA" w:rsidRPr="0064496F" w:rsidRDefault="008C04FA" w:rsidP="00890406">
            <w:pPr>
              <w:numPr>
                <w:ilvl w:val="1"/>
                <w:numId w:val="14"/>
              </w:numPr>
              <w:spacing w:line="276" w:lineRule="auto"/>
              <w:ind w:left="460" w:hanging="460"/>
              <w:contextualSpacing/>
              <w:jc w:val="left"/>
              <w:rPr>
                <w:i/>
                <w:sz w:val="28"/>
                <w:szCs w:val="28"/>
              </w:rPr>
            </w:pPr>
            <w:r w:rsidRPr="0064496F">
              <w:rPr>
                <w:rFonts w:ascii="Times New Roman" w:eastAsia="Times New Roman" w:hAnsi="Times New Roman"/>
                <w:i/>
                <w:sz w:val="28"/>
                <w:szCs w:val="28"/>
              </w:rPr>
              <w:t>Funcții de conducere</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Director Centru de Excelență</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93</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6,85</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Director Colegiu</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84</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5,67</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Director Școală Profesională</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81</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5,33</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Director</w:t>
            </w:r>
            <w:r w:rsidRPr="008C04FA">
              <w:rPr>
                <w:rFonts w:ascii="Times New Roman" w:eastAsia="Times New Roman" w:hAnsi="Times New Roman"/>
                <w:sz w:val="28"/>
                <w:szCs w:val="28"/>
                <w:lang w:eastAsia="ro-RO"/>
              </w:rPr>
              <w:t xml:space="preserve"> </w:t>
            </w:r>
            <w:r w:rsidRPr="008C04FA">
              <w:rPr>
                <w:rFonts w:ascii="Times New Roman" w:eastAsia="Times New Roman" w:hAnsi="Times New Roman"/>
                <w:sz w:val="28"/>
                <w:szCs w:val="28"/>
              </w:rPr>
              <w:t>adjunct pentru instruire și educație</w:t>
            </w:r>
          </w:p>
        </w:tc>
        <w:tc>
          <w:tcPr>
            <w:tcW w:w="1985"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79</w:t>
            </w:r>
          </w:p>
        </w:tc>
        <w:tc>
          <w:tcPr>
            <w:tcW w:w="2693"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5,11</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rPr>
            </w:pPr>
            <w:r w:rsidRPr="008C04FA">
              <w:rPr>
                <w:rFonts w:ascii="Times New Roman" w:hAnsi="Times New Roman"/>
                <w:sz w:val="28"/>
                <w:szCs w:val="28"/>
              </w:rPr>
              <w:t>Director adjunct pentru instruire practică și producere</w:t>
            </w:r>
          </w:p>
        </w:tc>
        <w:tc>
          <w:tcPr>
            <w:tcW w:w="1985"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78</w:t>
            </w:r>
          </w:p>
        </w:tc>
        <w:tc>
          <w:tcPr>
            <w:tcW w:w="2693"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5,00</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Șef de secție pentru asigurarea calității</w:t>
            </w:r>
          </w:p>
        </w:tc>
        <w:tc>
          <w:tcPr>
            <w:tcW w:w="1985"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77</w:t>
            </w:r>
          </w:p>
        </w:tc>
        <w:tc>
          <w:tcPr>
            <w:tcW w:w="2693"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4,90</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rPr>
              <w:t>Șef de secție</w:t>
            </w:r>
          </w:p>
        </w:tc>
        <w:tc>
          <w:tcPr>
            <w:tcW w:w="1985"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75</w:t>
            </w:r>
          </w:p>
        </w:tc>
        <w:tc>
          <w:tcPr>
            <w:tcW w:w="2693" w:type="dxa"/>
            <w:shd w:val="clear" w:color="auto" w:fill="auto"/>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4,70</w:t>
            </w:r>
          </w:p>
        </w:tc>
      </w:tr>
      <w:tr w:rsidR="008C04FA" w:rsidRPr="0064496F" w:rsidTr="008C04FA">
        <w:trPr>
          <w:jc w:val="center"/>
        </w:trPr>
        <w:tc>
          <w:tcPr>
            <w:tcW w:w="9322" w:type="dxa"/>
            <w:gridSpan w:val="3"/>
          </w:tcPr>
          <w:p w:rsidR="008C04FA" w:rsidRPr="0064496F" w:rsidRDefault="008C04FA" w:rsidP="00890406">
            <w:pPr>
              <w:numPr>
                <w:ilvl w:val="1"/>
                <w:numId w:val="14"/>
              </w:numPr>
              <w:spacing w:line="276" w:lineRule="auto"/>
              <w:ind w:left="455" w:hanging="455"/>
              <w:contextualSpacing/>
              <w:jc w:val="left"/>
              <w:rPr>
                <w:i/>
                <w:sz w:val="28"/>
                <w:szCs w:val="28"/>
              </w:rPr>
            </w:pPr>
            <w:r w:rsidRPr="0064496F">
              <w:rPr>
                <w:rFonts w:ascii="Times New Roman" w:eastAsia="Times New Roman" w:hAnsi="Times New Roman"/>
                <w:i/>
                <w:sz w:val="28"/>
                <w:szCs w:val="28"/>
              </w:rPr>
              <w:t>Funcții de execuție</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lang w:eastAsia="ro-RO"/>
              </w:rPr>
              <w:t>Profesor în învățământul profesional tehnic</w:t>
            </w:r>
            <w:r w:rsidRPr="008C04FA">
              <w:rPr>
                <w:rFonts w:ascii="Times New Roman" w:hAnsi="Times New Roman"/>
                <w:sz w:val="28"/>
                <w:szCs w:val="28"/>
              </w:rPr>
              <w:t xml:space="preserve"> </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61</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3,51</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lang w:eastAsia="ro-RO"/>
              </w:rPr>
            </w:pPr>
            <w:r w:rsidRPr="008C04FA">
              <w:rPr>
                <w:rFonts w:ascii="Times New Roman" w:hAnsi="Times New Roman"/>
                <w:spacing w:val="-2"/>
                <w:sz w:val="28"/>
                <w:szCs w:val="28"/>
              </w:rPr>
              <w:t>P</w:t>
            </w:r>
            <w:r w:rsidRPr="008C04FA">
              <w:rPr>
                <w:rFonts w:ascii="Times New Roman" w:hAnsi="Times New Roman"/>
                <w:spacing w:val="-5"/>
                <w:sz w:val="28"/>
                <w:szCs w:val="28"/>
              </w:rPr>
              <w:t>s</w:t>
            </w:r>
            <w:r w:rsidRPr="008C04FA">
              <w:rPr>
                <w:rFonts w:ascii="Times New Roman" w:hAnsi="Times New Roman"/>
                <w:spacing w:val="-2"/>
                <w:sz w:val="28"/>
                <w:szCs w:val="28"/>
              </w:rPr>
              <w:t>ih</w:t>
            </w:r>
            <w:r w:rsidRPr="008C04FA">
              <w:rPr>
                <w:rFonts w:ascii="Times New Roman" w:hAnsi="Times New Roman"/>
                <w:spacing w:val="-5"/>
                <w:sz w:val="28"/>
                <w:szCs w:val="28"/>
              </w:rPr>
              <w:t>o</w:t>
            </w:r>
            <w:r w:rsidRPr="008C04FA">
              <w:rPr>
                <w:rFonts w:ascii="Times New Roman" w:hAnsi="Times New Roman"/>
                <w:spacing w:val="-2"/>
                <w:sz w:val="28"/>
                <w:szCs w:val="28"/>
              </w:rPr>
              <w:t>lo</w:t>
            </w:r>
            <w:r w:rsidRPr="008C04FA">
              <w:rPr>
                <w:rFonts w:ascii="Times New Roman" w:hAnsi="Times New Roman"/>
                <w:sz w:val="28"/>
                <w:szCs w:val="28"/>
              </w:rPr>
              <w:t xml:space="preserve">g </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56</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rPr>
              <w:t>3,16</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hAnsi="Times New Roman"/>
                <w:spacing w:val="-2"/>
                <w:sz w:val="28"/>
                <w:szCs w:val="28"/>
              </w:rPr>
            </w:pPr>
            <w:r w:rsidRPr="008C04FA">
              <w:rPr>
                <w:rFonts w:ascii="Times New Roman" w:eastAsia="Times New Roman" w:hAnsi="Times New Roman"/>
                <w:sz w:val="28"/>
                <w:szCs w:val="28"/>
                <w:lang w:eastAsia="ro-RO"/>
              </w:rPr>
              <w:t>Maistru-instructor</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55</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3,09</w:t>
            </w:r>
          </w:p>
        </w:tc>
      </w:tr>
      <w:tr w:rsidR="008C04FA" w:rsidRPr="0064496F" w:rsidTr="008C04FA">
        <w:trPr>
          <w:jc w:val="center"/>
        </w:trPr>
        <w:tc>
          <w:tcPr>
            <w:tcW w:w="4644" w:type="dxa"/>
            <w:shd w:val="clear" w:color="auto" w:fill="auto"/>
          </w:tcPr>
          <w:p w:rsidR="008C04FA" w:rsidRPr="008C04FA" w:rsidRDefault="008C04FA" w:rsidP="008C04FA">
            <w:pPr>
              <w:spacing w:after="80"/>
              <w:rPr>
                <w:rFonts w:ascii="Times New Roman" w:eastAsia="Times New Roman" w:hAnsi="Times New Roman"/>
                <w:sz w:val="28"/>
                <w:szCs w:val="28"/>
                <w:lang w:eastAsia="ro-RO"/>
              </w:rPr>
            </w:pPr>
            <w:r w:rsidRPr="008C04FA">
              <w:rPr>
                <w:rFonts w:ascii="Times New Roman" w:hAnsi="Times New Roman"/>
                <w:sz w:val="28"/>
                <w:szCs w:val="28"/>
              </w:rPr>
              <w:t>Metodist în învățământul profesional tehnic</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rPr>
              <w:t>56</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rPr>
              <w:t>3,16</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 xml:space="preserve">Psihopedagog  </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52</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2,97</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Corepetitor</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52</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lang w:eastAsia="ro-RO"/>
              </w:rPr>
            </w:pPr>
            <w:r w:rsidRPr="008C04FA">
              <w:rPr>
                <w:rFonts w:ascii="Times New Roman" w:eastAsia="Times New Roman" w:hAnsi="Times New Roman"/>
                <w:sz w:val="28"/>
                <w:szCs w:val="28"/>
                <w:lang w:eastAsia="ro-RO"/>
              </w:rPr>
              <w:t>2,97</w:t>
            </w:r>
          </w:p>
        </w:tc>
      </w:tr>
      <w:tr w:rsidR="008C04FA" w:rsidRPr="0064496F" w:rsidTr="008C04FA">
        <w:trPr>
          <w:jc w:val="center"/>
        </w:trPr>
        <w:tc>
          <w:tcPr>
            <w:tcW w:w="4644" w:type="dxa"/>
            <w:shd w:val="clear" w:color="auto" w:fill="auto"/>
            <w:vAlign w:val="center"/>
          </w:tcPr>
          <w:p w:rsidR="008C04FA" w:rsidRPr="008C04FA" w:rsidRDefault="008C04FA" w:rsidP="008C04FA">
            <w:pPr>
              <w:spacing w:after="80"/>
              <w:rPr>
                <w:rFonts w:ascii="Times New Roman" w:eastAsia="Times New Roman" w:hAnsi="Times New Roman"/>
                <w:sz w:val="28"/>
                <w:szCs w:val="28"/>
              </w:rPr>
            </w:pPr>
            <w:r w:rsidRPr="008C04FA">
              <w:rPr>
                <w:rFonts w:ascii="Times New Roman" w:eastAsia="Times New Roman" w:hAnsi="Times New Roman"/>
                <w:sz w:val="28"/>
                <w:szCs w:val="28"/>
                <w:lang w:eastAsia="ro-RO"/>
              </w:rPr>
              <w:t>Conducător de cerc/secție sportivă</w:t>
            </w:r>
          </w:p>
        </w:tc>
        <w:tc>
          <w:tcPr>
            <w:tcW w:w="1985"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39</w:t>
            </w:r>
          </w:p>
        </w:tc>
        <w:tc>
          <w:tcPr>
            <w:tcW w:w="2693" w:type="dxa"/>
            <w:shd w:val="clear" w:color="auto" w:fill="auto"/>
            <w:vAlign w:val="center"/>
          </w:tcPr>
          <w:p w:rsidR="008C04FA" w:rsidRPr="008C04FA" w:rsidRDefault="008C04FA" w:rsidP="008C04FA">
            <w:pPr>
              <w:spacing w:after="80"/>
              <w:jc w:val="center"/>
              <w:rPr>
                <w:rFonts w:ascii="Times New Roman" w:eastAsia="Times New Roman" w:hAnsi="Times New Roman"/>
                <w:sz w:val="28"/>
                <w:szCs w:val="28"/>
              </w:rPr>
            </w:pPr>
            <w:r w:rsidRPr="008C04FA">
              <w:rPr>
                <w:rFonts w:ascii="Times New Roman" w:eastAsia="Times New Roman" w:hAnsi="Times New Roman"/>
                <w:sz w:val="28"/>
                <w:szCs w:val="28"/>
                <w:lang w:eastAsia="ro-RO"/>
              </w:rPr>
              <w:t>2,21</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Pedagog social</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39</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lang w:eastAsia="ro-RO"/>
              </w:rPr>
            </w:pPr>
            <w:r w:rsidRPr="0064496F">
              <w:rPr>
                <w:rFonts w:ascii="Times New Roman" w:eastAsia="Times New Roman" w:hAnsi="Times New Roman"/>
                <w:sz w:val="28"/>
                <w:szCs w:val="28"/>
                <w:lang w:eastAsia="ro-RO"/>
              </w:rPr>
              <w:t>2,21</w:t>
            </w:r>
          </w:p>
        </w:tc>
      </w:tr>
      <w:tr w:rsidR="008C04FA" w:rsidRPr="0064496F" w:rsidTr="008C04FA">
        <w:trPr>
          <w:jc w:val="center"/>
        </w:trPr>
        <w:tc>
          <w:tcPr>
            <w:tcW w:w="4644" w:type="dxa"/>
            <w:shd w:val="clear" w:color="auto" w:fill="auto"/>
            <w:vAlign w:val="center"/>
          </w:tcPr>
          <w:p w:rsidR="008C04FA" w:rsidRPr="0064496F" w:rsidRDefault="008C04FA" w:rsidP="0064496F">
            <w:pPr>
              <w:spacing w:line="276" w:lineRule="auto"/>
              <w:rPr>
                <w:rFonts w:ascii="Times New Roman" w:eastAsia="Times New Roman" w:hAnsi="Times New Roman"/>
                <w:sz w:val="28"/>
                <w:szCs w:val="28"/>
              </w:rPr>
            </w:pPr>
            <w:r w:rsidRPr="0064496F">
              <w:rPr>
                <w:rFonts w:ascii="Times New Roman" w:eastAsia="Times New Roman" w:hAnsi="Times New Roman"/>
                <w:sz w:val="28"/>
                <w:szCs w:val="28"/>
                <w:lang w:eastAsia="ro-RO"/>
              </w:rPr>
              <w:t>Acompaniator</w:t>
            </w:r>
          </w:p>
        </w:tc>
        <w:tc>
          <w:tcPr>
            <w:tcW w:w="1985"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39</w:t>
            </w:r>
          </w:p>
        </w:tc>
        <w:tc>
          <w:tcPr>
            <w:tcW w:w="2693" w:type="dxa"/>
            <w:shd w:val="clear" w:color="auto" w:fill="auto"/>
            <w:vAlign w:val="center"/>
          </w:tcPr>
          <w:p w:rsidR="008C04FA" w:rsidRPr="0064496F" w:rsidRDefault="008C04FA" w:rsidP="0064496F">
            <w:pPr>
              <w:spacing w:line="276" w:lineRule="auto"/>
              <w:jc w:val="center"/>
              <w:rPr>
                <w:rFonts w:ascii="Times New Roman" w:eastAsia="Times New Roman" w:hAnsi="Times New Roman"/>
                <w:sz w:val="28"/>
                <w:szCs w:val="28"/>
              </w:rPr>
            </w:pPr>
            <w:r w:rsidRPr="0064496F">
              <w:rPr>
                <w:rFonts w:ascii="Times New Roman" w:eastAsia="Times New Roman" w:hAnsi="Times New Roman"/>
                <w:sz w:val="28"/>
                <w:szCs w:val="28"/>
                <w:lang w:eastAsia="ro-RO"/>
              </w:rPr>
              <w:t>2,21</w:t>
            </w:r>
          </w:p>
        </w:tc>
      </w:tr>
    </w:tbl>
    <w:p w:rsidR="008C04FA" w:rsidRDefault="008C04FA" w:rsidP="0064496F">
      <w:pPr>
        <w:spacing w:line="276" w:lineRule="auto"/>
        <w:rPr>
          <w:sz w:val="28"/>
          <w:szCs w:val="28"/>
        </w:rPr>
      </w:pPr>
    </w:p>
    <w:p w:rsidR="0064496F" w:rsidRPr="0064496F" w:rsidRDefault="0064496F" w:rsidP="0064496F">
      <w:pPr>
        <w:spacing w:line="276" w:lineRule="auto"/>
        <w:rPr>
          <w:sz w:val="28"/>
          <w:szCs w:val="28"/>
        </w:rPr>
      </w:pPr>
      <w:r w:rsidRPr="0064496F">
        <w:rPr>
          <w:sz w:val="28"/>
          <w:szCs w:val="28"/>
        </w:rPr>
        <w:t>Note:</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Clasele de salarizare pentru funcțiile de conducere reflectate în tabel conțin gradul managerial la nivel maxim.</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proofErr w:type="spellStart"/>
      <w:r w:rsidRPr="0064496F">
        <w:rPr>
          <w:sz w:val="28"/>
          <w:szCs w:val="28"/>
        </w:rPr>
        <w:t>Salariile</w:t>
      </w:r>
      <w:proofErr w:type="spellEnd"/>
      <w:r w:rsidRPr="0064496F">
        <w:rPr>
          <w:sz w:val="28"/>
          <w:szCs w:val="28"/>
        </w:rPr>
        <w:t xml:space="preserve"> de </w:t>
      </w:r>
      <w:proofErr w:type="spellStart"/>
      <w:r w:rsidRPr="0064496F">
        <w:rPr>
          <w:sz w:val="28"/>
          <w:szCs w:val="28"/>
        </w:rPr>
        <w:t>bază</w:t>
      </w:r>
      <w:proofErr w:type="spellEnd"/>
      <w:r w:rsidRPr="0064496F">
        <w:rPr>
          <w:sz w:val="28"/>
          <w:szCs w:val="28"/>
        </w:rPr>
        <w:t xml:space="preserve"> </w:t>
      </w:r>
      <w:proofErr w:type="spellStart"/>
      <w:r w:rsidRPr="0064496F">
        <w:rPr>
          <w:sz w:val="28"/>
          <w:szCs w:val="28"/>
        </w:rPr>
        <w:t>pentru</w:t>
      </w:r>
      <w:proofErr w:type="spellEnd"/>
      <w:r w:rsidRPr="0064496F">
        <w:rPr>
          <w:sz w:val="28"/>
          <w:szCs w:val="28"/>
        </w:rPr>
        <w:t xml:space="preserve"> </w:t>
      </w:r>
      <w:proofErr w:type="spellStart"/>
      <w:r w:rsidRPr="0064496F">
        <w:rPr>
          <w:sz w:val="28"/>
          <w:szCs w:val="28"/>
        </w:rPr>
        <w:t>personalul</w:t>
      </w:r>
      <w:proofErr w:type="spellEnd"/>
      <w:r w:rsidRPr="0064496F">
        <w:rPr>
          <w:sz w:val="28"/>
          <w:szCs w:val="28"/>
        </w:rPr>
        <w:t xml:space="preserve"> </w:t>
      </w:r>
      <w:proofErr w:type="spellStart"/>
      <w:r w:rsidRPr="0064496F">
        <w:rPr>
          <w:sz w:val="28"/>
          <w:szCs w:val="28"/>
        </w:rPr>
        <w:t>științifico</w:t>
      </w:r>
      <w:proofErr w:type="spellEnd"/>
      <w:r w:rsidRPr="0064496F">
        <w:rPr>
          <w:sz w:val="28"/>
          <w:szCs w:val="28"/>
        </w:rPr>
        <w:t xml:space="preserve">-didactic </w:t>
      </w:r>
      <w:proofErr w:type="spellStart"/>
      <w:r w:rsidRPr="0064496F">
        <w:rPr>
          <w:sz w:val="28"/>
          <w:szCs w:val="28"/>
        </w:rPr>
        <w:t>și</w:t>
      </w:r>
      <w:proofErr w:type="spellEnd"/>
      <w:r w:rsidRPr="0064496F">
        <w:rPr>
          <w:sz w:val="28"/>
          <w:szCs w:val="28"/>
        </w:rPr>
        <w:t xml:space="preserve"> didactic se </w:t>
      </w:r>
      <w:proofErr w:type="spellStart"/>
      <w:r w:rsidRPr="0064496F">
        <w:rPr>
          <w:sz w:val="28"/>
          <w:szCs w:val="28"/>
        </w:rPr>
        <w:t>stabilește</w:t>
      </w:r>
      <w:proofErr w:type="spellEnd"/>
      <w:r w:rsidRPr="0064496F">
        <w:rPr>
          <w:sz w:val="28"/>
          <w:szCs w:val="28"/>
        </w:rPr>
        <w:t xml:space="preserve"> pentru o </w:t>
      </w:r>
      <w:proofErr w:type="gramStart"/>
      <w:r w:rsidRPr="0064496F">
        <w:rPr>
          <w:sz w:val="28"/>
          <w:szCs w:val="28"/>
        </w:rPr>
        <w:t>normă</w:t>
      </w:r>
      <w:proofErr w:type="gramEnd"/>
      <w:r w:rsidRPr="0064496F">
        <w:rPr>
          <w:sz w:val="28"/>
          <w:szCs w:val="28"/>
        </w:rPr>
        <w:t xml:space="preserve"> didactică. </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proofErr w:type="spellStart"/>
      <w:r w:rsidRPr="0064496F">
        <w:rPr>
          <w:sz w:val="28"/>
          <w:szCs w:val="28"/>
        </w:rPr>
        <w:t>Personalul</w:t>
      </w:r>
      <w:proofErr w:type="spellEnd"/>
      <w:r w:rsidRPr="0064496F">
        <w:rPr>
          <w:sz w:val="28"/>
          <w:szCs w:val="28"/>
        </w:rPr>
        <w:t xml:space="preserve"> didactic </w:t>
      </w:r>
      <w:proofErr w:type="spellStart"/>
      <w:r w:rsidRPr="0064496F">
        <w:rPr>
          <w:sz w:val="28"/>
          <w:szCs w:val="28"/>
        </w:rPr>
        <w:t>și</w:t>
      </w:r>
      <w:proofErr w:type="spellEnd"/>
      <w:r w:rsidRPr="0064496F">
        <w:rPr>
          <w:sz w:val="28"/>
          <w:szCs w:val="28"/>
        </w:rPr>
        <w:t xml:space="preserve"> </w:t>
      </w:r>
      <w:proofErr w:type="spellStart"/>
      <w:r w:rsidRPr="0064496F">
        <w:rPr>
          <w:sz w:val="28"/>
          <w:szCs w:val="28"/>
        </w:rPr>
        <w:t>personalul</w:t>
      </w:r>
      <w:proofErr w:type="spellEnd"/>
      <w:r w:rsidRPr="0064496F">
        <w:rPr>
          <w:sz w:val="28"/>
          <w:szCs w:val="28"/>
        </w:rPr>
        <w:t xml:space="preserve"> </w:t>
      </w:r>
      <w:proofErr w:type="spellStart"/>
      <w:r w:rsidRPr="0064496F">
        <w:rPr>
          <w:sz w:val="28"/>
          <w:szCs w:val="28"/>
        </w:rPr>
        <w:t>științifico</w:t>
      </w:r>
      <w:proofErr w:type="spellEnd"/>
      <w:r w:rsidRPr="0064496F">
        <w:rPr>
          <w:sz w:val="28"/>
          <w:szCs w:val="28"/>
        </w:rPr>
        <w:t xml:space="preserve">-didactic care </w:t>
      </w:r>
      <w:proofErr w:type="spellStart"/>
      <w:r w:rsidRPr="0064496F">
        <w:rPr>
          <w:sz w:val="28"/>
          <w:szCs w:val="28"/>
        </w:rPr>
        <w:t>ocupă</w:t>
      </w:r>
      <w:proofErr w:type="spellEnd"/>
      <w:r w:rsidRPr="0064496F">
        <w:rPr>
          <w:sz w:val="28"/>
          <w:szCs w:val="28"/>
        </w:rPr>
        <w:t xml:space="preserve"> </w:t>
      </w:r>
      <w:proofErr w:type="spellStart"/>
      <w:r w:rsidRPr="0064496F">
        <w:rPr>
          <w:sz w:val="28"/>
          <w:szCs w:val="28"/>
        </w:rPr>
        <w:t>funcții</w:t>
      </w:r>
      <w:proofErr w:type="spellEnd"/>
      <w:r w:rsidRPr="0064496F">
        <w:rPr>
          <w:sz w:val="28"/>
          <w:szCs w:val="28"/>
        </w:rPr>
        <w:t xml:space="preserve"> de </w:t>
      </w:r>
      <w:proofErr w:type="spellStart"/>
      <w:r w:rsidRPr="0064496F">
        <w:rPr>
          <w:sz w:val="28"/>
          <w:szCs w:val="28"/>
        </w:rPr>
        <w:t>conducere</w:t>
      </w:r>
      <w:proofErr w:type="spellEnd"/>
      <w:r w:rsidRPr="0064496F">
        <w:rPr>
          <w:sz w:val="28"/>
          <w:szCs w:val="28"/>
        </w:rPr>
        <w:t xml:space="preserve"> a unei subdiviziuni interne sau care asigură suplinirea obligațiilor de </w:t>
      </w:r>
      <w:r w:rsidRPr="0064496F">
        <w:rPr>
          <w:sz w:val="28"/>
          <w:szCs w:val="28"/>
        </w:rPr>
        <w:lastRenderedPageBreak/>
        <w:t xml:space="preserve">conducător de practică, beneficiază de majorarea clasei de salarizare de la 2 </w:t>
      </w:r>
      <w:proofErr w:type="spellStart"/>
      <w:r w:rsidRPr="0064496F">
        <w:rPr>
          <w:sz w:val="28"/>
          <w:szCs w:val="28"/>
        </w:rPr>
        <w:t>pînă</w:t>
      </w:r>
      <w:proofErr w:type="spellEnd"/>
      <w:r w:rsidRPr="0064496F">
        <w:rPr>
          <w:sz w:val="28"/>
          <w:szCs w:val="28"/>
        </w:rPr>
        <w:t xml:space="preserve"> la 4 </w:t>
      </w:r>
      <w:proofErr w:type="spellStart"/>
      <w:r w:rsidRPr="0064496F">
        <w:rPr>
          <w:sz w:val="28"/>
          <w:szCs w:val="28"/>
        </w:rPr>
        <w:t>clase</w:t>
      </w:r>
      <w:proofErr w:type="spellEnd"/>
      <w:r w:rsidRPr="0064496F">
        <w:rPr>
          <w:sz w:val="28"/>
          <w:szCs w:val="28"/>
        </w:rPr>
        <w:t xml:space="preserve"> succesive față de clasa ce corespunde funcției didactice.</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Clasele de salarizare ale masteranzilor se stabilesc cu o reducere de 2 clase succesive față de clasa de salarizare prevăzut în prezentul tabel pentru asistentul universitar.</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proofErr w:type="spellStart"/>
      <w:r w:rsidRPr="0064496F">
        <w:rPr>
          <w:sz w:val="28"/>
          <w:szCs w:val="28"/>
        </w:rPr>
        <w:t>Personalului</w:t>
      </w:r>
      <w:proofErr w:type="spellEnd"/>
      <w:r w:rsidRPr="0064496F">
        <w:rPr>
          <w:sz w:val="28"/>
          <w:szCs w:val="28"/>
        </w:rPr>
        <w:t xml:space="preserve"> </w:t>
      </w:r>
      <w:proofErr w:type="spellStart"/>
      <w:r w:rsidRPr="0064496F">
        <w:rPr>
          <w:sz w:val="28"/>
          <w:szCs w:val="28"/>
        </w:rPr>
        <w:t>științifico</w:t>
      </w:r>
      <w:proofErr w:type="spellEnd"/>
      <w:r w:rsidRPr="0064496F">
        <w:rPr>
          <w:sz w:val="28"/>
          <w:szCs w:val="28"/>
        </w:rPr>
        <w:t xml:space="preserve">-didactic, </w:t>
      </w:r>
      <w:proofErr w:type="spellStart"/>
      <w:r w:rsidRPr="0064496F">
        <w:rPr>
          <w:sz w:val="28"/>
          <w:szCs w:val="28"/>
        </w:rPr>
        <w:t>pentru</w:t>
      </w:r>
      <w:proofErr w:type="spellEnd"/>
      <w:r w:rsidRPr="0064496F">
        <w:rPr>
          <w:sz w:val="28"/>
          <w:szCs w:val="28"/>
        </w:rPr>
        <w:t xml:space="preserve"> </w:t>
      </w:r>
      <w:proofErr w:type="spellStart"/>
      <w:r w:rsidRPr="0064496F">
        <w:rPr>
          <w:sz w:val="28"/>
          <w:szCs w:val="28"/>
        </w:rPr>
        <w:t>suplinirea</w:t>
      </w:r>
      <w:proofErr w:type="spellEnd"/>
      <w:r w:rsidRPr="0064496F">
        <w:rPr>
          <w:sz w:val="28"/>
          <w:szCs w:val="28"/>
        </w:rPr>
        <w:t xml:space="preserve"> </w:t>
      </w:r>
      <w:proofErr w:type="spellStart"/>
      <w:r w:rsidRPr="0064496F">
        <w:rPr>
          <w:sz w:val="28"/>
          <w:szCs w:val="28"/>
        </w:rPr>
        <w:t>obligațiilor</w:t>
      </w:r>
      <w:proofErr w:type="spellEnd"/>
      <w:r w:rsidRPr="0064496F">
        <w:rPr>
          <w:sz w:val="28"/>
          <w:szCs w:val="28"/>
        </w:rPr>
        <w:t xml:space="preserve"> de </w:t>
      </w:r>
      <w:proofErr w:type="spellStart"/>
      <w:r w:rsidRPr="0064496F">
        <w:rPr>
          <w:sz w:val="28"/>
          <w:szCs w:val="28"/>
        </w:rPr>
        <w:t>șef</w:t>
      </w:r>
      <w:proofErr w:type="spellEnd"/>
      <w:r w:rsidRPr="0064496F">
        <w:rPr>
          <w:sz w:val="28"/>
          <w:szCs w:val="28"/>
        </w:rPr>
        <w:t xml:space="preserve"> </w:t>
      </w:r>
      <w:proofErr w:type="spellStart"/>
      <w:r w:rsidRPr="0064496F">
        <w:rPr>
          <w:sz w:val="28"/>
          <w:szCs w:val="28"/>
        </w:rPr>
        <w:t>doctorat</w:t>
      </w:r>
      <w:proofErr w:type="spellEnd"/>
      <w:r w:rsidRPr="0064496F">
        <w:rPr>
          <w:sz w:val="28"/>
          <w:szCs w:val="28"/>
        </w:rPr>
        <w:t xml:space="preserve">, </w:t>
      </w:r>
      <w:proofErr w:type="spellStart"/>
      <w:r w:rsidRPr="0064496F">
        <w:rPr>
          <w:sz w:val="28"/>
          <w:szCs w:val="28"/>
        </w:rPr>
        <w:t>postdoctorat</w:t>
      </w:r>
      <w:proofErr w:type="spellEnd"/>
      <w:r w:rsidRPr="0064496F">
        <w:rPr>
          <w:sz w:val="28"/>
          <w:szCs w:val="28"/>
        </w:rPr>
        <w:t xml:space="preserve">, </w:t>
      </w:r>
      <w:proofErr w:type="spellStart"/>
      <w:r w:rsidRPr="0064496F">
        <w:rPr>
          <w:sz w:val="28"/>
          <w:szCs w:val="28"/>
        </w:rPr>
        <w:t>secundariat</w:t>
      </w:r>
      <w:proofErr w:type="spellEnd"/>
      <w:r w:rsidRPr="0064496F">
        <w:rPr>
          <w:sz w:val="28"/>
          <w:szCs w:val="28"/>
        </w:rPr>
        <w:t xml:space="preserve"> </w:t>
      </w:r>
      <w:proofErr w:type="spellStart"/>
      <w:r w:rsidRPr="0064496F">
        <w:rPr>
          <w:sz w:val="28"/>
          <w:szCs w:val="28"/>
        </w:rPr>
        <w:t>și</w:t>
      </w:r>
      <w:proofErr w:type="spellEnd"/>
      <w:r w:rsidRPr="0064496F">
        <w:rPr>
          <w:sz w:val="28"/>
          <w:szCs w:val="28"/>
        </w:rPr>
        <w:t xml:space="preserve"> </w:t>
      </w:r>
      <w:proofErr w:type="spellStart"/>
      <w:r w:rsidRPr="0064496F">
        <w:rPr>
          <w:sz w:val="28"/>
          <w:szCs w:val="28"/>
        </w:rPr>
        <w:t>masterat</w:t>
      </w:r>
      <w:proofErr w:type="spellEnd"/>
      <w:r w:rsidRPr="0064496F">
        <w:rPr>
          <w:sz w:val="28"/>
          <w:szCs w:val="28"/>
        </w:rPr>
        <w:t xml:space="preserve"> li se majorează clasa de salarizare în funcție de efectiv după cum urmează:</w:t>
      </w:r>
    </w:p>
    <w:p w:rsidR="0064496F" w:rsidRPr="0064496F" w:rsidRDefault="0064496F" w:rsidP="00890406">
      <w:pPr>
        <w:pStyle w:val="ab"/>
        <w:numPr>
          <w:ilvl w:val="2"/>
          <w:numId w:val="11"/>
        </w:numPr>
        <w:tabs>
          <w:tab w:val="left" w:pos="709"/>
        </w:tabs>
        <w:spacing w:line="276" w:lineRule="auto"/>
        <w:ind w:left="709" w:hanging="283"/>
        <w:rPr>
          <w:sz w:val="28"/>
          <w:szCs w:val="28"/>
        </w:rPr>
      </w:pPr>
      <w:r w:rsidRPr="0064496F">
        <w:rPr>
          <w:sz w:val="28"/>
          <w:szCs w:val="28"/>
        </w:rPr>
        <w:t xml:space="preserve">până la 100 de doctoranzi, medici secundari, masteranzi – cu 2 clase succesive față de </w:t>
      </w:r>
      <w:proofErr w:type="spellStart"/>
      <w:r w:rsidRPr="0064496F">
        <w:rPr>
          <w:sz w:val="28"/>
          <w:szCs w:val="28"/>
        </w:rPr>
        <w:t>clasa</w:t>
      </w:r>
      <w:proofErr w:type="spellEnd"/>
      <w:r w:rsidRPr="0064496F">
        <w:rPr>
          <w:sz w:val="28"/>
          <w:szCs w:val="28"/>
        </w:rPr>
        <w:t xml:space="preserve"> de </w:t>
      </w:r>
      <w:proofErr w:type="spellStart"/>
      <w:r w:rsidRPr="0064496F">
        <w:rPr>
          <w:sz w:val="28"/>
          <w:szCs w:val="28"/>
        </w:rPr>
        <w:t>salarizare</w:t>
      </w:r>
      <w:proofErr w:type="spellEnd"/>
      <w:r w:rsidRPr="0064496F">
        <w:rPr>
          <w:sz w:val="28"/>
          <w:szCs w:val="28"/>
        </w:rPr>
        <w:t xml:space="preserve"> </w:t>
      </w:r>
      <w:proofErr w:type="spellStart"/>
      <w:r w:rsidRPr="0064496F">
        <w:rPr>
          <w:sz w:val="28"/>
          <w:szCs w:val="28"/>
        </w:rPr>
        <w:t>corespunzătoare</w:t>
      </w:r>
      <w:proofErr w:type="spellEnd"/>
      <w:r w:rsidRPr="0064496F">
        <w:rPr>
          <w:sz w:val="28"/>
          <w:szCs w:val="28"/>
        </w:rPr>
        <w:t xml:space="preserve"> </w:t>
      </w:r>
      <w:proofErr w:type="spellStart"/>
      <w:r w:rsidRPr="0064496F">
        <w:rPr>
          <w:sz w:val="28"/>
          <w:szCs w:val="28"/>
        </w:rPr>
        <w:t>funcției</w:t>
      </w:r>
      <w:proofErr w:type="spellEnd"/>
      <w:r w:rsidRPr="0064496F">
        <w:rPr>
          <w:sz w:val="28"/>
          <w:szCs w:val="28"/>
        </w:rPr>
        <w:t xml:space="preserve"> </w:t>
      </w:r>
      <w:proofErr w:type="spellStart"/>
      <w:r w:rsidRPr="0064496F">
        <w:rPr>
          <w:sz w:val="28"/>
          <w:szCs w:val="28"/>
        </w:rPr>
        <w:t>științifico-didactice;mai</w:t>
      </w:r>
      <w:proofErr w:type="spellEnd"/>
      <w:r w:rsidRPr="0064496F">
        <w:rPr>
          <w:sz w:val="28"/>
          <w:szCs w:val="28"/>
        </w:rPr>
        <w:t xml:space="preserve"> </w:t>
      </w:r>
      <w:proofErr w:type="spellStart"/>
      <w:r w:rsidRPr="0064496F">
        <w:rPr>
          <w:sz w:val="28"/>
          <w:szCs w:val="28"/>
        </w:rPr>
        <w:t>mult</w:t>
      </w:r>
      <w:proofErr w:type="spellEnd"/>
      <w:r w:rsidRPr="0064496F">
        <w:rPr>
          <w:sz w:val="28"/>
          <w:szCs w:val="28"/>
        </w:rPr>
        <w:t xml:space="preserve"> de 100 de doctoranzi, medici secundari, masteranzi – cu 3 clase succesive față de </w:t>
      </w:r>
      <w:proofErr w:type="spellStart"/>
      <w:r w:rsidRPr="0064496F">
        <w:rPr>
          <w:sz w:val="28"/>
          <w:szCs w:val="28"/>
        </w:rPr>
        <w:t>clasa</w:t>
      </w:r>
      <w:proofErr w:type="spellEnd"/>
      <w:r w:rsidRPr="0064496F">
        <w:rPr>
          <w:sz w:val="28"/>
          <w:szCs w:val="28"/>
        </w:rPr>
        <w:t xml:space="preserve"> de </w:t>
      </w:r>
      <w:proofErr w:type="spellStart"/>
      <w:r w:rsidRPr="0064496F">
        <w:rPr>
          <w:sz w:val="28"/>
          <w:szCs w:val="28"/>
        </w:rPr>
        <w:t>salarizare</w:t>
      </w:r>
      <w:proofErr w:type="spellEnd"/>
      <w:r w:rsidRPr="0064496F">
        <w:rPr>
          <w:sz w:val="28"/>
          <w:szCs w:val="28"/>
        </w:rPr>
        <w:t xml:space="preserve"> </w:t>
      </w:r>
      <w:proofErr w:type="spellStart"/>
      <w:r w:rsidRPr="0064496F">
        <w:rPr>
          <w:sz w:val="28"/>
          <w:szCs w:val="28"/>
        </w:rPr>
        <w:t>corespunzătoare</w:t>
      </w:r>
      <w:proofErr w:type="spellEnd"/>
      <w:r w:rsidRPr="0064496F">
        <w:rPr>
          <w:sz w:val="28"/>
          <w:szCs w:val="28"/>
        </w:rPr>
        <w:t xml:space="preserve"> </w:t>
      </w:r>
      <w:proofErr w:type="spellStart"/>
      <w:r w:rsidRPr="0064496F">
        <w:rPr>
          <w:sz w:val="28"/>
          <w:szCs w:val="28"/>
        </w:rPr>
        <w:t>funcției</w:t>
      </w:r>
      <w:proofErr w:type="spellEnd"/>
      <w:r w:rsidRPr="0064496F">
        <w:rPr>
          <w:sz w:val="28"/>
          <w:szCs w:val="28"/>
        </w:rPr>
        <w:t xml:space="preserve"> </w:t>
      </w:r>
      <w:proofErr w:type="spellStart"/>
      <w:r w:rsidRPr="0064496F">
        <w:rPr>
          <w:sz w:val="28"/>
          <w:szCs w:val="28"/>
        </w:rPr>
        <w:t>științifico-didactice</w:t>
      </w:r>
      <w:proofErr w:type="spellEnd"/>
      <w:r w:rsidRPr="0064496F">
        <w:rPr>
          <w:sz w:val="28"/>
          <w:szCs w:val="28"/>
        </w:rPr>
        <w:t>.</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proofErr w:type="spellStart"/>
      <w:r w:rsidRPr="0064496F">
        <w:rPr>
          <w:sz w:val="28"/>
          <w:szCs w:val="28"/>
        </w:rPr>
        <w:t>Personalului</w:t>
      </w:r>
      <w:proofErr w:type="spellEnd"/>
      <w:r w:rsidRPr="0064496F">
        <w:rPr>
          <w:sz w:val="28"/>
          <w:szCs w:val="28"/>
        </w:rPr>
        <w:t xml:space="preserve"> </w:t>
      </w:r>
      <w:proofErr w:type="spellStart"/>
      <w:r w:rsidRPr="0064496F">
        <w:rPr>
          <w:sz w:val="28"/>
          <w:szCs w:val="28"/>
        </w:rPr>
        <w:t>ştiinţifico</w:t>
      </w:r>
      <w:proofErr w:type="spellEnd"/>
      <w:r w:rsidRPr="0064496F">
        <w:rPr>
          <w:sz w:val="28"/>
          <w:szCs w:val="28"/>
        </w:rPr>
        <w:t xml:space="preserve">-didactic </w:t>
      </w:r>
      <w:proofErr w:type="spellStart"/>
      <w:r w:rsidRPr="0064496F">
        <w:rPr>
          <w:sz w:val="28"/>
          <w:szCs w:val="28"/>
        </w:rPr>
        <w:t>pentru</w:t>
      </w:r>
      <w:proofErr w:type="spellEnd"/>
      <w:r w:rsidRPr="0064496F">
        <w:rPr>
          <w:sz w:val="28"/>
          <w:szCs w:val="28"/>
        </w:rPr>
        <w:t xml:space="preserve"> </w:t>
      </w:r>
      <w:proofErr w:type="spellStart"/>
      <w:r w:rsidRPr="0064496F">
        <w:rPr>
          <w:sz w:val="28"/>
          <w:szCs w:val="28"/>
        </w:rPr>
        <w:t>conducerea</w:t>
      </w:r>
      <w:proofErr w:type="spellEnd"/>
      <w:r w:rsidRPr="0064496F">
        <w:rPr>
          <w:sz w:val="28"/>
          <w:szCs w:val="28"/>
        </w:rPr>
        <w:t xml:space="preserve"> </w:t>
      </w:r>
      <w:proofErr w:type="spellStart"/>
      <w:r w:rsidRPr="0064496F">
        <w:rPr>
          <w:sz w:val="28"/>
          <w:szCs w:val="28"/>
        </w:rPr>
        <w:t>grupelor</w:t>
      </w:r>
      <w:proofErr w:type="spellEnd"/>
      <w:r w:rsidRPr="0064496F">
        <w:rPr>
          <w:sz w:val="28"/>
          <w:szCs w:val="28"/>
        </w:rPr>
        <w:t xml:space="preserve"> </w:t>
      </w:r>
      <w:proofErr w:type="spellStart"/>
      <w:r w:rsidRPr="0064496F">
        <w:rPr>
          <w:sz w:val="28"/>
          <w:szCs w:val="28"/>
        </w:rPr>
        <w:t>studențești</w:t>
      </w:r>
      <w:proofErr w:type="spellEnd"/>
      <w:r w:rsidRPr="0064496F">
        <w:rPr>
          <w:sz w:val="28"/>
          <w:szCs w:val="28"/>
        </w:rPr>
        <w:t xml:space="preserve"> li se majorează clasa de salarizare cu o clasă față de cea corespunzătoare funcției de bază.  </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 xml:space="preserve">Clasele de salarizare pentru funcțiile de execuție reflectate în tabel sunt stabilite </w:t>
      </w:r>
      <w:proofErr w:type="spellStart"/>
      <w:r w:rsidRPr="0064496F">
        <w:rPr>
          <w:sz w:val="28"/>
          <w:szCs w:val="28"/>
        </w:rPr>
        <w:t>pentru</w:t>
      </w:r>
      <w:proofErr w:type="spellEnd"/>
      <w:r w:rsidRPr="0064496F">
        <w:rPr>
          <w:sz w:val="28"/>
          <w:szCs w:val="28"/>
        </w:rPr>
        <w:t xml:space="preserve"> </w:t>
      </w:r>
      <w:proofErr w:type="spellStart"/>
      <w:r w:rsidRPr="0064496F">
        <w:rPr>
          <w:sz w:val="28"/>
          <w:szCs w:val="28"/>
        </w:rPr>
        <w:t>personalul</w:t>
      </w:r>
      <w:proofErr w:type="spellEnd"/>
      <w:r w:rsidRPr="0064496F">
        <w:rPr>
          <w:sz w:val="28"/>
          <w:szCs w:val="28"/>
        </w:rPr>
        <w:t xml:space="preserve"> didactic </w:t>
      </w:r>
      <w:proofErr w:type="spellStart"/>
      <w:r w:rsidRPr="0064496F">
        <w:rPr>
          <w:sz w:val="28"/>
          <w:szCs w:val="28"/>
        </w:rPr>
        <w:t>și</w:t>
      </w:r>
      <w:proofErr w:type="spellEnd"/>
      <w:r w:rsidRPr="0064496F">
        <w:rPr>
          <w:sz w:val="28"/>
          <w:szCs w:val="28"/>
        </w:rPr>
        <w:t xml:space="preserve"> </w:t>
      </w:r>
      <w:proofErr w:type="spellStart"/>
      <w:r w:rsidRPr="0064496F">
        <w:rPr>
          <w:sz w:val="28"/>
          <w:szCs w:val="28"/>
        </w:rPr>
        <w:t>personalul</w:t>
      </w:r>
      <w:proofErr w:type="spellEnd"/>
      <w:r w:rsidRPr="0064496F">
        <w:rPr>
          <w:sz w:val="28"/>
          <w:szCs w:val="28"/>
        </w:rPr>
        <w:t xml:space="preserve"> </w:t>
      </w:r>
      <w:proofErr w:type="spellStart"/>
      <w:r w:rsidRPr="0064496F">
        <w:rPr>
          <w:sz w:val="28"/>
          <w:szCs w:val="28"/>
        </w:rPr>
        <w:t>didactico-științific</w:t>
      </w:r>
      <w:proofErr w:type="spellEnd"/>
      <w:r w:rsidRPr="0064496F">
        <w:rPr>
          <w:sz w:val="28"/>
          <w:szCs w:val="28"/>
        </w:rPr>
        <w:t xml:space="preserve"> </w:t>
      </w:r>
      <w:proofErr w:type="spellStart"/>
      <w:r w:rsidRPr="0064496F">
        <w:rPr>
          <w:sz w:val="28"/>
          <w:szCs w:val="28"/>
        </w:rPr>
        <w:t>fără</w:t>
      </w:r>
      <w:proofErr w:type="spellEnd"/>
      <w:r w:rsidRPr="0064496F">
        <w:rPr>
          <w:sz w:val="28"/>
          <w:szCs w:val="28"/>
        </w:rPr>
        <w:t xml:space="preserve"> grad didactic.</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Cadrelor didactice, inclusiv cu profil sportiv, cărora</w:t>
      </w:r>
      <w:r w:rsidR="008C04FA">
        <w:rPr>
          <w:sz w:val="28"/>
          <w:szCs w:val="28"/>
        </w:rPr>
        <w:t xml:space="preserve"> </w:t>
      </w:r>
      <w:r w:rsidRPr="0064496F">
        <w:rPr>
          <w:sz w:val="28"/>
          <w:szCs w:val="28"/>
        </w:rPr>
        <w:t>li s-au acordat grade didactice – superior, unu sau doi, beneficiază, pentru timpul efectiv lucrat în funcțiile sau specialitățile  pentru care au fost conferite gradele în cauză, de majorarea clasei de salarizare față de cea stabilită în tabel, după cum urmează:</w:t>
      </w:r>
    </w:p>
    <w:p w:rsidR="008C04FA" w:rsidRDefault="0064496F" w:rsidP="00890406">
      <w:pPr>
        <w:pStyle w:val="ab"/>
        <w:numPr>
          <w:ilvl w:val="2"/>
          <w:numId w:val="11"/>
        </w:numPr>
        <w:tabs>
          <w:tab w:val="left" w:pos="567"/>
        </w:tabs>
        <w:spacing w:line="276" w:lineRule="auto"/>
        <w:ind w:left="567" w:hanging="283"/>
        <w:rPr>
          <w:sz w:val="28"/>
          <w:szCs w:val="28"/>
        </w:rPr>
      </w:pPr>
      <w:r w:rsidRPr="0064496F">
        <w:rPr>
          <w:sz w:val="28"/>
          <w:szCs w:val="28"/>
        </w:rPr>
        <w:t>cu 5 clase succesive pentru gradul didactic doi;</w:t>
      </w:r>
    </w:p>
    <w:p w:rsidR="008C04FA" w:rsidRDefault="0064496F" w:rsidP="00890406">
      <w:pPr>
        <w:pStyle w:val="ab"/>
        <w:numPr>
          <w:ilvl w:val="2"/>
          <w:numId w:val="11"/>
        </w:numPr>
        <w:tabs>
          <w:tab w:val="left" w:pos="567"/>
        </w:tabs>
        <w:spacing w:line="276" w:lineRule="auto"/>
        <w:ind w:left="567" w:hanging="283"/>
        <w:rPr>
          <w:sz w:val="28"/>
          <w:szCs w:val="28"/>
        </w:rPr>
      </w:pPr>
      <w:r w:rsidRPr="0064496F">
        <w:rPr>
          <w:sz w:val="28"/>
          <w:szCs w:val="28"/>
        </w:rPr>
        <w:t>cu 10 clase succesive pentru gradul didactic unu;</w:t>
      </w:r>
    </w:p>
    <w:p w:rsidR="0064496F" w:rsidRPr="0064496F" w:rsidRDefault="0064496F" w:rsidP="00890406">
      <w:pPr>
        <w:pStyle w:val="ab"/>
        <w:numPr>
          <w:ilvl w:val="2"/>
          <w:numId w:val="11"/>
        </w:numPr>
        <w:tabs>
          <w:tab w:val="left" w:pos="567"/>
        </w:tabs>
        <w:spacing w:line="276" w:lineRule="auto"/>
        <w:ind w:left="567" w:hanging="283"/>
        <w:rPr>
          <w:sz w:val="28"/>
          <w:szCs w:val="28"/>
        </w:rPr>
      </w:pPr>
      <w:proofErr w:type="gramStart"/>
      <w:r w:rsidRPr="0064496F">
        <w:rPr>
          <w:sz w:val="28"/>
          <w:szCs w:val="28"/>
        </w:rPr>
        <w:t>cu</w:t>
      </w:r>
      <w:proofErr w:type="gramEnd"/>
      <w:r w:rsidRPr="0064496F">
        <w:rPr>
          <w:sz w:val="28"/>
          <w:szCs w:val="28"/>
        </w:rPr>
        <w:t xml:space="preserve"> 15 clase succesive pentru gradul didactic superior.</w:t>
      </w:r>
    </w:p>
    <w:p w:rsidR="0064496F" w:rsidRPr="0064496F" w:rsidRDefault="0064496F" w:rsidP="0064496F">
      <w:pPr>
        <w:spacing w:line="276" w:lineRule="auto"/>
        <w:ind w:firstLine="360"/>
        <w:contextualSpacing/>
        <w:rPr>
          <w:sz w:val="28"/>
          <w:szCs w:val="28"/>
        </w:rPr>
      </w:pPr>
      <w:proofErr w:type="gramStart"/>
      <w:r w:rsidRPr="0064496F">
        <w:rPr>
          <w:sz w:val="28"/>
          <w:szCs w:val="28"/>
        </w:rPr>
        <w:t>Majorarea respectivă se stabilește pe o perioadă de până la 5 ani de la data acordării gradelor didactice.</w:t>
      </w:r>
      <w:proofErr w:type="gramEnd"/>
      <w:r w:rsidRPr="0064496F">
        <w:rPr>
          <w:sz w:val="28"/>
          <w:szCs w:val="28"/>
        </w:rPr>
        <w:t xml:space="preserve"> Continuarea plății salariului de bază majorat în conformitate cu alineatul precedent, se </w:t>
      </w:r>
      <w:proofErr w:type="gramStart"/>
      <w:r w:rsidRPr="0064496F">
        <w:rPr>
          <w:sz w:val="28"/>
          <w:szCs w:val="28"/>
        </w:rPr>
        <w:t>va</w:t>
      </w:r>
      <w:proofErr w:type="gramEnd"/>
      <w:r w:rsidRPr="0064496F">
        <w:rPr>
          <w:sz w:val="28"/>
          <w:szCs w:val="28"/>
        </w:rPr>
        <w:t xml:space="preserve"> efectua în cazul confirmării, înainte de expirarea termenului indicat, a nivelului de pregătire profesională. În cazul retrogradării într-un grad mai mic sau a retragerii gradului didactic în urma atestării ordinare, majorarea clasei de salarizare se </w:t>
      </w:r>
      <w:proofErr w:type="gramStart"/>
      <w:r w:rsidRPr="0064496F">
        <w:rPr>
          <w:sz w:val="28"/>
          <w:szCs w:val="28"/>
        </w:rPr>
        <w:t>va</w:t>
      </w:r>
      <w:proofErr w:type="gramEnd"/>
      <w:r w:rsidRPr="0064496F">
        <w:rPr>
          <w:sz w:val="28"/>
          <w:szCs w:val="28"/>
        </w:rPr>
        <w:t xml:space="preserve"> reduce până la cea prevăzută pentru gradul inferior sau se va anula.</w:t>
      </w:r>
    </w:p>
    <w:p w:rsidR="0064496F" w:rsidRPr="0064496F" w:rsidRDefault="0064496F" w:rsidP="0064496F">
      <w:pPr>
        <w:spacing w:line="276" w:lineRule="auto"/>
        <w:ind w:firstLine="360"/>
        <w:contextualSpacing/>
        <w:rPr>
          <w:sz w:val="28"/>
          <w:szCs w:val="28"/>
        </w:rPr>
      </w:pPr>
      <w:proofErr w:type="gramStart"/>
      <w:r w:rsidRPr="0064496F">
        <w:rPr>
          <w:sz w:val="28"/>
          <w:szCs w:val="28"/>
        </w:rPr>
        <w:t>De majorare similară beneficiază și maiștri-instructori, cărora în urma atestării profesionale li se conferă grade de calificare superior, I sau II.</w:t>
      </w:r>
      <w:proofErr w:type="gramEnd"/>
      <w:r w:rsidRPr="0064496F">
        <w:rPr>
          <w:sz w:val="28"/>
          <w:szCs w:val="28"/>
        </w:rPr>
        <w:t xml:space="preserve"> </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Volumul de muncă al cadrelor didactice nu trebuie să depășească 1</w:t>
      </w:r>
      <w:proofErr w:type="gramStart"/>
      <w:r w:rsidRPr="0064496F">
        <w:rPr>
          <w:sz w:val="28"/>
          <w:szCs w:val="28"/>
        </w:rPr>
        <w:t>,25</w:t>
      </w:r>
      <w:proofErr w:type="gramEnd"/>
      <w:r w:rsidRPr="0064496F">
        <w:rPr>
          <w:sz w:val="28"/>
          <w:szCs w:val="28"/>
        </w:rPr>
        <w:t xml:space="preserve"> norme didactice.</w:t>
      </w:r>
    </w:p>
    <w:p w:rsidR="0064496F" w:rsidRPr="0064496F" w:rsidRDefault="0064496F" w:rsidP="00890406">
      <w:pPr>
        <w:numPr>
          <w:ilvl w:val="0"/>
          <w:numId w:val="13"/>
        </w:numPr>
        <w:tabs>
          <w:tab w:val="left" w:pos="0"/>
          <w:tab w:val="left" w:pos="1134"/>
        </w:tabs>
        <w:spacing w:line="276" w:lineRule="auto"/>
        <w:ind w:left="0" w:firstLine="709"/>
        <w:contextualSpacing/>
        <w:rPr>
          <w:sz w:val="28"/>
          <w:szCs w:val="28"/>
        </w:rPr>
      </w:pPr>
      <w:r w:rsidRPr="0064496F">
        <w:rPr>
          <w:sz w:val="28"/>
          <w:szCs w:val="28"/>
        </w:rPr>
        <w:t xml:space="preserve">Se </w:t>
      </w:r>
      <w:proofErr w:type="spellStart"/>
      <w:r w:rsidRPr="0064496F">
        <w:rPr>
          <w:sz w:val="28"/>
          <w:szCs w:val="28"/>
        </w:rPr>
        <w:t>permite</w:t>
      </w:r>
      <w:proofErr w:type="spellEnd"/>
      <w:r w:rsidRPr="0064496F">
        <w:rPr>
          <w:sz w:val="28"/>
          <w:szCs w:val="28"/>
        </w:rPr>
        <w:t xml:space="preserve"> </w:t>
      </w:r>
      <w:proofErr w:type="spellStart"/>
      <w:r w:rsidR="00135B1E">
        <w:rPr>
          <w:sz w:val="28"/>
          <w:szCs w:val="28"/>
        </w:rPr>
        <w:t>personalului</w:t>
      </w:r>
      <w:proofErr w:type="spellEnd"/>
      <w:r w:rsidR="00135B1E">
        <w:rPr>
          <w:sz w:val="28"/>
          <w:szCs w:val="28"/>
        </w:rPr>
        <w:t xml:space="preserve"> de </w:t>
      </w:r>
      <w:proofErr w:type="spellStart"/>
      <w:r w:rsidR="00135B1E">
        <w:rPr>
          <w:sz w:val="28"/>
          <w:szCs w:val="28"/>
        </w:rPr>
        <w:t>conducere</w:t>
      </w:r>
      <w:proofErr w:type="spellEnd"/>
      <w:r w:rsidR="00135B1E">
        <w:rPr>
          <w:sz w:val="28"/>
          <w:szCs w:val="28"/>
        </w:rPr>
        <w:t xml:space="preserve"> din</w:t>
      </w:r>
      <w:r w:rsidRPr="0064496F">
        <w:rPr>
          <w:sz w:val="28"/>
          <w:szCs w:val="28"/>
        </w:rPr>
        <w:t xml:space="preserve"> </w:t>
      </w:r>
      <w:proofErr w:type="spellStart"/>
      <w:r w:rsidR="00135B1E">
        <w:rPr>
          <w:sz w:val="28"/>
          <w:szCs w:val="28"/>
        </w:rPr>
        <w:t>instituții</w:t>
      </w:r>
      <w:proofErr w:type="spellEnd"/>
      <w:r w:rsidRPr="0064496F">
        <w:rPr>
          <w:sz w:val="28"/>
          <w:szCs w:val="28"/>
        </w:rPr>
        <w:t xml:space="preserve"> </w:t>
      </w:r>
      <w:proofErr w:type="spellStart"/>
      <w:r w:rsidRPr="0064496F">
        <w:rPr>
          <w:sz w:val="28"/>
          <w:szCs w:val="28"/>
        </w:rPr>
        <w:t>să</w:t>
      </w:r>
      <w:proofErr w:type="spellEnd"/>
      <w:r w:rsidRPr="0064496F">
        <w:rPr>
          <w:sz w:val="28"/>
          <w:szCs w:val="28"/>
        </w:rPr>
        <w:t xml:space="preserve"> </w:t>
      </w:r>
      <w:proofErr w:type="spellStart"/>
      <w:r w:rsidRPr="0064496F">
        <w:rPr>
          <w:sz w:val="28"/>
          <w:szCs w:val="28"/>
        </w:rPr>
        <w:t>desfășoare</w:t>
      </w:r>
      <w:proofErr w:type="spellEnd"/>
      <w:r w:rsidRPr="0064496F">
        <w:rPr>
          <w:sz w:val="28"/>
          <w:szCs w:val="28"/>
        </w:rPr>
        <w:t xml:space="preserve"> </w:t>
      </w:r>
      <w:proofErr w:type="spellStart"/>
      <w:r w:rsidRPr="0064496F">
        <w:rPr>
          <w:sz w:val="28"/>
          <w:szCs w:val="28"/>
        </w:rPr>
        <w:t>activitate</w:t>
      </w:r>
      <w:proofErr w:type="spellEnd"/>
      <w:r w:rsidRPr="0064496F">
        <w:rPr>
          <w:sz w:val="28"/>
          <w:szCs w:val="28"/>
        </w:rPr>
        <w:t xml:space="preserve"> </w:t>
      </w:r>
      <w:proofErr w:type="spellStart"/>
      <w:r w:rsidR="0089075C">
        <w:rPr>
          <w:sz w:val="28"/>
          <w:szCs w:val="28"/>
        </w:rPr>
        <w:t>științifică</w:t>
      </w:r>
      <w:proofErr w:type="spellEnd"/>
      <w:r w:rsidR="0089075C">
        <w:rPr>
          <w:sz w:val="28"/>
          <w:szCs w:val="28"/>
        </w:rPr>
        <w:t>/</w:t>
      </w:r>
      <w:proofErr w:type="spellStart"/>
      <w:r w:rsidRPr="0064496F">
        <w:rPr>
          <w:sz w:val="28"/>
          <w:szCs w:val="28"/>
        </w:rPr>
        <w:t>didactică</w:t>
      </w:r>
      <w:proofErr w:type="spellEnd"/>
      <w:r w:rsidRPr="0064496F">
        <w:rPr>
          <w:sz w:val="28"/>
          <w:szCs w:val="28"/>
        </w:rPr>
        <w:t xml:space="preserve"> </w:t>
      </w:r>
      <w:proofErr w:type="spellStart"/>
      <w:r w:rsidRPr="0064496F">
        <w:rPr>
          <w:sz w:val="28"/>
          <w:szCs w:val="28"/>
        </w:rPr>
        <w:t>în</w:t>
      </w:r>
      <w:proofErr w:type="spellEnd"/>
      <w:r w:rsidRPr="0064496F">
        <w:rPr>
          <w:sz w:val="28"/>
          <w:szCs w:val="28"/>
        </w:rPr>
        <w:t xml:space="preserve"> </w:t>
      </w:r>
      <w:proofErr w:type="spellStart"/>
      <w:r w:rsidRPr="0064496F">
        <w:rPr>
          <w:sz w:val="28"/>
          <w:szCs w:val="28"/>
        </w:rPr>
        <w:t>limita</w:t>
      </w:r>
      <w:proofErr w:type="spellEnd"/>
      <w:r w:rsidRPr="0064496F">
        <w:rPr>
          <w:sz w:val="28"/>
          <w:szCs w:val="28"/>
        </w:rPr>
        <w:t xml:space="preserve"> de până la 0</w:t>
      </w:r>
      <w:proofErr w:type="gramStart"/>
      <w:r w:rsidRPr="0064496F">
        <w:rPr>
          <w:sz w:val="28"/>
          <w:szCs w:val="28"/>
        </w:rPr>
        <w:t>,25</w:t>
      </w:r>
      <w:proofErr w:type="gramEnd"/>
      <w:r w:rsidRPr="0064496F">
        <w:rPr>
          <w:sz w:val="28"/>
          <w:szCs w:val="28"/>
        </w:rPr>
        <w:t xml:space="preserve"> din </w:t>
      </w:r>
      <w:proofErr w:type="spellStart"/>
      <w:r w:rsidRPr="0064496F">
        <w:rPr>
          <w:sz w:val="28"/>
          <w:szCs w:val="28"/>
        </w:rPr>
        <w:t>norma</w:t>
      </w:r>
      <w:proofErr w:type="spellEnd"/>
      <w:r w:rsidRPr="0064496F">
        <w:rPr>
          <w:sz w:val="28"/>
          <w:szCs w:val="28"/>
        </w:rPr>
        <w:t xml:space="preserve"> </w:t>
      </w:r>
      <w:proofErr w:type="spellStart"/>
      <w:r w:rsidRPr="0064496F">
        <w:rPr>
          <w:sz w:val="28"/>
          <w:szCs w:val="28"/>
        </w:rPr>
        <w:t>didactică</w:t>
      </w:r>
      <w:proofErr w:type="spellEnd"/>
      <w:r w:rsidRPr="0064496F">
        <w:rPr>
          <w:sz w:val="28"/>
          <w:szCs w:val="28"/>
        </w:rPr>
        <w:t>.</w:t>
      </w:r>
      <w:r w:rsidR="008405E7">
        <w:rPr>
          <w:sz w:val="28"/>
          <w:szCs w:val="28"/>
        </w:rPr>
        <w:t xml:space="preserve"> </w:t>
      </w:r>
      <w:r w:rsidR="008405E7" w:rsidRPr="008405E7">
        <w:rPr>
          <w:sz w:val="28"/>
          <w:szCs w:val="28"/>
          <w:lang w:val="ro-RO"/>
        </w:rPr>
        <w:t xml:space="preserve">Nu se permite cumularea atribuțiilor altor funcții în orele de program </w:t>
      </w:r>
      <w:proofErr w:type="spellStart"/>
      <w:r w:rsidR="008405E7">
        <w:rPr>
          <w:sz w:val="28"/>
          <w:szCs w:val="28"/>
        </w:rPr>
        <w:t>personalului</w:t>
      </w:r>
      <w:proofErr w:type="spellEnd"/>
      <w:r w:rsidR="008405E7">
        <w:rPr>
          <w:sz w:val="28"/>
          <w:szCs w:val="28"/>
        </w:rPr>
        <w:t xml:space="preserve"> de </w:t>
      </w:r>
      <w:proofErr w:type="spellStart"/>
      <w:r w:rsidR="008405E7">
        <w:rPr>
          <w:sz w:val="28"/>
          <w:szCs w:val="28"/>
        </w:rPr>
        <w:t>conducere</w:t>
      </w:r>
      <w:proofErr w:type="spellEnd"/>
      <w:r w:rsidR="008405E7">
        <w:rPr>
          <w:sz w:val="28"/>
          <w:szCs w:val="28"/>
        </w:rPr>
        <w:t>.</w:t>
      </w:r>
    </w:p>
    <w:p w:rsidR="0064496F" w:rsidRPr="0064496F" w:rsidRDefault="0064496F" w:rsidP="0064496F">
      <w:pPr>
        <w:spacing w:line="276" w:lineRule="auto"/>
        <w:ind w:firstLine="360"/>
        <w:contextualSpacing/>
        <w:rPr>
          <w:sz w:val="28"/>
          <w:szCs w:val="28"/>
        </w:rPr>
      </w:pPr>
      <w:proofErr w:type="spellStart"/>
      <w:r w:rsidRPr="0064496F">
        <w:rPr>
          <w:sz w:val="28"/>
          <w:szCs w:val="28"/>
        </w:rPr>
        <w:t>Aprobarea</w:t>
      </w:r>
      <w:proofErr w:type="spellEnd"/>
      <w:r w:rsidRPr="0064496F">
        <w:rPr>
          <w:sz w:val="28"/>
          <w:szCs w:val="28"/>
        </w:rPr>
        <w:t xml:space="preserve"> </w:t>
      </w:r>
      <w:proofErr w:type="spellStart"/>
      <w:r w:rsidRPr="0064496F">
        <w:rPr>
          <w:sz w:val="28"/>
          <w:szCs w:val="28"/>
        </w:rPr>
        <w:t>volumului</w:t>
      </w:r>
      <w:proofErr w:type="spellEnd"/>
      <w:r w:rsidRPr="0064496F">
        <w:rPr>
          <w:sz w:val="28"/>
          <w:szCs w:val="28"/>
        </w:rPr>
        <w:t xml:space="preserve"> </w:t>
      </w:r>
      <w:proofErr w:type="spellStart"/>
      <w:r w:rsidRPr="0064496F">
        <w:rPr>
          <w:sz w:val="28"/>
          <w:szCs w:val="28"/>
        </w:rPr>
        <w:t>suplimentar</w:t>
      </w:r>
      <w:proofErr w:type="spellEnd"/>
      <w:r w:rsidRPr="0064496F">
        <w:rPr>
          <w:sz w:val="28"/>
          <w:szCs w:val="28"/>
        </w:rPr>
        <w:t xml:space="preserve"> de ore se va efectua prin emiterea unui ordin de către ministerele de resort și organele locale de specialitate în domeniul învățămîntului, în care se va indica obiectul, numărul suplimentar de ore și perioada pentru care este valabil ordinul.</w:t>
      </w:r>
    </w:p>
    <w:p w:rsidR="0064496F" w:rsidRDefault="0064496F" w:rsidP="00102A02">
      <w:pPr>
        <w:numPr>
          <w:ilvl w:val="0"/>
          <w:numId w:val="13"/>
        </w:numPr>
        <w:tabs>
          <w:tab w:val="left" w:pos="0"/>
          <w:tab w:val="left" w:pos="1134"/>
        </w:tabs>
        <w:spacing w:line="276" w:lineRule="auto"/>
        <w:ind w:left="0" w:firstLine="709"/>
        <w:contextualSpacing/>
        <w:rPr>
          <w:sz w:val="28"/>
          <w:szCs w:val="28"/>
        </w:rPr>
      </w:pPr>
      <w:proofErr w:type="spellStart"/>
      <w:r w:rsidRPr="0064496F">
        <w:rPr>
          <w:sz w:val="28"/>
          <w:szCs w:val="28"/>
        </w:rPr>
        <w:lastRenderedPageBreak/>
        <w:t>Personalul</w:t>
      </w:r>
      <w:proofErr w:type="spellEnd"/>
      <w:r w:rsidRPr="0064496F">
        <w:rPr>
          <w:sz w:val="28"/>
          <w:szCs w:val="28"/>
        </w:rPr>
        <w:t xml:space="preserve"> didactic </w:t>
      </w:r>
      <w:proofErr w:type="spellStart"/>
      <w:r w:rsidRPr="0064496F">
        <w:rPr>
          <w:sz w:val="28"/>
          <w:szCs w:val="28"/>
        </w:rPr>
        <w:t>și</w:t>
      </w:r>
      <w:proofErr w:type="spellEnd"/>
      <w:r w:rsidRPr="0064496F">
        <w:rPr>
          <w:sz w:val="28"/>
          <w:szCs w:val="28"/>
        </w:rPr>
        <w:t xml:space="preserve"> </w:t>
      </w:r>
      <w:proofErr w:type="spellStart"/>
      <w:r w:rsidRPr="0064496F">
        <w:rPr>
          <w:sz w:val="28"/>
          <w:szCs w:val="28"/>
        </w:rPr>
        <w:t>științifico</w:t>
      </w:r>
      <w:proofErr w:type="spellEnd"/>
      <w:r w:rsidRPr="0064496F">
        <w:rPr>
          <w:sz w:val="28"/>
          <w:szCs w:val="28"/>
        </w:rPr>
        <w:t xml:space="preserve">-didactic </w:t>
      </w:r>
      <w:proofErr w:type="spellStart"/>
      <w:r w:rsidRPr="0064496F">
        <w:rPr>
          <w:sz w:val="28"/>
          <w:szCs w:val="28"/>
        </w:rPr>
        <w:t>poate</w:t>
      </w:r>
      <w:proofErr w:type="spellEnd"/>
      <w:r w:rsidRPr="0064496F">
        <w:rPr>
          <w:sz w:val="28"/>
          <w:szCs w:val="28"/>
        </w:rPr>
        <w:t xml:space="preserve"> fi </w:t>
      </w:r>
      <w:proofErr w:type="spellStart"/>
      <w:r w:rsidRPr="0064496F">
        <w:rPr>
          <w:sz w:val="28"/>
          <w:szCs w:val="28"/>
        </w:rPr>
        <w:t>salarizat</w:t>
      </w:r>
      <w:proofErr w:type="spellEnd"/>
      <w:r w:rsidRPr="0064496F">
        <w:rPr>
          <w:sz w:val="28"/>
          <w:szCs w:val="28"/>
        </w:rPr>
        <w:t xml:space="preserve"> </w:t>
      </w:r>
      <w:proofErr w:type="spellStart"/>
      <w:r w:rsidRPr="0064496F">
        <w:rPr>
          <w:sz w:val="28"/>
          <w:szCs w:val="28"/>
        </w:rPr>
        <w:t>prin</w:t>
      </w:r>
      <w:proofErr w:type="spellEnd"/>
      <w:r w:rsidRPr="0064496F">
        <w:rPr>
          <w:sz w:val="28"/>
          <w:szCs w:val="28"/>
        </w:rPr>
        <w:t xml:space="preserve"> plata cu ora sau prin cumul</w:t>
      </w:r>
      <w:r w:rsidR="00773CF6">
        <w:rPr>
          <w:sz w:val="28"/>
          <w:szCs w:val="28"/>
        </w:rPr>
        <w:t>, în volum de până la 0</w:t>
      </w:r>
      <w:proofErr w:type="gramStart"/>
      <w:r w:rsidR="00773CF6">
        <w:rPr>
          <w:sz w:val="28"/>
          <w:szCs w:val="28"/>
        </w:rPr>
        <w:t>,5</w:t>
      </w:r>
      <w:proofErr w:type="gramEnd"/>
      <w:r w:rsidR="00773CF6">
        <w:rPr>
          <w:sz w:val="28"/>
          <w:szCs w:val="28"/>
        </w:rPr>
        <w:t xml:space="preserve"> din norma atribuită funcției</w:t>
      </w:r>
      <w:r w:rsidRPr="0064496F">
        <w:rPr>
          <w:sz w:val="28"/>
          <w:szCs w:val="28"/>
        </w:rPr>
        <w:t xml:space="preserve">. </w:t>
      </w:r>
    </w:p>
    <w:p w:rsidR="004631FF" w:rsidRPr="004631FF" w:rsidRDefault="004631FF" w:rsidP="004631FF">
      <w:pPr>
        <w:numPr>
          <w:ilvl w:val="0"/>
          <w:numId w:val="13"/>
        </w:numPr>
        <w:tabs>
          <w:tab w:val="left" w:pos="0"/>
          <w:tab w:val="left" w:pos="1134"/>
        </w:tabs>
        <w:spacing w:line="276" w:lineRule="auto"/>
        <w:ind w:left="0" w:firstLine="709"/>
        <w:contextualSpacing/>
        <w:rPr>
          <w:sz w:val="28"/>
          <w:szCs w:val="28"/>
        </w:rPr>
      </w:pPr>
      <w:r w:rsidRPr="004631FF">
        <w:rPr>
          <w:sz w:val="28"/>
          <w:szCs w:val="28"/>
          <w:lang w:val="ro-RO"/>
        </w:rPr>
        <w:t>Persoanele care ocupă funcții</w:t>
      </w:r>
      <w:r>
        <w:rPr>
          <w:sz w:val="28"/>
          <w:szCs w:val="28"/>
          <w:lang w:val="ro-RO"/>
        </w:rPr>
        <w:t xml:space="preserve"> și nu dețin studii minime pentru ocuparea posturilor respective</w:t>
      </w:r>
      <w:r w:rsidRPr="004631FF">
        <w:rPr>
          <w:sz w:val="28"/>
          <w:szCs w:val="28"/>
          <w:lang w:val="ro-RO"/>
        </w:rPr>
        <w:t xml:space="preserve"> beneficiază de salariul de bază determinat în condițiile </w:t>
      </w:r>
      <w:r>
        <w:rPr>
          <w:sz w:val="28"/>
          <w:szCs w:val="28"/>
          <w:lang w:val="ro-RO"/>
        </w:rPr>
        <w:t>prezentei hotărâri,</w:t>
      </w:r>
      <w:r w:rsidRPr="004631FF">
        <w:rPr>
          <w:sz w:val="28"/>
          <w:szCs w:val="28"/>
          <w:lang w:val="ro-RO"/>
        </w:rPr>
        <w:t xml:space="preserve"> diminuat cu 4 clase de salarizare succes</w:t>
      </w:r>
      <w:r>
        <w:rPr>
          <w:sz w:val="28"/>
          <w:szCs w:val="28"/>
          <w:lang w:val="ro-RO"/>
        </w:rPr>
        <w:t>ive față de clasa de salarizare</w:t>
      </w:r>
      <w:r w:rsidR="00CB0889">
        <w:rPr>
          <w:sz w:val="28"/>
          <w:szCs w:val="28"/>
          <w:lang w:val="ro-RO"/>
        </w:rPr>
        <w:t xml:space="preserve"> atribuit postului respectiv. </w:t>
      </w:r>
    </w:p>
    <w:sectPr w:rsidR="004631FF" w:rsidRPr="004631FF" w:rsidSect="004F345B">
      <w:headerReference w:type="default" r:id="rId9"/>
      <w:headerReference w:type="first" r:id="rId10"/>
      <w:pgSz w:w="11907" w:h="16840" w:code="9"/>
      <w:pgMar w:top="851" w:right="567" w:bottom="851"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83" w:rsidRDefault="00D54983" w:rsidP="00026B87">
      <w:r>
        <w:separator/>
      </w:r>
    </w:p>
  </w:endnote>
  <w:endnote w:type="continuationSeparator" w:id="0">
    <w:p w:rsidR="00D54983" w:rsidRDefault="00D5498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83" w:rsidRDefault="00D54983" w:rsidP="00026B87">
      <w:r>
        <w:separator/>
      </w:r>
    </w:p>
  </w:footnote>
  <w:footnote w:type="continuationSeparator" w:id="0">
    <w:p w:rsidR="00D54983" w:rsidRDefault="00D54983"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6F" w:rsidRDefault="0064496F">
    <w:pPr>
      <w:pStyle w:val="a6"/>
      <w:jc w:val="center"/>
    </w:pPr>
    <w:r>
      <w:fldChar w:fldCharType="begin"/>
    </w:r>
    <w:r>
      <w:instrText>PAGE   \* MERGEFORMAT</w:instrText>
    </w:r>
    <w:r>
      <w:fldChar w:fldCharType="separate"/>
    </w:r>
    <w:r w:rsidR="00817F0B" w:rsidRPr="00817F0B">
      <w:rPr>
        <w:noProof/>
        <w:lang w:val="ro-RO"/>
      </w:rPr>
      <w:t>6</w:t>
    </w:r>
    <w:r>
      <w:fldChar w:fldCharType="end"/>
    </w:r>
  </w:p>
  <w:p w:rsidR="0064496F" w:rsidRDefault="0064496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64496F" w:rsidRPr="009423B6" w:rsidTr="00C02DFA">
      <w:trPr>
        <w:jc w:val="center"/>
      </w:trPr>
      <w:tc>
        <w:tcPr>
          <w:tcW w:w="3544" w:type="dxa"/>
          <w:tcBorders>
            <w:top w:val="nil"/>
            <w:bottom w:val="nil"/>
          </w:tcBorders>
        </w:tcPr>
        <w:p w:rsidR="0064496F" w:rsidRPr="009423B6" w:rsidRDefault="0064496F" w:rsidP="00C02DFA">
          <w:pPr>
            <w:ind w:firstLine="0"/>
            <w:jc w:val="center"/>
            <w:rPr>
              <w:sz w:val="24"/>
            </w:rPr>
          </w:pPr>
        </w:p>
        <w:p w:rsidR="0064496F" w:rsidRPr="009423B6" w:rsidRDefault="0064496F" w:rsidP="00C02DFA">
          <w:pPr>
            <w:jc w:val="center"/>
            <w:rPr>
              <w:sz w:val="24"/>
            </w:rPr>
          </w:pPr>
        </w:p>
        <w:p w:rsidR="0064496F" w:rsidRPr="009423B6" w:rsidRDefault="0064496F" w:rsidP="00C02DFA">
          <w:pPr>
            <w:jc w:val="center"/>
            <w:rPr>
              <w:sz w:val="24"/>
            </w:rPr>
          </w:pPr>
        </w:p>
        <w:p w:rsidR="0064496F" w:rsidRPr="009423B6" w:rsidRDefault="0064496F" w:rsidP="00C02DFA">
          <w:pPr>
            <w:pStyle w:val="5"/>
            <w:rPr>
              <w:rFonts w:ascii="Times New Roman" w:hAnsi="Times New Roman"/>
              <w:b/>
            </w:rPr>
          </w:pPr>
        </w:p>
        <w:p w:rsidR="0064496F" w:rsidRDefault="0064496F" w:rsidP="00C02DFA">
          <w:pPr>
            <w:pStyle w:val="8"/>
            <w:rPr>
              <w:rFonts w:ascii="Times New Roman" w:hAnsi="Times New Roman"/>
              <w:sz w:val="20"/>
              <w:lang w:val="x-none"/>
            </w:rPr>
          </w:pPr>
        </w:p>
        <w:p w:rsidR="0064496F" w:rsidRPr="009423B6" w:rsidRDefault="0064496F" w:rsidP="00C02DFA">
          <w:pPr>
            <w:rPr>
              <w:lang w:val="x-none"/>
            </w:rPr>
          </w:pPr>
        </w:p>
      </w:tc>
      <w:tc>
        <w:tcPr>
          <w:tcW w:w="1835" w:type="dxa"/>
          <w:tcBorders>
            <w:top w:val="nil"/>
            <w:bottom w:val="nil"/>
          </w:tcBorders>
        </w:tcPr>
        <w:p w:rsidR="0064496F" w:rsidRPr="0063090F" w:rsidRDefault="0064496F" w:rsidP="00C02DFA">
          <w:pPr>
            <w:ind w:firstLine="0"/>
            <w:jc w:val="center"/>
            <w:rPr>
              <w:b/>
              <w:lang w:val="x-none"/>
            </w:rPr>
          </w:pPr>
          <w:r w:rsidRPr="0063090F">
            <w:rPr>
              <w:b/>
              <w:lang w:val="ro-RO"/>
            </w:rPr>
            <w:object w:dxaOrig="166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4.3pt" o:ole="" fillcolor="window">
                <v:imagedata r:id="rId1" o:title=""/>
              </v:shape>
              <o:OLEObject Type="Embed" ProgID="Word.Picture.8" ShapeID="_x0000_i1025" DrawAspect="Content" ObjectID="_1605008880" r:id="rId2"/>
            </w:object>
          </w:r>
        </w:p>
      </w:tc>
      <w:tc>
        <w:tcPr>
          <w:tcW w:w="3693" w:type="dxa"/>
          <w:tcBorders>
            <w:top w:val="nil"/>
            <w:bottom w:val="nil"/>
          </w:tcBorders>
        </w:tcPr>
        <w:p w:rsidR="0064496F" w:rsidRDefault="0064496F" w:rsidP="00C02DFA">
          <w:pPr>
            <w:jc w:val="center"/>
            <w:rPr>
              <w:b/>
              <w:sz w:val="30"/>
            </w:rPr>
          </w:pPr>
        </w:p>
        <w:p w:rsidR="0064496F" w:rsidRPr="009423B6" w:rsidRDefault="0064496F" w:rsidP="00C02DFA">
          <w:pPr>
            <w:rPr>
              <w:sz w:val="30"/>
            </w:rPr>
          </w:pPr>
        </w:p>
        <w:p w:rsidR="0064496F" w:rsidRDefault="0064496F" w:rsidP="00C02DFA">
          <w:pPr>
            <w:rPr>
              <w:sz w:val="30"/>
            </w:rPr>
          </w:pPr>
        </w:p>
        <w:p w:rsidR="0064496F" w:rsidRDefault="0064496F" w:rsidP="00C02DFA">
          <w:pPr>
            <w:rPr>
              <w:sz w:val="30"/>
            </w:rPr>
          </w:pPr>
        </w:p>
        <w:p w:rsidR="0064496F" w:rsidRPr="009423B6" w:rsidRDefault="0064496F" w:rsidP="00C02DFA">
          <w:pPr>
            <w:rPr>
              <w:sz w:val="30"/>
            </w:rPr>
          </w:pPr>
        </w:p>
      </w:tc>
    </w:tr>
    <w:tr w:rsidR="0064496F" w:rsidRPr="009423B6" w:rsidTr="00C02DFA">
      <w:trPr>
        <w:cantSplit/>
        <w:jc w:val="center"/>
      </w:trPr>
      <w:tc>
        <w:tcPr>
          <w:tcW w:w="9072" w:type="dxa"/>
          <w:gridSpan w:val="3"/>
          <w:tcBorders>
            <w:top w:val="nil"/>
            <w:bottom w:val="nil"/>
          </w:tcBorders>
        </w:tcPr>
        <w:p w:rsidR="0064496F" w:rsidRPr="009423B6" w:rsidRDefault="0064496F" w:rsidP="00C02DFA">
          <w:pPr>
            <w:pStyle w:val="8"/>
            <w:rPr>
              <w:rFonts w:ascii="Times New Roman" w:hAnsi="Times New Roman"/>
              <w:color w:val="000080"/>
              <w:sz w:val="10"/>
            </w:rPr>
          </w:pPr>
        </w:p>
        <w:p w:rsidR="0064496F" w:rsidRPr="00D41305" w:rsidRDefault="0064496F"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64496F" w:rsidRDefault="0064496F" w:rsidP="00C02DFA">
          <w:pPr>
            <w:pStyle w:val="8"/>
            <w:ind w:hanging="28"/>
            <w:rPr>
              <w:rFonts w:ascii="Times New Roman" w:hAnsi="Times New Roman"/>
              <w:sz w:val="32"/>
              <w:szCs w:val="32"/>
            </w:rPr>
          </w:pPr>
        </w:p>
        <w:p w:rsidR="0064496F" w:rsidRPr="0014378C" w:rsidRDefault="0064496F" w:rsidP="00C02DFA">
          <w:pPr>
            <w:pStyle w:val="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rsidR="0064496F" w:rsidRPr="0014378C" w:rsidRDefault="0064496F" w:rsidP="00C02DFA">
          <w:pPr>
            <w:ind w:hanging="28"/>
            <w:rPr>
              <w:lang w:val="fr-FR"/>
            </w:rPr>
          </w:pPr>
        </w:p>
        <w:p w:rsidR="0064496F" w:rsidRPr="004E1000" w:rsidRDefault="0064496F" w:rsidP="00C02DFA">
          <w:pPr>
            <w:ind w:hanging="28"/>
            <w:jc w:val="center"/>
          </w:pPr>
          <w:r w:rsidRPr="0063090F">
            <w:rPr>
              <w:b/>
              <w:sz w:val="24"/>
              <w:szCs w:val="24"/>
            </w:rPr>
            <w:t>din</w:t>
          </w:r>
          <w:r w:rsidRPr="004E1000">
            <w:t xml:space="preserve"> ____________________________________</w:t>
          </w:r>
        </w:p>
        <w:p w:rsidR="0064496F" w:rsidRPr="0063090F" w:rsidRDefault="0064496F" w:rsidP="00C02DFA">
          <w:pPr>
            <w:ind w:hanging="28"/>
            <w:jc w:val="center"/>
            <w:rPr>
              <w:b/>
              <w:sz w:val="24"/>
              <w:szCs w:val="24"/>
            </w:rPr>
          </w:pPr>
          <w:proofErr w:type="spellStart"/>
          <w:r w:rsidRPr="0063090F">
            <w:rPr>
              <w:b/>
              <w:sz w:val="24"/>
              <w:szCs w:val="24"/>
            </w:rPr>
            <w:t>Chișinău</w:t>
          </w:r>
          <w:proofErr w:type="spellEnd"/>
        </w:p>
        <w:p w:rsidR="0064496F" w:rsidRPr="009423B6" w:rsidRDefault="0064496F" w:rsidP="00C02DFA">
          <w:pPr>
            <w:pStyle w:val="8"/>
            <w:rPr>
              <w:rFonts w:ascii="Times New Roman" w:hAnsi="Times New Roman"/>
              <w:color w:val="000080"/>
              <w:sz w:val="4"/>
            </w:rPr>
          </w:pPr>
        </w:p>
        <w:p w:rsidR="0064496F" w:rsidRPr="009423B6" w:rsidRDefault="0064496F" w:rsidP="00C02DFA">
          <w:pPr>
            <w:pStyle w:val="8"/>
            <w:rPr>
              <w:rFonts w:ascii="Times New Roman" w:hAnsi="Times New Roman"/>
              <w:b w:val="0"/>
              <w:color w:val="000080"/>
              <w:sz w:val="16"/>
              <w:lang w:val="x-none"/>
            </w:rPr>
          </w:pPr>
        </w:p>
      </w:tc>
    </w:tr>
  </w:tbl>
  <w:p w:rsidR="0064496F" w:rsidRDefault="006449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282"/>
    <w:multiLevelType w:val="hybridMultilevel"/>
    <w:tmpl w:val="9BDEFD8E"/>
    <w:lvl w:ilvl="0" w:tplc="9A622180">
      <w:start w:val="1"/>
      <w:numFmt w:val="decimal"/>
      <w:lvlText w:val="%1."/>
      <w:lvlJc w:val="left"/>
      <w:pPr>
        <w:ind w:left="786" w:hanging="360"/>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
    <w:nsid w:val="0D0E0521"/>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073F4"/>
    <w:multiLevelType w:val="hybridMultilevel"/>
    <w:tmpl w:val="B5E6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136E5"/>
    <w:multiLevelType w:val="multilevel"/>
    <w:tmpl w:val="5FD03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A16B89"/>
    <w:multiLevelType w:val="multilevel"/>
    <w:tmpl w:val="807CA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C8079C"/>
    <w:multiLevelType w:val="hybridMultilevel"/>
    <w:tmpl w:val="2CDA1D0C"/>
    <w:lvl w:ilvl="0" w:tplc="3EE40A6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nsid w:val="1D6B4634"/>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E3D78"/>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21A14"/>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D6CF9"/>
    <w:multiLevelType w:val="hybridMultilevel"/>
    <w:tmpl w:val="18F4A746"/>
    <w:lvl w:ilvl="0" w:tplc="6F684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C5712"/>
    <w:multiLevelType w:val="hybridMultilevel"/>
    <w:tmpl w:val="D904F85C"/>
    <w:lvl w:ilvl="0" w:tplc="C72210BC">
      <w:start w:val="1"/>
      <w:numFmt w:val="decimal"/>
      <w:lvlText w:val="(%1)"/>
      <w:lvlJc w:val="left"/>
      <w:pPr>
        <w:ind w:left="1353" w:hanging="360"/>
      </w:pPr>
      <w:rPr>
        <w:rFonts w:hint="default"/>
      </w:rPr>
    </w:lvl>
    <w:lvl w:ilvl="1" w:tplc="04090017">
      <w:start w:val="1"/>
      <w:numFmt w:val="lowerLetter"/>
      <w:lvlText w:val="%2)"/>
      <w:lvlJc w:val="left"/>
      <w:pPr>
        <w:ind w:left="2073" w:hanging="360"/>
      </w:pPr>
      <w:rPr>
        <w:rFonts w:hint="default"/>
      </w:rPr>
    </w:lvl>
    <w:lvl w:ilvl="2" w:tplc="69405D90">
      <w:start w:val="1"/>
      <w:numFmt w:val="decimal"/>
      <w:lvlText w:val="%3."/>
      <w:lvlJc w:val="left"/>
      <w:pPr>
        <w:ind w:left="2973" w:hanging="360"/>
      </w:pPr>
      <w:rPr>
        <w:rFonts w:ascii="Times New Roman" w:eastAsiaTheme="minorEastAsia" w:hAnsi="Times New Roman" w:cs="Times New Roman"/>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nsid w:val="30074496"/>
    <w:multiLevelType w:val="multilevel"/>
    <w:tmpl w:val="CCC40B8A"/>
    <w:lvl w:ilvl="0">
      <w:start w:val="1"/>
      <w:numFmt w:val="decimal"/>
      <w:lvlText w:val="%1."/>
      <w:lvlJc w:val="left"/>
      <w:pPr>
        <w:ind w:left="360" w:hanging="360"/>
      </w:pPr>
      <w:rPr>
        <w:rFonts w:eastAsiaTheme="minorHAnsi" w:hint="default"/>
        <w:i/>
        <w:color w:val="auto"/>
      </w:rPr>
    </w:lvl>
    <w:lvl w:ilvl="1">
      <w:start w:val="1"/>
      <w:numFmt w:val="decimal"/>
      <w:lvlText w:val="%1.%2."/>
      <w:lvlJc w:val="left"/>
      <w:pPr>
        <w:ind w:left="480" w:hanging="360"/>
      </w:pPr>
      <w:rPr>
        <w:rFonts w:eastAsiaTheme="minorHAnsi" w:hint="default"/>
        <w:i/>
        <w:color w:val="auto"/>
      </w:rPr>
    </w:lvl>
    <w:lvl w:ilvl="2">
      <w:start w:val="1"/>
      <w:numFmt w:val="decimal"/>
      <w:lvlText w:val="%1.%2.%3."/>
      <w:lvlJc w:val="left"/>
      <w:pPr>
        <w:ind w:left="960" w:hanging="720"/>
      </w:pPr>
      <w:rPr>
        <w:rFonts w:eastAsiaTheme="minorHAnsi" w:hint="default"/>
        <w:i/>
        <w:color w:val="auto"/>
      </w:rPr>
    </w:lvl>
    <w:lvl w:ilvl="3">
      <w:start w:val="1"/>
      <w:numFmt w:val="decimal"/>
      <w:lvlText w:val="%1.%2.%3.%4."/>
      <w:lvlJc w:val="left"/>
      <w:pPr>
        <w:ind w:left="1080" w:hanging="720"/>
      </w:pPr>
      <w:rPr>
        <w:rFonts w:eastAsiaTheme="minorHAnsi" w:hint="default"/>
        <w:i/>
        <w:color w:val="auto"/>
      </w:rPr>
    </w:lvl>
    <w:lvl w:ilvl="4">
      <w:start w:val="1"/>
      <w:numFmt w:val="decimal"/>
      <w:lvlText w:val="%1.%2.%3.%4.%5."/>
      <w:lvlJc w:val="left"/>
      <w:pPr>
        <w:ind w:left="1560" w:hanging="1080"/>
      </w:pPr>
      <w:rPr>
        <w:rFonts w:eastAsiaTheme="minorHAnsi" w:hint="default"/>
        <w:i/>
        <w:color w:val="auto"/>
      </w:rPr>
    </w:lvl>
    <w:lvl w:ilvl="5">
      <w:start w:val="1"/>
      <w:numFmt w:val="decimal"/>
      <w:lvlText w:val="%1.%2.%3.%4.%5.%6."/>
      <w:lvlJc w:val="left"/>
      <w:pPr>
        <w:ind w:left="1680" w:hanging="1080"/>
      </w:pPr>
      <w:rPr>
        <w:rFonts w:eastAsiaTheme="minorHAnsi" w:hint="default"/>
        <w:i/>
        <w:color w:val="auto"/>
      </w:rPr>
    </w:lvl>
    <w:lvl w:ilvl="6">
      <w:start w:val="1"/>
      <w:numFmt w:val="decimal"/>
      <w:lvlText w:val="%1.%2.%3.%4.%5.%6.%7."/>
      <w:lvlJc w:val="left"/>
      <w:pPr>
        <w:ind w:left="2160" w:hanging="1440"/>
      </w:pPr>
      <w:rPr>
        <w:rFonts w:eastAsiaTheme="minorHAnsi" w:hint="default"/>
        <w:i/>
        <w:color w:val="auto"/>
      </w:rPr>
    </w:lvl>
    <w:lvl w:ilvl="7">
      <w:start w:val="1"/>
      <w:numFmt w:val="decimal"/>
      <w:lvlText w:val="%1.%2.%3.%4.%5.%6.%7.%8."/>
      <w:lvlJc w:val="left"/>
      <w:pPr>
        <w:ind w:left="2280" w:hanging="1440"/>
      </w:pPr>
      <w:rPr>
        <w:rFonts w:eastAsiaTheme="minorHAnsi" w:hint="default"/>
        <w:i/>
        <w:color w:val="auto"/>
      </w:rPr>
    </w:lvl>
    <w:lvl w:ilvl="8">
      <w:start w:val="1"/>
      <w:numFmt w:val="decimal"/>
      <w:lvlText w:val="%1.%2.%3.%4.%5.%6.%7.%8.%9."/>
      <w:lvlJc w:val="left"/>
      <w:pPr>
        <w:ind w:left="2760" w:hanging="1800"/>
      </w:pPr>
      <w:rPr>
        <w:rFonts w:eastAsiaTheme="minorHAnsi" w:hint="default"/>
        <w:i/>
        <w:color w:val="auto"/>
      </w:rPr>
    </w:lvl>
  </w:abstractNum>
  <w:abstractNum w:abstractNumId="12">
    <w:nsid w:val="39467DCC"/>
    <w:multiLevelType w:val="hybridMultilevel"/>
    <w:tmpl w:val="13D88374"/>
    <w:lvl w:ilvl="0" w:tplc="04090011">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C647EC4"/>
    <w:multiLevelType w:val="hybridMultilevel"/>
    <w:tmpl w:val="8520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227A3"/>
    <w:multiLevelType w:val="hybridMultilevel"/>
    <w:tmpl w:val="93FA6ABE"/>
    <w:lvl w:ilvl="0" w:tplc="0409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5">
    <w:nsid w:val="5043632D"/>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160DA"/>
    <w:multiLevelType w:val="hybridMultilevel"/>
    <w:tmpl w:val="AA74BC24"/>
    <w:lvl w:ilvl="0" w:tplc="E4402CBC">
      <w:start w:val="1"/>
      <w:numFmt w:val="decimal"/>
      <w:lvlText w:val="(%1)"/>
      <w:lvlJc w:val="left"/>
      <w:pPr>
        <w:ind w:left="360" w:hanging="360"/>
      </w:pPr>
      <w:rPr>
        <w:rFonts w:asciiTheme="minorHAnsi" w:hAnsiTheme="minorHAnsi" w:hint="default"/>
        <w:sz w:val="22"/>
      </w:rPr>
    </w:lvl>
    <w:lvl w:ilvl="1" w:tplc="FFFFFFFF">
      <w:start w:val="1"/>
      <w:numFmt w:val="lowerLetter"/>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FFFFFFFF">
      <w:start w:val="1"/>
      <w:numFmt w:val="decimal"/>
      <w:lvlText w:val="(%4)"/>
      <w:lvlJc w:val="left"/>
      <w:pPr>
        <w:ind w:left="2520" w:hanging="360"/>
      </w:pPr>
      <w:rPr>
        <w:rFonts w:hint="default"/>
        <w:color w:val="auto"/>
        <w:sz w:val="24"/>
      </w:rPr>
    </w:lvl>
    <w:lvl w:ilvl="4" w:tplc="0409000F">
      <w:start w:val="1"/>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0404C56"/>
    <w:multiLevelType w:val="multilevel"/>
    <w:tmpl w:val="26E6BEA6"/>
    <w:lvl w:ilvl="0">
      <w:start w:val="1"/>
      <w:numFmt w:val="decimal"/>
      <w:lvlText w:val="%1."/>
      <w:lvlJc w:val="left"/>
      <w:pPr>
        <w:ind w:left="360" w:hanging="360"/>
      </w:pPr>
      <w:rPr>
        <w:rFonts w:hint="default"/>
      </w:rPr>
    </w:lvl>
    <w:lvl w:ilvl="1">
      <w:start w:val="1"/>
      <w:numFmt w:val="decimal"/>
      <w:lvlText w:val="%1.%2."/>
      <w:lvlJc w:val="left"/>
      <w:pPr>
        <w:ind w:left="697" w:hanging="360"/>
      </w:pPr>
      <w:rPr>
        <w:rFonts w:hint="default"/>
        <w:i/>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8">
    <w:nsid w:val="6A3B1642"/>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A7FCF"/>
    <w:multiLevelType w:val="hybridMultilevel"/>
    <w:tmpl w:val="1A18945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26BE6"/>
    <w:multiLevelType w:val="multilevel"/>
    <w:tmpl w:val="4D228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8"/>
  </w:num>
  <w:num w:numId="4">
    <w:abstractNumId w:val="14"/>
  </w:num>
  <w:num w:numId="5">
    <w:abstractNumId w:val="1"/>
  </w:num>
  <w:num w:numId="6">
    <w:abstractNumId w:val="19"/>
  </w:num>
  <w:num w:numId="7">
    <w:abstractNumId w:val="7"/>
  </w:num>
  <w:num w:numId="8">
    <w:abstractNumId w:val="18"/>
  </w:num>
  <w:num w:numId="9">
    <w:abstractNumId w:val="15"/>
  </w:num>
  <w:num w:numId="10">
    <w:abstractNumId w:val="6"/>
  </w:num>
  <w:num w:numId="11">
    <w:abstractNumId w:val="16"/>
  </w:num>
  <w:num w:numId="12">
    <w:abstractNumId w:val="3"/>
  </w:num>
  <w:num w:numId="13">
    <w:abstractNumId w:val="2"/>
  </w:num>
  <w:num w:numId="14">
    <w:abstractNumId w:val="4"/>
  </w:num>
  <w:num w:numId="15">
    <w:abstractNumId w:val="0"/>
  </w:num>
  <w:num w:numId="16">
    <w:abstractNumId w:val="13"/>
  </w:num>
  <w:num w:numId="17">
    <w:abstractNumId w:val="11"/>
  </w:num>
  <w:num w:numId="18">
    <w:abstractNumId w:val="17"/>
  </w:num>
  <w:num w:numId="19">
    <w:abstractNumId w:val="20"/>
  </w:num>
  <w:num w:numId="20">
    <w:abstractNumId w:val="9"/>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26B87"/>
    <w:rsid w:val="000476B1"/>
    <w:rsid w:val="00075CE0"/>
    <w:rsid w:val="00077246"/>
    <w:rsid w:val="00085DA8"/>
    <w:rsid w:val="000B66A7"/>
    <w:rsid w:val="000D083D"/>
    <w:rsid w:val="00102A02"/>
    <w:rsid w:val="001100A2"/>
    <w:rsid w:val="00111319"/>
    <w:rsid w:val="00133080"/>
    <w:rsid w:val="00135B1E"/>
    <w:rsid w:val="0014378C"/>
    <w:rsid w:val="00144067"/>
    <w:rsid w:val="001469DB"/>
    <w:rsid w:val="001574DD"/>
    <w:rsid w:val="0018108B"/>
    <w:rsid w:val="00191F49"/>
    <w:rsid w:val="001B2461"/>
    <w:rsid w:val="001B5608"/>
    <w:rsid w:val="001E6EB8"/>
    <w:rsid w:val="00251AE0"/>
    <w:rsid w:val="00283736"/>
    <w:rsid w:val="002A3161"/>
    <w:rsid w:val="002B4B2B"/>
    <w:rsid w:val="00304437"/>
    <w:rsid w:val="0030512C"/>
    <w:rsid w:val="003321A4"/>
    <w:rsid w:val="00340F2E"/>
    <w:rsid w:val="0034194B"/>
    <w:rsid w:val="003852B4"/>
    <w:rsid w:val="003B04ED"/>
    <w:rsid w:val="003B596B"/>
    <w:rsid w:val="003B761F"/>
    <w:rsid w:val="00427274"/>
    <w:rsid w:val="0044592D"/>
    <w:rsid w:val="00447F95"/>
    <w:rsid w:val="00454CEE"/>
    <w:rsid w:val="004631FF"/>
    <w:rsid w:val="00480561"/>
    <w:rsid w:val="00482BA3"/>
    <w:rsid w:val="004A4B59"/>
    <w:rsid w:val="004D1DCC"/>
    <w:rsid w:val="004D49D3"/>
    <w:rsid w:val="004E1000"/>
    <w:rsid w:val="004F345B"/>
    <w:rsid w:val="00500597"/>
    <w:rsid w:val="0050680A"/>
    <w:rsid w:val="00512A5C"/>
    <w:rsid w:val="005541A1"/>
    <w:rsid w:val="00570A34"/>
    <w:rsid w:val="005802DD"/>
    <w:rsid w:val="005850E0"/>
    <w:rsid w:val="0059784D"/>
    <w:rsid w:val="005A072B"/>
    <w:rsid w:val="005F1999"/>
    <w:rsid w:val="005F2B04"/>
    <w:rsid w:val="005F6588"/>
    <w:rsid w:val="0063090F"/>
    <w:rsid w:val="00630EDC"/>
    <w:rsid w:val="0064496F"/>
    <w:rsid w:val="006B374B"/>
    <w:rsid w:val="006B4BCD"/>
    <w:rsid w:val="006F1C1F"/>
    <w:rsid w:val="006F71FB"/>
    <w:rsid w:val="00712DB0"/>
    <w:rsid w:val="007206B2"/>
    <w:rsid w:val="007305B8"/>
    <w:rsid w:val="00745FB3"/>
    <w:rsid w:val="00746067"/>
    <w:rsid w:val="00773CF6"/>
    <w:rsid w:val="007926E4"/>
    <w:rsid w:val="007A4567"/>
    <w:rsid w:val="00800B95"/>
    <w:rsid w:val="00814406"/>
    <w:rsid w:val="00817F0B"/>
    <w:rsid w:val="00832599"/>
    <w:rsid w:val="008405E7"/>
    <w:rsid w:val="0084218A"/>
    <w:rsid w:val="0084667B"/>
    <w:rsid w:val="00862AB4"/>
    <w:rsid w:val="0087581E"/>
    <w:rsid w:val="00890406"/>
    <w:rsid w:val="0089075C"/>
    <w:rsid w:val="008C04FA"/>
    <w:rsid w:val="008C1EB3"/>
    <w:rsid w:val="00916DBD"/>
    <w:rsid w:val="009423B6"/>
    <w:rsid w:val="00950CEF"/>
    <w:rsid w:val="0095316D"/>
    <w:rsid w:val="00967B94"/>
    <w:rsid w:val="009907E2"/>
    <w:rsid w:val="009A3326"/>
    <w:rsid w:val="009A5C10"/>
    <w:rsid w:val="009C451F"/>
    <w:rsid w:val="009E10F6"/>
    <w:rsid w:val="009E20E6"/>
    <w:rsid w:val="00A0308D"/>
    <w:rsid w:val="00A04621"/>
    <w:rsid w:val="00A1010C"/>
    <w:rsid w:val="00A25D0B"/>
    <w:rsid w:val="00A30DC9"/>
    <w:rsid w:val="00A35DD9"/>
    <w:rsid w:val="00A56041"/>
    <w:rsid w:val="00A62C8E"/>
    <w:rsid w:val="00A938D0"/>
    <w:rsid w:val="00A977C3"/>
    <w:rsid w:val="00AA173D"/>
    <w:rsid w:val="00AB67F5"/>
    <w:rsid w:val="00AE7568"/>
    <w:rsid w:val="00B4370D"/>
    <w:rsid w:val="00B51C80"/>
    <w:rsid w:val="00B55755"/>
    <w:rsid w:val="00B96106"/>
    <w:rsid w:val="00BB3BD9"/>
    <w:rsid w:val="00BE7172"/>
    <w:rsid w:val="00BF32A6"/>
    <w:rsid w:val="00C02DFA"/>
    <w:rsid w:val="00C17865"/>
    <w:rsid w:val="00C442F5"/>
    <w:rsid w:val="00C54C7F"/>
    <w:rsid w:val="00C71233"/>
    <w:rsid w:val="00C74719"/>
    <w:rsid w:val="00C97309"/>
    <w:rsid w:val="00CB05D3"/>
    <w:rsid w:val="00CB0889"/>
    <w:rsid w:val="00CB0FCF"/>
    <w:rsid w:val="00CC7AFF"/>
    <w:rsid w:val="00CE0DA1"/>
    <w:rsid w:val="00CF2559"/>
    <w:rsid w:val="00D15B7C"/>
    <w:rsid w:val="00D1612B"/>
    <w:rsid w:val="00D41305"/>
    <w:rsid w:val="00D42C82"/>
    <w:rsid w:val="00D447F4"/>
    <w:rsid w:val="00D54983"/>
    <w:rsid w:val="00D64123"/>
    <w:rsid w:val="00D642D3"/>
    <w:rsid w:val="00D726C7"/>
    <w:rsid w:val="00D84909"/>
    <w:rsid w:val="00D91434"/>
    <w:rsid w:val="00D96CDE"/>
    <w:rsid w:val="00DB1216"/>
    <w:rsid w:val="00DB3049"/>
    <w:rsid w:val="00DC4C6E"/>
    <w:rsid w:val="00DF0E57"/>
    <w:rsid w:val="00E04C14"/>
    <w:rsid w:val="00E216C5"/>
    <w:rsid w:val="00E355B6"/>
    <w:rsid w:val="00EA3268"/>
    <w:rsid w:val="00EA7735"/>
    <w:rsid w:val="00EB1AA9"/>
    <w:rsid w:val="00EB4FC0"/>
    <w:rsid w:val="00EC22B3"/>
    <w:rsid w:val="00ED2FE3"/>
    <w:rsid w:val="00EE3C3A"/>
    <w:rsid w:val="00F019B4"/>
    <w:rsid w:val="00F4110C"/>
    <w:rsid w:val="00F67B04"/>
    <w:rsid w:val="00F817FC"/>
    <w:rsid w:val="00F864E2"/>
    <w:rsid w:val="00FA18C6"/>
    <w:rsid w:val="00FA7984"/>
    <w:rsid w:val="00FD327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basedOn w:val="a0"/>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basedOn w:val="a0"/>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2761">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9698-5494-4F9A-A51F-D10A1079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2521</Words>
  <Characters>14374</Characters>
  <Application>Microsoft Office Word</Application>
  <DocSecurity>0</DocSecurity>
  <Lines>119</Lines>
  <Paragraphs>33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Erhan</cp:lastModifiedBy>
  <cp:revision>4</cp:revision>
  <cp:lastPrinted>2018-09-11T08:00:00Z</cp:lastPrinted>
  <dcterms:created xsi:type="dcterms:W3CDTF">2018-11-29T09:18:00Z</dcterms:created>
  <dcterms:modified xsi:type="dcterms:W3CDTF">2018-11-29T13:02:00Z</dcterms:modified>
</cp:coreProperties>
</file>