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1" w:type="dxa"/>
        <w:tblLayout w:type="fixed"/>
        <w:tblLook w:val="04A0" w:firstRow="1" w:lastRow="0" w:firstColumn="1" w:lastColumn="0" w:noHBand="0" w:noVBand="1"/>
      </w:tblPr>
      <w:tblGrid>
        <w:gridCol w:w="500"/>
        <w:gridCol w:w="2467"/>
        <w:gridCol w:w="1961"/>
        <w:gridCol w:w="1354"/>
        <w:gridCol w:w="2639"/>
        <w:gridCol w:w="2409"/>
        <w:gridCol w:w="1560"/>
        <w:gridCol w:w="1701"/>
      </w:tblGrid>
      <w:tr w:rsidR="00F132DC" w:rsidRPr="00531FB8" w:rsidTr="00324115">
        <w:trPr>
          <w:trHeight w:val="630"/>
        </w:trPr>
        <w:tc>
          <w:tcPr>
            <w:tcW w:w="2967" w:type="dxa"/>
            <w:gridSpan w:val="2"/>
            <w:tcBorders>
              <w:top w:val="single" w:sz="8" w:space="0" w:color="auto"/>
              <w:left w:val="single" w:sz="8" w:space="0" w:color="auto"/>
              <w:bottom w:val="single" w:sz="4" w:space="0" w:color="auto"/>
              <w:right w:val="single" w:sz="4" w:space="0" w:color="auto"/>
            </w:tcBorders>
            <w:shd w:val="clear" w:color="000000" w:fill="F2F2F2"/>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Titlul și numărul listei de verificare</w:t>
            </w:r>
          </w:p>
        </w:tc>
        <w:tc>
          <w:tcPr>
            <w:tcW w:w="11624" w:type="dxa"/>
            <w:gridSpan w:val="6"/>
            <w:tcBorders>
              <w:top w:val="single" w:sz="8" w:space="0" w:color="auto"/>
              <w:left w:val="nil"/>
              <w:bottom w:val="single" w:sz="4" w:space="0" w:color="auto"/>
              <w:right w:val="single" w:sz="8" w:space="0" w:color="000000"/>
            </w:tcBorders>
            <w:shd w:val="clear" w:color="auto" w:fill="auto"/>
            <w:noWrap/>
            <w:vAlign w:val="center"/>
            <w:hideMark/>
          </w:tcPr>
          <w:p w:rsidR="00D33870" w:rsidRPr="00531FB8" w:rsidRDefault="00A71C29" w:rsidP="005A0BB1">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Lista de verificare pe domeniul siguranței ocupaționale la sediul, locul desfășurării activității sau la bordul unității de transport naval</w:t>
            </w:r>
          </w:p>
          <w:p w:rsidR="00F132DC" w:rsidRPr="00531FB8" w:rsidRDefault="005A0BB1" w:rsidP="005A0BB1">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Nr.___</w:t>
            </w:r>
          </w:p>
        </w:tc>
      </w:tr>
      <w:tr w:rsidR="00F132DC" w:rsidRPr="00531FB8" w:rsidTr="00324115">
        <w:trPr>
          <w:trHeight w:val="630"/>
        </w:trPr>
        <w:tc>
          <w:tcPr>
            <w:tcW w:w="2967"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Denumirea, adresa, numărul de telefon, adresa de e-mail, alte date de contact ale organului de control emitent</w:t>
            </w:r>
          </w:p>
        </w:tc>
        <w:tc>
          <w:tcPr>
            <w:tcW w:w="11624" w:type="dxa"/>
            <w:gridSpan w:val="6"/>
            <w:tcBorders>
              <w:top w:val="single" w:sz="4" w:space="0" w:color="auto"/>
              <w:left w:val="nil"/>
              <w:bottom w:val="single" w:sz="4" w:space="0" w:color="auto"/>
              <w:right w:val="single" w:sz="8" w:space="0" w:color="000000"/>
            </w:tcBorders>
            <w:shd w:val="clear" w:color="auto" w:fill="auto"/>
            <w:noWrap/>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r>
      <w:tr w:rsidR="00F132DC" w:rsidRPr="00531FB8" w:rsidTr="00324115">
        <w:trPr>
          <w:trHeight w:val="630"/>
        </w:trPr>
        <w:tc>
          <w:tcPr>
            <w:tcW w:w="2967"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Numele, prenumele și funcțiile inspectorilor care au efectuat controlul</w:t>
            </w:r>
          </w:p>
        </w:tc>
        <w:tc>
          <w:tcPr>
            <w:tcW w:w="11624" w:type="dxa"/>
            <w:gridSpan w:val="6"/>
            <w:tcBorders>
              <w:top w:val="single" w:sz="4" w:space="0" w:color="auto"/>
              <w:left w:val="nil"/>
              <w:bottom w:val="single" w:sz="4" w:space="0" w:color="auto"/>
              <w:right w:val="single" w:sz="8" w:space="0" w:color="000000"/>
            </w:tcBorders>
            <w:shd w:val="clear" w:color="auto" w:fill="auto"/>
            <w:noWrap/>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r>
      <w:tr w:rsidR="00F132DC" w:rsidRPr="00531FB8" w:rsidTr="00324115">
        <w:trPr>
          <w:trHeight w:val="630"/>
        </w:trPr>
        <w:tc>
          <w:tcPr>
            <w:tcW w:w="2967"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Informații despre unitatea economică necesare pentru evaluarea riscului acesteia</w:t>
            </w:r>
          </w:p>
        </w:tc>
        <w:tc>
          <w:tcPr>
            <w:tcW w:w="11624" w:type="dxa"/>
            <w:gridSpan w:val="6"/>
            <w:tcBorders>
              <w:top w:val="single" w:sz="4" w:space="0" w:color="auto"/>
              <w:left w:val="nil"/>
              <w:bottom w:val="single" w:sz="4" w:space="0" w:color="auto"/>
              <w:right w:val="single" w:sz="8" w:space="0" w:color="000000"/>
            </w:tcBorders>
            <w:shd w:val="clear" w:color="auto" w:fill="auto"/>
            <w:noWrap/>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r>
      <w:tr w:rsidR="00F132DC" w:rsidRPr="00531FB8" w:rsidTr="00324115">
        <w:trPr>
          <w:trHeight w:val="630"/>
        </w:trPr>
        <w:tc>
          <w:tcPr>
            <w:tcW w:w="2967" w:type="dxa"/>
            <w:gridSpan w:val="2"/>
            <w:tcBorders>
              <w:top w:val="single" w:sz="4" w:space="0" w:color="auto"/>
              <w:left w:val="single" w:sz="8" w:space="0" w:color="auto"/>
              <w:bottom w:val="single" w:sz="8" w:space="0" w:color="auto"/>
              <w:right w:val="single" w:sz="4" w:space="0" w:color="auto"/>
            </w:tcBorders>
            <w:shd w:val="clear" w:color="000000" w:fill="F2F2F2"/>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Alte date</w:t>
            </w:r>
          </w:p>
        </w:tc>
        <w:tc>
          <w:tcPr>
            <w:tcW w:w="11624" w:type="dxa"/>
            <w:gridSpan w:val="6"/>
            <w:tcBorders>
              <w:top w:val="single" w:sz="4" w:space="0" w:color="auto"/>
              <w:left w:val="nil"/>
              <w:bottom w:val="single" w:sz="8" w:space="0" w:color="auto"/>
              <w:right w:val="single" w:sz="8" w:space="0" w:color="000000"/>
            </w:tcBorders>
            <w:shd w:val="clear" w:color="auto" w:fill="auto"/>
            <w:noWrap/>
            <w:vAlign w:val="center"/>
            <w:hideMark/>
          </w:tcPr>
          <w:p w:rsidR="00F132DC" w:rsidRPr="00531FB8" w:rsidRDefault="00F132DC"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r>
      <w:tr w:rsidR="00D42E12" w:rsidRPr="00531FB8" w:rsidTr="00E80291">
        <w:trPr>
          <w:trHeight w:val="636"/>
        </w:trPr>
        <w:tc>
          <w:tcPr>
            <w:tcW w:w="500" w:type="dxa"/>
            <w:tcBorders>
              <w:top w:val="nil"/>
              <w:left w:val="single" w:sz="8" w:space="0" w:color="auto"/>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Nr.</w:t>
            </w:r>
          </w:p>
        </w:tc>
        <w:tc>
          <w:tcPr>
            <w:tcW w:w="2467"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Întrebarea</w:t>
            </w:r>
          </w:p>
        </w:tc>
        <w:tc>
          <w:tcPr>
            <w:tcW w:w="1961"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Temeiul normativ</w:t>
            </w:r>
          </w:p>
        </w:tc>
        <w:tc>
          <w:tcPr>
            <w:tcW w:w="1354"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Conformitatea</w:t>
            </w:r>
          </w:p>
          <w:p w:rsidR="00D42E12" w:rsidRPr="00531FB8" w:rsidRDefault="00D42E12" w:rsidP="00F132DC">
            <w:pPr>
              <w:spacing w:after="0" w:line="240" w:lineRule="auto"/>
              <w:jc w:val="center"/>
              <w:rPr>
                <w:rFonts w:ascii="Times New Roman" w:eastAsia="Times New Roman" w:hAnsi="Times New Roman" w:cs="Times New Roman"/>
                <w:bCs/>
                <w:color w:val="000000"/>
                <w:sz w:val="20"/>
                <w:szCs w:val="20"/>
                <w:lang w:val="ro-RO" w:eastAsia="en-GB"/>
              </w:rPr>
            </w:pPr>
            <w:r w:rsidRPr="00531FB8">
              <w:rPr>
                <w:rFonts w:ascii="Times New Roman" w:eastAsia="Times New Roman" w:hAnsi="Times New Roman" w:cs="Times New Roman"/>
                <w:bCs/>
                <w:color w:val="000000"/>
                <w:sz w:val="20"/>
                <w:szCs w:val="20"/>
                <w:lang w:val="ro-RO" w:eastAsia="en-GB"/>
              </w:rPr>
              <w:t>(Da/Nu/Nu este cazul)</w:t>
            </w:r>
          </w:p>
        </w:tc>
        <w:tc>
          <w:tcPr>
            <w:tcW w:w="2639"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Încălcarea constatată</w:t>
            </w:r>
          </w:p>
        </w:tc>
        <w:tc>
          <w:tcPr>
            <w:tcW w:w="2409"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Comentarii</w:t>
            </w:r>
          </w:p>
        </w:tc>
        <w:tc>
          <w:tcPr>
            <w:tcW w:w="1560" w:type="dxa"/>
            <w:tcBorders>
              <w:top w:val="nil"/>
              <w:left w:val="nil"/>
              <w:bottom w:val="single" w:sz="8" w:space="0" w:color="auto"/>
              <w:right w:val="single" w:sz="4"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 xml:space="preserve">Punctajul </w:t>
            </w:r>
            <w:r w:rsidRPr="00531FB8">
              <w:rPr>
                <w:rFonts w:ascii="Times New Roman" w:eastAsia="Times New Roman" w:hAnsi="Times New Roman" w:cs="Times New Roman"/>
                <w:bCs/>
                <w:color w:val="000000"/>
                <w:sz w:val="20"/>
                <w:szCs w:val="20"/>
                <w:lang w:val="ro-RO" w:eastAsia="en-GB"/>
              </w:rPr>
              <w:t>(pentru răspuns negativ)</w:t>
            </w:r>
          </w:p>
        </w:tc>
        <w:tc>
          <w:tcPr>
            <w:tcW w:w="1701" w:type="dxa"/>
            <w:tcBorders>
              <w:top w:val="nil"/>
              <w:left w:val="nil"/>
              <w:bottom w:val="single" w:sz="8" w:space="0" w:color="auto"/>
              <w:right w:val="single" w:sz="8" w:space="0" w:color="auto"/>
            </w:tcBorders>
            <w:shd w:val="clear" w:color="000000" w:fill="F2F2F2"/>
            <w:vAlign w:val="center"/>
            <w:hideMark/>
          </w:tcPr>
          <w:p w:rsidR="00D42E12" w:rsidRPr="00531FB8" w:rsidRDefault="00D42E12" w:rsidP="00F132DC">
            <w:pPr>
              <w:spacing w:after="0" w:line="240" w:lineRule="auto"/>
              <w:jc w:val="center"/>
              <w:rPr>
                <w:rFonts w:ascii="Times New Roman" w:eastAsia="Times New Roman" w:hAnsi="Times New Roman" w:cs="Times New Roman"/>
                <w:b/>
                <w:bCs/>
                <w:color w:val="002060"/>
                <w:sz w:val="20"/>
                <w:szCs w:val="20"/>
                <w:lang w:val="ro-RO" w:eastAsia="en-GB"/>
              </w:rPr>
            </w:pPr>
            <w:r w:rsidRPr="00531FB8">
              <w:rPr>
                <w:rFonts w:ascii="Times New Roman" w:eastAsia="Times New Roman" w:hAnsi="Times New Roman" w:cs="Times New Roman"/>
                <w:b/>
                <w:bCs/>
                <w:color w:val="002060"/>
                <w:sz w:val="20"/>
                <w:szCs w:val="20"/>
                <w:lang w:val="ro-RO" w:eastAsia="en-GB"/>
              </w:rPr>
              <w:t>Punctajul atribuit</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w:t>
            </w:r>
          </w:p>
        </w:tc>
        <w:tc>
          <w:tcPr>
            <w:tcW w:w="2467" w:type="dxa"/>
            <w:tcBorders>
              <w:top w:val="nil"/>
              <w:left w:val="nil"/>
              <w:bottom w:val="single" w:sz="4" w:space="0" w:color="auto"/>
              <w:right w:val="single" w:sz="4" w:space="0" w:color="auto"/>
            </w:tcBorders>
            <w:shd w:val="clear" w:color="auto" w:fill="auto"/>
            <w:vAlign w:val="center"/>
            <w:hideMark/>
          </w:tcPr>
          <w:p w:rsidR="00D42E12" w:rsidRPr="00531FB8" w:rsidRDefault="00E80291"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inherit" w:eastAsia="Times New Roman" w:hAnsi="inherit" w:cs="Times New Roman"/>
                <w:color w:val="3B3B3B"/>
                <w:sz w:val="20"/>
                <w:szCs w:val="20"/>
                <w:bdr w:val="none" w:sz="0" w:space="0" w:color="auto" w:frame="1"/>
                <w:lang w:val="en-US" w:eastAsia="ru-RU"/>
              </w:rPr>
              <w:t>Este organizată activitatea de protecţie şi prevenire la unitate?</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E80291" w:rsidP="00E80291">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3B3B3B"/>
                <w:sz w:val="20"/>
                <w:szCs w:val="20"/>
                <w:lang w:val="ro-RO" w:eastAsia="ru-RU"/>
              </w:rPr>
              <w:t>Cap</w:t>
            </w:r>
            <w:r w:rsidR="00404316" w:rsidRPr="00531FB8">
              <w:rPr>
                <w:rFonts w:ascii="Times New Roman" w:eastAsia="Times New Roman" w:hAnsi="Times New Roman" w:cs="Times New Roman"/>
                <w:color w:val="3B3B3B"/>
                <w:sz w:val="20"/>
                <w:szCs w:val="20"/>
                <w:lang w:val="ro-RO" w:eastAsia="ru-RU"/>
              </w:rPr>
              <w:t>.II</w:t>
            </w:r>
            <w:r w:rsidRPr="00531FB8">
              <w:rPr>
                <w:rFonts w:ascii="Times New Roman" w:eastAsia="Times New Roman" w:hAnsi="Times New Roman" w:cs="Times New Roman"/>
                <w:color w:val="3B3B3B"/>
                <w:sz w:val="20"/>
                <w:szCs w:val="20"/>
                <w:lang w:val="ro-RO" w:eastAsia="ru-RU"/>
              </w:rPr>
              <w:t xml:space="preserve"> pct</w:t>
            </w:r>
            <w:r w:rsidR="004B3A74" w:rsidRPr="00531FB8">
              <w:rPr>
                <w:rFonts w:ascii="Times New Roman" w:eastAsia="Times New Roman" w:hAnsi="Times New Roman" w:cs="Times New Roman"/>
                <w:color w:val="3B3B3B"/>
                <w:sz w:val="20"/>
                <w:szCs w:val="20"/>
                <w:lang w:val="ro-RO" w:eastAsia="ru-RU"/>
              </w:rPr>
              <w:t>.</w:t>
            </w:r>
            <w:r w:rsidRPr="00531FB8">
              <w:rPr>
                <w:rFonts w:ascii="Times New Roman" w:eastAsia="Times New Roman" w:hAnsi="Times New Roman" w:cs="Times New Roman"/>
                <w:color w:val="3B3B3B"/>
                <w:sz w:val="20"/>
                <w:szCs w:val="20"/>
                <w:lang w:val="ro-RO" w:eastAsia="ru-RU"/>
              </w:rPr>
              <w:t xml:space="preserve">.3;4 </w:t>
            </w:r>
            <w:r w:rsidR="00775E5F" w:rsidRPr="00531FB8">
              <w:rPr>
                <w:rFonts w:ascii="Times New Roman" w:eastAsia="Times New Roman" w:hAnsi="Times New Roman" w:cs="Times New Roman"/>
                <w:color w:val="3B3B3B"/>
                <w:sz w:val="20"/>
                <w:szCs w:val="20"/>
                <w:lang w:val="ro-RO" w:eastAsia="ru-RU"/>
              </w:rPr>
              <w:t xml:space="preserve">din </w:t>
            </w:r>
            <w:r w:rsidRPr="00531FB8">
              <w:rPr>
                <w:rFonts w:ascii="Times New Roman" w:eastAsia="Times New Roman" w:hAnsi="Times New Roman" w:cs="Times New Roman"/>
                <w:color w:val="3B3B3B"/>
                <w:sz w:val="20"/>
                <w:szCs w:val="20"/>
                <w:lang w:val="ro-RO" w:eastAsia="ru-RU"/>
              </w:rPr>
              <w:t>Regulamentul privind modul de organizare a activităților de protecție a lucrătorilor la              locurile de muncă și prevenire a riscurilor profesionale</w:t>
            </w:r>
            <w:r w:rsidRPr="00531FB8">
              <w:rPr>
                <w:rFonts w:ascii="Times New Roman" w:eastAsia="Times New Roman" w:hAnsi="Times New Roman" w:cs="Times New Roman"/>
                <w:b/>
                <w:color w:val="3B3B3B"/>
                <w:sz w:val="20"/>
                <w:szCs w:val="20"/>
                <w:lang w:val="ro-RO" w:eastAsia="ru-RU"/>
              </w:rPr>
              <w:t>,</w:t>
            </w:r>
            <w:r w:rsidR="00775E5F" w:rsidRPr="00531FB8">
              <w:rPr>
                <w:rFonts w:ascii="Times New Roman" w:eastAsia="Times New Roman" w:hAnsi="Times New Roman" w:cs="Times New Roman"/>
                <w:b/>
                <w:color w:val="3B3B3B"/>
                <w:sz w:val="20"/>
                <w:szCs w:val="20"/>
                <w:lang w:val="ro-RO" w:eastAsia="ru-RU"/>
              </w:rPr>
              <w:t xml:space="preserve"> </w:t>
            </w:r>
            <w:r w:rsidR="00775E5F" w:rsidRPr="00531FB8">
              <w:rPr>
                <w:rFonts w:ascii="Times New Roman" w:eastAsia="Times New Roman" w:hAnsi="Times New Roman" w:cs="Times New Roman"/>
                <w:color w:val="3B3B3B"/>
                <w:sz w:val="20"/>
                <w:szCs w:val="20"/>
                <w:lang w:val="ro-RO" w:eastAsia="ru-RU"/>
              </w:rPr>
              <w:t>aprobat prin HG nr.95 din 05.02.2009</w:t>
            </w:r>
            <w:r w:rsidRPr="00531FB8">
              <w:rPr>
                <w:rFonts w:ascii="Times New Roman" w:eastAsia="Times New Roman" w:hAnsi="Times New Roman" w:cs="Times New Roman"/>
                <w:b/>
                <w:color w:val="3B3B3B"/>
                <w:sz w:val="20"/>
                <w:szCs w:val="20"/>
                <w:lang w:val="ro-RO" w:eastAsia="ru-RU"/>
              </w:rPr>
              <w:t xml:space="preserve"> (în continuare </w:t>
            </w:r>
            <w:r w:rsidRPr="00531FB8">
              <w:rPr>
                <w:rFonts w:ascii="inherit" w:eastAsia="Times New Roman" w:hAnsi="inherit" w:cs="Times New Roman"/>
                <w:b/>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324115">
            <w:pPr>
              <w:spacing w:after="0" w:line="240" w:lineRule="auto"/>
              <w:rPr>
                <w:rFonts w:ascii="Times New Roman" w:eastAsia="Times New Roman" w:hAnsi="Times New Roman" w:cs="Times New Roman"/>
                <w:i/>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E80291" w:rsidRPr="00531FB8">
              <w:rPr>
                <w:rFonts w:ascii="inherit" w:eastAsia="Times New Roman" w:hAnsi="inherit" w:cs="Times New Roman"/>
                <w:color w:val="3B3B3B"/>
                <w:sz w:val="20"/>
                <w:szCs w:val="20"/>
                <w:bdr w:val="none" w:sz="0" w:space="0" w:color="auto" w:frame="1"/>
                <w:lang w:val="en-US" w:eastAsia="ru-RU"/>
              </w:rPr>
              <w:t>Îşi asumă angajatorul atribuţiile lucrătorului desemnat?</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775E5F">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E80291" w:rsidRPr="00531FB8">
              <w:rPr>
                <w:rFonts w:ascii="inherit" w:eastAsia="Times New Roman" w:hAnsi="inherit" w:cs="Times New Roman"/>
                <w:color w:val="3B3B3B"/>
                <w:sz w:val="20"/>
                <w:szCs w:val="20"/>
                <w:lang w:val="en-US" w:eastAsia="ru-RU"/>
              </w:rPr>
              <w:t>Art.11</w:t>
            </w:r>
            <w:proofErr w:type="gramStart"/>
            <w:r w:rsidR="00E80291" w:rsidRPr="00531FB8">
              <w:rPr>
                <w:rFonts w:ascii="inherit" w:eastAsia="Times New Roman" w:hAnsi="inherit" w:cs="Times New Roman"/>
                <w:color w:val="3B3B3B"/>
                <w:sz w:val="20"/>
                <w:szCs w:val="20"/>
                <w:lang w:val="en-US" w:eastAsia="ru-RU"/>
              </w:rPr>
              <w:t>alin.(</w:t>
            </w:r>
            <w:proofErr w:type="gramEnd"/>
            <w:r w:rsidR="00E80291" w:rsidRPr="00531FB8">
              <w:rPr>
                <w:rFonts w:ascii="inherit" w:eastAsia="Times New Roman" w:hAnsi="inherit" w:cs="Times New Roman"/>
                <w:color w:val="3B3B3B"/>
                <w:sz w:val="20"/>
                <w:szCs w:val="20"/>
                <w:lang w:val="en-US" w:eastAsia="ru-RU"/>
              </w:rPr>
              <w:t xml:space="preserve">10) </w:t>
            </w:r>
            <w:r w:rsidR="002C728D" w:rsidRPr="00531FB8">
              <w:rPr>
                <w:rFonts w:ascii="inherit" w:eastAsia="Times New Roman" w:hAnsi="inherit" w:cs="Times New Roman"/>
                <w:color w:val="3B3B3B"/>
                <w:sz w:val="20"/>
                <w:szCs w:val="20"/>
                <w:lang w:val="en-US" w:eastAsia="ru-RU"/>
              </w:rPr>
              <w:t xml:space="preserve"> din </w:t>
            </w:r>
            <w:r w:rsidR="00E80291" w:rsidRPr="00531FB8">
              <w:rPr>
                <w:rFonts w:ascii="inherit" w:eastAsia="Times New Roman" w:hAnsi="inherit" w:cs="Times New Roman"/>
                <w:color w:val="3B3B3B"/>
                <w:sz w:val="20"/>
                <w:szCs w:val="20"/>
                <w:lang w:val="en-US" w:eastAsia="ru-RU"/>
              </w:rPr>
              <w:t>Legea Securității și Sănătății în Muncă nr. 186</w:t>
            </w:r>
            <w:r w:rsidR="00775E5F" w:rsidRPr="00531FB8">
              <w:rPr>
                <w:rFonts w:ascii="inherit" w:eastAsia="Times New Roman" w:hAnsi="inherit" w:cs="Times New Roman"/>
                <w:color w:val="3B3B3B"/>
                <w:sz w:val="20"/>
                <w:szCs w:val="20"/>
                <w:lang w:val="en-US" w:eastAsia="ru-RU"/>
              </w:rPr>
              <w:t xml:space="preserve"> din 10.07.2008</w:t>
            </w:r>
            <w:r w:rsidR="002C728D" w:rsidRPr="00531FB8">
              <w:rPr>
                <w:rFonts w:ascii="inherit" w:eastAsia="Times New Roman" w:hAnsi="inherit" w:cs="Times New Roman"/>
                <w:color w:val="3B3B3B"/>
                <w:sz w:val="20"/>
                <w:szCs w:val="20"/>
                <w:lang w:val="en-US" w:eastAsia="ru-RU"/>
              </w:rPr>
              <w:t>,</w:t>
            </w:r>
            <w:r w:rsidR="005B1381" w:rsidRPr="00531FB8">
              <w:rPr>
                <w:rFonts w:ascii="inherit" w:eastAsia="Times New Roman" w:hAnsi="inherit" w:cs="Times New Roman"/>
                <w:color w:val="3B3B3B"/>
                <w:sz w:val="20"/>
                <w:szCs w:val="20"/>
                <w:lang w:val="en-US" w:eastAsia="ru-RU"/>
              </w:rPr>
              <w:t xml:space="preserve"> </w:t>
            </w:r>
            <w:r w:rsidR="002C728D" w:rsidRPr="00531FB8">
              <w:rPr>
                <w:rFonts w:ascii="inherit" w:eastAsia="Times New Roman" w:hAnsi="inherit" w:cs="Times New Roman"/>
                <w:color w:val="3B3B3B"/>
                <w:sz w:val="20"/>
                <w:szCs w:val="20"/>
                <w:lang w:val="en-US" w:eastAsia="ru-RU"/>
              </w:rPr>
              <w:t xml:space="preserve"> </w:t>
            </w:r>
            <w:r w:rsidR="005B1381" w:rsidRPr="00531FB8">
              <w:rPr>
                <w:rFonts w:ascii="inherit" w:eastAsia="Times New Roman" w:hAnsi="inherit" w:cs="Times New Roman"/>
                <w:color w:val="3B3B3B"/>
                <w:sz w:val="20"/>
                <w:szCs w:val="20"/>
                <w:lang w:val="en-US" w:eastAsia="ru-RU"/>
              </w:rPr>
              <w:t>(</w:t>
            </w:r>
            <w:r w:rsidR="002C728D" w:rsidRPr="00531FB8">
              <w:rPr>
                <w:rFonts w:ascii="inherit" w:eastAsia="Times New Roman" w:hAnsi="inherit" w:cs="Times New Roman"/>
                <w:b/>
                <w:color w:val="3B3B3B"/>
                <w:sz w:val="20"/>
                <w:szCs w:val="20"/>
                <w:lang w:val="en-US" w:eastAsia="ru-RU"/>
              </w:rPr>
              <w:t xml:space="preserve">în </w:t>
            </w:r>
            <w:r w:rsidR="002C728D" w:rsidRPr="00531FB8">
              <w:rPr>
                <w:rFonts w:ascii="inherit" w:eastAsia="Times New Roman" w:hAnsi="inherit" w:cs="Times New Roman"/>
                <w:b/>
                <w:color w:val="3B3B3B"/>
                <w:sz w:val="20"/>
                <w:szCs w:val="20"/>
                <w:lang w:val="en-US" w:eastAsia="ru-RU"/>
              </w:rPr>
              <w:lastRenderedPageBreak/>
              <w:t>continuare LSSM-186)</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3</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2C728D" w:rsidP="001913F9">
            <w:pPr>
              <w:spacing w:after="0" w:line="240" w:lineRule="auto"/>
              <w:rPr>
                <w:rFonts w:ascii="Times New Roman" w:eastAsia="Times New Roman" w:hAnsi="Times New Roman" w:cs="Times New Roman"/>
                <w:color w:val="000000"/>
                <w:sz w:val="20"/>
                <w:szCs w:val="20"/>
                <w:lang w:val="ro-RO" w:eastAsia="en-GB"/>
              </w:rPr>
            </w:pPr>
            <w:r w:rsidRPr="00531FB8">
              <w:rPr>
                <w:rFonts w:ascii="inherit" w:eastAsia="Times New Roman" w:hAnsi="inherit" w:cs="Times New Roman"/>
                <w:color w:val="3B3B3B"/>
                <w:sz w:val="20"/>
                <w:szCs w:val="20"/>
                <w:bdr w:val="none" w:sz="0" w:space="0" w:color="auto" w:frame="1"/>
                <w:lang w:val="en-US" w:eastAsia="ru-RU"/>
              </w:rPr>
              <w:t>Este desemnat unul sau  mai mulţi lucrători pentru a desfăşura activităţile de protecţie şi prevenire?</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2C728D" w:rsidRPr="00531FB8">
              <w:rPr>
                <w:rFonts w:ascii="inherit" w:eastAsia="Times New Roman" w:hAnsi="inherit" w:cs="Times New Roman"/>
                <w:color w:val="3B3B3B"/>
                <w:sz w:val="20"/>
                <w:szCs w:val="20"/>
                <w:lang w:val="en-US" w:eastAsia="ru-RU"/>
              </w:rPr>
              <w:t>Art.11alin.(1) din LSSM-186</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E80291">
            <w:pPr>
              <w:spacing w:after="0" w:line="240" w:lineRule="auto"/>
              <w:rPr>
                <w:rFonts w:ascii="Times New Roman" w:eastAsia="Times New Roman" w:hAnsi="Times New Roman" w:cs="Times New Roman"/>
                <w:i/>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inherit" w:eastAsia="Times New Roman" w:hAnsi="inherit" w:cs="Times New Roman"/>
                <w:color w:val="3B3B3B"/>
                <w:sz w:val="20"/>
                <w:szCs w:val="20"/>
                <w:bdr w:val="none" w:sz="0" w:space="0" w:color="auto" w:frame="1"/>
                <w:lang w:val="ro-RO" w:eastAsia="ru-RU"/>
              </w:rPr>
              <w:t>Lucrătorul/ii desemnat/ţi  îndeplinesc cerinţele minime de pregătire în domeniul securităţii şi sănătăţii în muncă?</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xml:space="preserve">  </w:t>
            </w:r>
            <w:r w:rsidR="002C728D" w:rsidRPr="00531FB8">
              <w:rPr>
                <w:rFonts w:ascii="inherit" w:eastAsia="Times New Roman" w:hAnsi="inherit" w:cs="Times New Roman"/>
                <w:color w:val="3B3B3B"/>
                <w:sz w:val="20"/>
                <w:szCs w:val="20"/>
                <w:lang w:val="en-US" w:eastAsia="ru-RU"/>
              </w:rPr>
              <w:t>CapIII, pct.12</w:t>
            </w:r>
            <w:r w:rsidR="002C728D"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inherit" w:eastAsia="Times New Roman" w:hAnsi="inherit" w:cs="Times New Roman"/>
                <w:color w:val="3B3B3B"/>
                <w:sz w:val="20"/>
                <w:szCs w:val="20"/>
                <w:bdr w:val="none" w:sz="0" w:space="0" w:color="auto" w:frame="1"/>
                <w:lang w:val="en-US" w:eastAsia="ru-RU"/>
              </w:rPr>
              <w:t>Este înfiinţat serviciu intern de protecţie şi prevenire?</w:t>
            </w:r>
          </w:p>
        </w:tc>
        <w:tc>
          <w:tcPr>
            <w:tcW w:w="1961" w:type="dxa"/>
            <w:tcBorders>
              <w:top w:val="nil"/>
              <w:left w:val="nil"/>
              <w:bottom w:val="single" w:sz="4" w:space="0" w:color="auto"/>
              <w:right w:val="single" w:sz="4" w:space="0" w:color="auto"/>
            </w:tcBorders>
            <w:shd w:val="clear" w:color="auto" w:fill="auto"/>
            <w:noWrap/>
            <w:vAlign w:val="center"/>
            <w:hideMark/>
          </w:tcPr>
          <w:p w:rsidR="002C728D" w:rsidRPr="00531FB8" w:rsidRDefault="00D42E12" w:rsidP="00F132DC">
            <w:pPr>
              <w:spacing w:after="0" w:line="240" w:lineRule="auto"/>
              <w:rPr>
                <w:rFonts w:ascii="inherit" w:eastAsia="Times New Roman" w:hAnsi="inherit" w:cs="Times New Roman"/>
                <w:color w:val="3B3B3B"/>
                <w:sz w:val="20"/>
                <w:szCs w:val="20"/>
                <w:lang w:val="en-US" w:eastAsia="ru-RU"/>
              </w:rPr>
            </w:pPr>
            <w:r w:rsidRPr="00531FB8">
              <w:rPr>
                <w:rFonts w:ascii="Times New Roman" w:eastAsia="Times New Roman" w:hAnsi="Times New Roman" w:cs="Times New Roman"/>
                <w:color w:val="000000"/>
                <w:sz w:val="20"/>
                <w:szCs w:val="20"/>
                <w:lang w:val="ro-RO" w:eastAsia="en-GB"/>
              </w:rPr>
              <w:t> </w:t>
            </w:r>
            <w:r w:rsidR="004B3A74" w:rsidRPr="00531FB8">
              <w:rPr>
                <w:rFonts w:ascii="inherit" w:eastAsia="Times New Roman" w:hAnsi="inherit" w:cs="Times New Roman"/>
                <w:color w:val="3B3B3B"/>
                <w:sz w:val="20"/>
                <w:szCs w:val="20"/>
                <w:lang w:val="en-US" w:eastAsia="ru-RU"/>
              </w:rPr>
              <w:t>Art.1</w:t>
            </w:r>
            <w:r w:rsidR="002C728D" w:rsidRPr="00531FB8">
              <w:rPr>
                <w:rFonts w:ascii="inherit" w:eastAsia="Times New Roman" w:hAnsi="inherit" w:cs="Times New Roman"/>
                <w:color w:val="3B3B3B"/>
                <w:sz w:val="20"/>
                <w:szCs w:val="20"/>
                <w:lang w:val="en-US" w:eastAsia="ru-RU"/>
              </w:rPr>
              <w:t xml:space="preserve">1 din </w:t>
            </w:r>
          </w:p>
          <w:p w:rsidR="00D42E12"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inherit" w:eastAsia="Times New Roman" w:hAnsi="inherit" w:cs="Times New Roman"/>
                <w:color w:val="3B3B3B"/>
                <w:sz w:val="20"/>
                <w:szCs w:val="20"/>
                <w:lang w:val="en-US" w:eastAsia="ru-RU"/>
              </w:rPr>
              <w:t>LSSM-186</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6</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i/>
                <w:color w:val="000000"/>
                <w:sz w:val="20"/>
                <w:szCs w:val="20"/>
                <w:lang w:val="ro-RO" w:eastAsia="en-GB"/>
              </w:rPr>
            </w:pPr>
            <w:r w:rsidRPr="00531FB8">
              <w:rPr>
                <w:rFonts w:ascii="inherit" w:eastAsia="Times New Roman" w:hAnsi="inherit" w:cs="Times New Roman"/>
                <w:color w:val="3B3B3B"/>
                <w:sz w:val="20"/>
                <w:szCs w:val="20"/>
                <w:bdr w:val="none" w:sz="0" w:space="0" w:color="auto" w:frame="1"/>
                <w:lang w:val="en-US" w:eastAsia="ru-RU"/>
              </w:rPr>
              <w:t>Se apelează la servicii externe de protecţie şi prevenire?</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2C728D" w:rsidRPr="00531FB8">
              <w:rPr>
                <w:rFonts w:ascii="inherit" w:eastAsia="Times New Roman" w:hAnsi="inherit" w:cs="Times New Roman"/>
                <w:color w:val="3B3B3B"/>
                <w:sz w:val="20"/>
                <w:szCs w:val="20"/>
                <w:lang w:val="en-US" w:eastAsia="ru-RU"/>
              </w:rPr>
              <w:t>Art.11 alin.(5) din LSSM-186</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i/>
                <w:iCs/>
                <w:sz w:val="20"/>
                <w:szCs w:val="20"/>
                <w:lang w:val="ro-RO" w:eastAsia="en-GB"/>
              </w:rPr>
            </w:pPr>
            <w:r w:rsidRPr="00531FB8">
              <w:rPr>
                <w:rFonts w:ascii="Times New Roman" w:eastAsia="Times New Roman" w:hAnsi="Times New Roman" w:cs="Times New Roman"/>
                <w:i/>
                <w:iCs/>
                <w:sz w:val="20"/>
                <w:szCs w:val="20"/>
                <w:lang w:val="ro-RO" w:eastAsia="en-GB"/>
              </w:rPr>
              <w:t>7</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bdr w:val="none" w:sz="0" w:space="0" w:color="auto" w:frame="1"/>
                <w:lang w:val="en-US" w:eastAsia="ru-RU"/>
              </w:rPr>
              <w:t>Sînt stabilite atribuţiile şi responsabilităţile în domeniul securităţii şi sănătăţii în muncă ce revin lucrătorilor?</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lang w:val="en-US" w:eastAsia="ru-RU"/>
              </w:rPr>
              <w:t>Art.13 lit.(g) din LSSM</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70C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Cs/>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2060"/>
                <w:sz w:val="20"/>
                <w:szCs w:val="20"/>
                <w:lang w:val="ro-RO" w:eastAsia="en-GB"/>
              </w:rPr>
            </w:pPr>
            <w:r w:rsidRPr="00531FB8">
              <w:rPr>
                <w:rFonts w:ascii="Times New Roman" w:eastAsia="Times New Roman" w:hAnsi="Times New Roman" w:cs="Times New Roman"/>
                <w:i/>
                <w:iCs/>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iCs/>
                <w:sz w:val="20"/>
                <w:szCs w:val="20"/>
                <w:lang w:eastAsia="en-GB"/>
              </w:rPr>
            </w:pPr>
            <w:r w:rsidRPr="00531FB8">
              <w:rPr>
                <w:rFonts w:ascii="Times New Roman" w:eastAsia="Times New Roman" w:hAnsi="Times New Roman" w:cs="Times New Roman"/>
                <w:iCs/>
                <w:sz w:val="20"/>
                <w:szCs w:val="20"/>
                <w:lang w:eastAsia="en-GB"/>
              </w:rPr>
              <w:t>8</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bdr w:val="none" w:sz="0" w:space="0" w:color="auto" w:frame="1"/>
                <w:lang w:val="en-US" w:eastAsia="ru-RU"/>
              </w:rPr>
              <w:t>Este amenajat şi dotat cabinetul şi/sau locurile speciale de securitate şi sănătate în muncă?</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lang w:val="en-US" w:eastAsia="ru-RU"/>
              </w:rPr>
              <w:t>CapII pct.4alin.(6)</w:t>
            </w:r>
            <w:r w:rsidR="002C728D"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70C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iCs/>
                <w:color w:val="000000"/>
                <w:sz w:val="20"/>
                <w:szCs w:val="20"/>
                <w:lang w:val="ro-RO" w:eastAsia="en-GB"/>
              </w:rPr>
            </w:pPr>
            <w:r w:rsidRPr="00531FB8">
              <w:rPr>
                <w:rFonts w:ascii="Times New Roman" w:eastAsia="Times New Roman" w:hAnsi="Times New Roman" w:cs="Times New Roman"/>
                <w:iCs/>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2060"/>
                <w:sz w:val="20"/>
                <w:szCs w:val="20"/>
                <w:lang w:val="ro-RO" w:eastAsia="en-GB"/>
              </w:rPr>
            </w:pPr>
            <w:r w:rsidRPr="00531FB8">
              <w:rPr>
                <w:rFonts w:ascii="Times New Roman" w:eastAsia="Times New Roman" w:hAnsi="Times New Roman" w:cs="Times New Roman"/>
                <w:i/>
                <w:iCs/>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iCs/>
                <w:sz w:val="20"/>
                <w:szCs w:val="20"/>
                <w:lang w:val="ro-RO" w:eastAsia="en-GB"/>
              </w:rPr>
            </w:pPr>
            <w:r w:rsidRPr="00531FB8">
              <w:rPr>
                <w:rFonts w:ascii="Times New Roman" w:eastAsia="Times New Roman" w:hAnsi="Times New Roman" w:cs="Times New Roman"/>
                <w:iCs/>
                <w:sz w:val="20"/>
                <w:szCs w:val="20"/>
                <w:lang w:val="ro-RO" w:eastAsia="en-GB"/>
              </w:rPr>
              <w:t>9</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bdr w:val="none" w:sz="0" w:space="0" w:color="auto" w:frame="1"/>
                <w:lang w:val="en-US" w:eastAsia="ru-RU"/>
              </w:rPr>
              <w:t>Sînt e</w:t>
            </w:r>
            <w:r w:rsidR="002C728D" w:rsidRPr="00531FB8">
              <w:rPr>
                <w:rFonts w:ascii="inherit" w:eastAsia="Times New Roman" w:hAnsi="inherit" w:cs="Times New Roman"/>
                <w:color w:val="3B3B3B"/>
                <w:sz w:val="20"/>
                <w:szCs w:val="20"/>
                <w:bdr w:val="none" w:sz="0" w:space="0" w:color="auto" w:frame="1"/>
                <w:lang w:eastAsia="ru-RU"/>
              </w:rPr>
              <w:t>valuate riscuril</w:t>
            </w:r>
            <w:r w:rsidR="002C728D" w:rsidRPr="00531FB8">
              <w:rPr>
                <w:rFonts w:ascii="inherit" w:eastAsia="Times New Roman" w:hAnsi="inherit" w:cs="Times New Roman"/>
                <w:color w:val="3B3B3B"/>
                <w:sz w:val="20"/>
                <w:szCs w:val="20"/>
                <w:bdr w:val="none" w:sz="0" w:space="0" w:color="auto" w:frame="1"/>
                <w:lang w:val="ro-RO" w:eastAsia="ru-RU"/>
              </w:rPr>
              <w:t>e</w:t>
            </w:r>
            <w:r w:rsidR="002C728D" w:rsidRPr="00531FB8">
              <w:rPr>
                <w:rFonts w:ascii="inherit" w:eastAsia="Times New Roman" w:hAnsi="inherit" w:cs="Times New Roman"/>
                <w:color w:val="3B3B3B"/>
                <w:sz w:val="20"/>
                <w:szCs w:val="20"/>
                <w:bdr w:val="none" w:sz="0" w:space="0" w:color="auto" w:frame="1"/>
                <w:lang w:eastAsia="ru-RU"/>
              </w:rPr>
              <w:t xml:space="preserve"> profesionale?</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2C728D">
            <w:pPr>
              <w:spacing w:after="0" w:line="240" w:lineRule="auto"/>
              <w:rPr>
                <w:rFonts w:ascii="Times New Roman" w:eastAsia="Times New Roman" w:hAnsi="Times New Roman" w:cs="Times New Roman"/>
                <w:i/>
                <w:iCs/>
                <w:color w:val="0070C0"/>
                <w:sz w:val="20"/>
                <w:szCs w:val="20"/>
                <w:lang w:val="ro-RO" w:eastAsia="en-GB"/>
              </w:rPr>
            </w:pPr>
            <w:r w:rsidRPr="00531FB8">
              <w:rPr>
                <w:rFonts w:ascii="Times New Roman" w:eastAsia="Times New Roman" w:hAnsi="Times New Roman" w:cs="Times New Roman"/>
                <w:i/>
                <w:iCs/>
                <w:color w:val="0070C0"/>
                <w:sz w:val="20"/>
                <w:szCs w:val="20"/>
                <w:lang w:val="ro-RO" w:eastAsia="en-GB"/>
              </w:rPr>
              <w:t> </w:t>
            </w:r>
            <w:r w:rsidR="002C728D" w:rsidRPr="00531FB8">
              <w:rPr>
                <w:rFonts w:ascii="inherit" w:eastAsia="Times New Roman" w:hAnsi="inherit" w:cs="Times New Roman"/>
                <w:color w:val="3B3B3B"/>
                <w:sz w:val="20"/>
                <w:szCs w:val="20"/>
                <w:lang w:val="en-US" w:eastAsia="ru-RU"/>
              </w:rPr>
              <w:t xml:space="preserve">CapVIII, Pct.41 </w:t>
            </w:r>
            <w:r w:rsidR="002C728D" w:rsidRPr="00531FB8">
              <w:rPr>
                <w:rFonts w:ascii="inherit" w:eastAsia="Times New Roman" w:hAnsi="inherit" w:cs="Times New Roman"/>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70C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2409"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i/>
                <w:iCs/>
                <w:color w:val="000000"/>
                <w:sz w:val="20"/>
                <w:szCs w:val="20"/>
                <w:lang w:val="ro-RO" w:eastAsia="en-GB"/>
              </w:rPr>
            </w:pPr>
            <w:r w:rsidRPr="00531FB8">
              <w:rPr>
                <w:rFonts w:ascii="Times New Roman" w:eastAsia="Times New Roman" w:hAnsi="Times New Roman" w:cs="Times New Roman"/>
                <w:i/>
                <w:iCs/>
                <w:color w:val="000000"/>
                <w:sz w:val="20"/>
                <w:szCs w:val="20"/>
                <w:lang w:val="ro-RO"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D42E12" w:rsidRPr="00531FB8" w:rsidRDefault="001913F9" w:rsidP="00F132DC">
            <w:pPr>
              <w:spacing w:after="0" w:line="240" w:lineRule="auto"/>
              <w:jc w:val="center"/>
              <w:rPr>
                <w:rFonts w:ascii="Times New Roman" w:eastAsia="Times New Roman" w:hAnsi="Times New Roman" w:cs="Times New Roman"/>
                <w:iCs/>
                <w:color w:val="000000"/>
                <w:sz w:val="20"/>
                <w:szCs w:val="20"/>
                <w:lang w:val="ro-RO" w:eastAsia="en-GB"/>
              </w:rPr>
            </w:pPr>
            <w:r w:rsidRPr="00531FB8">
              <w:rPr>
                <w:rFonts w:ascii="Times New Roman" w:eastAsia="Times New Roman" w:hAnsi="Times New Roman" w:cs="Times New Roman"/>
                <w:iCs/>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i/>
                <w:iCs/>
                <w:color w:val="002060"/>
                <w:sz w:val="20"/>
                <w:szCs w:val="20"/>
                <w:lang w:val="ro-RO" w:eastAsia="en-GB"/>
              </w:rPr>
            </w:pPr>
            <w:r w:rsidRPr="00531FB8">
              <w:rPr>
                <w:rFonts w:ascii="Times New Roman" w:eastAsia="Times New Roman" w:hAnsi="Times New Roman" w:cs="Times New Roman"/>
                <w:i/>
                <w:iCs/>
                <w:color w:val="002060"/>
                <w:sz w:val="20"/>
                <w:szCs w:val="20"/>
                <w:lang w:val="ro-RO" w:eastAsia="en-GB"/>
              </w:rPr>
              <w:t> </w:t>
            </w:r>
          </w:p>
        </w:tc>
      </w:tr>
      <w:tr w:rsidR="00D42E12"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D42E12"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2467"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2C728D" w:rsidRPr="00531FB8">
              <w:rPr>
                <w:rFonts w:ascii="inherit" w:eastAsia="Times New Roman" w:hAnsi="inherit" w:cs="Times New Roman"/>
                <w:color w:val="3B3B3B"/>
                <w:sz w:val="20"/>
                <w:szCs w:val="20"/>
                <w:bdr w:val="none" w:sz="0" w:space="0" w:color="auto" w:frame="1"/>
                <w:lang w:val="en-US" w:eastAsia="ru-RU"/>
              </w:rPr>
              <w:t>Este elaborat şi revizuit periodic  planul de protecţie şi prevenire,  precum şi asigurată îndeplinirea acestuia?</w:t>
            </w:r>
          </w:p>
        </w:tc>
        <w:tc>
          <w:tcPr>
            <w:tcW w:w="1961" w:type="dxa"/>
            <w:tcBorders>
              <w:top w:val="nil"/>
              <w:left w:val="nil"/>
              <w:bottom w:val="single" w:sz="4" w:space="0" w:color="auto"/>
              <w:right w:val="single" w:sz="4" w:space="0" w:color="auto"/>
            </w:tcBorders>
            <w:shd w:val="clear" w:color="auto" w:fill="auto"/>
            <w:noWrap/>
            <w:vAlign w:val="center"/>
            <w:hideMark/>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2C728D" w:rsidRPr="00531FB8">
              <w:rPr>
                <w:rFonts w:ascii="inherit" w:eastAsia="Times New Roman" w:hAnsi="inherit" w:cs="Times New Roman"/>
                <w:color w:val="3B3B3B"/>
                <w:sz w:val="20"/>
                <w:szCs w:val="20"/>
                <w:lang w:val="ro-RO" w:eastAsia="ru-RU"/>
              </w:rPr>
              <w:t>Art.13 lit.(f) din  LSSM-186</w:t>
            </w:r>
          </w:p>
        </w:tc>
        <w:tc>
          <w:tcPr>
            <w:tcW w:w="1354" w:type="dxa"/>
            <w:tcBorders>
              <w:top w:val="nil"/>
              <w:left w:val="nil"/>
              <w:bottom w:val="single" w:sz="4" w:space="0" w:color="auto"/>
              <w:right w:val="single" w:sz="4" w:space="0" w:color="auto"/>
            </w:tcBorders>
            <w:shd w:val="clear" w:color="auto" w:fill="auto"/>
            <w:noWrap/>
            <w:vAlign w:val="center"/>
          </w:tcPr>
          <w:p w:rsidR="00D42E12" w:rsidRPr="00531FB8" w:rsidRDefault="00D42E12"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D42E12" w:rsidRPr="00531FB8" w:rsidRDefault="00D42E12"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D42E12"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D42E12" w:rsidRPr="00531FB8" w:rsidRDefault="00D42E12"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2C728D"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11</w:t>
            </w:r>
          </w:p>
        </w:tc>
        <w:tc>
          <w:tcPr>
            <w:tcW w:w="2467" w:type="dxa"/>
            <w:tcBorders>
              <w:top w:val="nil"/>
              <w:left w:val="nil"/>
              <w:bottom w:val="single" w:sz="4" w:space="0" w:color="auto"/>
              <w:right w:val="single" w:sz="4" w:space="0" w:color="auto"/>
            </w:tcBorders>
            <w:shd w:val="clear" w:color="auto" w:fill="auto"/>
            <w:noWrap/>
            <w:hideMark/>
          </w:tcPr>
          <w:p w:rsidR="002C728D" w:rsidRPr="00531FB8" w:rsidRDefault="002C728D" w:rsidP="002C728D">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informaţi lucr</w:t>
            </w:r>
            <w:r w:rsidR="00635123" w:rsidRPr="00531FB8">
              <w:rPr>
                <w:rFonts w:ascii="inherit" w:eastAsia="Times New Roman" w:hAnsi="inherit" w:cs="Times New Roman"/>
                <w:color w:val="3B3B3B"/>
                <w:sz w:val="20"/>
                <w:szCs w:val="20"/>
                <w:bdr w:val="none" w:sz="0" w:space="0" w:color="auto" w:frame="1"/>
                <w:lang w:val="en-US" w:eastAsia="ru-RU"/>
              </w:rPr>
              <w:t>a</w:t>
            </w:r>
            <w:r w:rsidRPr="00531FB8">
              <w:rPr>
                <w:rFonts w:ascii="inherit" w:eastAsia="Times New Roman" w:hAnsi="inherit" w:cs="Times New Roman"/>
                <w:color w:val="3B3B3B"/>
                <w:sz w:val="20"/>
                <w:szCs w:val="20"/>
                <w:bdr w:val="none" w:sz="0" w:space="0" w:color="auto" w:frame="1"/>
                <w:lang w:val="en-US" w:eastAsia="ru-RU"/>
              </w:rPr>
              <w:t>torii despre riscurile profesionale?</w:t>
            </w:r>
          </w:p>
        </w:tc>
        <w:tc>
          <w:tcPr>
            <w:tcW w:w="1961" w:type="dxa"/>
            <w:tcBorders>
              <w:top w:val="nil"/>
              <w:left w:val="nil"/>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Pr="00531FB8">
              <w:rPr>
                <w:rFonts w:ascii="inherit" w:eastAsia="Times New Roman" w:hAnsi="inherit" w:cs="Times New Roman"/>
                <w:color w:val="3B3B3B"/>
                <w:sz w:val="20"/>
                <w:szCs w:val="20"/>
                <w:lang w:val="en-US" w:eastAsia="ru-RU"/>
              </w:rPr>
              <w:t>Art.13 lit.(k) din LSSM-186</w:t>
            </w:r>
          </w:p>
        </w:tc>
        <w:tc>
          <w:tcPr>
            <w:tcW w:w="1354"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2C728D"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2C728D" w:rsidRPr="00531FB8" w:rsidRDefault="002C728D"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2C728D"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12</w:t>
            </w:r>
          </w:p>
        </w:tc>
        <w:tc>
          <w:tcPr>
            <w:tcW w:w="2467" w:type="dxa"/>
            <w:tcBorders>
              <w:top w:val="nil"/>
              <w:left w:val="nil"/>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FB77F3" w:rsidRPr="00531FB8">
              <w:rPr>
                <w:rFonts w:ascii="inherit" w:eastAsia="Times New Roman" w:hAnsi="inherit" w:cs="Times New Roman"/>
                <w:color w:val="3B3B3B"/>
                <w:sz w:val="20"/>
                <w:szCs w:val="20"/>
                <w:bdr w:val="none" w:sz="0" w:space="0" w:color="auto" w:frame="1"/>
                <w:lang w:val="en-US" w:eastAsia="ru-RU"/>
              </w:rPr>
              <w:t>Este asigurată unitatea cu materialele necesare informării şi instruirii lucrătorilor în domeniul securităţii şi sănătăţii în muncă?</w:t>
            </w:r>
            <w:r w:rsidR="000C24AB" w:rsidRPr="00531FB8">
              <w:rPr>
                <w:rFonts w:ascii="inherit" w:eastAsia="Times New Roman" w:hAnsi="inherit" w:cs="Times New Roman"/>
                <w:color w:val="3B3B3B"/>
                <w:sz w:val="20"/>
                <w:szCs w:val="20"/>
                <w:bdr w:val="none" w:sz="0" w:space="0" w:color="auto" w:frame="1"/>
                <w:lang w:val="en-US" w:eastAsia="ru-RU"/>
              </w:rPr>
              <w:t xml:space="preserve"> </w:t>
            </w:r>
          </w:p>
        </w:tc>
        <w:tc>
          <w:tcPr>
            <w:tcW w:w="1961" w:type="dxa"/>
            <w:tcBorders>
              <w:top w:val="nil"/>
              <w:left w:val="nil"/>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FB77F3" w:rsidRPr="00531FB8">
              <w:rPr>
                <w:rFonts w:ascii="inherit" w:eastAsia="Times New Roman" w:hAnsi="inherit" w:cs="Times New Roman"/>
                <w:color w:val="3B3B3B"/>
                <w:sz w:val="20"/>
                <w:szCs w:val="20"/>
                <w:lang w:val="en-US" w:eastAsia="ru-RU"/>
              </w:rPr>
              <w:t>Cap.II, pct.4</w:t>
            </w:r>
            <w:r w:rsidR="002B7548" w:rsidRPr="00531FB8">
              <w:rPr>
                <w:rFonts w:ascii="inherit" w:eastAsia="Times New Roman" w:hAnsi="inherit" w:cs="Times New Roman"/>
                <w:color w:val="3B3B3B"/>
                <w:sz w:val="20"/>
                <w:szCs w:val="20"/>
                <w:lang w:val="en-US" w:eastAsia="ru-RU"/>
              </w:rPr>
              <w:t xml:space="preserve"> </w:t>
            </w:r>
            <w:r w:rsidR="00FB77F3" w:rsidRPr="00531FB8">
              <w:rPr>
                <w:rFonts w:ascii="inherit" w:eastAsia="Times New Roman" w:hAnsi="inherit" w:cs="Times New Roman"/>
                <w:color w:val="3B3B3B"/>
                <w:sz w:val="20"/>
                <w:szCs w:val="20"/>
                <w:lang w:val="en-US" w:eastAsia="ru-RU"/>
              </w:rPr>
              <w:t>alin. (5)</w:t>
            </w:r>
            <w:r w:rsidR="00FB77F3"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2C728D"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2C728D" w:rsidRPr="00531FB8" w:rsidRDefault="002C728D"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2C728D" w:rsidRPr="00531FB8" w:rsidTr="00E80291">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2C728D" w:rsidRPr="00531FB8" w:rsidRDefault="002C728D"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w:t>
            </w:r>
            <w:r w:rsidR="00FB77F3" w:rsidRPr="00531FB8">
              <w:rPr>
                <w:rFonts w:ascii="Times New Roman" w:eastAsia="Times New Roman" w:hAnsi="Times New Roman" w:cs="Times New Roman"/>
                <w:color w:val="000000"/>
                <w:sz w:val="20"/>
                <w:szCs w:val="20"/>
                <w:lang w:val="ro-RO" w:eastAsia="en-GB"/>
              </w:rPr>
              <w:t>3</w:t>
            </w:r>
          </w:p>
        </w:tc>
        <w:tc>
          <w:tcPr>
            <w:tcW w:w="2467" w:type="dxa"/>
            <w:tcBorders>
              <w:top w:val="nil"/>
              <w:left w:val="nil"/>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FB77F3" w:rsidRPr="00531FB8">
              <w:rPr>
                <w:rFonts w:ascii="inherit" w:eastAsia="Times New Roman" w:hAnsi="inherit" w:cs="Times New Roman"/>
                <w:color w:val="3B3B3B"/>
                <w:sz w:val="20"/>
                <w:szCs w:val="20"/>
                <w:bdr w:val="none" w:sz="0" w:space="0" w:color="auto" w:frame="1"/>
                <w:lang w:val="en-US" w:eastAsia="ru-RU"/>
              </w:rPr>
              <w:t>Este asigurară întocmirea planului de acţiune în caz de pericol grav şi imediat</w:t>
            </w:r>
          </w:p>
        </w:tc>
        <w:tc>
          <w:tcPr>
            <w:tcW w:w="1961" w:type="dxa"/>
            <w:tcBorders>
              <w:top w:val="nil"/>
              <w:left w:val="nil"/>
              <w:bottom w:val="single" w:sz="4" w:space="0" w:color="auto"/>
              <w:right w:val="single" w:sz="4" w:space="0" w:color="auto"/>
            </w:tcBorders>
            <w:shd w:val="clear" w:color="auto" w:fill="auto"/>
            <w:noWrap/>
            <w:vAlign w:val="center"/>
            <w:hideMark/>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 </w:t>
            </w:r>
            <w:r w:rsidR="00FB77F3" w:rsidRPr="00531FB8">
              <w:rPr>
                <w:rFonts w:ascii="inherit" w:eastAsia="Times New Roman" w:hAnsi="inherit" w:cs="Times New Roman"/>
                <w:color w:val="3B3B3B"/>
                <w:sz w:val="20"/>
                <w:szCs w:val="20"/>
                <w:lang w:val="en-US" w:eastAsia="ru-RU"/>
              </w:rPr>
              <w:t xml:space="preserve">CapII, pct.4 alin.(11 </w:t>
            </w:r>
            <w:r w:rsidR="00FB77F3" w:rsidRPr="00531FB8">
              <w:rPr>
                <w:rFonts w:ascii="inherit" w:eastAsia="Times New Roman" w:hAnsi="inherit" w:cs="Times New Roman"/>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2C728D" w:rsidRPr="00531FB8" w:rsidRDefault="002C728D"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2C728D"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2C728D" w:rsidRPr="00531FB8" w:rsidRDefault="002C728D" w:rsidP="00F132DC">
            <w:pPr>
              <w:spacing w:after="0" w:line="240" w:lineRule="auto"/>
              <w:jc w:val="center"/>
              <w:rPr>
                <w:rFonts w:ascii="Times New Roman" w:eastAsia="Times New Roman" w:hAnsi="Times New Roman" w:cs="Times New Roman"/>
                <w:color w:val="002060"/>
                <w:sz w:val="20"/>
                <w:szCs w:val="20"/>
                <w:lang w:val="ro-RO" w:eastAsia="en-GB"/>
              </w:rPr>
            </w:pPr>
            <w:r w:rsidRPr="00531FB8">
              <w:rPr>
                <w:rFonts w:ascii="Times New Roman" w:eastAsia="Times New Roman" w:hAnsi="Times New Roman" w:cs="Times New Roman"/>
                <w:color w:val="002060"/>
                <w:sz w:val="20"/>
                <w:szCs w:val="20"/>
                <w:lang w:val="ro-RO" w:eastAsia="en-GB"/>
              </w:rPr>
              <w:t> </w:t>
            </w: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14</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luate la evidenţă zonelor cu risc ridicat şi specific?</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alin(12)</w:t>
            </w:r>
            <w:r w:rsidRPr="00531FB8">
              <w:rPr>
                <w:rFonts w:ascii="inherit" w:eastAsia="Times New Roman" w:hAnsi="inherit" w:cs="Times New Roman"/>
                <w:color w:val="3B3B3B"/>
                <w:sz w:val="20"/>
                <w:szCs w:val="20"/>
                <w:lang w:val="ro-RO" w:eastAsia="ru-RU"/>
              </w:rPr>
              <w:t xml:space="preserve"> RMOAPLLMPRP</w:t>
            </w:r>
            <w:r w:rsidRPr="00531FB8">
              <w:rPr>
                <w:rFonts w:ascii="inherit" w:eastAsia="Times New Roman" w:hAnsi="inherit" w:cs="Times New Roman"/>
                <w:color w:val="3B3B3B"/>
                <w:sz w:val="20"/>
                <w:szCs w:val="20"/>
                <w:lang w:val="en-US" w:eastAsia="ru-RU"/>
              </w:rPr>
              <w:t>)</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stabilite zonele care necesită semnalizare de securitate şi sănătate în muncă, precum şi a tipului de semnalizare?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alin(13)</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16</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 monitorizeză funcţionărea instalaţiilor de ventilare, dispozitivelor de protecţie, aparatura de măsură şi control?</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alin(14)</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17</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 verifică stărea de funcţionare a sistemelor de siguranţă şi de semnalizare în caz de avarie?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alin(15)</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18</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stabilit necesarul de dotare a lucrătorilor cu echipament individual de protecţie?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alin(16)</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19</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7146F8"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Este asigurată comunicarea, cercetarea şi raportarea corectă şi în termenele stabilite a accidentelor de muncă produse în unitate, elaborarea şi realizarea </w:t>
            </w:r>
            <w:r w:rsidRPr="00531FB8">
              <w:rPr>
                <w:rFonts w:ascii="inherit" w:eastAsia="Times New Roman" w:hAnsi="inherit" w:cs="Times New Roman"/>
                <w:color w:val="3B3B3B"/>
                <w:sz w:val="20"/>
                <w:szCs w:val="20"/>
                <w:bdr w:val="none" w:sz="0" w:space="0" w:color="auto" w:frame="1"/>
                <w:lang w:val="en-US" w:eastAsia="ru-RU"/>
              </w:rPr>
              <w:lastRenderedPageBreak/>
              <w:t>măsurilor de prevenire a acestora?</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lastRenderedPageBreak/>
              <w:t>Cap.II, pct.4 alin(18)</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20</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asigurate locurile de muncă cu truse medicale pentru acordarea primului ajutor în caz de accidentare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alin(19)</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21</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asigurată realizărea măsurilor dispuse de către inspectorii de muncă cu prilejul vizitelor de control în unitate şi al cercetării accidentelor de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alin(20)</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22</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FB77F3">
            <w:pPr>
              <w:spacing w:after="0" w:line="240" w:lineRule="atLeast"/>
              <w:textAlignment w:val="baseline"/>
              <w:rPr>
                <w:rFonts w:ascii="inherit" w:eastAsia="Times New Roman" w:hAnsi="inherit" w:cs="Times New Roman"/>
                <w:color w:val="3B3B3B"/>
                <w:sz w:val="20"/>
                <w:szCs w:val="20"/>
                <w:lang w:val="ro-RO" w:eastAsia="ru-RU"/>
              </w:rPr>
            </w:pPr>
            <w:r w:rsidRPr="00531FB8">
              <w:rPr>
                <w:rFonts w:ascii="inherit" w:eastAsia="Times New Roman" w:hAnsi="inherit" w:cs="Times New Roman"/>
                <w:color w:val="3B3B3B"/>
                <w:sz w:val="20"/>
                <w:szCs w:val="20"/>
                <w:bdr w:val="none" w:sz="0" w:space="0" w:color="auto" w:frame="1"/>
                <w:lang w:val="ro-RO" w:eastAsia="ru-RU"/>
              </w:rPr>
              <w:t>Se colaborează cu lucrătorii desemnaţi/serviciile interne/serviciile externe ai/ale altor angajatori în situaţia în care mai mulţi angajatori îşi desfăşoară activitatea în acelaşi loc de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alin(22)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23</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0F3341">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 întocmeşte documentaţia şi rapoartele prevăzute de reglementările privind securitatea şi sănătatea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alin(24)</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24</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Serviciul intern de protecţie şi prevenire este organizat în subordinea directă a angajatorului ca un compartiment distinct?</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o-RO" w:eastAsia="ru-RU"/>
              </w:rPr>
            </w:pPr>
            <w:r w:rsidRPr="00531FB8">
              <w:rPr>
                <w:rFonts w:ascii="inherit" w:eastAsia="Times New Roman" w:hAnsi="inherit" w:cs="Times New Roman"/>
                <w:color w:val="3B3B3B"/>
                <w:sz w:val="20"/>
                <w:szCs w:val="20"/>
                <w:lang w:eastAsia="ru-RU"/>
              </w:rPr>
              <w:t>Сap.IV,pct,15</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25</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Serviciul intern de protecţie şi prevenire este format din lucrători care îndeplinesc cerinţele minime de pregătire în domeniul </w:t>
            </w:r>
            <w:r w:rsidRPr="00531FB8">
              <w:rPr>
                <w:rFonts w:ascii="inherit" w:eastAsia="Times New Roman" w:hAnsi="inherit" w:cs="Times New Roman"/>
                <w:color w:val="3B3B3B"/>
                <w:sz w:val="20"/>
                <w:szCs w:val="20"/>
                <w:bdr w:val="none" w:sz="0" w:space="0" w:color="auto" w:frame="1"/>
                <w:lang w:val="en-US" w:eastAsia="ru-RU"/>
              </w:rPr>
              <w:lastRenderedPageBreak/>
              <w:t>securităţii şi sănătăţii în muncă, corespunzătoare nivelului doi?</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eastAsia="ru-RU"/>
              </w:rPr>
              <w:lastRenderedPageBreak/>
              <w:t>Сap.IV,pct,1</w:t>
            </w:r>
            <w:r w:rsidRPr="00531FB8">
              <w:rPr>
                <w:rFonts w:ascii="inherit" w:eastAsia="Times New Roman" w:hAnsi="inherit" w:cs="Times New Roman"/>
                <w:color w:val="3B3B3B"/>
                <w:sz w:val="20"/>
                <w:szCs w:val="20"/>
                <w:lang w:val="ro-RO" w:eastAsia="ru-RU"/>
              </w:rPr>
              <w:t>8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26</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Lucrătorii din cadrul serviciului intern de protecţie şi prevenire desfăşoară numai activităţi de protecţie şi prevenire?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eastAsia="ru-RU"/>
              </w:rPr>
              <w:t>Сap.IV,</w:t>
            </w:r>
            <w:r w:rsidRPr="00531FB8">
              <w:rPr>
                <w:rFonts w:ascii="inherit" w:eastAsia="Times New Roman" w:hAnsi="inherit" w:cs="Times New Roman"/>
                <w:color w:val="3B3B3B"/>
                <w:sz w:val="20"/>
                <w:szCs w:val="20"/>
                <w:lang w:val="ro-RO" w:eastAsia="ru-RU"/>
              </w:rPr>
              <w:t xml:space="preserve"> </w:t>
            </w:r>
            <w:r w:rsidRPr="00531FB8">
              <w:rPr>
                <w:rFonts w:ascii="inherit" w:eastAsia="Times New Roman" w:hAnsi="inherit" w:cs="Times New Roman"/>
                <w:color w:val="3B3B3B"/>
                <w:sz w:val="20"/>
                <w:szCs w:val="20"/>
                <w:lang w:eastAsia="ru-RU"/>
              </w:rPr>
              <w:t>pct,</w:t>
            </w:r>
            <w:r w:rsidRPr="00531FB8">
              <w:rPr>
                <w:rFonts w:ascii="inherit" w:eastAsia="Times New Roman" w:hAnsi="inherit" w:cs="Times New Roman"/>
                <w:color w:val="3B3B3B"/>
                <w:sz w:val="20"/>
                <w:szCs w:val="20"/>
                <w:lang w:val="ro-RO" w:eastAsia="ru-RU"/>
              </w:rPr>
              <w:t>20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27</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ro-RO" w:eastAsia="ru-RU"/>
              </w:rPr>
            </w:pPr>
            <w:r w:rsidRPr="00531FB8">
              <w:rPr>
                <w:rFonts w:ascii="inherit" w:eastAsia="Times New Roman" w:hAnsi="inherit" w:cs="Times New Roman"/>
                <w:color w:val="3B3B3B"/>
                <w:sz w:val="20"/>
                <w:szCs w:val="20"/>
                <w:bdr w:val="none" w:sz="0" w:space="0" w:color="auto" w:frame="1"/>
                <w:lang w:val="ro-RO" w:eastAsia="ru-RU"/>
              </w:rPr>
              <w:t>Rezultatul instruirii lucrătorilor în domeniul securităţii şi sănătăţii în muncă se consemnează în Fişa personală de instruire în domeniul securităţii şi sănătăţii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Cap.X,pct. 53</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28</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0F3341">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asigurată baza materială corespunzătoare unei instruiri adecvate?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 xml:space="preserve">Cap.X, pct.51 </w:t>
            </w:r>
            <w:r w:rsidRPr="00531FB8">
              <w:rPr>
                <w:rFonts w:ascii="inherit" w:eastAsia="Times New Roman" w:hAnsi="inherit" w:cs="Times New Roman"/>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29</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Conducătorul unităţii a trecut cursurile de instruire în domeniul securităţii si sănătăţii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Art.17 alin.(7) 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30</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Conducătorii locurilor de muncă au trecut cursurile de instruire în domeniul securităţii si sănătăţii în muncă? </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Art.17 alin.(7) 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31</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Periodicitatea instruirii este, cel puţin o dată în 36 luni?</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Art.17 alin.(7) 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32</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Instrucţiunile de securitate şi sănătate în muncă sînt elaborate pentru toate ocupaţiile şi lucrările desfăşurate în unitate, ţinînd seama de particularităţile </w:t>
            </w:r>
            <w:r w:rsidRPr="00531FB8">
              <w:rPr>
                <w:rFonts w:ascii="inherit" w:eastAsia="Times New Roman" w:hAnsi="inherit" w:cs="Times New Roman"/>
                <w:color w:val="3B3B3B"/>
                <w:sz w:val="20"/>
                <w:szCs w:val="20"/>
                <w:bdr w:val="none" w:sz="0" w:space="0" w:color="auto" w:frame="1"/>
                <w:lang w:val="en-US" w:eastAsia="ru-RU"/>
              </w:rPr>
              <w:lastRenderedPageBreak/>
              <w:t>acestora şi ale locurilor de muncă/posturilor de lucru?</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lastRenderedPageBreak/>
              <w:t xml:space="preserve">Art.13 lit.(h) </w:t>
            </w:r>
            <w:r w:rsidRPr="00531FB8">
              <w:rPr>
                <w:rFonts w:ascii="inherit" w:eastAsia="Times New Roman" w:hAnsi="inherit" w:cs="Times New Roman"/>
                <w:color w:val="3B3B3B"/>
                <w:sz w:val="20"/>
                <w:szCs w:val="20"/>
                <w:lang w:val="ru-RU" w:eastAsia="ru-RU"/>
              </w:rPr>
              <w:t xml:space="preserve">  </w:t>
            </w: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33</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Fiecare lucrător este asigurat cu instrucţiuni de securitate şi sănătate în muncă, cu instrucţiuni privind acordarea primului ajutor în caz de accidentare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alin.(8)</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34</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0F3341">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Cerinţele instrucţiunilor sînt expuse în consecutivitate conformă desfăşurării procesului de muncă şi formulate pe baza actelor normative de securitate şi sănătate în muncă, instrucţiunilor de utilizare a echipamentelor de lucru şi a echipamentelor de protecţie emise de producător, precum şi pe baza documentaţiei tehnologice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 xml:space="preserve">Cap.XI, pct.77 </w:t>
            </w:r>
            <w:r w:rsidRPr="00531FB8">
              <w:rPr>
                <w:rFonts w:ascii="inherit" w:eastAsia="Times New Roman" w:hAnsi="inherit" w:cs="Times New Roman"/>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35</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0F3341">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Instrucţiunile se înregistrează în registru, se multiplică în număr necesar şi se acordă muncitorilor?</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 xml:space="preserve">Cap.XI, pct.79 </w:t>
            </w:r>
            <w:r w:rsidRPr="00531FB8">
              <w:rPr>
                <w:rFonts w:ascii="inherit" w:eastAsia="Times New Roman" w:hAnsi="inherit" w:cs="Times New Roman"/>
                <w:color w:val="3B3B3B"/>
                <w:sz w:val="20"/>
                <w:szCs w:val="20"/>
                <w:lang w:val="ro-RO" w:eastAsia="ru-RU"/>
              </w:rPr>
              <w:t>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36</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Locurile de muncă sînt asigurate cu truse medicale?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Cap.II, pct.4, alin.(19)</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37</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Lucrătorii sîn asiguraţi cu echipamente de lucru neprimejdioase?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Art.13 lit.(u) </w:t>
            </w:r>
            <w:r w:rsidRPr="00531FB8">
              <w:rPr>
                <w:rFonts w:ascii="inherit" w:eastAsia="Times New Roman" w:hAnsi="inherit" w:cs="Times New Roman"/>
                <w:color w:val="3B3B3B"/>
                <w:sz w:val="20"/>
                <w:szCs w:val="20"/>
                <w:lang w:val="ru-RU" w:eastAsia="ru-RU"/>
              </w:rPr>
              <w:t xml:space="preserve">  </w:t>
            </w: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38</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 acordă gratuit lucrătorilor echipament individual de protecţie?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Art.13 lit.(x) </w:t>
            </w:r>
            <w:r w:rsidRPr="00531FB8">
              <w:rPr>
                <w:rFonts w:ascii="inherit" w:eastAsia="Times New Roman" w:hAnsi="inherit" w:cs="Times New Roman"/>
                <w:color w:val="3B3B3B"/>
                <w:sz w:val="20"/>
                <w:szCs w:val="20"/>
                <w:lang w:val="ru-RU" w:eastAsia="ru-RU"/>
              </w:rPr>
              <w:t xml:space="preserve">    </w:t>
            </w: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39</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asigurată angajarea numai a persoanelor supuse examenului medical şi, după caz, a testării psihologice a aptitudinilor?</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Art.13 lit.(l) </w:t>
            </w:r>
            <w:r w:rsidRPr="00531FB8">
              <w:rPr>
                <w:rFonts w:ascii="inherit" w:eastAsia="Times New Roman" w:hAnsi="inherit" w:cs="Times New Roman"/>
                <w:color w:val="3B3B3B"/>
                <w:sz w:val="20"/>
                <w:szCs w:val="20"/>
                <w:lang w:val="ru-RU" w:eastAsia="ru-RU"/>
              </w:rPr>
              <w:t xml:space="preserve">   </w:t>
            </w: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40</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asigurată efectuarea examenului  medical periodic şi, după caz, testarea psihologică periodică a lucrătorilor?</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Art.13 lit.(m) </w:t>
            </w:r>
          </w:p>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41</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constituit comitetul pentru securitate şi sănătate în muncă?</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Art.16 </w:t>
            </w:r>
          </w:p>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1913F9"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2</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Se ţine în evidenţa accidentele de muncă ce au ca efect incapacitatea de muncă a lucrătorului pentru mai mult de 3 zile?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 xml:space="preserve">Art.13 lit.(c) </w:t>
            </w:r>
          </w:p>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en-US" w:eastAsia="ru-RU"/>
              </w:rPr>
              <w:t>LSSM</w:t>
            </w:r>
            <w:r w:rsidRPr="00531FB8">
              <w:rPr>
                <w:rFonts w:ascii="inherit" w:eastAsia="Times New Roman" w:hAnsi="inherit" w:cs="Times New Roman"/>
                <w:color w:val="3B3B3B"/>
                <w:sz w:val="20"/>
                <w:szCs w:val="20"/>
                <w:lang w:val="ru-RU" w:eastAsia="ru-RU"/>
              </w:rPr>
              <w:t>-186</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3</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desemnaţi lucrătorii care trebuie să oprească echipamentele de lucru, în caz de pericol grav şi imediat de accidentare? </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4</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asigurată instruirea lucrătorilor respectivi?</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5</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Este întocmit şi afişat la un loc vizibil planul de evacuare a lucrătorilor?</w:t>
            </w:r>
          </w:p>
        </w:tc>
        <w:tc>
          <w:tcPr>
            <w:tcW w:w="1961" w:type="dxa"/>
            <w:tcBorders>
              <w:top w:val="nil"/>
              <w:left w:val="nil"/>
              <w:bottom w:val="single" w:sz="4" w:space="0" w:color="auto"/>
              <w:right w:val="single" w:sz="4" w:space="0" w:color="auto"/>
            </w:tcBorders>
            <w:shd w:val="clear" w:color="auto" w:fill="auto"/>
            <w:noWrap/>
            <w:vAlign w:val="center"/>
            <w:hideMark/>
          </w:tcPr>
          <w:p w:rsidR="00674120" w:rsidRPr="00531FB8" w:rsidRDefault="00674120" w:rsidP="00417100">
            <w:pPr>
              <w:spacing w:after="0" w:line="240" w:lineRule="auto"/>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6</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jc w:val="both"/>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Sînt instruiţi lucrătorii în vederea aplicării planului de evacuare?</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w:t>
            </w:r>
            <w:r w:rsidR="007146F8" w:rsidRPr="00531FB8">
              <w:rPr>
                <w:rFonts w:ascii="Times New Roman" w:eastAsia="Times New Roman" w:hAnsi="Times New Roman" w:cs="Times New Roman"/>
                <w:color w:val="000000"/>
                <w:sz w:val="20"/>
                <w:szCs w:val="20"/>
                <w:lang w:val="ro-RO" w:eastAsia="en-GB"/>
              </w:rPr>
              <w:t>7</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Sînt desemnaţi lucrători instruiţi şi dotaţi cu mijloace tehnice necesare intervenţiei de eliminere a </w:t>
            </w:r>
            <w:r w:rsidRPr="00531FB8">
              <w:rPr>
                <w:rFonts w:ascii="inherit" w:eastAsia="Times New Roman" w:hAnsi="inherit" w:cs="Times New Roman"/>
                <w:color w:val="3B3B3B"/>
                <w:sz w:val="20"/>
                <w:szCs w:val="20"/>
                <w:bdr w:val="none" w:sz="0" w:space="0" w:color="auto" w:frame="1"/>
                <w:lang w:val="en-US" w:eastAsia="ru-RU"/>
              </w:rPr>
              <w:lastRenderedPageBreak/>
              <w:t>starii de pericol grav şi imediat?</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lastRenderedPageBreak/>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67412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674120" w:rsidRPr="00531FB8" w:rsidRDefault="0067412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4</w:t>
            </w:r>
            <w:r w:rsidR="007146F8" w:rsidRPr="00531FB8">
              <w:rPr>
                <w:rFonts w:ascii="Times New Roman" w:eastAsia="Times New Roman" w:hAnsi="Times New Roman" w:cs="Times New Roman"/>
                <w:color w:val="000000"/>
                <w:sz w:val="20"/>
                <w:szCs w:val="20"/>
                <w:lang w:val="ro-RO" w:eastAsia="en-GB"/>
              </w:rPr>
              <w:t>8</w:t>
            </w:r>
          </w:p>
        </w:tc>
        <w:tc>
          <w:tcPr>
            <w:tcW w:w="2467"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cazul unui pericol grav şi imediat, sînt  desemnaţi lucrătorii care vor aplica măsurile de prim ajutor?</w:t>
            </w:r>
          </w:p>
        </w:tc>
        <w:tc>
          <w:tcPr>
            <w:tcW w:w="1961" w:type="dxa"/>
            <w:tcBorders>
              <w:top w:val="nil"/>
              <w:left w:val="nil"/>
              <w:bottom w:val="single" w:sz="4" w:space="0" w:color="auto"/>
              <w:right w:val="single" w:sz="4" w:space="0" w:color="auto"/>
            </w:tcBorders>
            <w:shd w:val="clear" w:color="auto" w:fill="auto"/>
            <w:noWrap/>
            <w:hideMark/>
          </w:tcPr>
          <w:p w:rsidR="00674120" w:rsidRPr="00531FB8" w:rsidRDefault="00674120" w:rsidP="00417100">
            <w:pPr>
              <w:rPr>
                <w:rFonts w:ascii="Times New Roman" w:hAnsi="Times New Roman" w:cs="Times New Roman"/>
                <w:sz w:val="20"/>
                <w:szCs w:val="20"/>
              </w:rPr>
            </w:pPr>
            <w:r w:rsidRPr="00531FB8">
              <w:rPr>
                <w:rFonts w:ascii="inherit" w:eastAsia="Times New Roman" w:hAnsi="inherit" w:cs="Times New Roman"/>
                <w:color w:val="3B3B3B"/>
                <w:sz w:val="20"/>
                <w:szCs w:val="20"/>
                <w:lang w:val="en-US" w:eastAsia="ru-RU"/>
              </w:rPr>
              <w:t>Cap.XII, pct.82</w:t>
            </w:r>
            <w:r w:rsidRPr="00531FB8">
              <w:rPr>
                <w:rFonts w:ascii="inherit" w:eastAsia="Times New Roman" w:hAnsi="inherit" w:cs="Times New Roman"/>
                <w:color w:val="3B3B3B"/>
                <w:sz w:val="20"/>
                <w:szCs w:val="20"/>
                <w:lang w:val="ro-RO" w:eastAsia="ru-RU"/>
              </w:rPr>
              <w:t xml:space="preserve"> RMOAPLLMPRP</w:t>
            </w:r>
          </w:p>
        </w:tc>
        <w:tc>
          <w:tcPr>
            <w:tcW w:w="1354"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674120" w:rsidRPr="00531FB8" w:rsidRDefault="0067412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674120"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674120" w:rsidRPr="00531FB8" w:rsidRDefault="0067412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0F3341" w:rsidRPr="00531FB8" w:rsidTr="00417100">
        <w:trPr>
          <w:trHeight w:val="630"/>
        </w:trPr>
        <w:tc>
          <w:tcPr>
            <w:tcW w:w="500" w:type="dxa"/>
            <w:vMerge w:val="restart"/>
            <w:tcBorders>
              <w:top w:val="nil"/>
              <w:left w:val="single" w:sz="8" w:space="0" w:color="auto"/>
              <w:right w:val="single" w:sz="4" w:space="0" w:color="auto"/>
            </w:tcBorders>
            <w:shd w:val="clear" w:color="auto" w:fill="auto"/>
            <w:noWrap/>
            <w:vAlign w:val="center"/>
            <w:hideMark/>
          </w:tcPr>
          <w:p w:rsidR="000F3341" w:rsidRPr="00531FB8" w:rsidRDefault="000F3341" w:rsidP="00FB77F3">
            <w:pPr>
              <w:spacing w:after="0" w:line="240" w:lineRule="auto"/>
              <w:rPr>
                <w:rFonts w:ascii="Times New Roman" w:eastAsia="Times New Roman" w:hAnsi="Times New Roman" w:cs="Times New Roman"/>
                <w:color w:val="000000"/>
                <w:sz w:val="20"/>
                <w:szCs w:val="20"/>
                <w:lang w:val="ro-RO" w:eastAsia="en-GB"/>
              </w:rPr>
            </w:pPr>
          </w:p>
        </w:tc>
        <w:tc>
          <w:tcPr>
            <w:tcW w:w="2467" w:type="dxa"/>
            <w:tcBorders>
              <w:top w:val="nil"/>
              <w:left w:val="nil"/>
              <w:bottom w:val="single" w:sz="4" w:space="0" w:color="auto"/>
              <w:right w:val="single" w:sz="4" w:space="0" w:color="auto"/>
            </w:tcBorders>
            <w:shd w:val="clear" w:color="auto" w:fill="auto"/>
            <w:noWrap/>
            <w:hideMark/>
          </w:tcPr>
          <w:p w:rsidR="000F3341" w:rsidRPr="00531FB8" w:rsidRDefault="000F3341" w:rsidP="00674120">
            <w:pPr>
              <w:pStyle w:val="a3"/>
              <w:numPr>
                <w:ilvl w:val="0"/>
                <w:numId w:val="2"/>
              </w:numPr>
              <w:spacing w:after="0" w:line="240" w:lineRule="atLeast"/>
              <w:ind w:left="67"/>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 De stingere a incendii lor</w:t>
            </w:r>
            <w:r w:rsidR="00674120" w:rsidRPr="00531FB8">
              <w:rPr>
                <w:rFonts w:ascii="inherit" w:eastAsia="Times New Roman" w:hAnsi="inherit" w:cs="Times New Roman"/>
                <w:color w:val="3B3B3B"/>
                <w:sz w:val="20"/>
                <w:szCs w:val="20"/>
                <w:lang w:val="en-US" w:eastAsia="ru-RU"/>
              </w:rPr>
              <w:t>?</w:t>
            </w:r>
          </w:p>
        </w:tc>
        <w:tc>
          <w:tcPr>
            <w:tcW w:w="1961" w:type="dxa"/>
            <w:tcBorders>
              <w:top w:val="nil"/>
              <w:left w:val="nil"/>
              <w:bottom w:val="single" w:sz="4" w:space="0" w:color="auto"/>
              <w:right w:val="single" w:sz="4" w:space="0" w:color="auto"/>
            </w:tcBorders>
            <w:shd w:val="clear" w:color="auto" w:fill="auto"/>
            <w:noWrap/>
            <w:vAlign w:val="center"/>
            <w:hideMark/>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1354"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1701" w:type="dxa"/>
            <w:tcBorders>
              <w:top w:val="nil"/>
              <w:left w:val="nil"/>
              <w:bottom w:val="single" w:sz="4" w:space="0" w:color="auto"/>
              <w:right w:val="single" w:sz="8" w:space="0" w:color="auto"/>
            </w:tcBorders>
            <w:shd w:val="clear" w:color="auto" w:fill="auto"/>
            <w:noWrap/>
            <w:vAlign w:val="center"/>
            <w:hideMark/>
          </w:tcPr>
          <w:p w:rsidR="000F3341" w:rsidRPr="00531FB8" w:rsidRDefault="000F3341"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0F3341" w:rsidRPr="00531FB8" w:rsidTr="00417100">
        <w:trPr>
          <w:trHeight w:val="630"/>
        </w:trPr>
        <w:tc>
          <w:tcPr>
            <w:tcW w:w="500" w:type="dxa"/>
            <w:vMerge/>
            <w:tcBorders>
              <w:left w:val="single" w:sz="8" w:space="0" w:color="auto"/>
              <w:bottom w:val="single" w:sz="4" w:space="0" w:color="auto"/>
              <w:right w:val="single" w:sz="4" w:space="0" w:color="auto"/>
            </w:tcBorders>
            <w:shd w:val="clear" w:color="auto" w:fill="auto"/>
            <w:noWrap/>
            <w:vAlign w:val="center"/>
            <w:hideMark/>
          </w:tcPr>
          <w:p w:rsidR="000F3341" w:rsidRPr="00531FB8" w:rsidRDefault="000F3341" w:rsidP="00FB77F3">
            <w:pPr>
              <w:spacing w:after="0" w:line="240" w:lineRule="auto"/>
              <w:rPr>
                <w:rFonts w:ascii="Times New Roman" w:eastAsia="Times New Roman" w:hAnsi="Times New Roman" w:cs="Times New Roman"/>
                <w:color w:val="000000"/>
                <w:sz w:val="20"/>
                <w:szCs w:val="20"/>
                <w:lang w:val="ro-RO" w:eastAsia="en-GB"/>
              </w:rPr>
            </w:pPr>
          </w:p>
        </w:tc>
        <w:tc>
          <w:tcPr>
            <w:tcW w:w="2467" w:type="dxa"/>
            <w:tcBorders>
              <w:top w:val="nil"/>
              <w:left w:val="nil"/>
              <w:bottom w:val="single" w:sz="4" w:space="0" w:color="auto"/>
              <w:right w:val="single" w:sz="4" w:space="0" w:color="auto"/>
            </w:tcBorders>
            <w:shd w:val="clear" w:color="auto" w:fill="auto"/>
            <w:noWrap/>
            <w:hideMark/>
          </w:tcPr>
          <w:p w:rsidR="000F3341" w:rsidRPr="00531FB8" w:rsidRDefault="00674120" w:rsidP="00674120">
            <w:pPr>
              <w:spacing w:after="0" w:line="240" w:lineRule="atLeast"/>
              <w:textAlignment w:val="baseline"/>
              <w:rPr>
                <w:rFonts w:ascii="inherit" w:eastAsia="Times New Roman" w:hAnsi="inherit" w:cs="Times New Roman"/>
                <w:color w:val="3B3B3B"/>
                <w:sz w:val="20"/>
                <w:szCs w:val="20"/>
                <w:lang w:val="ru-RU" w:eastAsia="ru-RU"/>
              </w:rPr>
            </w:pPr>
            <w:r w:rsidRPr="00531FB8">
              <w:rPr>
                <w:rFonts w:ascii="inherit" w:eastAsia="Times New Roman" w:hAnsi="inherit" w:cs="Times New Roman"/>
                <w:color w:val="3B3B3B"/>
                <w:sz w:val="20"/>
                <w:szCs w:val="20"/>
                <w:lang w:val="ro-RO" w:eastAsia="ru-RU"/>
              </w:rPr>
              <w:t>-de evacuare a lucrătorilor?</w:t>
            </w:r>
          </w:p>
        </w:tc>
        <w:tc>
          <w:tcPr>
            <w:tcW w:w="1961" w:type="dxa"/>
            <w:tcBorders>
              <w:top w:val="nil"/>
              <w:left w:val="nil"/>
              <w:bottom w:val="single" w:sz="4" w:space="0" w:color="auto"/>
              <w:right w:val="single" w:sz="4" w:space="0" w:color="auto"/>
            </w:tcBorders>
            <w:shd w:val="clear" w:color="auto" w:fill="auto"/>
            <w:noWrap/>
            <w:vAlign w:val="center"/>
            <w:hideMark/>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1354"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0F3341" w:rsidRPr="00531FB8" w:rsidRDefault="000F3341"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1701" w:type="dxa"/>
            <w:tcBorders>
              <w:top w:val="nil"/>
              <w:left w:val="nil"/>
              <w:bottom w:val="single" w:sz="4" w:space="0" w:color="auto"/>
              <w:right w:val="single" w:sz="8" w:space="0" w:color="auto"/>
            </w:tcBorders>
            <w:shd w:val="clear" w:color="auto" w:fill="auto"/>
            <w:noWrap/>
            <w:vAlign w:val="center"/>
            <w:hideMark/>
          </w:tcPr>
          <w:p w:rsidR="000F3341" w:rsidRPr="00531FB8" w:rsidRDefault="000F3341"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7146F8"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49</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Căile şi ieşirile de urgenţă sînt în permanenţă libere şi duc în mod cît mai direct posibil afară sau în spaţii sigure?</w:t>
            </w:r>
          </w:p>
        </w:tc>
        <w:tc>
          <w:tcPr>
            <w:tcW w:w="1961" w:type="dxa"/>
            <w:tcBorders>
              <w:top w:val="nil"/>
              <w:left w:val="nil"/>
              <w:bottom w:val="single" w:sz="4" w:space="0" w:color="auto"/>
              <w:right w:val="single" w:sz="4" w:space="0" w:color="auto"/>
            </w:tcBorders>
            <w:shd w:val="clear" w:color="auto" w:fill="auto"/>
            <w:noWrap/>
            <w:vAlign w:val="center"/>
            <w:hideMark/>
          </w:tcPr>
          <w:p w:rsidR="00837BCC" w:rsidRPr="00531FB8" w:rsidRDefault="00837BCC" w:rsidP="005B1381">
            <w:pPr>
              <w:spacing w:after="0" w:line="240" w:lineRule="auto"/>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Pct.8</w:t>
            </w:r>
            <w:r w:rsidR="005B1381" w:rsidRPr="00531FB8">
              <w:rPr>
                <w:rFonts w:ascii="inherit" w:eastAsia="Times New Roman" w:hAnsi="inherit" w:cs="Times New Roman"/>
                <w:color w:val="3B3B3B"/>
                <w:sz w:val="20"/>
                <w:szCs w:val="20"/>
                <w:lang w:val="en-US" w:eastAsia="ru-RU"/>
              </w:rPr>
              <w:t xml:space="preserve"> din </w:t>
            </w:r>
            <w:r w:rsidRPr="00531FB8">
              <w:rPr>
                <w:rFonts w:ascii="inherit" w:eastAsia="Times New Roman" w:hAnsi="inherit" w:cs="Times New Roman"/>
                <w:color w:val="3B3B3B"/>
                <w:sz w:val="20"/>
                <w:szCs w:val="20"/>
                <w:lang w:val="en-US" w:eastAsia="ru-RU"/>
              </w:rPr>
              <w:t xml:space="preserve">Cerințe minime de securitate și sănătate la locurile de muncă </w:t>
            </w:r>
            <w:r w:rsidR="005B1381" w:rsidRPr="00531FB8">
              <w:rPr>
                <w:rFonts w:ascii="inherit" w:eastAsia="Times New Roman" w:hAnsi="inherit" w:cs="Times New Roman"/>
                <w:color w:val="3B3B3B"/>
                <w:sz w:val="20"/>
                <w:szCs w:val="20"/>
                <w:lang w:val="en-US" w:eastAsia="ru-RU"/>
              </w:rPr>
              <w:t xml:space="preserve">aprobate prin H.G.353 din </w:t>
            </w:r>
            <w:r w:rsidRPr="00531FB8">
              <w:rPr>
                <w:rFonts w:ascii="inherit" w:eastAsia="Times New Roman" w:hAnsi="inherit" w:cs="Times New Roman"/>
                <w:color w:val="3B3B3B"/>
                <w:sz w:val="20"/>
                <w:szCs w:val="20"/>
                <w:lang w:val="en-US" w:eastAsia="ru-RU"/>
              </w:rPr>
              <w:t>05.05.2010</w:t>
            </w:r>
            <w:r w:rsidR="005B1381" w:rsidRPr="00531FB8">
              <w:rPr>
                <w:rFonts w:ascii="inherit" w:eastAsia="Times New Roman" w:hAnsi="inherit" w:cs="Times New Roman"/>
                <w:b/>
                <w:color w:val="3B3B3B"/>
                <w:sz w:val="20"/>
                <w:szCs w:val="20"/>
                <w:lang w:val="en-US" w:eastAsia="ru-RU"/>
              </w:rPr>
              <w:t>( în continuare HG-353 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7146F8"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50</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Uşile cu ieşire de urgenţă se deschid spre exterior?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Pct.9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en-US" w:eastAsia="en-GB"/>
              </w:rPr>
            </w:pPr>
            <w:r w:rsidRPr="00531FB8">
              <w:rPr>
                <w:rFonts w:ascii="Times New Roman" w:eastAsia="Times New Roman" w:hAnsi="Times New Roman" w:cs="Times New Roman"/>
                <w:color w:val="000000"/>
                <w:sz w:val="20"/>
                <w:szCs w:val="20"/>
                <w:lang w:val="en-US" w:eastAsia="en-GB"/>
              </w:rPr>
              <w:t>5</w:t>
            </w:r>
            <w:r w:rsidR="007146F8" w:rsidRPr="00531FB8">
              <w:rPr>
                <w:rFonts w:ascii="Times New Roman" w:eastAsia="Times New Roman" w:hAnsi="Times New Roman" w:cs="Times New Roman"/>
                <w:color w:val="000000"/>
                <w:sz w:val="20"/>
                <w:szCs w:val="20"/>
                <w:lang w:val="en-US" w:eastAsia="en-GB"/>
              </w:rPr>
              <w:t>1</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Căile şi ieşirile de urgenţă, precum şi căile de circulaţie şi uşile de acces spre acestea sunt eliberate de orice obstacole, pot fi utilizate în orice moment fără dificultate?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Pct13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2</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Dispozitivele neautomatizate de stingere a incendiilor sunt uşor accesibile şi uşor de manipulat?</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Pct16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3</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Dispozitivele neautomatizate de stingere </w:t>
            </w:r>
            <w:r w:rsidRPr="00531FB8">
              <w:rPr>
                <w:rFonts w:ascii="inherit" w:eastAsia="Times New Roman" w:hAnsi="inherit" w:cs="Times New Roman"/>
                <w:color w:val="3B3B3B"/>
                <w:sz w:val="20"/>
                <w:szCs w:val="20"/>
                <w:bdr w:val="none" w:sz="0" w:space="0" w:color="auto" w:frame="1"/>
                <w:lang w:val="en-US" w:eastAsia="ru-RU"/>
              </w:rPr>
              <w:lastRenderedPageBreak/>
              <w:t>a incendiilor sunt semnalizate?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lastRenderedPageBreak/>
              <w:t>Pct17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lastRenderedPageBreak/>
              <w:t>5</w:t>
            </w:r>
            <w:r w:rsidR="007146F8" w:rsidRPr="00531FB8">
              <w:rPr>
                <w:rFonts w:ascii="Times New Roman" w:eastAsia="Times New Roman" w:hAnsi="Times New Roman" w:cs="Times New Roman"/>
                <w:color w:val="000000"/>
                <w:sz w:val="20"/>
                <w:szCs w:val="20"/>
                <w:lang w:val="ro-RO" w:eastAsia="en-GB"/>
              </w:rPr>
              <w:t>4</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Sistemul de ventilare forţată, se menţine în stare de funcţionare?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Pct19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5</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În timpul programului de lucru temperatura din încăperile cu locuri de muncă este adecvată organismului uman, ţinînd seama de metodele de lucru utilizate şi de cerinţele fizice impuse lucrătorilor?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Pct.23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6</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Uşile transparente sunt  marcate corespunzător, la înălţimea ochilor?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Pct.37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7</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vecinătatea imediată a oricăror porţi destinate în principal circulaţiei vehiculelor există uşi pentru pietoni, cu excepţia cazului în care utilizarea de către pietoni a acestor porţi nu prezintă pericol de accidentare? </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Pct.44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5</w:t>
            </w:r>
            <w:r w:rsidR="007146F8" w:rsidRPr="00531FB8">
              <w:rPr>
                <w:rFonts w:ascii="Times New Roman" w:eastAsia="Times New Roman" w:hAnsi="Times New Roman" w:cs="Times New Roman"/>
                <w:color w:val="000000"/>
                <w:sz w:val="20"/>
                <w:szCs w:val="20"/>
                <w:lang w:val="ro-RO" w:eastAsia="en-GB"/>
              </w:rPr>
              <w:t>8</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Uşile pentru pietoni sunt marcate clar şi degajate în permanenţă?</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Pct.45 HG.353</w:t>
            </w:r>
            <w:r w:rsidR="00ED1A22" w:rsidRPr="00531FB8">
              <w:rPr>
                <w:rFonts w:ascii="inherit" w:eastAsia="Times New Roman" w:hAnsi="inherit" w:cs="Times New Roman"/>
                <w:color w:val="3B3B3B"/>
                <w:sz w:val="20"/>
                <w:szCs w:val="20"/>
                <w:lang w:val="en-US" w:eastAsia="ru-RU"/>
              </w:rPr>
              <w:t xml:space="preserve"> </w:t>
            </w:r>
            <w:r w:rsidRPr="00531FB8">
              <w:rPr>
                <w:rFonts w:ascii="inherit" w:eastAsia="Times New Roman" w:hAnsi="inherit" w:cs="Times New Roman"/>
                <w:color w:val="3B3B3B"/>
                <w:sz w:val="20"/>
                <w:szCs w:val="20"/>
                <w:lang w:val="en-US" w:eastAsia="ru-RU"/>
              </w:rPr>
              <w:t>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7146F8"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59</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cazul cînd echipamentele de lucru din încăperi şi utilizarea acestora impun protecţia lucrătorilor, căile de circulaţie sunt marcate clar?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Pct.52 HG.353</w:t>
            </w:r>
            <w:r w:rsidR="00ED1A22" w:rsidRPr="00531FB8">
              <w:rPr>
                <w:rFonts w:ascii="inherit" w:eastAsia="Times New Roman" w:hAnsi="inherit" w:cs="Times New Roman"/>
                <w:color w:val="3B3B3B"/>
                <w:sz w:val="20"/>
                <w:szCs w:val="20"/>
                <w:lang w:val="en-US" w:eastAsia="ru-RU"/>
              </w:rPr>
              <w:t xml:space="preserve"> </w:t>
            </w:r>
            <w:r w:rsidRPr="00531FB8">
              <w:rPr>
                <w:rFonts w:ascii="inherit" w:eastAsia="Times New Roman" w:hAnsi="inherit" w:cs="Times New Roman"/>
                <w:color w:val="3B3B3B"/>
                <w:sz w:val="20"/>
                <w:szCs w:val="20"/>
                <w:lang w:val="en-US" w:eastAsia="ru-RU"/>
              </w:rPr>
              <w:t>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7146F8"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60</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Sunt luate măsuri corespunzătoare pentru a proteja lucrătorii care sînt autorizaţi să pătrundă în zonele periculoase?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Pct.54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1</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Zonele periculoase sunt marcate clar?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rPr>
                <w:sz w:val="20"/>
                <w:szCs w:val="20"/>
              </w:rPr>
            </w:pPr>
            <w:r w:rsidRPr="00531FB8">
              <w:rPr>
                <w:rFonts w:ascii="inherit" w:eastAsia="Times New Roman" w:hAnsi="inherit" w:cs="Times New Roman"/>
                <w:color w:val="3B3B3B"/>
                <w:sz w:val="20"/>
                <w:szCs w:val="20"/>
                <w:lang w:val="en-US" w:eastAsia="ru-RU"/>
              </w:rPr>
              <w:t>Pct.55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2</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ro-RO" w:eastAsia="ru-RU"/>
              </w:rPr>
            </w:pPr>
            <w:r w:rsidRPr="00531FB8">
              <w:rPr>
                <w:rFonts w:ascii="inherit" w:eastAsia="Times New Roman" w:hAnsi="inherit" w:cs="Times New Roman"/>
                <w:color w:val="3B3B3B"/>
                <w:sz w:val="20"/>
                <w:szCs w:val="20"/>
                <w:bdr w:val="none" w:sz="0" w:space="0" w:color="auto" w:frame="1"/>
                <w:lang w:val="ro-RO" w:eastAsia="ru-RU"/>
              </w:rPr>
              <w:t>Încăperile de lucru au suprafaţa, înălţimea şi volumul de aer suficiente, care să permită lucrătorilor să-şi îndeplinească sarcinile de lucru fără riscuri pentru securitatea, sănătatea sau confortul acestora? </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rPr>
                <w:sz w:val="20"/>
                <w:szCs w:val="20"/>
              </w:rPr>
            </w:pPr>
            <w:r w:rsidRPr="00531FB8">
              <w:rPr>
                <w:rFonts w:ascii="inherit" w:eastAsia="Times New Roman" w:hAnsi="inherit" w:cs="Times New Roman"/>
                <w:color w:val="3B3B3B"/>
                <w:sz w:val="20"/>
                <w:szCs w:val="20"/>
                <w:lang w:val="en-US" w:eastAsia="ru-RU"/>
              </w:rPr>
              <w:t>Pct.61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8016EA"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3</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Lucrătorilor li se pun la dispoziţie încăperi pentru odihnă uşor accesibile?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rPr>
                <w:sz w:val="20"/>
                <w:szCs w:val="20"/>
              </w:rPr>
            </w:pPr>
            <w:r w:rsidRPr="00531FB8">
              <w:rPr>
                <w:rFonts w:ascii="inherit" w:eastAsia="Times New Roman" w:hAnsi="inherit" w:cs="Times New Roman"/>
                <w:color w:val="3B3B3B"/>
                <w:sz w:val="20"/>
                <w:szCs w:val="20"/>
                <w:lang w:val="en-US" w:eastAsia="ru-RU"/>
              </w:rPr>
              <w:t>Pct.63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4</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încăperile pentru odihnă sunt luate măsuri pentru protecţia nefumătorilor împotriva disconfortului cauzat de fumul de tutun?</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Pct.65HG.353din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5</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Femeile gravide şi mamele care alăptează au posibilitatea de a se odihni în poziţie culcată, în condiţii corespunzătoare?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Pct.67HG.353din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6</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Lucrătorilor sunt puse la dispoziţie vestiare corespunzătoare dacă aceştia trebuie să poarte îmbrăcăminte de lucru specială?</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Pct.68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6</w:t>
            </w:r>
            <w:r w:rsidR="007146F8" w:rsidRPr="00531FB8">
              <w:rPr>
                <w:rFonts w:ascii="Times New Roman" w:eastAsia="Times New Roman" w:hAnsi="Times New Roman" w:cs="Times New Roman"/>
                <w:color w:val="000000"/>
                <w:sz w:val="20"/>
                <w:szCs w:val="20"/>
                <w:lang w:val="ro-RO" w:eastAsia="en-GB"/>
              </w:rPr>
              <w:t>7</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Vestiarele sunt uşor accesibile, au o capacitate </w:t>
            </w:r>
            <w:r w:rsidRPr="00531FB8">
              <w:rPr>
                <w:rFonts w:ascii="inherit" w:eastAsia="Times New Roman" w:hAnsi="inherit" w:cs="Times New Roman"/>
                <w:color w:val="3B3B3B"/>
                <w:sz w:val="20"/>
                <w:szCs w:val="20"/>
                <w:bdr w:val="none" w:sz="0" w:space="0" w:color="auto" w:frame="1"/>
                <w:lang w:val="en-US" w:eastAsia="ru-RU"/>
              </w:rPr>
              <w:lastRenderedPageBreak/>
              <w:t>suficientă şi sunt prevăzute cu scaune?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lastRenderedPageBreak/>
              <w:t>Pct.69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lastRenderedPageBreak/>
              <w:t>6</w:t>
            </w:r>
            <w:r w:rsidR="007146F8" w:rsidRPr="00531FB8">
              <w:rPr>
                <w:rFonts w:ascii="Times New Roman" w:eastAsia="Times New Roman" w:hAnsi="Times New Roman" w:cs="Times New Roman"/>
                <w:color w:val="000000"/>
                <w:sz w:val="20"/>
                <w:szCs w:val="20"/>
                <w:lang w:val="ro-RO" w:eastAsia="en-GB"/>
              </w:rPr>
              <w:t>8</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cazurile impuse de natura activităţii, este  prevăzut pentru lucrători un număr suficient de duşuri corespunzătoare?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rPr>
                <w:sz w:val="20"/>
                <w:szCs w:val="20"/>
              </w:rPr>
            </w:pPr>
            <w:r w:rsidRPr="00531FB8">
              <w:rPr>
                <w:rFonts w:ascii="inherit" w:eastAsia="Times New Roman" w:hAnsi="inherit" w:cs="Times New Roman"/>
                <w:color w:val="3B3B3B"/>
                <w:sz w:val="20"/>
                <w:szCs w:val="20"/>
                <w:lang w:val="en-US" w:eastAsia="ru-RU"/>
              </w:rPr>
              <w:t>Pct.74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7146F8"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69</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În funcţie de tipul de activitate desfăşurată şi frecvenţa accidentelor, este asigurată încăpere de prim ajutor?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rPr>
                <w:sz w:val="20"/>
                <w:szCs w:val="20"/>
              </w:rPr>
            </w:pPr>
            <w:r w:rsidRPr="00531FB8">
              <w:rPr>
                <w:rFonts w:ascii="inherit" w:eastAsia="Times New Roman" w:hAnsi="inherit" w:cs="Times New Roman"/>
                <w:color w:val="3B3B3B"/>
                <w:sz w:val="20"/>
                <w:szCs w:val="20"/>
                <w:lang w:val="en-US" w:eastAsia="ru-RU"/>
              </w:rPr>
              <w:t>Pct.83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FB77F3">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7</w:t>
            </w:r>
            <w:r w:rsidR="007146F8" w:rsidRPr="00531FB8">
              <w:rPr>
                <w:rFonts w:ascii="Times New Roman" w:eastAsia="Times New Roman" w:hAnsi="Times New Roman" w:cs="Times New Roman"/>
                <w:color w:val="000000"/>
                <w:sz w:val="20"/>
                <w:szCs w:val="20"/>
                <w:lang w:val="ro-RO" w:eastAsia="en-GB"/>
              </w:rPr>
              <w:t>0</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La organizarea locurilor de muncă s-a ţinut seama de lucrătorii cu capacităţi funcţionale limitate, (uşi, căi de comunicaţie, scări, duşuri, chiuvete, WC-uri şi posturilor de lucru utilizate sau ocupate direct de persoanele cu capacităţi funcţionale limitate?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rPr>
                <w:sz w:val="20"/>
                <w:szCs w:val="20"/>
              </w:rPr>
            </w:pPr>
            <w:r w:rsidRPr="00531FB8">
              <w:rPr>
                <w:rFonts w:ascii="inherit" w:eastAsia="Times New Roman" w:hAnsi="inherit" w:cs="Times New Roman"/>
                <w:color w:val="3B3B3B"/>
                <w:sz w:val="20"/>
                <w:szCs w:val="20"/>
                <w:lang w:val="en-US" w:eastAsia="ru-RU"/>
              </w:rPr>
              <w:t>Pct.87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7</w:t>
            </w:r>
            <w:r w:rsidR="007146F8" w:rsidRPr="00531FB8">
              <w:rPr>
                <w:rFonts w:ascii="Times New Roman" w:eastAsia="Times New Roman" w:hAnsi="Times New Roman" w:cs="Times New Roman"/>
                <w:color w:val="000000"/>
                <w:sz w:val="20"/>
                <w:szCs w:val="20"/>
                <w:lang w:val="ro-RO" w:eastAsia="en-GB"/>
              </w:rPr>
              <w:t>1</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Posturile de lucru, căile de circulaţie şi alte zone sau instalaţii în aer liber, utilizate sau ocupate de lucrători în cursul activităţii lor, sunt organizate astfel încît pietonii sau vehiculele să circule în condiţii de securitate?</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rPr>
                <w:sz w:val="20"/>
                <w:szCs w:val="20"/>
              </w:rPr>
            </w:pPr>
            <w:r w:rsidRPr="00531FB8">
              <w:rPr>
                <w:rFonts w:ascii="inherit" w:eastAsia="Times New Roman" w:hAnsi="inherit" w:cs="Times New Roman"/>
                <w:color w:val="3B3B3B"/>
                <w:sz w:val="20"/>
                <w:szCs w:val="20"/>
                <w:lang w:val="en-US" w:eastAsia="ru-RU"/>
              </w:rPr>
              <w:t>Pct.88 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837BCC"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7</w:t>
            </w:r>
            <w:r w:rsidR="007146F8" w:rsidRPr="00531FB8">
              <w:rPr>
                <w:rFonts w:ascii="Times New Roman" w:eastAsia="Times New Roman" w:hAnsi="Times New Roman" w:cs="Times New Roman"/>
                <w:color w:val="000000"/>
                <w:sz w:val="20"/>
                <w:szCs w:val="20"/>
                <w:lang w:val="ro-RO" w:eastAsia="en-GB"/>
              </w:rPr>
              <w:t>2</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Posturile de lucru în aer liber asigură protecţia lucrătorilor:</w:t>
            </w:r>
            <w:r w:rsidRPr="00531FB8">
              <w:rPr>
                <w:rFonts w:ascii="inherit" w:eastAsia="Times New Roman" w:hAnsi="inherit" w:cs="Times New Roman"/>
                <w:color w:val="3B3B3B"/>
                <w:sz w:val="20"/>
                <w:szCs w:val="20"/>
                <w:bdr w:val="none" w:sz="0" w:space="0" w:color="auto" w:frame="1"/>
                <w:lang w:val="en-US" w:eastAsia="ru-RU"/>
              </w:rPr>
              <w:br/>
              <w:t xml:space="preserve"> împotriva condiţiilor meteorologice nefavorabile </w:t>
            </w:r>
            <w:r w:rsidRPr="00531FB8">
              <w:rPr>
                <w:rFonts w:ascii="inherit" w:eastAsia="Times New Roman" w:hAnsi="inherit" w:cs="Times New Roman"/>
                <w:color w:val="3B3B3B"/>
                <w:sz w:val="20"/>
                <w:szCs w:val="20"/>
                <w:bdr w:val="none" w:sz="0" w:space="0" w:color="auto" w:frame="1"/>
                <w:lang w:val="en-US" w:eastAsia="ru-RU"/>
              </w:rPr>
              <w:lastRenderedPageBreak/>
              <w:t>şi împotriva căderii obiectelor?</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rPr>
                <w:sz w:val="20"/>
                <w:szCs w:val="20"/>
              </w:rPr>
            </w:pPr>
            <w:r w:rsidRPr="00531FB8">
              <w:rPr>
                <w:rFonts w:ascii="inherit" w:eastAsia="Times New Roman" w:hAnsi="inherit" w:cs="Times New Roman"/>
                <w:color w:val="3B3B3B"/>
                <w:sz w:val="20"/>
                <w:szCs w:val="20"/>
                <w:lang w:val="en-US" w:eastAsia="ru-RU"/>
              </w:rPr>
              <w:lastRenderedPageBreak/>
              <w:t>Pct.91HG.353din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41710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417100" w:rsidRPr="00531FB8" w:rsidRDefault="00417100" w:rsidP="007146F8">
            <w:pPr>
              <w:spacing w:after="0" w:line="240" w:lineRule="auto"/>
              <w:rPr>
                <w:rFonts w:ascii="Times New Roman" w:eastAsia="Times New Roman" w:hAnsi="Times New Roman" w:cs="Times New Roman"/>
                <w:color w:val="000000"/>
                <w:sz w:val="20"/>
                <w:szCs w:val="20"/>
                <w:lang w:val="ru-RU" w:eastAsia="en-GB"/>
              </w:rPr>
            </w:pPr>
            <w:r w:rsidRPr="00531FB8">
              <w:rPr>
                <w:rFonts w:ascii="Times New Roman" w:eastAsia="Times New Roman" w:hAnsi="Times New Roman" w:cs="Times New Roman"/>
                <w:color w:val="000000"/>
                <w:sz w:val="20"/>
                <w:szCs w:val="20"/>
                <w:lang w:val="ru-RU" w:eastAsia="en-GB"/>
              </w:rPr>
              <w:lastRenderedPageBreak/>
              <w:t>7</w:t>
            </w:r>
            <w:r w:rsidRPr="00531FB8">
              <w:rPr>
                <w:rFonts w:ascii="Times New Roman" w:eastAsia="Times New Roman" w:hAnsi="Times New Roman" w:cs="Times New Roman"/>
                <w:color w:val="000000"/>
                <w:sz w:val="20"/>
                <w:szCs w:val="20"/>
                <w:lang w:val="ro-RO" w:eastAsia="en-GB"/>
              </w:rPr>
              <w:t>3</w:t>
            </w:r>
          </w:p>
        </w:tc>
        <w:tc>
          <w:tcPr>
            <w:tcW w:w="2467" w:type="dxa"/>
            <w:tcBorders>
              <w:top w:val="nil"/>
              <w:left w:val="nil"/>
              <w:bottom w:val="single" w:sz="4" w:space="0" w:color="auto"/>
              <w:right w:val="single" w:sz="4" w:space="0" w:color="auto"/>
            </w:tcBorders>
            <w:shd w:val="clear" w:color="auto" w:fill="auto"/>
            <w:noWrap/>
            <w:hideMark/>
          </w:tcPr>
          <w:p w:rsidR="00417100" w:rsidRPr="00531FB8" w:rsidRDefault="00417100" w:rsidP="00417100">
            <w:pPr>
              <w:spacing w:after="0" w:line="240" w:lineRule="atLeast"/>
              <w:textAlignment w:val="baseline"/>
              <w:rPr>
                <w:rFonts w:ascii="inherit" w:eastAsia="Times New Roman" w:hAnsi="inherit" w:cs="Times New Roman"/>
                <w:color w:val="3B3B3B"/>
                <w:sz w:val="20"/>
                <w:szCs w:val="20"/>
                <w:bdr w:val="none" w:sz="0" w:space="0" w:color="auto" w:frame="1"/>
                <w:lang w:val="en-US" w:eastAsia="ru-RU"/>
              </w:rPr>
            </w:pPr>
            <w:r w:rsidRPr="00531FB8">
              <w:rPr>
                <w:rFonts w:ascii="Times New Roman" w:eastAsia="Times New Roman" w:hAnsi="Times New Roman" w:cs="Times New Roman"/>
                <w:color w:val="3B3B3B"/>
                <w:sz w:val="20"/>
                <w:szCs w:val="20"/>
                <w:bdr w:val="none" w:sz="0" w:space="0" w:color="auto" w:frame="1"/>
                <w:lang w:val="en-US" w:eastAsia="ru-RU"/>
              </w:rPr>
              <w:t xml:space="preserve">Asigurarea fiecărui lucrător cu spațiu de lucru  fără riscuri pentru securitatea, sănătatea sau confortul acestora, </w:t>
            </w:r>
          </w:p>
        </w:tc>
        <w:tc>
          <w:tcPr>
            <w:tcW w:w="1961" w:type="dxa"/>
            <w:tcBorders>
              <w:top w:val="nil"/>
              <w:left w:val="nil"/>
              <w:bottom w:val="single" w:sz="4" w:space="0" w:color="auto"/>
              <w:right w:val="single" w:sz="4" w:space="0" w:color="auto"/>
            </w:tcBorders>
            <w:shd w:val="clear" w:color="auto" w:fill="auto"/>
            <w:noWrap/>
            <w:hideMark/>
          </w:tcPr>
          <w:p w:rsidR="00417100" w:rsidRPr="00531FB8" w:rsidRDefault="00417100" w:rsidP="00417100">
            <w:pPr>
              <w:jc w:val="center"/>
              <w:rPr>
                <w:rFonts w:ascii="inherit" w:eastAsia="Times New Roman" w:hAnsi="inherit" w:cs="Times New Roman"/>
                <w:color w:val="3B3B3B"/>
                <w:sz w:val="20"/>
                <w:szCs w:val="20"/>
                <w:lang w:val="en-US" w:eastAsia="ru-RU"/>
              </w:rPr>
            </w:pPr>
            <w:r w:rsidRPr="00531FB8">
              <w:rPr>
                <w:rFonts w:ascii="Times New Roman" w:eastAsia="Times New Roman" w:hAnsi="Times New Roman" w:cs="Times New Roman"/>
                <w:color w:val="3B3B3B"/>
                <w:sz w:val="20"/>
                <w:szCs w:val="20"/>
                <w:bdr w:val="none" w:sz="0" w:space="0" w:color="auto" w:frame="1"/>
                <w:lang w:val="en-US" w:eastAsia="ru-RU"/>
              </w:rPr>
              <w:t>pct. 63</w:t>
            </w:r>
            <w:r w:rsidRPr="00531FB8">
              <w:rPr>
                <w:rFonts w:ascii="inherit" w:eastAsia="Times New Roman" w:hAnsi="inherit" w:cs="Times New Roman"/>
                <w:color w:val="3B3B3B"/>
                <w:sz w:val="20"/>
                <w:szCs w:val="20"/>
                <w:bdr w:val="none" w:sz="0" w:space="0" w:color="auto" w:frame="1"/>
                <w:lang w:val="en-US" w:eastAsia="ru-RU"/>
              </w:rPr>
              <w:t xml:space="preserve"> </w:t>
            </w:r>
            <w:r w:rsidRPr="00531FB8">
              <w:rPr>
                <w:rFonts w:ascii="inherit" w:eastAsia="Times New Roman" w:hAnsi="inherit" w:cs="Times New Roman"/>
                <w:color w:val="3B3B3B"/>
                <w:sz w:val="20"/>
                <w:szCs w:val="20"/>
                <w:lang w:val="en-US" w:eastAsia="ru-RU"/>
              </w:rPr>
              <w:t>HG.353din 05.05.2010</w:t>
            </w:r>
          </w:p>
        </w:tc>
        <w:tc>
          <w:tcPr>
            <w:tcW w:w="1354"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417100" w:rsidRPr="00531FB8" w:rsidRDefault="0041710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41710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u-RU" w:eastAsia="en-GB"/>
              </w:rPr>
              <w:t>7</w:t>
            </w:r>
            <w:r w:rsidRPr="00531FB8">
              <w:rPr>
                <w:rFonts w:ascii="Times New Roman" w:eastAsia="Times New Roman" w:hAnsi="Times New Roman" w:cs="Times New Roman"/>
                <w:color w:val="000000"/>
                <w:sz w:val="20"/>
                <w:szCs w:val="20"/>
                <w:lang w:val="ro-RO" w:eastAsia="en-GB"/>
              </w:rPr>
              <w:t>4</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lucrătorii care lucrează în condiţii de izolare sunt supravegheaţi de  o persoană cu atribuţii concrete în acest sens numită prin decizie scrisă?</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w:t>
            </w:r>
            <w:r w:rsidR="00417100" w:rsidRPr="00531FB8">
              <w:rPr>
                <w:rFonts w:ascii="inherit" w:eastAsia="Times New Roman" w:hAnsi="inherit" w:cs="Times New Roman"/>
                <w:color w:val="3B3B3B"/>
                <w:sz w:val="20"/>
                <w:szCs w:val="20"/>
                <w:lang w:val="en-US" w:eastAsia="ru-RU"/>
              </w:rPr>
              <w:t xml:space="preserve"> 92HG.353din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15</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837BCC"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837BCC" w:rsidRPr="00531FB8" w:rsidRDefault="00417100"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75</w:t>
            </w:r>
          </w:p>
        </w:tc>
        <w:tc>
          <w:tcPr>
            <w:tcW w:w="2467"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tLeast"/>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bdr w:val="none" w:sz="0" w:space="0" w:color="auto" w:frame="1"/>
                <w:lang w:val="en-US" w:eastAsia="ru-RU"/>
              </w:rPr>
              <w:t>locurile de muncă în condiţii de izolare sunt dotate cu mijloace tehnice care permit legătura cu persoana care asigură supravegherea?</w:t>
            </w:r>
          </w:p>
        </w:tc>
        <w:tc>
          <w:tcPr>
            <w:tcW w:w="1961" w:type="dxa"/>
            <w:tcBorders>
              <w:top w:val="nil"/>
              <w:left w:val="nil"/>
              <w:bottom w:val="single" w:sz="4" w:space="0" w:color="auto"/>
              <w:right w:val="single" w:sz="4" w:space="0" w:color="auto"/>
            </w:tcBorders>
            <w:shd w:val="clear" w:color="auto" w:fill="auto"/>
            <w:noWrap/>
            <w:hideMark/>
          </w:tcPr>
          <w:p w:rsidR="00837BCC" w:rsidRPr="00531FB8" w:rsidRDefault="00837BCC" w:rsidP="00417100">
            <w:pPr>
              <w:spacing w:after="0" w:line="240" w:lineRule="auto"/>
              <w:jc w:val="center"/>
              <w:textAlignment w:val="baseline"/>
              <w:rPr>
                <w:rFonts w:ascii="inherit" w:eastAsia="Times New Roman" w:hAnsi="inherit" w:cs="Times New Roman"/>
                <w:color w:val="3B3B3B"/>
                <w:sz w:val="20"/>
                <w:szCs w:val="20"/>
                <w:lang w:val="en-US" w:eastAsia="ru-RU"/>
              </w:rPr>
            </w:pPr>
            <w:r w:rsidRPr="00531FB8">
              <w:rPr>
                <w:rFonts w:ascii="inherit" w:eastAsia="Times New Roman" w:hAnsi="inherit" w:cs="Times New Roman"/>
                <w:color w:val="3B3B3B"/>
                <w:sz w:val="20"/>
                <w:szCs w:val="20"/>
                <w:lang w:val="en-US" w:eastAsia="ru-RU"/>
              </w:rPr>
              <w:t>Pct.93HG.353din 05.05.2010</w:t>
            </w:r>
          </w:p>
        </w:tc>
        <w:tc>
          <w:tcPr>
            <w:tcW w:w="1354"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837BCC" w:rsidRPr="00531FB8" w:rsidRDefault="00837BCC"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837BCC" w:rsidRPr="00531FB8" w:rsidRDefault="00D60452"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20</w:t>
            </w:r>
          </w:p>
        </w:tc>
        <w:tc>
          <w:tcPr>
            <w:tcW w:w="1701" w:type="dxa"/>
            <w:tcBorders>
              <w:top w:val="nil"/>
              <w:left w:val="nil"/>
              <w:bottom w:val="single" w:sz="4" w:space="0" w:color="auto"/>
              <w:right w:val="single" w:sz="8" w:space="0" w:color="auto"/>
            </w:tcBorders>
            <w:shd w:val="clear" w:color="auto" w:fill="auto"/>
            <w:noWrap/>
            <w:vAlign w:val="center"/>
            <w:hideMark/>
          </w:tcPr>
          <w:p w:rsidR="00837BCC" w:rsidRPr="00531FB8" w:rsidRDefault="00837BCC"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417100"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417100" w:rsidRPr="00531FB8" w:rsidRDefault="00DF5F89"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76</w:t>
            </w:r>
          </w:p>
        </w:tc>
        <w:tc>
          <w:tcPr>
            <w:tcW w:w="2467" w:type="dxa"/>
            <w:tcBorders>
              <w:top w:val="nil"/>
              <w:left w:val="nil"/>
              <w:bottom w:val="single" w:sz="4" w:space="0" w:color="auto"/>
              <w:right w:val="single" w:sz="4" w:space="0" w:color="auto"/>
            </w:tcBorders>
            <w:shd w:val="clear" w:color="auto" w:fill="auto"/>
            <w:noWrap/>
            <w:hideMark/>
          </w:tcPr>
          <w:p w:rsidR="00417100" w:rsidRPr="00531FB8" w:rsidRDefault="00417100" w:rsidP="00922704">
            <w:pPr>
              <w:spacing w:after="0" w:line="240" w:lineRule="atLeast"/>
              <w:textAlignment w:val="baseline"/>
              <w:rPr>
                <w:rFonts w:ascii="inherit" w:eastAsia="Times New Roman" w:hAnsi="inherit" w:cs="Times New Roman"/>
                <w:color w:val="3B3B3B"/>
                <w:sz w:val="20"/>
                <w:szCs w:val="20"/>
                <w:bdr w:val="none" w:sz="0" w:space="0" w:color="auto" w:frame="1"/>
                <w:lang w:val="en-US" w:eastAsia="ru-RU"/>
              </w:rPr>
            </w:pPr>
            <w:r w:rsidRPr="00531FB8">
              <w:rPr>
                <w:rFonts w:ascii="inherit" w:eastAsia="Times New Roman" w:hAnsi="inherit" w:cs="Times New Roman"/>
                <w:color w:val="3B3B3B"/>
                <w:sz w:val="20"/>
                <w:szCs w:val="20"/>
                <w:bdr w:val="none" w:sz="0" w:space="0" w:color="auto" w:frame="1"/>
                <w:lang w:val="en-US" w:eastAsia="ru-RU"/>
              </w:rPr>
              <w:t xml:space="preserve">Plasarea panourilor sau etichetelor în apropierea locului de depozitare sau  pe uşa de acces la depozitul </w:t>
            </w:r>
            <w:r w:rsidR="00DF5F89" w:rsidRPr="00531FB8">
              <w:rPr>
                <w:rFonts w:ascii="inherit" w:eastAsia="Times New Roman" w:hAnsi="inherit" w:cs="Times New Roman" w:hint="eastAsia"/>
                <w:color w:val="3B3B3B"/>
                <w:sz w:val="20"/>
                <w:szCs w:val="20"/>
                <w:bdr w:val="none" w:sz="0" w:space="0" w:color="auto" w:frame="1"/>
                <w:lang w:val="en-US" w:eastAsia="ru-RU"/>
              </w:rPr>
              <w:t>respectiv</w:t>
            </w:r>
            <w:r w:rsidR="00DF5F89" w:rsidRPr="00531FB8">
              <w:rPr>
                <w:rFonts w:ascii="inherit" w:eastAsia="Times New Roman" w:hAnsi="inherit" w:cs="Times New Roman"/>
                <w:color w:val="3B3B3B"/>
                <w:sz w:val="20"/>
                <w:szCs w:val="20"/>
                <w:bdr w:val="none" w:sz="0" w:space="0" w:color="auto" w:frame="1"/>
                <w:lang w:val="en-US" w:eastAsia="ru-RU"/>
              </w:rPr>
              <w:t>.</w:t>
            </w:r>
          </w:p>
        </w:tc>
        <w:tc>
          <w:tcPr>
            <w:tcW w:w="1961" w:type="dxa"/>
            <w:tcBorders>
              <w:top w:val="nil"/>
              <w:left w:val="nil"/>
              <w:bottom w:val="single" w:sz="4" w:space="0" w:color="auto"/>
              <w:right w:val="single" w:sz="4" w:space="0" w:color="auto"/>
            </w:tcBorders>
            <w:shd w:val="clear" w:color="auto" w:fill="auto"/>
            <w:noWrap/>
            <w:hideMark/>
          </w:tcPr>
          <w:p w:rsidR="00DF5F89" w:rsidRPr="00531FB8" w:rsidRDefault="00DF5F89" w:rsidP="00922704">
            <w:pPr>
              <w:spacing w:after="0" w:line="240" w:lineRule="auto"/>
              <w:textAlignment w:val="baseline"/>
              <w:rPr>
                <w:rFonts w:ascii="Times New Roman" w:eastAsia="Times New Roman" w:hAnsi="Times New Roman" w:cs="Times New Roman"/>
                <w:color w:val="3B3B3B"/>
                <w:sz w:val="20"/>
                <w:szCs w:val="20"/>
                <w:bdr w:val="none" w:sz="0" w:space="0" w:color="auto" w:frame="1"/>
                <w:lang w:val="en-US" w:eastAsia="ru-RU"/>
              </w:rPr>
            </w:pPr>
            <w:r w:rsidRPr="00531FB8">
              <w:rPr>
                <w:rFonts w:ascii="Times New Roman" w:eastAsia="Times New Roman" w:hAnsi="Times New Roman" w:cs="Times New Roman"/>
                <w:color w:val="3B3B3B"/>
                <w:sz w:val="20"/>
                <w:szCs w:val="20"/>
                <w:bdr w:val="none" w:sz="0" w:space="0" w:color="auto" w:frame="1"/>
                <w:lang w:val="en-US" w:eastAsia="ru-RU"/>
              </w:rPr>
              <w:t xml:space="preserve">pct. 9 din anexa </w:t>
            </w:r>
          </w:p>
          <w:p w:rsidR="00DF5F89" w:rsidRPr="00531FB8" w:rsidRDefault="00DF5F89" w:rsidP="00922704">
            <w:pPr>
              <w:spacing w:after="0" w:line="240" w:lineRule="auto"/>
              <w:textAlignment w:val="baseline"/>
              <w:rPr>
                <w:rFonts w:ascii="Times New Roman" w:eastAsia="Times New Roman" w:hAnsi="Times New Roman" w:cs="Times New Roman"/>
                <w:color w:val="3B3B3B"/>
                <w:sz w:val="20"/>
                <w:szCs w:val="20"/>
                <w:lang w:val="en-US" w:eastAsia="ru-RU"/>
              </w:rPr>
            </w:pPr>
            <w:r w:rsidRPr="00531FB8">
              <w:rPr>
                <w:rFonts w:ascii="Times New Roman" w:eastAsia="Times New Roman" w:hAnsi="Times New Roman" w:cs="Times New Roman"/>
                <w:color w:val="3B3B3B"/>
                <w:sz w:val="20"/>
                <w:szCs w:val="20"/>
                <w:bdr w:val="none" w:sz="0" w:space="0" w:color="auto" w:frame="1"/>
                <w:lang w:val="en-US" w:eastAsia="ru-RU"/>
              </w:rPr>
              <w:t>nr.3</w:t>
            </w:r>
            <w:r w:rsidR="004B3A74" w:rsidRPr="00531FB8">
              <w:rPr>
                <w:rFonts w:ascii="Times New Roman" w:eastAsia="Times New Roman" w:hAnsi="Times New Roman" w:cs="Times New Roman"/>
                <w:color w:val="3B3B3B"/>
                <w:sz w:val="20"/>
                <w:szCs w:val="20"/>
                <w:bdr w:val="none" w:sz="0" w:space="0" w:color="auto" w:frame="1"/>
                <w:lang w:val="en-US" w:eastAsia="ru-RU"/>
              </w:rPr>
              <w:t>,</w:t>
            </w:r>
            <w:r w:rsidRPr="00531FB8">
              <w:rPr>
                <w:rFonts w:ascii="Times New Roman" w:eastAsia="Times New Roman" w:hAnsi="Times New Roman" w:cs="Times New Roman"/>
                <w:b/>
                <w:bCs/>
                <w:color w:val="3B3B3B"/>
                <w:sz w:val="20"/>
                <w:szCs w:val="20"/>
                <w:lang w:val="en-US" w:eastAsia="ru-RU"/>
              </w:rPr>
              <w:t xml:space="preserve"> </w:t>
            </w:r>
            <w:r w:rsidRPr="00531FB8">
              <w:rPr>
                <w:rFonts w:ascii="Times New Roman" w:eastAsia="Times New Roman" w:hAnsi="Times New Roman" w:cs="Times New Roman"/>
                <w:bCs/>
                <w:color w:val="3B3B3B"/>
                <w:sz w:val="20"/>
                <w:szCs w:val="20"/>
                <w:lang w:val="en-US" w:eastAsia="ru-RU"/>
              </w:rPr>
              <w:t>H G. nr. 918 din 18.11.2013</w:t>
            </w:r>
          </w:p>
          <w:p w:rsidR="00417100" w:rsidRPr="00531FB8" w:rsidRDefault="00DF5F89" w:rsidP="00922704">
            <w:pPr>
              <w:spacing w:after="0" w:line="240" w:lineRule="auto"/>
              <w:textAlignment w:val="baseline"/>
              <w:rPr>
                <w:rFonts w:ascii="inherit" w:eastAsia="Times New Roman" w:hAnsi="inherit" w:cs="Times New Roman"/>
                <w:color w:val="3B3B3B"/>
                <w:sz w:val="20"/>
                <w:szCs w:val="20"/>
                <w:lang w:val="en-US" w:eastAsia="ru-RU"/>
              </w:rPr>
            </w:pPr>
            <w:r w:rsidRPr="00531FB8">
              <w:rPr>
                <w:rFonts w:ascii="Times New Roman" w:eastAsia="Times New Roman" w:hAnsi="Times New Roman" w:cs="Times New Roman"/>
                <w:bCs/>
                <w:color w:val="3B3B3B"/>
                <w:sz w:val="20"/>
                <w:szCs w:val="20"/>
                <w:lang w:val="en-US" w:eastAsia="ru-RU"/>
              </w:rPr>
              <w:t>”Cerințele minime generale pentru semnalizarea de securitate și sănătate la locul de muncă</w:t>
            </w:r>
            <w:r w:rsidRPr="00531FB8">
              <w:rPr>
                <w:rFonts w:ascii="inherit" w:eastAsia="Times New Roman" w:hAnsi="inherit" w:cs="Times New Roman"/>
                <w:bCs/>
                <w:color w:val="3B3B3B"/>
                <w:sz w:val="20"/>
                <w:szCs w:val="20"/>
                <w:lang w:val="en-US" w:eastAsia="ru-RU"/>
              </w:rPr>
              <w:t>”</w:t>
            </w:r>
            <w:r w:rsidRPr="00531FB8">
              <w:rPr>
                <w:rFonts w:ascii="inherit" w:eastAsia="Times New Roman" w:hAnsi="inherit" w:cs="Times New Roman"/>
                <w:color w:val="3B3B3B"/>
                <w:sz w:val="20"/>
                <w:szCs w:val="20"/>
                <w:bdr w:val="none" w:sz="0" w:space="0" w:color="auto" w:frame="1"/>
                <w:lang w:val="en-US" w:eastAsia="ru-RU"/>
              </w:rPr>
              <w:t>.</w:t>
            </w:r>
          </w:p>
        </w:tc>
        <w:tc>
          <w:tcPr>
            <w:tcW w:w="1354"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417100" w:rsidRPr="00531FB8" w:rsidRDefault="00417100"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417100" w:rsidRPr="00531FB8" w:rsidRDefault="00922704"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p w:rsidR="00D52CCB" w:rsidRPr="00531FB8" w:rsidRDefault="00D52CCB" w:rsidP="00D52CCB">
            <w:pPr>
              <w:spacing w:after="0" w:line="240" w:lineRule="auto"/>
              <w:rPr>
                <w:rFonts w:ascii="Times New Roman" w:eastAsia="Times New Roman" w:hAnsi="Times New Roman" w:cs="Times New Roman"/>
                <w:color w:val="000000"/>
                <w:sz w:val="20"/>
                <w:szCs w:val="20"/>
                <w:lang w:val="ro-RO" w:eastAsia="en-GB"/>
              </w:rPr>
            </w:pPr>
          </w:p>
        </w:tc>
        <w:tc>
          <w:tcPr>
            <w:tcW w:w="1701" w:type="dxa"/>
            <w:tcBorders>
              <w:top w:val="nil"/>
              <w:left w:val="nil"/>
              <w:bottom w:val="single" w:sz="4" w:space="0" w:color="auto"/>
              <w:right w:val="single" w:sz="8" w:space="0" w:color="auto"/>
            </w:tcBorders>
            <w:shd w:val="clear" w:color="auto" w:fill="auto"/>
            <w:noWrap/>
            <w:vAlign w:val="center"/>
            <w:hideMark/>
          </w:tcPr>
          <w:p w:rsidR="00417100" w:rsidRPr="00531FB8" w:rsidRDefault="00417100"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D52CCB" w:rsidRPr="00531FB8" w:rsidTr="00417100">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tcPr>
          <w:p w:rsidR="00D52CCB" w:rsidRPr="00531FB8" w:rsidRDefault="00D52CCB"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77</w:t>
            </w:r>
          </w:p>
        </w:tc>
        <w:tc>
          <w:tcPr>
            <w:tcW w:w="2467" w:type="dxa"/>
            <w:tcBorders>
              <w:top w:val="nil"/>
              <w:left w:val="nil"/>
              <w:bottom w:val="single" w:sz="4" w:space="0" w:color="auto"/>
              <w:right w:val="single" w:sz="4" w:space="0" w:color="auto"/>
            </w:tcBorders>
            <w:shd w:val="clear" w:color="auto" w:fill="auto"/>
            <w:noWrap/>
          </w:tcPr>
          <w:p w:rsidR="00D52CCB" w:rsidRPr="00531FB8" w:rsidRDefault="00D52CCB" w:rsidP="00531FB8">
            <w:pPr>
              <w:spacing w:after="0" w:line="240" w:lineRule="atLeast"/>
              <w:textAlignment w:val="baseline"/>
              <w:rPr>
                <w:rFonts w:ascii="inherit" w:eastAsia="Times New Roman" w:hAnsi="inherit" w:cs="Times New Roman"/>
                <w:color w:val="3B3B3B"/>
                <w:sz w:val="20"/>
                <w:szCs w:val="20"/>
                <w:bdr w:val="none" w:sz="0" w:space="0" w:color="auto" w:frame="1"/>
                <w:lang w:val="ro-RO" w:eastAsia="ru-RU"/>
              </w:rPr>
            </w:pPr>
            <w:r w:rsidRPr="00531FB8">
              <w:rPr>
                <w:rFonts w:ascii="inherit" w:eastAsia="Times New Roman" w:hAnsi="inherit" w:cs="Times New Roman"/>
                <w:color w:val="3B3B3B"/>
                <w:sz w:val="20"/>
                <w:szCs w:val="20"/>
                <w:bdr w:val="none" w:sz="0" w:space="0" w:color="auto" w:frame="1"/>
                <w:lang w:val="ro-RO" w:eastAsia="ru-RU"/>
              </w:rPr>
              <w:t xml:space="preserve">A asigurat armatorul  membrilor echipajului navei condiţiile adecvate de muncă, ocrotirea sănătăţii acestora, mijloacele de salvare, aprovizionarea neîntreruptă cu produse alimentare şi cu apă potabilă, încăperile necesare (cabine, cantine, </w:t>
            </w:r>
            <w:r w:rsidRPr="00531FB8">
              <w:rPr>
                <w:rFonts w:ascii="inherit" w:eastAsia="Times New Roman" w:hAnsi="inherit" w:cs="Times New Roman"/>
                <w:color w:val="3B3B3B"/>
                <w:sz w:val="20"/>
                <w:szCs w:val="20"/>
                <w:bdr w:val="none" w:sz="0" w:space="0" w:color="auto" w:frame="1"/>
                <w:lang w:val="ro-RO" w:eastAsia="ru-RU"/>
              </w:rPr>
              <w:lastRenderedPageBreak/>
              <w:t xml:space="preserve">grupuri sanitare, puncte medicale, încăperi pentru odihnă), deservirea culturală şi de acomodare, în conformitate cu legislaţia corespunzătoare în domeniul muncii şi cu cea din domeniul transportului naval </w:t>
            </w:r>
          </w:p>
        </w:tc>
        <w:tc>
          <w:tcPr>
            <w:tcW w:w="1961" w:type="dxa"/>
            <w:tcBorders>
              <w:top w:val="nil"/>
              <w:left w:val="nil"/>
              <w:bottom w:val="single" w:sz="4" w:space="0" w:color="auto"/>
              <w:right w:val="single" w:sz="4" w:space="0" w:color="auto"/>
            </w:tcBorders>
            <w:shd w:val="clear" w:color="auto" w:fill="auto"/>
            <w:noWrap/>
          </w:tcPr>
          <w:p w:rsidR="00D52CCB" w:rsidRPr="00531FB8" w:rsidRDefault="00D52CCB" w:rsidP="00922704">
            <w:pPr>
              <w:spacing w:after="0" w:line="240" w:lineRule="auto"/>
              <w:textAlignment w:val="baseline"/>
              <w:rPr>
                <w:rFonts w:ascii="Times New Roman" w:eastAsia="Times New Roman" w:hAnsi="Times New Roman" w:cs="Times New Roman"/>
                <w:color w:val="3B3B3B"/>
                <w:sz w:val="20"/>
                <w:szCs w:val="20"/>
                <w:bdr w:val="none" w:sz="0" w:space="0" w:color="auto" w:frame="1"/>
                <w:lang w:val="en-US" w:eastAsia="ru-RU"/>
              </w:rPr>
            </w:pPr>
            <w:r w:rsidRPr="00531FB8">
              <w:rPr>
                <w:rFonts w:ascii="Times New Roman" w:eastAsia="Times New Roman" w:hAnsi="Times New Roman" w:cs="Times New Roman"/>
                <w:color w:val="3B3B3B"/>
                <w:sz w:val="20"/>
                <w:szCs w:val="20"/>
                <w:bdr w:val="none" w:sz="0" w:space="0" w:color="auto" w:frame="1"/>
                <w:lang w:val="en-US" w:eastAsia="ru-RU"/>
              </w:rPr>
              <w:lastRenderedPageBreak/>
              <w:t>Art. 25 (al.4) Legea nr.176 privind transportul naval intern al RM</w:t>
            </w:r>
          </w:p>
        </w:tc>
        <w:tc>
          <w:tcPr>
            <w:tcW w:w="1354" w:type="dxa"/>
            <w:tcBorders>
              <w:top w:val="nil"/>
              <w:left w:val="nil"/>
              <w:bottom w:val="single" w:sz="4" w:space="0" w:color="auto"/>
              <w:right w:val="single" w:sz="4" w:space="0" w:color="auto"/>
            </w:tcBorders>
            <w:shd w:val="clear" w:color="auto" w:fill="auto"/>
            <w:noWrap/>
            <w:vAlign w:val="center"/>
          </w:tcPr>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D52CCB" w:rsidRPr="00531FB8" w:rsidRDefault="00D52CCB"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D52CCB" w:rsidRPr="00531FB8" w:rsidRDefault="00D52CCB"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D52CCB" w:rsidRPr="00531FB8" w:rsidRDefault="00D52CCB" w:rsidP="00F132DC">
            <w:pPr>
              <w:spacing w:after="0" w:line="240" w:lineRule="auto"/>
              <w:jc w:val="center"/>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t>10</w:t>
            </w:r>
          </w:p>
        </w:tc>
        <w:tc>
          <w:tcPr>
            <w:tcW w:w="1701" w:type="dxa"/>
            <w:tcBorders>
              <w:top w:val="nil"/>
              <w:left w:val="nil"/>
              <w:bottom w:val="single" w:sz="4" w:space="0" w:color="auto"/>
              <w:right w:val="single" w:sz="8" w:space="0" w:color="auto"/>
            </w:tcBorders>
            <w:shd w:val="clear" w:color="auto" w:fill="auto"/>
            <w:noWrap/>
            <w:vAlign w:val="center"/>
          </w:tcPr>
          <w:p w:rsidR="00D52CCB" w:rsidRPr="00531FB8" w:rsidRDefault="00D52CCB"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531FB8" w:rsidRPr="00531FB8" w:rsidTr="00024F9B">
        <w:trPr>
          <w:trHeight w:val="630"/>
        </w:trPr>
        <w:tc>
          <w:tcPr>
            <w:tcW w:w="500" w:type="dxa"/>
            <w:tcBorders>
              <w:top w:val="nil"/>
              <w:left w:val="single" w:sz="8" w:space="0" w:color="auto"/>
              <w:bottom w:val="single" w:sz="4" w:space="0" w:color="auto"/>
              <w:right w:val="single" w:sz="4" w:space="0" w:color="auto"/>
            </w:tcBorders>
            <w:shd w:val="clear" w:color="auto" w:fill="auto"/>
            <w:noWrap/>
            <w:vAlign w:val="center"/>
          </w:tcPr>
          <w:p w:rsidR="00531FB8" w:rsidRPr="00531FB8" w:rsidRDefault="00531FB8" w:rsidP="007146F8">
            <w:pPr>
              <w:spacing w:after="0" w:line="240" w:lineRule="auto"/>
              <w:rPr>
                <w:rFonts w:ascii="Times New Roman" w:eastAsia="Times New Roman" w:hAnsi="Times New Roman" w:cs="Times New Roman"/>
                <w:color w:val="000000"/>
                <w:sz w:val="20"/>
                <w:szCs w:val="20"/>
                <w:lang w:val="ro-RO" w:eastAsia="en-GB"/>
              </w:rPr>
            </w:pPr>
            <w:r w:rsidRPr="00531FB8">
              <w:rPr>
                <w:rFonts w:ascii="Times New Roman" w:eastAsia="Times New Roman" w:hAnsi="Times New Roman" w:cs="Times New Roman"/>
                <w:color w:val="000000"/>
                <w:sz w:val="20"/>
                <w:szCs w:val="20"/>
                <w:lang w:val="ro-RO" w:eastAsia="en-GB"/>
              </w:rPr>
              <w:lastRenderedPageBreak/>
              <w:t>78</w:t>
            </w:r>
          </w:p>
        </w:tc>
        <w:tc>
          <w:tcPr>
            <w:tcW w:w="2467" w:type="dxa"/>
            <w:tcBorders>
              <w:top w:val="single" w:sz="8" w:space="0" w:color="auto"/>
              <w:left w:val="nil"/>
              <w:bottom w:val="single" w:sz="8" w:space="0" w:color="auto"/>
              <w:right w:val="single" w:sz="4" w:space="0" w:color="auto"/>
            </w:tcBorders>
            <w:shd w:val="clear" w:color="auto" w:fill="auto"/>
            <w:noWrap/>
            <w:vAlign w:val="center"/>
          </w:tcPr>
          <w:p w:rsidR="00531FB8" w:rsidRPr="00531FB8" w:rsidRDefault="00531FB8" w:rsidP="00A97B4D">
            <w:pPr>
              <w:spacing w:after="0" w:line="240" w:lineRule="atLeast"/>
              <w:textAlignment w:val="baseline"/>
              <w:rPr>
                <w:rFonts w:ascii="inherit" w:eastAsia="Times New Roman" w:hAnsi="inherit" w:cs="Times New Roman"/>
                <w:color w:val="3B3B3B"/>
                <w:sz w:val="20"/>
                <w:szCs w:val="20"/>
                <w:bdr w:val="none" w:sz="0" w:space="0" w:color="auto" w:frame="1"/>
                <w:lang w:val="ro-RO" w:eastAsia="ru-RU"/>
              </w:rPr>
            </w:pPr>
            <w:r w:rsidRPr="00531FB8">
              <w:rPr>
                <w:rFonts w:ascii="Times New Roman" w:eastAsia="Times New Roman" w:hAnsi="Times New Roman" w:cs="Times New Roman"/>
                <w:b/>
                <w:bCs/>
                <w:color w:val="000000"/>
                <w:sz w:val="20"/>
                <w:szCs w:val="20"/>
                <w:lang w:val="ro-RO" w:eastAsia="en-GB"/>
              </w:rPr>
              <w:t>000</w:t>
            </w:r>
          </w:p>
        </w:tc>
        <w:tc>
          <w:tcPr>
            <w:tcW w:w="1961" w:type="dxa"/>
            <w:tcBorders>
              <w:top w:val="single" w:sz="8" w:space="0" w:color="auto"/>
              <w:left w:val="nil"/>
              <w:bottom w:val="single" w:sz="8" w:space="0" w:color="auto"/>
              <w:right w:val="single" w:sz="8" w:space="0" w:color="auto"/>
            </w:tcBorders>
            <w:shd w:val="clear" w:color="auto" w:fill="auto"/>
            <w:noWrap/>
            <w:vAlign w:val="center"/>
          </w:tcPr>
          <w:p w:rsidR="00531FB8" w:rsidRPr="00531FB8" w:rsidRDefault="00531FB8" w:rsidP="00A97B4D">
            <w:pPr>
              <w:spacing w:after="0" w:line="240" w:lineRule="auto"/>
              <w:textAlignment w:val="baseline"/>
              <w:rPr>
                <w:rFonts w:ascii="Times New Roman" w:eastAsia="Times New Roman" w:hAnsi="Times New Roman" w:cs="Times New Roman"/>
                <w:color w:val="3B3B3B"/>
                <w:sz w:val="20"/>
                <w:szCs w:val="20"/>
                <w:bdr w:val="none" w:sz="0" w:space="0" w:color="auto" w:frame="1"/>
                <w:lang w:val="en-US" w:eastAsia="ru-RU"/>
              </w:rPr>
            </w:pPr>
            <w:r w:rsidRPr="00531FB8">
              <w:rPr>
                <w:rFonts w:ascii="Times New Roman" w:eastAsia="Times New Roman" w:hAnsi="Times New Roman" w:cs="Times New Roman"/>
                <w:b/>
                <w:bCs/>
                <w:color w:val="002060"/>
                <w:sz w:val="20"/>
                <w:szCs w:val="20"/>
                <w:lang w:val="ro-RO" w:eastAsia="en-GB"/>
              </w:rPr>
              <w:t>00</w:t>
            </w:r>
          </w:p>
        </w:tc>
        <w:tc>
          <w:tcPr>
            <w:tcW w:w="1354" w:type="dxa"/>
            <w:noWrap/>
          </w:tcPr>
          <w:p w:rsidR="00531FB8" w:rsidRPr="00531FB8" w:rsidRDefault="00531FB8"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2639" w:type="dxa"/>
            <w:tcBorders>
              <w:top w:val="nil"/>
              <w:left w:val="nil"/>
              <w:bottom w:val="single" w:sz="4" w:space="0" w:color="auto"/>
              <w:right w:val="single" w:sz="4" w:space="0" w:color="auto"/>
            </w:tcBorders>
            <w:shd w:val="clear" w:color="auto" w:fill="auto"/>
            <w:noWrap/>
            <w:vAlign w:val="center"/>
          </w:tcPr>
          <w:p w:rsidR="00531FB8" w:rsidRPr="00531FB8" w:rsidRDefault="00531FB8" w:rsidP="00F132DC">
            <w:pPr>
              <w:spacing w:after="0" w:line="240" w:lineRule="auto"/>
              <w:rPr>
                <w:rFonts w:ascii="Times New Roman" w:eastAsia="Times New Roman" w:hAnsi="Times New Roman" w:cs="Times New Roman"/>
                <w:color w:val="000000"/>
                <w:sz w:val="20"/>
                <w:szCs w:val="20"/>
                <w:lang w:val="ro-RO" w:eastAsia="en-GB"/>
              </w:rPr>
            </w:pPr>
          </w:p>
        </w:tc>
        <w:tc>
          <w:tcPr>
            <w:tcW w:w="2409" w:type="dxa"/>
            <w:tcBorders>
              <w:top w:val="nil"/>
              <w:left w:val="nil"/>
              <w:bottom w:val="single" w:sz="4" w:space="0" w:color="auto"/>
              <w:right w:val="single" w:sz="4" w:space="0" w:color="auto"/>
            </w:tcBorders>
            <w:shd w:val="clear" w:color="auto" w:fill="auto"/>
            <w:noWrap/>
            <w:vAlign w:val="center"/>
          </w:tcPr>
          <w:p w:rsidR="00531FB8" w:rsidRPr="00531FB8" w:rsidRDefault="00531FB8" w:rsidP="00F132DC">
            <w:pPr>
              <w:spacing w:after="0" w:line="240" w:lineRule="auto"/>
              <w:rPr>
                <w:rFonts w:ascii="Times New Roman" w:eastAsia="Times New Roman" w:hAnsi="Times New Roman" w:cs="Times New Roman"/>
                <w:color w:val="000000"/>
                <w:sz w:val="20"/>
                <w:szCs w:val="20"/>
                <w:lang w:val="ro-RO" w:eastAsia="en-GB"/>
              </w:rPr>
            </w:pPr>
          </w:p>
        </w:tc>
        <w:tc>
          <w:tcPr>
            <w:tcW w:w="1560" w:type="dxa"/>
            <w:tcBorders>
              <w:top w:val="nil"/>
              <w:left w:val="nil"/>
              <w:bottom w:val="single" w:sz="4" w:space="0" w:color="auto"/>
              <w:right w:val="single" w:sz="4" w:space="0" w:color="auto"/>
            </w:tcBorders>
            <w:shd w:val="clear" w:color="auto" w:fill="auto"/>
            <w:noWrap/>
            <w:vAlign w:val="center"/>
          </w:tcPr>
          <w:p w:rsidR="00531FB8" w:rsidRPr="00531FB8" w:rsidRDefault="00531FB8" w:rsidP="00F132DC">
            <w:pPr>
              <w:spacing w:after="0" w:line="240" w:lineRule="auto"/>
              <w:jc w:val="center"/>
              <w:rPr>
                <w:rFonts w:ascii="Times New Roman" w:eastAsia="Times New Roman" w:hAnsi="Times New Roman" w:cs="Times New Roman"/>
                <w:color w:val="000000"/>
                <w:sz w:val="20"/>
                <w:szCs w:val="20"/>
                <w:lang w:val="ro-RO" w:eastAsia="en-GB"/>
              </w:rPr>
            </w:pPr>
          </w:p>
        </w:tc>
        <w:tc>
          <w:tcPr>
            <w:tcW w:w="1701" w:type="dxa"/>
            <w:tcBorders>
              <w:top w:val="nil"/>
              <w:left w:val="nil"/>
              <w:bottom w:val="single" w:sz="4" w:space="0" w:color="auto"/>
              <w:right w:val="single" w:sz="8" w:space="0" w:color="auto"/>
            </w:tcBorders>
            <w:shd w:val="clear" w:color="auto" w:fill="auto"/>
            <w:noWrap/>
            <w:vAlign w:val="center"/>
          </w:tcPr>
          <w:p w:rsidR="00531FB8" w:rsidRPr="00531FB8" w:rsidRDefault="00531FB8" w:rsidP="00F132DC">
            <w:pPr>
              <w:spacing w:after="0" w:line="240" w:lineRule="auto"/>
              <w:jc w:val="center"/>
              <w:rPr>
                <w:rFonts w:ascii="Times New Roman" w:eastAsia="Times New Roman" w:hAnsi="Times New Roman" w:cs="Times New Roman"/>
                <w:color w:val="002060"/>
                <w:sz w:val="20"/>
                <w:szCs w:val="20"/>
                <w:lang w:val="ro-RO" w:eastAsia="en-GB"/>
              </w:rPr>
            </w:pPr>
          </w:p>
        </w:tc>
      </w:tr>
      <w:tr w:rsidR="00531FB8" w:rsidRPr="00531FB8" w:rsidTr="00024F9B">
        <w:trPr>
          <w:trHeight w:val="495"/>
        </w:trPr>
        <w:tc>
          <w:tcPr>
            <w:tcW w:w="11330"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531FB8" w:rsidRPr="00531FB8" w:rsidRDefault="00531FB8" w:rsidP="00F132DC">
            <w:pPr>
              <w:spacing w:after="0" w:line="240" w:lineRule="auto"/>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0000"/>
                <w:sz w:val="20"/>
                <w:szCs w:val="20"/>
                <w:lang w:val="ro-RO" w:eastAsia="en-GB"/>
              </w:rPr>
              <w:t>Punctajul general</w:t>
            </w:r>
          </w:p>
        </w:tc>
        <w:tc>
          <w:tcPr>
            <w:tcW w:w="1560" w:type="dxa"/>
            <w:tcBorders>
              <w:top w:val="nil"/>
              <w:left w:val="nil"/>
              <w:bottom w:val="single" w:sz="8" w:space="0" w:color="auto"/>
              <w:right w:val="single" w:sz="4" w:space="0" w:color="auto"/>
            </w:tcBorders>
            <w:shd w:val="clear" w:color="auto" w:fill="auto"/>
            <w:noWrap/>
            <w:vAlign w:val="center"/>
            <w:hideMark/>
          </w:tcPr>
          <w:p w:rsidR="00531FB8" w:rsidRPr="00531FB8" w:rsidRDefault="00531FB8" w:rsidP="00F132DC">
            <w:pPr>
              <w:spacing w:after="0" w:line="240" w:lineRule="auto"/>
              <w:jc w:val="center"/>
              <w:rPr>
                <w:rFonts w:ascii="Times New Roman" w:eastAsia="Times New Roman" w:hAnsi="Times New Roman" w:cs="Times New Roman"/>
                <w:b/>
                <w:bCs/>
                <w:color w:val="000000"/>
                <w:sz w:val="20"/>
                <w:szCs w:val="20"/>
                <w:lang w:val="ro-RO" w:eastAsia="en-GB"/>
              </w:rPr>
            </w:pPr>
            <w:r w:rsidRPr="00531FB8">
              <w:rPr>
                <w:rFonts w:ascii="Times New Roman" w:eastAsia="Times New Roman" w:hAnsi="Times New Roman" w:cs="Times New Roman"/>
                <w:b/>
                <w:bCs/>
                <w:color w:val="002060"/>
                <w:sz w:val="20"/>
                <w:szCs w:val="20"/>
                <w:lang w:val="ro-RO" w:eastAsia="en-GB"/>
              </w:rPr>
              <w:t> </w:t>
            </w:r>
          </w:p>
        </w:tc>
        <w:tc>
          <w:tcPr>
            <w:tcW w:w="1701" w:type="dxa"/>
            <w:tcBorders>
              <w:top w:val="nil"/>
              <w:left w:val="nil"/>
              <w:bottom w:val="single" w:sz="8" w:space="0" w:color="auto"/>
              <w:right w:val="single" w:sz="8" w:space="0" w:color="auto"/>
            </w:tcBorders>
            <w:shd w:val="clear" w:color="auto" w:fill="auto"/>
            <w:noWrap/>
            <w:vAlign w:val="center"/>
            <w:hideMark/>
          </w:tcPr>
          <w:p w:rsidR="00531FB8" w:rsidRPr="00531FB8" w:rsidRDefault="00531FB8" w:rsidP="00F132DC">
            <w:pPr>
              <w:spacing w:after="0" w:line="240" w:lineRule="auto"/>
              <w:jc w:val="center"/>
              <w:rPr>
                <w:rFonts w:ascii="Times New Roman" w:eastAsia="Times New Roman" w:hAnsi="Times New Roman" w:cs="Times New Roman"/>
                <w:b/>
                <w:bCs/>
                <w:color w:val="002060"/>
                <w:sz w:val="20"/>
                <w:szCs w:val="20"/>
                <w:lang w:val="ro-RO" w:eastAsia="en-GB"/>
              </w:rPr>
            </w:pPr>
            <w:r w:rsidRPr="00531FB8">
              <w:rPr>
                <w:rFonts w:ascii="Times New Roman" w:eastAsia="Times New Roman" w:hAnsi="Times New Roman" w:cs="Times New Roman"/>
                <w:b/>
                <w:bCs/>
                <w:color w:val="002060"/>
                <w:sz w:val="20"/>
                <w:szCs w:val="20"/>
                <w:lang w:val="ro-RO" w:eastAsia="en-GB"/>
              </w:rPr>
              <w:t>00,0%</w:t>
            </w:r>
          </w:p>
        </w:tc>
      </w:tr>
      <w:tr w:rsidR="00531FB8" w:rsidRPr="00531FB8" w:rsidTr="004A1D19">
        <w:trPr>
          <w:trHeight w:val="495"/>
        </w:trPr>
        <w:tc>
          <w:tcPr>
            <w:tcW w:w="11330"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tcPr>
          <w:p w:rsidR="00531FB8" w:rsidRPr="00531FB8" w:rsidRDefault="00531FB8" w:rsidP="00F132DC">
            <w:pPr>
              <w:spacing w:after="0" w:line="240" w:lineRule="auto"/>
              <w:rPr>
                <w:rFonts w:ascii="Times New Roman" w:eastAsia="Times New Roman" w:hAnsi="Times New Roman" w:cs="Times New Roman"/>
                <w:b/>
                <w:bCs/>
                <w:color w:val="002060"/>
                <w:sz w:val="20"/>
                <w:szCs w:val="20"/>
                <w:lang w:val="ro-RO" w:eastAsia="en-GB"/>
              </w:rPr>
            </w:pPr>
          </w:p>
        </w:tc>
        <w:tc>
          <w:tcPr>
            <w:tcW w:w="1560" w:type="dxa"/>
            <w:tcBorders>
              <w:top w:val="nil"/>
              <w:left w:val="nil"/>
              <w:bottom w:val="single" w:sz="8" w:space="0" w:color="auto"/>
              <w:right w:val="single" w:sz="4" w:space="0" w:color="auto"/>
            </w:tcBorders>
            <w:shd w:val="clear" w:color="auto" w:fill="auto"/>
            <w:noWrap/>
            <w:vAlign w:val="center"/>
          </w:tcPr>
          <w:p w:rsidR="00531FB8" w:rsidRPr="00531FB8" w:rsidRDefault="00531FB8" w:rsidP="00F132DC">
            <w:pPr>
              <w:spacing w:after="0" w:line="240" w:lineRule="auto"/>
              <w:jc w:val="center"/>
              <w:rPr>
                <w:rFonts w:ascii="Times New Roman" w:eastAsia="Times New Roman" w:hAnsi="Times New Roman" w:cs="Times New Roman"/>
                <w:b/>
                <w:bCs/>
                <w:color w:val="002060"/>
                <w:sz w:val="20"/>
                <w:szCs w:val="20"/>
                <w:lang w:val="ro-RO" w:eastAsia="en-GB"/>
              </w:rPr>
            </w:pPr>
          </w:p>
        </w:tc>
        <w:tc>
          <w:tcPr>
            <w:tcW w:w="1701" w:type="dxa"/>
            <w:tcBorders>
              <w:top w:val="nil"/>
              <w:left w:val="nil"/>
              <w:bottom w:val="single" w:sz="8" w:space="0" w:color="auto"/>
              <w:right w:val="single" w:sz="8" w:space="0" w:color="auto"/>
            </w:tcBorders>
            <w:shd w:val="clear" w:color="auto" w:fill="auto"/>
            <w:noWrap/>
            <w:vAlign w:val="center"/>
          </w:tcPr>
          <w:p w:rsidR="00531FB8" w:rsidRPr="00531FB8" w:rsidRDefault="00531FB8" w:rsidP="00F132DC">
            <w:pPr>
              <w:spacing w:after="0" w:line="240" w:lineRule="auto"/>
              <w:jc w:val="center"/>
              <w:rPr>
                <w:rFonts w:ascii="Times New Roman" w:eastAsia="Times New Roman" w:hAnsi="Times New Roman" w:cs="Times New Roman"/>
                <w:b/>
                <w:bCs/>
                <w:color w:val="002060"/>
                <w:sz w:val="20"/>
                <w:szCs w:val="20"/>
                <w:lang w:val="ro-RO" w:eastAsia="en-GB"/>
              </w:rPr>
            </w:pPr>
          </w:p>
        </w:tc>
      </w:tr>
    </w:tbl>
    <w:p w:rsidR="00505127" w:rsidRPr="00531FB8" w:rsidRDefault="00505127" w:rsidP="00F132DC">
      <w:pPr>
        <w:spacing w:after="0" w:line="240" w:lineRule="auto"/>
        <w:rPr>
          <w:sz w:val="20"/>
          <w:szCs w:val="20"/>
          <w:lang w:val="ro-RO"/>
        </w:rPr>
      </w:pPr>
    </w:p>
    <w:p w:rsidR="00D42E12" w:rsidRPr="00531FB8" w:rsidRDefault="00D42E12" w:rsidP="00F132DC">
      <w:pPr>
        <w:spacing w:after="0" w:line="240" w:lineRule="auto"/>
        <w:rPr>
          <w:rFonts w:ascii="Times New Roman" w:hAnsi="Times New Roman" w:cs="Times New Roman"/>
          <w:sz w:val="20"/>
          <w:szCs w:val="20"/>
          <w:lang w:val="ro-RO"/>
        </w:rPr>
      </w:pPr>
      <w:r w:rsidRPr="00531FB8">
        <w:rPr>
          <w:rFonts w:ascii="Times New Roman" w:hAnsi="Times New Roman" w:cs="Times New Roman"/>
          <w:sz w:val="20"/>
          <w:szCs w:val="20"/>
          <w:lang w:val="ro-RO"/>
        </w:rPr>
        <w:t>Lista actelor normative aplicate:</w:t>
      </w:r>
    </w:p>
    <w:p w:rsidR="00BE1868" w:rsidRPr="00531FB8" w:rsidRDefault="00BE1868" w:rsidP="00F132DC">
      <w:pPr>
        <w:spacing w:after="0" w:line="240" w:lineRule="auto"/>
        <w:rPr>
          <w:rFonts w:ascii="Times New Roman" w:hAnsi="Times New Roman" w:cs="Times New Roman"/>
          <w:sz w:val="20"/>
          <w:szCs w:val="20"/>
          <w:lang w:val="ro-RO"/>
        </w:rPr>
      </w:pPr>
    </w:p>
    <w:p w:rsidR="00C70A7F" w:rsidRPr="00531FB8" w:rsidRDefault="007A77A5" w:rsidP="00C70A7F">
      <w:pPr>
        <w:pStyle w:val="a3"/>
        <w:numPr>
          <w:ilvl w:val="0"/>
          <w:numId w:val="1"/>
        </w:numPr>
        <w:spacing w:after="0" w:line="240" w:lineRule="auto"/>
        <w:textAlignment w:val="baseline"/>
        <w:rPr>
          <w:rFonts w:ascii="Times New Roman" w:hAnsi="Times New Roman" w:cs="Times New Roman"/>
          <w:sz w:val="20"/>
          <w:szCs w:val="20"/>
          <w:lang w:val="en-US"/>
        </w:rPr>
      </w:pPr>
      <w:r w:rsidRPr="00531FB8">
        <w:rPr>
          <w:rFonts w:ascii="Times New Roman" w:hAnsi="Times New Roman" w:cs="Times New Roman"/>
          <w:sz w:val="20"/>
          <w:szCs w:val="20"/>
          <w:lang w:val="ro-RO"/>
        </w:rPr>
        <w:t>Legea securității și sănătății în muncă nr.186 din 10.07.2008</w:t>
      </w:r>
      <w:r w:rsidR="00095261" w:rsidRPr="00531FB8">
        <w:rPr>
          <w:rFonts w:ascii="Times New Roman" w:hAnsi="Times New Roman" w:cs="Times New Roman"/>
          <w:sz w:val="20"/>
          <w:szCs w:val="20"/>
          <w:lang w:val="ro-RO"/>
        </w:rPr>
        <w:t>;</w:t>
      </w:r>
      <w:r w:rsidR="00C70A7F" w:rsidRPr="00531FB8">
        <w:rPr>
          <w:rFonts w:ascii="Times New Roman" w:hAnsi="Times New Roman" w:cs="Times New Roman"/>
          <w:sz w:val="20"/>
          <w:szCs w:val="20"/>
          <w:lang w:val="en-US"/>
        </w:rPr>
        <w:t xml:space="preserve"> </w:t>
      </w:r>
    </w:p>
    <w:p w:rsidR="00C70A7F" w:rsidRPr="00531FB8" w:rsidRDefault="00C70A7F" w:rsidP="00C70A7F">
      <w:pPr>
        <w:pStyle w:val="a3"/>
        <w:numPr>
          <w:ilvl w:val="0"/>
          <w:numId w:val="1"/>
        </w:numPr>
        <w:spacing w:after="0" w:line="240" w:lineRule="auto"/>
        <w:textAlignment w:val="baseline"/>
        <w:rPr>
          <w:rFonts w:ascii="Times New Roman" w:hAnsi="Times New Roman" w:cs="Times New Roman"/>
          <w:sz w:val="20"/>
          <w:szCs w:val="20"/>
          <w:lang w:val="en-US"/>
        </w:rPr>
      </w:pPr>
      <w:r w:rsidRPr="00531FB8">
        <w:rPr>
          <w:rFonts w:ascii="Times New Roman" w:hAnsi="Times New Roman" w:cs="Times New Roman"/>
          <w:sz w:val="20"/>
          <w:szCs w:val="20"/>
          <w:lang w:val="en-US"/>
        </w:rPr>
        <w:t xml:space="preserve">Legea nr.176 </w:t>
      </w:r>
      <w:proofErr w:type="gramStart"/>
      <w:r w:rsidRPr="00531FB8">
        <w:rPr>
          <w:rFonts w:ascii="Times New Roman" w:hAnsi="Times New Roman" w:cs="Times New Roman"/>
          <w:sz w:val="20"/>
          <w:szCs w:val="20"/>
          <w:lang w:val="en-US"/>
        </w:rPr>
        <w:t>din  12.07.2013</w:t>
      </w:r>
      <w:proofErr w:type="gramEnd"/>
      <w:r w:rsidRPr="00531FB8">
        <w:rPr>
          <w:rFonts w:ascii="Times New Roman" w:hAnsi="Times New Roman" w:cs="Times New Roman"/>
          <w:sz w:val="20"/>
          <w:szCs w:val="20"/>
          <w:lang w:val="en-US"/>
        </w:rPr>
        <w:t xml:space="preserve"> privind transportul naval intern al Republicii Moldova;</w:t>
      </w:r>
    </w:p>
    <w:p w:rsidR="007A77A5" w:rsidRPr="00531FB8" w:rsidRDefault="006F57B2" w:rsidP="005D7D8E">
      <w:pPr>
        <w:pStyle w:val="a3"/>
        <w:numPr>
          <w:ilvl w:val="0"/>
          <w:numId w:val="1"/>
        </w:numPr>
        <w:spacing w:after="0" w:line="240" w:lineRule="auto"/>
        <w:rPr>
          <w:rFonts w:ascii="Times New Roman" w:hAnsi="Times New Roman" w:cs="Times New Roman"/>
          <w:sz w:val="20"/>
          <w:szCs w:val="20"/>
          <w:lang w:val="ro-RO"/>
        </w:rPr>
      </w:pPr>
      <w:bookmarkStart w:id="0" w:name="_GoBack"/>
      <w:bookmarkEnd w:id="0"/>
      <w:r w:rsidRPr="00531FB8">
        <w:rPr>
          <w:rFonts w:ascii="Times New Roman" w:hAnsi="Times New Roman" w:cs="Times New Roman"/>
          <w:sz w:val="20"/>
          <w:szCs w:val="20"/>
          <w:lang w:val="ro-RO"/>
        </w:rPr>
        <w:t>H. G. Nr.95 din 05.02.2009 ”</w:t>
      </w:r>
      <w:r w:rsidR="007A77A5" w:rsidRPr="00531FB8">
        <w:rPr>
          <w:rFonts w:ascii="Times New Roman" w:hAnsi="Times New Roman" w:cs="Times New Roman"/>
          <w:sz w:val="20"/>
          <w:szCs w:val="20"/>
          <w:lang w:val="ro-RO"/>
        </w:rPr>
        <w:t>Regulamentul privind modul de organizare a activităților de protecție a lucrătorilor la locurile de muncă și prevenire a riscurilor profesionale</w:t>
      </w:r>
      <w:r w:rsidRPr="00531FB8">
        <w:rPr>
          <w:rFonts w:ascii="Times New Roman" w:hAnsi="Times New Roman" w:cs="Times New Roman"/>
          <w:sz w:val="20"/>
          <w:szCs w:val="20"/>
          <w:lang w:val="ro-RO"/>
        </w:rPr>
        <w:t>”</w:t>
      </w:r>
      <w:r w:rsidR="00C70A7F" w:rsidRPr="00531FB8">
        <w:rPr>
          <w:rFonts w:ascii="Times New Roman" w:hAnsi="Times New Roman" w:cs="Times New Roman"/>
          <w:sz w:val="20"/>
          <w:szCs w:val="20"/>
          <w:lang w:val="ro-RO"/>
        </w:rPr>
        <w:t>;</w:t>
      </w:r>
    </w:p>
    <w:p w:rsidR="005D7D8E" w:rsidRPr="00531FB8" w:rsidRDefault="007A77A5" w:rsidP="005D7D8E">
      <w:pPr>
        <w:pStyle w:val="a3"/>
        <w:numPr>
          <w:ilvl w:val="0"/>
          <w:numId w:val="1"/>
        </w:numPr>
        <w:spacing w:after="0" w:line="240" w:lineRule="auto"/>
        <w:rPr>
          <w:rFonts w:ascii="Times New Roman" w:hAnsi="Times New Roman" w:cs="Times New Roman"/>
          <w:sz w:val="20"/>
          <w:szCs w:val="20"/>
          <w:lang w:val="ro-RO"/>
        </w:rPr>
      </w:pPr>
      <w:r w:rsidRPr="00531FB8">
        <w:rPr>
          <w:rFonts w:ascii="Times New Roman" w:hAnsi="Times New Roman" w:cs="Times New Roman"/>
          <w:sz w:val="20"/>
          <w:szCs w:val="20"/>
          <w:lang w:val="ro-RO"/>
        </w:rPr>
        <w:t>HG nr.353 din 05.05.2010 ”Cerințe minime de securitate și sănătate la locurile de muncă”</w:t>
      </w:r>
      <w:r w:rsidR="00BE1868" w:rsidRPr="00531FB8">
        <w:rPr>
          <w:rFonts w:ascii="Times New Roman" w:hAnsi="Times New Roman" w:cs="Times New Roman"/>
          <w:sz w:val="20"/>
          <w:szCs w:val="20"/>
          <w:lang w:val="ro-RO"/>
        </w:rPr>
        <w:t>;</w:t>
      </w:r>
    </w:p>
    <w:p w:rsidR="00C70A7F" w:rsidRPr="00531FB8" w:rsidRDefault="00BE1868" w:rsidP="00C70A7F">
      <w:pPr>
        <w:pStyle w:val="a3"/>
        <w:numPr>
          <w:ilvl w:val="0"/>
          <w:numId w:val="1"/>
        </w:numPr>
        <w:spacing w:after="0" w:line="240" w:lineRule="auto"/>
        <w:textAlignment w:val="baseline"/>
        <w:rPr>
          <w:rFonts w:ascii="Times New Roman" w:eastAsia="Times New Roman" w:hAnsi="Times New Roman" w:cs="Times New Roman"/>
          <w:bCs/>
          <w:color w:val="3B3B3B"/>
          <w:sz w:val="20"/>
          <w:szCs w:val="20"/>
          <w:lang w:val="en-US" w:eastAsia="ru-RU"/>
        </w:rPr>
      </w:pPr>
      <w:r w:rsidRPr="00531FB8">
        <w:rPr>
          <w:rFonts w:ascii="Times New Roman" w:eastAsia="Times New Roman" w:hAnsi="Times New Roman" w:cs="Times New Roman"/>
          <w:bCs/>
          <w:color w:val="3B3B3B"/>
          <w:sz w:val="20"/>
          <w:szCs w:val="20"/>
          <w:lang w:val="en-US" w:eastAsia="ru-RU"/>
        </w:rPr>
        <w:t xml:space="preserve">H.G. nr. 918 din </w:t>
      </w:r>
      <w:proofErr w:type="gramStart"/>
      <w:r w:rsidRPr="00531FB8">
        <w:rPr>
          <w:rFonts w:ascii="Times New Roman" w:eastAsia="Times New Roman" w:hAnsi="Times New Roman" w:cs="Times New Roman"/>
          <w:bCs/>
          <w:color w:val="3B3B3B"/>
          <w:sz w:val="20"/>
          <w:szCs w:val="20"/>
          <w:lang w:val="en-US" w:eastAsia="ru-RU"/>
        </w:rPr>
        <w:t>18.11.2013 ”</w:t>
      </w:r>
      <w:proofErr w:type="gramEnd"/>
      <w:r w:rsidRPr="00531FB8">
        <w:rPr>
          <w:rFonts w:ascii="Times New Roman" w:eastAsia="Times New Roman" w:hAnsi="Times New Roman" w:cs="Times New Roman"/>
          <w:bCs/>
          <w:color w:val="3B3B3B"/>
          <w:sz w:val="20"/>
          <w:szCs w:val="20"/>
          <w:lang w:val="en-US" w:eastAsia="ru-RU"/>
        </w:rPr>
        <w:t xml:space="preserve"> Cerințele minime generale pentru semnalizarea de securitate și sănătate la locul de muncă”</w:t>
      </w:r>
      <w:r w:rsidR="00C70A7F" w:rsidRPr="00531FB8">
        <w:rPr>
          <w:rFonts w:ascii="Times New Roman" w:eastAsia="Times New Roman" w:hAnsi="Times New Roman" w:cs="Times New Roman"/>
          <w:bCs/>
          <w:color w:val="3B3B3B"/>
          <w:sz w:val="20"/>
          <w:szCs w:val="20"/>
          <w:lang w:val="en-US" w:eastAsia="ru-RU"/>
        </w:rPr>
        <w:t>.</w:t>
      </w:r>
    </w:p>
    <w:sectPr w:rsidR="00C70A7F" w:rsidRPr="00531FB8" w:rsidSect="00F132DC">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5803"/>
    <w:multiLevelType w:val="hybridMultilevel"/>
    <w:tmpl w:val="BEBA83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FA2320"/>
    <w:multiLevelType w:val="hybridMultilevel"/>
    <w:tmpl w:val="77F098F4"/>
    <w:lvl w:ilvl="0" w:tplc="8CC860F2">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C8"/>
    <w:rsid w:val="000918A8"/>
    <w:rsid w:val="00095261"/>
    <w:rsid w:val="000C24AB"/>
    <w:rsid w:val="000F3341"/>
    <w:rsid w:val="001913F9"/>
    <w:rsid w:val="00224EEE"/>
    <w:rsid w:val="002B7548"/>
    <w:rsid w:val="002C728D"/>
    <w:rsid w:val="002E2B65"/>
    <w:rsid w:val="00324115"/>
    <w:rsid w:val="00335572"/>
    <w:rsid w:val="003A1DE9"/>
    <w:rsid w:val="00404316"/>
    <w:rsid w:val="00417100"/>
    <w:rsid w:val="004B3A74"/>
    <w:rsid w:val="00505127"/>
    <w:rsid w:val="00531FB8"/>
    <w:rsid w:val="00592EA8"/>
    <w:rsid w:val="005A0BB1"/>
    <w:rsid w:val="005A2EA4"/>
    <w:rsid w:val="005A6BD2"/>
    <w:rsid w:val="005B1381"/>
    <w:rsid w:val="005D7D8E"/>
    <w:rsid w:val="005F2A35"/>
    <w:rsid w:val="00635123"/>
    <w:rsid w:val="00674120"/>
    <w:rsid w:val="006F57B2"/>
    <w:rsid w:val="007146F8"/>
    <w:rsid w:val="00745BE2"/>
    <w:rsid w:val="00775E5F"/>
    <w:rsid w:val="007A77A5"/>
    <w:rsid w:val="007E603D"/>
    <w:rsid w:val="008016EA"/>
    <w:rsid w:val="00837BCC"/>
    <w:rsid w:val="00874B33"/>
    <w:rsid w:val="00893682"/>
    <w:rsid w:val="00922704"/>
    <w:rsid w:val="009B096D"/>
    <w:rsid w:val="00A00556"/>
    <w:rsid w:val="00A26EA7"/>
    <w:rsid w:val="00A71C29"/>
    <w:rsid w:val="00A72406"/>
    <w:rsid w:val="00A97B4D"/>
    <w:rsid w:val="00B05126"/>
    <w:rsid w:val="00BB0637"/>
    <w:rsid w:val="00BB10BD"/>
    <w:rsid w:val="00BE1868"/>
    <w:rsid w:val="00BE3243"/>
    <w:rsid w:val="00C70A7F"/>
    <w:rsid w:val="00CA2CD9"/>
    <w:rsid w:val="00CF04C3"/>
    <w:rsid w:val="00D33870"/>
    <w:rsid w:val="00D42E12"/>
    <w:rsid w:val="00D52CCB"/>
    <w:rsid w:val="00D60452"/>
    <w:rsid w:val="00DB5C9E"/>
    <w:rsid w:val="00DF5F89"/>
    <w:rsid w:val="00E56C2B"/>
    <w:rsid w:val="00E635DE"/>
    <w:rsid w:val="00E7391F"/>
    <w:rsid w:val="00E80291"/>
    <w:rsid w:val="00E907DA"/>
    <w:rsid w:val="00ED1A22"/>
    <w:rsid w:val="00EE6BC0"/>
    <w:rsid w:val="00EE6DC8"/>
    <w:rsid w:val="00F132DC"/>
    <w:rsid w:val="00F62AED"/>
    <w:rsid w:val="00FB77F3"/>
    <w:rsid w:val="00FF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4F38"/>
  <w15:docId w15:val="{9B5CB87B-20E0-4C88-9BB2-4CE304BF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D8E"/>
    <w:pPr>
      <w:ind w:left="720"/>
      <w:contextualSpacing/>
    </w:pPr>
  </w:style>
  <w:style w:type="character" w:styleId="a4">
    <w:name w:val="Strong"/>
    <w:basedOn w:val="a0"/>
    <w:uiPriority w:val="22"/>
    <w:qFormat/>
    <w:rsid w:val="00BE1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2137</Words>
  <Characters>12186</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malic Nicolae</cp:lastModifiedBy>
  <cp:revision>24</cp:revision>
  <cp:lastPrinted>2018-08-21T11:13:00Z</cp:lastPrinted>
  <dcterms:created xsi:type="dcterms:W3CDTF">2018-11-13T08:28:00Z</dcterms:created>
  <dcterms:modified xsi:type="dcterms:W3CDTF">2018-11-16T06:03:00Z</dcterms:modified>
</cp:coreProperties>
</file>