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EB" w:rsidRPr="00661A20" w:rsidRDefault="008E3AEB" w:rsidP="008E3AEB">
      <w:pPr>
        <w:pStyle w:val="Default"/>
        <w:ind w:left="7088"/>
        <w:jc w:val="both"/>
        <w:rPr>
          <w:i/>
          <w:iCs/>
          <w:sz w:val="26"/>
          <w:szCs w:val="26"/>
          <w:lang w:val="ro-MO"/>
        </w:rPr>
      </w:pPr>
      <w:r w:rsidRPr="00661A20">
        <w:rPr>
          <w:i/>
          <w:iCs/>
          <w:sz w:val="26"/>
          <w:szCs w:val="26"/>
          <w:lang w:val="ro-MO"/>
        </w:rPr>
        <w:t xml:space="preserve">Proiect </w:t>
      </w:r>
    </w:p>
    <w:p w:rsidR="008E3AEB" w:rsidRPr="00661A20" w:rsidRDefault="008E3AEB" w:rsidP="008E3AEB">
      <w:pPr>
        <w:pStyle w:val="Default"/>
        <w:ind w:left="7088"/>
        <w:jc w:val="both"/>
        <w:rPr>
          <w:sz w:val="26"/>
          <w:szCs w:val="26"/>
          <w:lang w:val="ro-MO"/>
        </w:rPr>
      </w:pPr>
    </w:p>
    <w:p w:rsidR="008E3AEB" w:rsidRPr="00661A20" w:rsidRDefault="008E3AEB" w:rsidP="008E3AEB">
      <w:pPr>
        <w:pStyle w:val="Default"/>
        <w:jc w:val="center"/>
        <w:rPr>
          <w:sz w:val="28"/>
          <w:szCs w:val="28"/>
          <w:lang w:val="ro-MO"/>
        </w:rPr>
      </w:pPr>
      <w:r w:rsidRPr="00661A20">
        <w:rPr>
          <w:b/>
          <w:bCs/>
          <w:sz w:val="28"/>
          <w:szCs w:val="28"/>
          <w:lang w:val="ro-MO"/>
        </w:rPr>
        <w:t>GUVERNUL REPUBLICII MOLDOVA</w:t>
      </w:r>
    </w:p>
    <w:p w:rsidR="008E3AEB" w:rsidRPr="00661A20" w:rsidRDefault="008E3AEB" w:rsidP="008E3AEB">
      <w:pPr>
        <w:pStyle w:val="Default"/>
        <w:jc w:val="center"/>
        <w:rPr>
          <w:b/>
          <w:bCs/>
          <w:sz w:val="28"/>
          <w:szCs w:val="28"/>
          <w:lang w:val="ro-MO"/>
        </w:rPr>
      </w:pPr>
    </w:p>
    <w:p w:rsidR="008E3AEB" w:rsidRPr="00661A20" w:rsidRDefault="008E3AEB" w:rsidP="008E3AEB">
      <w:pPr>
        <w:pStyle w:val="Default"/>
        <w:jc w:val="center"/>
        <w:rPr>
          <w:sz w:val="28"/>
          <w:szCs w:val="28"/>
          <w:lang w:val="ro-MO"/>
        </w:rPr>
      </w:pPr>
      <w:r w:rsidRPr="00661A20">
        <w:rPr>
          <w:b/>
          <w:bCs/>
          <w:sz w:val="28"/>
          <w:szCs w:val="28"/>
          <w:lang w:val="ro-MO"/>
        </w:rPr>
        <w:t>HOTĂRÂRE</w:t>
      </w:r>
    </w:p>
    <w:p w:rsidR="008E3AEB" w:rsidRPr="00661A20" w:rsidRDefault="008E3AEB" w:rsidP="008E3AEB">
      <w:pPr>
        <w:pStyle w:val="Default"/>
        <w:jc w:val="center"/>
        <w:rPr>
          <w:b/>
          <w:bCs/>
          <w:sz w:val="28"/>
          <w:szCs w:val="28"/>
          <w:lang w:val="ro-MO"/>
        </w:rPr>
      </w:pPr>
    </w:p>
    <w:p w:rsidR="008E3AEB" w:rsidRPr="00661A20" w:rsidRDefault="008E3AEB" w:rsidP="008E3AEB">
      <w:pPr>
        <w:pStyle w:val="Default"/>
        <w:jc w:val="center"/>
        <w:rPr>
          <w:sz w:val="28"/>
          <w:szCs w:val="28"/>
          <w:lang w:val="ro-MO"/>
        </w:rPr>
      </w:pPr>
      <w:r w:rsidRPr="00661A20">
        <w:rPr>
          <w:b/>
          <w:bCs/>
          <w:sz w:val="28"/>
          <w:szCs w:val="28"/>
          <w:lang w:val="ro-MO"/>
        </w:rPr>
        <w:t>nr. _________</w:t>
      </w:r>
    </w:p>
    <w:p w:rsidR="008E3AEB" w:rsidRPr="00661A20" w:rsidRDefault="008E3AEB" w:rsidP="008E3AEB">
      <w:pPr>
        <w:pStyle w:val="Default"/>
        <w:jc w:val="center"/>
        <w:rPr>
          <w:sz w:val="28"/>
          <w:szCs w:val="28"/>
          <w:lang w:val="ro-MO"/>
        </w:rPr>
      </w:pPr>
      <w:r w:rsidRPr="00661A20">
        <w:rPr>
          <w:b/>
          <w:bCs/>
          <w:sz w:val="28"/>
          <w:szCs w:val="28"/>
          <w:lang w:val="ro-MO"/>
        </w:rPr>
        <w:t>din _________________ 2018</w:t>
      </w:r>
    </w:p>
    <w:p w:rsidR="008E3AEB" w:rsidRPr="00661A20" w:rsidRDefault="008E3AEB" w:rsidP="008E3AEB">
      <w:pPr>
        <w:pStyle w:val="Default"/>
        <w:jc w:val="center"/>
        <w:rPr>
          <w:sz w:val="28"/>
          <w:szCs w:val="28"/>
          <w:lang w:val="ro-MO"/>
        </w:rPr>
      </w:pPr>
      <w:r w:rsidRPr="00661A20">
        <w:rPr>
          <w:sz w:val="28"/>
          <w:szCs w:val="28"/>
          <w:lang w:val="ro-MO"/>
        </w:rPr>
        <w:t>Chişinău</w:t>
      </w:r>
    </w:p>
    <w:p w:rsidR="008E3AEB" w:rsidRPr="00661A20" w:rsidRDefault="008E3AEB" w:rsidP="008E3AEB">
      <w:pPr>
        <w:pStyle w:val="Default"/>
        <w:jc w:val="center"/>
        <w:rPr>
          <w:b/>
          <w:bCs/>
          <w:sz w:val="28"/>
          <w:szCs w:val="28"/>
          <w:lang w:val="ro-MO"/>
        </w:rPr>
      </w:pPr>
    </w:p>
    <w:p w:rsidR="008E3AEB" w:rsidRPr="00661A20" w:rsidRDefault="008E3AEB" w:rsidP="008E3AEB">
      <w:pPr>
        <w:pStyle w:val="Default"/>
        <w:jc w:val="center"/>
        <w:rPr>
          <w:sz w:val="28"/>
          <w:szCs w:val="28"/>
          <w:lang w:val="ro-MO"/>
        </w:rPr>
      </w:pPr>
      <w:r w:rsidRPr="00661A20">
        <w:rPr>
          <w:b/>
          <w:bCs/>
          <w:sz w:val="28"/>
          <w:szCs w:val="28"/>
          <w:lang w:val="ro-MO"/>
        </w:rPr>
        <w:t>cu privire la transmiterea unor mijloace de transport</w:t>
      </w:r>
    </w:p>
    <w:p w:rsidR="008E3AEB" w:rsidRDefault="008E3AEB" w:rsidP="008E3AEB">
      <w:pPr>
        <w:pStyle w:val="Default"/>
        <w:rPr>
          <w:sz w:val="28"/>
          <w:szCs w:val="28"/>
          <w:lang w:val="ro-MO"/>
        </w:rPr>
      </w:pPr>
    </w:p>
    <w:p w:rsidR="00661A20" w:rsidRPr="00661A20" w:rsidRDefault="00661A20" w:rsidP="008E3AEB">
      <w:pPr>
        <w:pStyle w:val="Default"/>
        <w:rPr>
          <w:sz w:val="28"/>
          <w:szCs w:val="28"/>
          <w:lang w:val="ro-MO"/>
        </w:rPr>
      </w:pPr>
    </w:p>
    <w:p w:rsidR="008E3AEB" w:rsidRPr="00661A20" w:rsidRDefault="008E3AEB" w:rsidP="008E3AEB">
      <w:pPr>
        <w:pStyle w:val="Default"/>
        <w:ind w:firstLine="567"/>
        <w:jc w:val="both"/>
        <w:rPr>
          <w:sz w:val="28"/>
          <w:szCs w:val="28"/>
          <w:lang w:val="ro-MO"/>
        </w:rPr>
      </w:pPr>
      <w:r w:rsidRPr="00661A20">
        <w:rPr>
          <w:sz w:val="28"/>
          <w:szCs w:val="28"/>
          <w:lang w:val="ro-MO"/>
        </w:rPr>
        <w:t xml:space="preserve">În temeiul prevederilor art.6 alin.(1) lit. a) şi art. 14 alin. (1) lit. b) al Legii nr. 121-XVI din 4 mai 2007 privind administrarea şi </w:t>
      </w:r>
      <w:proofErr w:type="spellStart"/>
      <w:r w:rsidRPr="00661A20">
        <w:rPr>
          <w:sz w:val="28"/>
          <w:szCs w:val="28"/>
          <w:lang w:val="ro-MO"/>
        </w:rPr>
        <w:t>deetatizarea</w:t>
      </w:r>
      <w:proofErr w:type="spellEnd"/>
      <w:r w:rsidRPr="00661A20">
        <w:rPr>
          <w:sz w:val="28"/>
          <w:szCs w:val="28"/>
          <w:lang w:val="ro-MO"/>
        </w:rPr>
        <w:t xml:space="preserve"> proprietăţii publice (Monitorul Oficial al Republicii Moldova, 2007, nr. 90-93, art. 401), cu modificările şi completările ulterioare, art. 8 alin.(2) al Legii nr. 523-XIV din 16 iulie 1999 cu privire la proprie</w:t>
      </w:r>
      <w:bookmarkStart w:id="0" w:name="_GoBack"/>
      <w:bookmarkEnd w:id="0"/>
      <w:r w:rsidRPr="00661A20">
        <w:rPr>
          <w:sz w:val="28"/>
          <w:szCs w:val="28"/>
          <w:lang w:val="ro-MO"/>
        </w:rPr>
        <w:t xml:space="preserve">tatea publică a unităţilor administrativ-teritoriale (Monitorul Oficial al Republicii Moldova, 1999, nr. 124-125, art. 611), cu modificările şi completările ulterioare, Guvernul </w:t>
      </w:r>
    </w:p>
    <w:p w:rsidR="008E3AEB" w:rsidRPr="00661A20" w:rsidRDefault="008E3AEB" w:rsidP="008E3AEB">
      <w:pPr>
        <w:pStyle w:val="Default"/>
        <w:rPr>
          <w:sz w:val="28"/>
          <w:szCs w:val="28"/>
          <w:lang w:val="ro-MO"/>
        </w:rPr>
      </w:pPr>
    </w:p>
    <w:p w:rsidR="008E3AEB" w:rsidRPr="00661A20" w:rsidRDefault="008E3AEB" w:rsidP="008E3AEB">
      <w:pPr>
        <w:pStyle w:val="Default"/>
        <w:jc w:val="center"/>
        <w:rPr>
          <w:sz w:val="28"/>
          <w:szCs w:val="28"/>
          <w:lang w:val="ro-MO"/>
        </w:rPr>
      </w:pPr>
      <w:r w:rsidRPr="00661A20">
        <w:rPr>
          <w:sz w:val="28"/>
          <w:szCs w:val="28"/>
          <w:lang w:val="ro-MO"/>
        </w:rPr>
        <w:t>HOTĂRĂŞTE:</w:t>
      </w:r>
      <w:r w:rsidRPr="00661A20">
        <w:rPr>
          <w:sz w:val="28"/>
          <w:szCs w:val="28"/>
          <w:lang w:val="ro-MO"/>
        </w:rPr>
        <w:t xml:space="preserve">  </w:t>
      </w:r>
    </w:p>
    <w:p w:rsidR="008E3AEB" w:rsidRPr="00661A20" w:rsidRDefault="008E3AEB" w:rsidP="00D63D98">
      <w:pPr>
        <w:pStyle w:val="Default"/>
        <w:spacing w:line="288" w:lineRule="auto"/>
        <w:jc w:val="center"/>
        <w:rPr>
          <w:sz w:val="28"/>
          <w:szCs w:val="28"/>
          <w:lang w:val="ro-MO"/>
        </w:rPr>
      </w:pP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1. Se transmite, cu titlu gratuit, cu acordul consiliilor locale respective din proprietatea publică a statului, administrarea Ministerului Afacerilor Interne, gestiunea Inspectoratului General pentru Situaţii de Urgenţă, în proprietatea publică a următoarelor unităţi administrativ-teritoriale: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1) satul Terebna, raionul </w:t>
      </w:r>
      <w:proofErr w:type="spellStart"/>
      <w:r w:rsidRPr="00661A20">
        <w:rPr>
          <w:sz w:val="28"/>
          <w:szCs w:val="28"/>
          <w:lang w:val="ro-MO"/>
        </w:rPr>
        <w:t>Edineţ</w:t>
      </w:r>
      <w:proofErr w:type="spellEnd"/>
      <w:r w:rsidRPr="00661A20">
        <w:rPr>
          <w:sz w:val="28"/>
          <w:szCs w:val="28"/>
          <w:lang w:val="ro-MO"/>
        </w:rPr>
        <w:t xml:space="preserve"> – autospeciala de intervenţie de model TLF</w:t>
      </w:r>
      <w:r w:rsidR="00D63D98">
        <w:rPr>
          <w:sz w:val="28"/>
          <w:szCs w:val="28"/>
          <w:lang w:val="ro-MO"/>
        </w:rPr>
        <w:t xml:space="preserve"> </w:t>
      </w:r>
      <w:r w:rsidRPr="00661A20">
        <w:rPr>
          <w:sz w:val="28"/>
          <w:szCs w:val="28"/>
          <w:lang w:val="ro-MO"/>
        </w:rPr>
        <w:t xml:space="preserve">Steyr 15 S23 L37, numărul caroseriei VAN1523YY68YY1137, numărul motorului 612.93-10985, anul fabricării 1990;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2) comuna Sărata Veche, raionul Făleşti – autospeciala de intervenţie de model Daimler-Benz Mercedes L410/29, numărul caroseriei 30901510669509, numărul motorului 102943-10-000833, anul fabricării 1985;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3) comuna Sipoteni, raionul Călăraşi - autospeciala de intervenţie de model </w:t>
      </w:r>
      <w:proofErr w:type="spellStart"/>
      <w:r w:rsidRPr="00661A20">
        <w:rPr>
          <w:sz w:val="28"/>
          <w:szCs w:val="28"/>
          <w:lang w:val="ro-MO"/>
        </w:rPr>
        <w:t>Magitrus</w:t>
      </w:r>
      <w:proofErr w:type="spellEnd"/>
      <w:r w:rsidRPr="00661A20">
        <w:rPr>
          <w:sz w:val="28"/>
          <w:szCs w:val="28"/>
          <w:lang w:val="ro-MO"/>
        </w:rPr>
        <w:t xml:space="preserve"> Deutz 80-16, numărul caroseriei WJMB85B8M04013485, numărul motorului 7055991, anul fabricării 1985;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4) satul Cojuşna, raionul Străşeni - autospeciala de intervenţie de model Mercedes Benz 1222 F36, numărul caroseriei 615.064-15-099.562, numărul motorului 421.906-10-084.767, anul fabricării 1984; </w:t>
      </w:r>
    </w:p>
    <w:p w:rsidR="008E3AEB" w:rsidRPr="00661A20" w:rsidRDefault="008E3AEB" w:rsidP="00D63D98">
      <w:pPr>
        <w:pStyle w:val="Default"/>
        <w:spacing w:line="288" w:lineRule="auto"/>
        <w:ind w:firstLine="567"/>
        <w:jc w:val="both"/>
        <w:rPr>
          <w:sz w:val="28"/>
          <w:szCs w:val="28"/>
          <w:lang w:val="ro-MO"/>
        </w:rPr>
      </w:pPr>
    </w:p>
    <w:p w:rsidR="00661A20" w:rsidRDefault="00661A20" w:rsidP="00D63D98">
      <w:pPr>
        <w:pStyle w:val="Default"/>
        <w:spacing w:line="288" w:lineRule="auto"/>
        <w:ind w:firstLine="567"/>
        <w:jc w:val="both"/>
        <w:rPr>
          <w:sz w:val="28"/>
          <w:szCs w:val="28"/>
          <w:lang w:val="ro-MO"/>
        </w:rPr>
      </w:pP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lastRenderedPageBreak/>
        <w:t xml:space="preserve">5) satul Bogzeşti, raionul Teleneşti – autospeciala de intervenţie de model TLF Steyr 690.170 L, numărul caroseriei 690.684-4572/49, numărul motorului 610.79-3990, anul fabricării 1983.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2. Inspectoratul General pentru Situaţii de Urgenţă al Ministerului Afacerilor Interne în comun cu consiliile locale respective, vor institui comisiile de transmitere şi vor transmite mijloacele de transport nominalizate în conformitate cu prevederile Regulamentului cu privire la modul de transmitere a bunurilor proprietate publică, aprobat prin Hotărârea Guvernului nr. 901 din 31 decembrie 2015.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3. Se recomandă autorităţilor publice locale să utilizeze mijloacele de transport transmise pentru executarea acţiunilor salvatorilor şi pompierilor la lichidarea incendiilor şi consecinţelor situaţiilor excepţionale.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4. Agenţia Servicii Publice, la cererea titularului de drept, va efectua reînmatricularea mijloacelor de transport, conform procedurii stabilite. </w:t>
      </w:r>
    </w:p>
    <w:p w:rsidR="008E3AEB" w:rsidRPr="00661A20" w:rsidRDefault="008E3AEB" w:rsidP="00D63D98">
      <w:pPr>
        <w:pStyle w:val="Default"/>
        <w:spacing w:line="288" w:lineRule="auto"/>
        <w:ind w:firstLine="567"/>
        <w:jc w:val="both"/>
        <w:rPr>
          <w:sz w:val="28"/>
          <w:szCs w:val="28"/>
          <w:lang w:val="ro-MO"/>
        </w:rPr>
      </w:pPr>
      <w:r w:rsidRPr="00661A20">
        <w:rPr>
          <w:sz w:val="28"/>
          <w:szCs w:val="28"/>
          <w:lang w:val="ro-MO"/>
        </w:rPr>
        <w:t xml:space="preserve">5. Prezenta hotărâre intră în vigoare la data publicării. </w:t>
      </w:r>
    </w:p>
    <w:p w:rsidR="008E3AEB" w:rsidRPr="00661A20" w:rsidRDefault="008E3AEB" w:rsidP="008E3AEB">
      <w:pPr>
        <w:pStyle w:val="Default"/>
        <w:rPr>
          <w:sz w:val="28"/>
          <w:szCs w:val="28"/>
          <w:lang w:val="ro-MO"/>
        </w:rPr>
      </w:pPr>
    </w:p>
    <w:p w:rsidR="00FF3B79" w:rsidRPr="00661A20" w:rsidRDefault="00FF3B79" w:rsidP="008E3AEB">
      <w:pPr>
        <w:pStyle w:val="Default"/>
        <w:ind w:firstLine="567"/>
        <w:jc w:val="both"/>
        <w:rPr>
          <w:b/>
          <w:bCs/>
          <w:sz w:val="28"/>
          <w:szCs w:val="28"/>
          <w:lang w:val="ro-MO"/>
        </w:rPr>
      </w:pPr>
    </w:p>
    <w:p w:rsidR="00FF3B79" w:rsidRPr="00661A20" w:rsidRDefault="00FF3B79" w:rsidP="008E3AEB">
      <w:pPr>
        <w:pStyle w:val="Default"/>
        <w:ind w:firstLine="567"/>
        <w:jc w:val="both"/>
        <w:rPr>
          <w:b/>
          <w:bCs/>
          <w:sz w:val="28"/>
          <w:szCs w:val="28"/>
          <w:lang w:val="ro-MO"/>
        </w:rPr>
      </w:pPr>
    </w:p>
    <w:p w:rsidR="008E3AEB" w:rsidRPr="00661A20" w:rsidRDefault="008E3AEB" w:rsidP="008E3AEB">
      <w:pPr>
        <w:pStyle w:val="Default"/>
        <w:ind w:firstLine="567"/>
        <w:jc w:val="both"/>
        <w:rPr>
          <w:sz w:val="28"/>
          <w:szCs w:val="28"/>
          <w:lang w:val="ro-MO"/>
        </w:rPr>
      </w:pPr>
      <w:r w:rsidRPr="00661A20">
        <w:rPr>
          <w:b/>
          <w:bCs/>
          <w:sz w:val="28"/>
          <w:szCs w:val="28"/>
          <w:lang w:val="ro-MO"/>
        </w:rPr>
        <w:t xml:space="preserve">PRIM-MINISTRU </w:t>
      </w:r>
      <w:r w:rsidRPr="00661A20">
        <w:rPr>
          <w:b/>
          <w:bCs/>
          <w:sz w:val="28"/>
          <w:szCs w:val="28"/>
          <w:lang w:val="ro-MO"/>
        </w:rPr>
        <w:tab/>
      </w:r>
      <w:r w:rsidRPr="00661A20">
        <w:rPr>
          <w:b/>
          <w:bCs/>
          <w:sz w:val="28"/>
          <w:szCs w:val="28"/>
          <w:lang w:val="ro-MO"/>
        </w:rPr>
        <w:tab/>
      </w:r>
      <w:r w:rsidRPr="00661A20">
        <w:rPr>
          <w:b/>
          <w:bCs/>
          <w:sz w:val="28"/>
          <w:szCs w:val="28"/>
          <w:lang w:val="ro-MO"/>
        </w:rPr>
        <w:tab/>
      </w:r>
      <w:r w:rsidRPr="00661A20">
        <w:rPr>
          <w:b/>
          <w:bCs/>
          <w:sz w:val="28"/>
          <w:szCs w:val="28"/>
          <w:lang w:val="ro-MO"/>
        </w:rPr>
        <w:tab/>
      </w:r>
      <w:r w:rsidRPr="00661A20">
        <w:rPr>
          <w:b/>
          <w:bCs/>
          <w:sz w:val="28"/>
          <w:szCs w:val="28"/>
          <w:lang w:val="ro-MO"/>
        </w:rPr>
        <w:tab/>
      </w:r>
      <w:r w:rsidRPr="00661A20">
        <w:rPr>
          <w:b/>
          <w:bCs/>
          <w:sz w:val="28"/>
          <w:szCs w:val="28"/>
          <w:lang w:val="ro-MO"/>
        </w:rPr>
        <w:tab/>
      </w:r>
      <w:r w:rsidRPr="00661A20">
        <w:rPr>
          <w:b/>
          <w:bCs/>
          <w:sz w:val="28"/>
          <w:szCs w:val="28"/>
          <w:lang w:val="ro-MO"/>
        </w:rPr>
        <w:tab/>
      </w:r>
      <w:r w:rsidRPr="00661A20">
        <w:rPr>
          <w:b/>
          <w:bCs/>
          <w:sz w:val="28"/>
          <w:szCs w:val="28"/>
          <w:lang w:val="ro-MO"/>
        </w:rPr>
        <w:t xml:space="preserve">Pavel FILIP </w:t>
      </w:r>
    </w:p>
    <w:p w:rsidR="008E3AEB" w:rsidRPr="00661A20" w:rsidRDefault="008E3AEB" w:rsidP="008E3AEB">
      <w:pPr>
        <w:pStyle w:val="Default"/>
        <w:ind w:firstLine="567"/>
        <w:jc w:val="both"/>
        <w:rPr>
          <w:sz w:val="28"/>
          <w:szCs w:val="28"/>
          <w:lang w:val="ro-MO"/>
        </w:rPr>
      </w:pPr>
    </w:p>
    <w:p w:rsidR="008E3AEB" w:rsidRPr="00661A20" w:rsidRDefault="008E3AEB" w:rsidP="008E3AEB">
      <w:pPr>
        <w:pStyle w:val="Default"/>
        <w:ind w:firstLine="567"/>
        <w:jc w:val="both"/>
        <w:rPr>
          <w:sz w:val="28"/>
          <w:szCs w:val="28"/>
          <w:lang w:val="ro-MO"/>
        </w:rPr>
      </w:pPr>
    </w:p>
    <w:p w:rsidR="008E3AEB" w:rsidRPr="00661A20" w:rsidRDefault="008E3AEB" w:rsidP="008E3AEB">
      <w:pPr>
        <w:pStyle w:val="Default"/>
        <w:ind w:firstLine="567"/>
        <w:jc w:val="both"/>
        <w:rPr>
          <w:sz w:val="28"/>
          <w:szCs w:val="28"/>
          <w:lang w:val="ro-MO"/>
        </w:rPr>
      </w:pPr>
    </w:p>
    <w:p w:rsidR="008E3AEB" w:rsidRPr="00661A20" w:rsidRDefault="008E3AEB" w:rsidP="008E3AEB">
      <w:pPr>
        <w:pStyle w:val="Default"/>
        <w:ind w:firstLine="567"/>
        <w:jc w:val="both"/>
        <w:rPr>
          <w:sz w:val="28"/>
          <w:szCs w:val="28"/>
          <w:lang w:val="ro-MO"/>
        </w:rPr>
      </w:pPr>
      <w:r w:rsidRPr="00661A20">
        <w:rPr>
          <w:sz w:val="28"/>
          <w:szCs w:val="28"/>
          <w:lang w:val="ro-MO"/>
        </w:rPr>
        <w:t xml:space="preserve">Contrasemnează: </w:t>
      </w:r>
    </w:p>
    <w:p w:rsidR="008E3AEB" w:rsidRPr="00661A20" w:rsidRDefault="008E3AEB" w:rsidP="008E3AEB">
      <w:pPr>
        <w:pStyle w:val="Default"/>
        <w:ind w:firstLine="567"/>
        <w:jc w:val="both"/>
        <w:rPr>
          <w:sz w:val="28"/>
          <w:szCs w:val="28"/>
          <w:lang w:val="ro-MO"/>
        </w:rPr>
      </w:pPr>
    </w:p>
    <w:p w:rsidR="008E3AEB" w:rsidRPr="00661A20" w:rsidRDefault="008E3AEB" w:rsidP="008E3AEB">
      <w:pPr>
        <w:pStyle w:val="Default"/>
        <w:ind w:firstLine="567"/>
        <w:jc w:val="both"/>
        <w:rPr>
          <w:sz w:val="28"/>
          <w:szCs w:val="28"/>
          <w:lang w:val="ro-MO"/>
        </w:rPr>
      </w:pPr>
    </w:p>
    <w:p w:rsidR="008E3AEB" w:rsidRPr="00661A20" w:rsidRDefault="008E3AEB" w:rsidP="008E3AEB">
      <w:pPr>
        <w:pStyle w:val="Default"/>
        <w:ind w:firstLine="567"/>
        <w:jc w:val="both"/>
        <w:rPr>
          <w:sz w:val="28"/>
          <w:szCs w:val="28"/>
          <w:lang w:val="ro-MO"/>
        </w:rPr>
      </w:pPr>
      <w:r w:rsidRPr="00661A20">
        <w:rPr>
          <w:sz w:val="28"/>
          <w:szCs w:val="28"/>
          <w:lang w:val="ro-MO"/>
        </w:rPr>
        <w:t xml:space="preserve">Ministrul afacerilor interne </w:t>
      </w:r>
      <w:r w:rsidRPr="00661A20">
        <w:rPr>
          <w:sz w:val="28"/>
          <w:szCs w:val="28"/>
          <w:lang w:val="ro-MO"/>
        </w:rPr>
        <w:tab/>
      </w:r>
      <w:r w:rsidRPr="00661A20">
        <w:rPr>
          <w:sz w:val="28"/>
          <w:szCs w:val="28"/>
          <w:lang w:val="ro-MO"/>
        </w:rPr>
        <w:tab/>
      </w:r>
      <w:r w:rsidRPr="00661A20">
        <w:rPr>
          <w:sz w:val="28"/>
          <w:szCs w:val="28"/>
          <w:lang w:val="ro-MO"/>
        </w:rPr>
        <w:tab/>
      </w:r>
      <w:r w:rsidRPr="00661A20">
        <w:rPr>
          <w:sz w:val="28"/>
          <w:szCs w:val="28"/>
          <w:lang w:val="ro-MO"/>
        </w:rPr>
        <w:tab/>
      </w:r>
      <w:r w:rsidRPr="00661A20">
        <w:rPr>
          <w:sz w:val="28"/>
          <w:szCs w:val="28"/>
          <w:lang w:val="ro-MO"/>
        </w:rPr>
        <w:tab/>
      </w:r>
      <w:r w:rsidRPr="00661A20">
        <w:rPr>
          <w:sz w:val="28"/>
          <w:szCs w:val="28"/>
          <w:lang w:val="ro-MO"/>
        </w:rPr>
        <w:t xml:space="preserve">Alexandru JIZDAN </w:t>
      </w:r>
    </w:p>
    <w:p w:rsidR="008E3AEB" w:rsidRPr="00661A20" w:rsidRDefault="008E3AEB" w:rsidP="008E3AEB">
      <w:pPr>
        <w:ind w:firstLine="567"/>
        <w:jc w:val="both"/>
        <w:rPr>
          <w:rFonts w:ascii="Times New Roman" w:hAnsi="Times New Roman" w:cs="Times New Roman"/>
          <w:sz w:val="28"/>
          <w:szCs w:val="28"/>
          <w:lang w:val="ro-MO"/>
        </w:rPr>
      </w:pPr>
    </w:p>
    <w:p w:rsidR="00443991" w:rsidRPr="00661A20" w:rsidRDefault="008E3AEB" w:rsidP="008E3AEB">
      <w:pPr>
        <w:ind w:firstLine="567"/>
        <w:jc w:val="both"/>
        <w:rPr>
          <w:rFonts w:ascii="Times New Roman" w:hAnsi="Times New Roman" w:cs="Times New Roman"/>
          <w:lang w:val="ro-MO"/>
        </w:rPr>
      </w:pPr>
      <w:r w:rsidRPr="00661A20">
        <w:rPr>
          <w:rFonts w:ascii="Times New Roman" w:hAnsi="Times New Roman" w:cs="Times New Roman"/>
          <w:sz w:val="28"/>
          <w:szCs w:val="28"/>
          <w:lang w:val="ro-MO"/>
        </w:rPr>
        <w:t xml:space="preserve">Ministrul finanţelor </w:t>
      </w:r>
      <w:r w:rsidRPr="00661A20">
        <w:rPr>
          <w:rFonts w:ascii="Times New Roman" w:hAnsi="Times New Roman" w:cs="Times New Roman"/>
          <w:sz w:val="28"/>
          <w:szCs w:val="28"/>
          <w:lang w:val="ro-MO"/>
        </w:rPr>
        <w:tab/>
      </w:r>
      <w:r w:rsidRPr="00661A20">
        <w:rPr>
          <w:rFonts w:ascii="Times New Roman" w:hAnsi="Times New Roman" w:cs="Times New Roman"/>
          <w:sz w:val="28"/>
          <w:szCs w:val="28"/>
          <w:lang w:val="ro-MO"/>
        </w:rPr>
        <w:tab/>
      </w:r>
      <w:r w:rsidRPr="00661A20">
        <w:rPr>
          <w:rFonts w:ascii="Times New Roman" w:hAnsi="Times New Roman" w:cs="Times New Roman"/>
          <w:sz w:val="28"/>
          <w:szCs w:val="28"/>
          <w:lang w:val="ro-MO"/>
        </w:rPr>
        <w:tab/>
      </w:r>
      <w:r w:rsidRPr="00661A20">
        <w:rPr>
          <w:rFonts w:ascii="Times New Roman" w:hAnsi="Times New Roman" w:cs="Times New Roman"/>
          <w:sz w:val="28"/>
          <w:szCs w:val="28"/>
          <w:lang w:val="ro-MO"/>
        </w:rPr>
        <w:tab/>
      </w:r>
      <w:r w:rsidRPr="00661A20">
        <w:rPr>
          <w:rFonts w:ascii="Times New Roman" w:hAnsi="Times New Roman" w:cs="Times New Roman"/>
          <w:sz w:val="28"/>
          <w:szCs w:val="28"/>
          <w:lang w:val="ro-MO"/>
        </w:rPr>
        <w:tab/>
        <w:t xml:space="preserve">          </w:t>
      </w:r>
      <w:r w:rsidRPr="00661A20">
        <w:rPr>
          <w:rFonts w:ascii="Times New Roman" w:hAnsi="Times New Roman" w:cs="Times New Roman"/>
          <w:sz w:val="28"/>
          <w:szCs w:val="28"/>
          <w:lang w:val="ro-MO"/>
        </w:rPr>
        <w:t>Octavian ARMAŞU</w:t>
      </w:r>
    </w:p>
    <w:sectPr w:rsidR="00443991" w:rsidRPr="00661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21"/>
    <w:rsid w:val="00443991"/>
    <w:rsid w:val="00661A20"/>
    <w:rsid w:val="008E3AEB"/>
    <w:rsid w:val="00AC5B21"/>
    <w:rsid w:val="00D63D98"/>
    <w:rsid w:val="00EB3D81"/>
    <w:rsid w:val="00FF3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3AE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3A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Lavrinenco</dc:creator>
  <cp:keywords/>
  <dc:description/>
  <cp:lastModifiedBy>Lavrinenco</cp:lastModifiedBy>
  <cp:revision>6</cp:revision>
  <dcterms:created xsi:type="dcterms:W3CDTF">2018-11-06T06:40:00Z</dcterms:created>
  <dcterms:modified xsi:type="dcterms:W3CDTF">2018-11-06T06:47:00Z</dcterms:modified>
</cp:coreProperties>
</file>