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D6" w:rsidRPr="00CD4E75" w:rsidRDefault="00D113D6" w:rsidP="00D113D6">
      <w:pPr>
        <w:spacing w:before="100" w:beforeAutospacing="1" w:after="100" w:afterAutospacing="1"/>
        <w:jc w:val="right"/>
        <w:rPr>
          <w:rFonts w:eastAsia="Times New Roman"/>
          <w:b/>
          <w:i/>
          <w:noProof/>
          <w:color w:val="000000" w:themeColor="text1"/>
          <w:lang w:val="ro-RO"/>
        </w:rPr>
      </w:pPr>
      <w:r w:rsidRPr="00CD4E75">
        <w:rPr>
          <w:rFonts w:eastAsia="Times New Roman"/>
          <w:b/>
          <w:i/>
          <w:noProof/>
          <w:color w:val="000000" w:themeColor="text1"/>
          <w:lang w:val="ro-RO"/>
        </w:rPr>
        <w:t>Proiect</w:t>
      </w:r>
    </w:p>
    <w:p w:rsidR="00D113D6" w:rsidRPr="00CD4E75" w:rsidRDefault="00D113D6" w:rsidP="00D113D6">
      <w:pPr>
        <w:jc w:val="center"/>
        <w:rPr>
          <w:color w:val="000000" w:themeColor="text1"/>
          <w:lang w:val="ro-RO"/>
        </w:rPr>
      </w:pPr>
      <w:r w:rsidRPr="00CD4E75">
        <w:rPr>
          <w:noProof/>
          <w:color w:val="000000" w:themeColor="text1"/>
          <w:lang w:val="en-US" w:eastAsia="en-US"/>
        </w:rPr>
        <w:drawing>
          <wp:inline distT="0" distB="0" distL="0" distR="0" wp14:anchorId="73DB03C0" wp14:editId="342BC92C">
            <wp:extent cx="595630" cy="74422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3D6" w:rsidRPr="00CD4E75" w:rsidRDefault="00D113D6" w:rsidP="00D113D6">
      <w:pPr>
        <w:jc w:val="center"/>
        <w:rPr>
          <w:b/>
          <w:color w:val="000000" w:themeColor="text1"/>
          <w:sz w:val="26"/>
          <w:szCs w:val="26"/>
          <w:lang w:val="ro-RO"/>
        </w:rPr>
      </w:pPr>
      <w:r w:rsidRPr="00CD4E75">
        <w:rPr>
          <w:b/>
          <w:color w:val="000000" w:themeColor="text1"/>
          <w:sz w:val="26"/>
          <w:szCs w:val="26"/>
          <w:lang w:val="ro-RO"/>
        </w:rPr>
        <w:t>GUVERNUL REPUBLICII MOLDOVA</w:t>
      </w:r>
    </w:p>
    <w:p w:rsidR="00D113D6" w:rsidRPr="00CD4E75" w:rsidRDefault="00D113D6" w:rsidP="00D113D6">
      <w:pPr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CD4E75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>H O T Ă R Â R E nr.___</w:t>
      </w:r>
    </w:p>
    <w:p w:rsidR="00D113D6" w:rsidRPr="00CD4E75" w:rsidRDefault="00D113D6" w:rsidP="00D113D6">
      <w:pPr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CD4E75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>din_______________________</w:t>
      </w:r>
    </w:p>
    <w:p w:rsidR="00D113D6" w:rsidRPr="00CD4E75" w:rsidRDefault="00D113D6" w:rsidP="00D113D6">
      <w:pPr>
        <w:jc w:val="center"/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</w:pPr>
      <w:r w:rsidRPr="00CD4E75">
        <w:rPr>
          <w:rFonts w:eastAsia="Times New Roman"/>
          <w:b/>
          <w:bCs/>
          <w:noProof/>
          <w:color w:val="000000" w:themeColor="text1"/>
          <w:sz w:val="26"/>
          <w:szCs w:val="26"/>
          <w:lang w:val="ro-RO"/>
        </w:rPr>
        <w:t>Chişinău</w:t>
      </w:r>
    </w:p>
    <w:p w:rsidR="00D113D6" w:rsidRPr="00CD4E75" w:rsidRDefault="00D113D6" w:rsidP="00D113D6">
      <w:pPr>
        <w:jc w:val="center"/>
        <w:rPr>
          <w:b/>
          <w:color w:val="000000" w:themeColor="text1"/>
          <w:lang w:val="ro-RO"/>
        </w:rPr>
      </w:pPr>
      <w:r w:rsidRPr="00CD4E75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12E" w:rsidRPr="00CD4E75" w:rsidRDefault="007E012E" w:rsidP="00D113D6">
      <w:pPr>
        <w:pStyle w:val="NormalWeb"/>
        <w:rPr>
          <w:color w:val="000000" w:themeColor="text1"/>
          <w:lang w:val="ro-RO"/>
        </w:rPr>
      </w:pPr>
    </w:p>
    <w:p w:rsidR="00F948CA" w:rsidRPr="00CD4E75" w:rsidRDefault="007E012E" w:rsidP="007E012E">
      <w:pPr>
        <w:jc w:val="center"/>
        <w:rPr>
          <w:rFonts w:eastAsia="Times New Roman"/>
          <w:b/>
          <w:bCs/>
          <w:sz w:val="26"/>
          <w:szCs w:val="26"/>
          <w:lang w:val="ro-RO" w:eastAsia="en-US"/>
        </w:rPr>
      </w:pPr>
      <w:r w:rsidRPr="00CD4E75">
        <w:rPr>
          <w:rFonts w:eastAsia="Times New Roman"/>
          <w:b/>
          <w:bCs/>
          <w:sz w:val="26"/>
          <w:szCs w:val="26"/>
          <w:lang w:val="ro-RO" w:eastAsia="en-US"/>
        </w:rPr>
        <w:t xml:space="preserve">Cu privire la modificarea </w:t>
      </w:r>
      <w:r w:rsidR="004055D3" w:rsidRPr="00CD4E75">
        <w:rPr>
          <w:rFonts w:eastAsia="Times New Roman"/>
          <w:b/>
          <w:bCs/>
          <w:sz w:val="26"/>
          <w:szCs w:val="26"/>
          <w:lang w:val="ro-RO" w:eastAsia="en-US"/>
        </w:rPr>
        <w:t xml:space="preserve">și completarea </w:t>
      </w:r>
      <w:r w:rsidR="00C35652" w:rsidRPr="00CD4E75">
        <w:rPr>
          <w:rFonts w:eastAsia="Times New Roman"/>
          <w:b/>
          <w:bCs/>
          <w:sz w:val="26"/>
          <w:szCs w:val="26"/>
          <w:lang w:val="ro-RO" w:eastAsia="en-US"/>
        </w:rPr>
        <w:t>Hotărâ</w:t>
      </w:r>
      <w:r w:rsidRPr="00CD4E75">
        <w:rPr>
          <w:rFonts w:eastAsia="Times New Roman"/>
          <w:b/>
          <w:bCs/>
          <w:sz w:val="26"/>
          <w:szCs w:val="26"/>
          <w:lang w:val="ro-RO" w:eastAsia="en-US"/>
        </w:rPr>
        <w:t xml:space="preserve">rii Guvernului nr.377 </w:t>
      </w:r>
    </w:p>
    <w:p w:rsidR="007E012E" w:rsidRPr="00CD4E75" w:rsidRDefault="007E012E" w:rsidP="007E012E">
      <w:pPr>
        <w:jc w:val="center"/>
        <w:rPr>
          <w:rFonts w:eastAsia="Times New Roman"/>
          <w:b/>
          <w:bCs/>
          <w:sz w:val="26"/>
          <w:szCs w:val="26"/>
          <w:lang w:val="ro-RO" w:eastAsia="en-US"/>
        </w:rPr>
      </w:pPr>
      <w:r w:rsidRPr="00CD4E75">
        <w:rPr>
          <w:rFonts w:eastAsia="Times New Roman"/>
          <w:b/>
          <w:bCs/>
          <w:sz w:val="26"/>
          <w:szCs w:val="26"/>
          <w:lang w:val="ro-RO" w:eastAsia="en-US"/>
        </w:rPr>
        <w:t>din 25 aprilie 2018 </w:t>
      </w:r>
    </w:p>
    <w:p w:rsidR="007E012E" w:rsidRPr="00CD4E75" w:rsidRDefault="007E012E" w:rsidP="007E012E">
      <w:pPr>
        <w:jc w:val="center"/>
        <w:rPr>
          <w:rFonts w:eastAsia="Times New Roman"/>
          <w:b/>
          <w:bCs/>
          <w:sz w:val="26"/>
          <w:szCs w:val="26"/>
          <w:lang w:val="ro-RO" w:eastAsia="en-US"/>
        </w:rPr>
      </w:pPr>
      <w:r w:rsidRPr="00CD4E75">
        <w:rPr>
          <w:rFonts w:eastAsia="Times New Roman"/>
          <w:b/>
          <w:bCs/>
          <w:sz w:val="26"/>
          <w:szCs w:val="26"/>
          <w:lang w:val="ro-RO" w:eastAsia="en-US"/>
        </w:rPr>
        <w:t>.....................................................................................................................................</w:t>
      </w:r>
    </w:p>
    <w:p w:rsidR="007E012E" w:rsidRPr="00CD4E75" w:rsidRDefault="007E012E" w:rsidP="007E012E">
      <w:pPr>
        <w:jc w:val="center"/>
        <w:rPr>
          <w:rFonts w:eastAsia="Times New Roman"/>
          <w:sz w:val="26"/>
          <w:szCs w:val="26"/>
          <w:lang w:val="ro-RO"/>
        </w:rPr>
      </w:pPr>
    </w:p>
    <w:p w:rsidR="00A674D6" w:rsidRPr="00CD4E75" w:rsidRDefault="00A674D6" w:rsidP="00796662">
      <w:pPr>
        <w:pStyle w:val="cn"/>
        <w:spacing w:line="276" w:lineRule="auto"/>
        <w:ind w:firstLine="567"/>
        <w:jc w:val="both"/>
        <w:rPr>
          <w:rFonts w:eastAsia="Times New Roman"/>
          <w:sz w:val="26"/>
          <w:szCs w:val="26"/>
          <w:lang w:val="ro-RO"/>
        </w:rPr>
      </w:pPr>
      <w:r w:rsidRPr="00CD4E75">
        <w:rPr>
          <w:rFonts w:eastAsia="Times New Roman"/>
          <w:sz w:val="26"/>
          <w:szCs w:val="26"/>
          <w:lang w:val="ro-RO"/>
        </w:rPr>
        <w:t xml:space="preserve">În vederea executării prevederilor art. 7 lit. b) din Legea nr. 136 din 07 iulie 2017 cu privire la Guvern (Monitorul Oficial al Republicii Moldova, 2017, nr.252, art.412), precum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şi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 în scopul sporirii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eficienţei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,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eficacităţii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şi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durabilităţii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 </w:t>
      </w:r>
      <w:proofErr w:type="spellStart"/>
      <w:r w:rsidRPr="00CD4E75">
        <w:rPr>
          <w:rFonts w:eastAsia="Times New Roman"/>
          <w:sz w:val="26"/>
          <w:szCs w:val="26"/>
          <w:lang w:val="ro-RO"/>
        </w:rPr>
        <w:t>asistenţei</w:t>
      </w:r>
      <w:proofErr w:type="spellEnd"/>
      <w:r w:rsidRPr="00CD4E75">
        <w:rPr>
          <w:rFonts w:eastAsia="Times New Roman"/>
          <w:sz w:val="26"/>
          <w:szCs w:val="26"/>
          <w:lang w:val="ro-RO"/>
        </w:rPr>
        <w:t xml:space="preserve"> externe acordate Republicii Moldova, Guvernului Republicii Moldova și altor autorități publice de către partenerii externi de dezvoltare, Guvernul </w:t>
      </w:r>
    </w:p>
    <w:p w:rsidR="007E012E" w:rsidRPr="00CD4E75" w:rsidRDefault="007E012E" w:rsidP="009D5D84">
      <w:pPr>
        <w:ind w:firstLine="567"/>
        <w:jc w:val="both"/>
        <w:rPr>
          <w:rFonts w:eastAsia="Times New Roman"/>
          <w:lang w:val="ro-RO"/>
        </w:rPr>
      </w:pPr>
    </w:p>
    <w:p w:rsidR="007E012E" w:rsidRPr="00CD4E75" w:rsidRDefault="007E012E" w:rsidP="009D5D84">
      <w:pPr>
        <w:jc w:val="center"/>
        <w:rPr>
          <w:rFonts w:eastAsia="Times New Roman"/>
          <w:b/>
          <w:bCs/>
          <w:lang w:val="ro-RO" w:eastAsia="en-US"/>
        </w:rPr>
      </w:pPr>
      <w:r w:rsidRPr="00CD4E75">
        <w:rPr>
          <w:rFonts w:eastAsia="Times New Roman"/>
          <w:b/>
          <w:bCs/>
          <w:lang w:val="ro-RO" w:eastAsia="en-US"/>
        </w:rPr>
        <w:t>HOTĂRĂŞTE:</w:t>
      </w:r>
    </w:p>
    <w:p w:rsidR="009D5D84" w:rsidRPr="00CD4E75" w:rsidRDefault="009D5D84" w:rsidP="009D5D84">
      <w:pPr>
        <w:jc w:val="center"/>
        <w:rPr>
          <w:rFonts w:eastAsia="Times New Roman"/>
          <w:b/>
          <w:bCs/>
          <w:lang w:val="ro-RO" w:eastAsia="en-US"/>
        </w:rPr>
      </w:pPr>
    </w:p>
    <w:p w:rsidR="007E012E" w:rsidRPr="00CD4E75" w:rsidRDefault="00A674D6" w:rsidP="00722CE2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CD4E75">
        <w:rPr>
          <w:rFonts w:eastAsia="Times New Roman"/>
          <w:sz w:val="26"/>
          <w:szCs w:val="26"/>
          <w:lang w:val="ro-RO"/>
        </w:rPr>
        <w:t>Hotăr</w:t>
      </w:r>
      <w:r w:rsidR="00C35652" w:rsidRPr="00CD4E75">
        <w:rPr>
          <w:rFonts w:eastAsia="Times New Roman"/>
          <w:sz w:val="26"/>
          <w:szCs w:val="26"/>
          <w:lang w:val="ro-RO"/>
        </w:rPr>
        <w:t>â</w:t>
      </w:r>
      <w:r w:rsidRPr="00CD4E75">
        <w:rPr>
          <w:rFonts w:eastAsia="Times New Roman"/>
          <w:sz w:val="26"/>
          <w:szCs w:val="26"/>
          <w:lang w:val="ro-RO"/>
        </w:rPr>
        <w:t>rea Guvernului nr.377</w:t>
      </w:r>
      <w:r w:rsidR="007E012E" w:rsidRPr="00CD4E75">
        <w:rPr>
          <w:rFonts w:eastAsia="Times New Roman"/>
          <w:sz w:val="26"/>
          <w:szCs w:val="26"/>
          <w:lang w:val="ro-RO"/>
        </w:rPr>
        <w:t xml:space="preserve"> din </w:t>
      </w:r>
      <w:r w:rsidRPr="00CD4E75">
        <w:rPr>
          <w:rFonts w:eastAsia="Times New Roman"/>
          <w:sz w:val="26"/>
          <w:szCs w:val="26"/>
          <w:lang w:val="ro-RO"/>
        </w:rPr>
        <w:t>25 aprilie 2018</w:t>
      </w:r>
      <w:r w:rsidR="007E012E" w:rsidRPr="00CD4E75">
        <w:rPr>
          <w:rFonts w:eastAsia="Times New Roman"/>
          <w:sz w:val="26"/>
          <w:szCs w:val="26"/>
          <w:lang w:val="ro-RO"/>
        </w:rPr>
        <w:t xml:space="preserve"> „Cu privire la </w:t>
      </w:r>
      <w:r w:rsidRPr="00CD4E75">
        <w:rPr>
          <w:rFonts w:eastAsia="Times New Roman"/>
          <w:sz w:val="26"/>
          <w:szCs w:val="26"/>
          <w:lang w:val="ro-RO"/>
        </w:rPr>
        <w:t xml:space="preserve">reglementarea cadrului instituțional și mecanismului de coordonare și management al asistenței externe” </w:t>
      </w:r>
      <w:r w:rsidR="007E012E" w:rsidRPr="00CD4E75">
        <w:rPr>
          <w:rFonts w:eastAsia="Times New Roman"/>
          <w:sz w:val="26"/>
          <w:szCs w:val="26"/>
          <w:lang w:val="ro-RO"/>
        </w:rPr>
        <w:t>(Monitorul</w:t>
      </w:r>
      <w:r w:rsidRPr="00CD4E75">
        <w:rPr>
          <w:rFonts w:eastAsia="Times New Roman"/>
          <w:sz w:val="26"/>
          <w:szCs w:val="26"/>
          <w:lang w:val="ro-RO"/>
        </w:rPr>
        <w:t xml:space="preserve"> Oficial al Republicii Moldova </w:t>
      </w:r>
      <w:r w:rsidR="007E012E" w:rsidRPr="00CD4E75">
        <w:rPr>
          <w:rFonts w:eastAsia="Times New Roman"/>
          <w:sz w:val="26"/>
          <w:szCs w:val="26"/>
          <w:lang w:val="ro-RO"/>
        </w:rPr>
        <w:t>nr.</w:t>
      </w:r>
      <w:r w:rsidRPr="00CD4E75">
        <w:rPr>
          <w:rFonts w:eastAsia="Times New Roman"/>
          <w:sz w:val="26"/>
          <w:szCs w:val="26"/>
          <w:lang w:val="ro-RO"/>
        </w:rPr>
        <w:t>133-141</w:t>
      </w:r>
      <w:r w:rsidR="007E012E" w:rsidRPr="00CD4E75">
        <w:rPr>
          <w:rFonts w:eastAsia="Times New Roman"/>
          <w:sz w:val="26"/>
          <w:szCs w:val="26"/>
          <w:lang w:val="ro-RO"/>
        </w:rPr>
        <w:t>,</w:t>
      </w:r>
      <w:r w:rsidR="00C35652" w:rsidRPr="00CD4E75">
        <w:rPr>
          <w:rFonts w:eastAsia="Times New Roman"/>
          <w:sz w:val="26"/>
          <w:szCs w:val="26"/>
          <w:lang w:val="ro-RO"/>
        </w:rPr>
        <w:t xml:space="preserve"> </w:t>
      </w:r>
      <w:r w:rsidR="007E012E" w:rsidRPr="00CD4E75">
        <w:rPr>
          <w:rFonts w:eastAsia="Times New Roman"/>
          <w:sz w:val="26"/>
          <w:szCs w:val="26"/>
          <w:lang w:val="ro-RO"/>
        </w:rPr>
        <w:t>art.</w:t>
      </w:r>
      <w:r w:rsidRPr="00CD4E75">
        <w:rPr>
          <w:rFonts w:eastAsia="Times New Roman"/>
          <w:sz w:val="26"/>
          <w:szCs w:val="26"/>
          <w:lang w:val="ro-RO"/>
        </w:rPr>
        <w:t>419 din 27.04.2018)</w:t>
      </w:r>
      <w:r w:rsidR="007E012E" w:rsidRPr="00CD4E75">
        <w:rPr>
          <w:sz w:val="26"/>
          <w:szCs w:val="26"/>
          <w:lang w:val="ro-RO"/>
        </w:rPr>
        <w:t xml:space="preserve"> se modifică și se completează după cum urmează: </w:t>
      </w:r>
    </w:p>
    <w:p w:rsidR="00415336" w:rsidRPr="00CD4E75" w:rsidRDefault="00415336" w:rsidP="00722CE2">
      <w:pPr>
        <w:pStyle w:val="ListParagraph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b/>
          <w:sz w:val="26"/>
          <w:szCs w:val="26"/>
          <w:lang w:val="ro-RO"/>
        </w:rPr>
      </w:pPr>
      <w:r w:rsidRPr="00CD4E75">
        <w:rPr>
          <w:rFonts w:eastAsia="Times New Roman"/>
          <w:b/>
          <w:sz w:val="26"/>
          <w:szCs w:val="26"/>
          <w:lang w:val="ro-RO" w:eastAsia="en-US"/>
        </w:rPr>
        <w:t>În partea dispozitivă a hotărârii:</w:t>
      </w:r>
    </w:p>
    <w:p w:rsidR="00415336" w:rsidRPr="00CD4E75" w:rsidRDefault="006071FA" w:rsidP="00722CE2">
      <w:pPr>
        <w:pStyle w:val="ListParagraph"/>
        <w:numPr>
          <w:ilvl w:val="0"/>
          <w:numId w:val="37"/>
        </w:numPr>
        <w:spacing w:line="276" w:lineRule="auto"/>
        <w:ind w:left="709" w:hanging="153"/>
        <w:jc w:val="both"/>
        <w:rPr>
          <w:sz w:val="26"/>
          <w:szCs w:val="26"/>
          <w:lang w:val="ro-RO"/>
        </w:rPr>
      </w:pPr>
      <w:r w:rsidRPr="00CD4E75">
        <w:rPr>
          <w:sz w:val="26"/>
          <w:szCs w:val="26"/>
          <w:lang w:val="ro-RO"/>
        </w:rPr>
        <w:t>La punctul 4 din hotărâre, cifra „6” se substituie cu cifra „8”;</w:t>
      </w:r>
    </w:p>
    <w:p w:rsidR="00FE29B2" w:rsidRPr="00CD4E75" w:rsidRDefault="00850E9C" w:rsidP="00722CE2">
      <w:pPr>
        <w:pStyle w:val="ListParagraph"/>
        <w:numPr>
          <w:ilvl w:val="0"/>
          <w:numId w:val="37"/>
        </w:numPr>
        <w:spacing w:line="276" w:lineRule="auto"/>
        <w:ind w:left="709" w:hanging="153"/>
        <w:jc w:val="both"/>
        <w:rPr>
          <w:sz w:val="26"/>
          <w:szCs w:val="26"/>
          <w:lang w:val="ro-RO"/>
        </w:rPr>
      </w:pPr>
      <w:r w:rsidRPr="00CD4E75">
        <w:rPr>
          <w:sz w:val="26"/>
          <w:szCs w:val="26"/>
          <w:lang w:val="ro-RO"/>
        </w:rPr>
        <w:t>La punctul 6, sintagma „Întreprinderea de Stat „Centrul de Telecomunicații Speciale” ” se substituie cu sintagma „</w:t>
      </w:r>
      <w:r w:rsidR="00DF16A3" w:rsidRPr="00CD4E75">
        <w:rPr>
          <w:sz w:val="26"/>
          <w:szCs w:val="26"/>
          <w:lang w:val="ro-RO"/>
        </w:rPr>
        <w:t xml:space="preserve">Instituția Publică „Centrul de Tehnologii Informaționale în Finanțe” </w:t>
      </w:r>
      <w:r w:rsidRPr="00CD4E75">
        <w:rPr>
          <w:sz w:val="26"/>
          <w:szCs w:val="26"/>
          <w:lang w:val="ro-RO"/>
        </w:rPr>
        <w:t>”</w:t>
      </w:r>
      <w:r w:rsidR="00DF16A3" w:rsidRPr="00CD4E75">
        <w:rPr>
          <w:sz w:val="26"/>
          <w:szCs w:val="26"/>
          <w:lang w:val="ro-RO"/>
        </w:rPr>
        <w:t>;</w:t>
      </w:r>
    </w:p>
    <w:p w:rsidR="00FE29B2" w:rsidRPr="00CD4E75" w:rsidRDefault="006071FA" w:rsidP="00722CE2">
      <w:pPr>
        <w:pStyle w:val="ListParagraph"/>
        <w:numPr>
          <w:ilvl w:val="0"/>
          <w:numId w:val="37"/>
        </w:numPr>
        <w:spacing w:line="276" w:lineRule="auto"/>
        <w:ind w:left="709" w:hanging="153"/>
        <w:jc w:val="both"/>
        <w:rPr>
          <w:sz w:val="26"/>
          <w:szCs w:val="26"/>
          <w:lang w:val="ro-RO"/>
        </w:rPr>
      </w:pPr>
      <w:r w:rsidRPr="00CD4E75">
        <w:rPr>
          <w:sz w:val="26"/>
          <w:szCs w:val="26"/>
          <w:lang w:val="ro-RO"/>
        </w:rPr>
        <w:t>La punctul 7, după textul „(Monitorul Oficial al Republicii Moldova, 2015, nr.224-233, art.639)” se indică textul</w:t>
      </w:r>
      <w:r w:rsidR="00FE29B2" w:rsidRPr="00CD4E75">
        <w:rPr>
          <w:sz w:val="26"/>
          <w:szCs w:val="26"/>
          <w:lang w:val="ro-RO"/>
        </w:rPr>
        <w:t xml:space="preserve"> Hotărârea Guvernului</w:t>
      </w:r>
      <w:r w:rsidRPr="00CD4E75">
        <w:rPr>
          <w:sz w:val="26"/>
          <w:szCs w:val="26"/>
          <w:lang w:val="ro-RO"/>
        </w:rPr>
        <w:t xml:space="preserve"> </w:t>
      </w:r>
      <w:r w:rsidR="00FE29B2" w:rsidRPr="00CD4E75">
        <w:rPr>
          <w:sz w:val="26"/>
          <w:szCs w:val="26"/>
          <w:lang w:val="ro-RO"/>
        </w:rPr>
        <w:t>nr. 239 din  08.04.2011 „Cu privire la crearea Consiliului Comun de Parteneriat</w:t>
      </w:r>
      <w:r w:rsidR="00FD691E" w:rsidRPr="00CD4E75">
        <w:rPr>
          <w:sz w:val="26"/>
          <w:szCs w:val="26"/>
          <w:lang w:val="en-US"/>
        </w:rPr>
        <w:t xml:space="preserve">”. </w:t>
      </w:r>
    </w:p>
    <w:p w:rsidR="00850E9C" w:rsidRPr="00CD4E75" w:rsidRDefault="00FE29B2" w:rsidP="00722CE2">
      <w:pPr>
        <w:spacing w:line="276" w:lineRule="auto"/>
        <w:ind w:firstLine="567"/>
        <w:jc w:val="both"/>
        <w:rPr>
          <w:rFonts w:eastAsia="Times New Roman"/>
          <w:sz w:val="26"/>
          <w:szCs w:val="26"/>
          <w:lang w:val="en-US" w:eastAsia="en-US"/>
        </w:rPr>
      </w:pPr>
      <w:r w:rsidRPr="00CD4E75">
        <w:rPr>
          <w:rFonts w:eastAsia="Times New Roman"/>
          <w:b/>
          <w:bCs/>
          <w:sz w:val="26"/>
          <w:szCs w:val="26"/>
          <w:lang w:val="en-US" w:eastAsia="en-US"/>
        </w:rPr>
        <w:t> </w:t>
      </w:r>
    </w:p>
    <w:p w:rsidR="00792870" w:rsidRPr="00CD4E75" w:rsidRDefault="00B977B9" w:rsidP="00722CE2">
      <w:pPr>
        <w:pStyle w:val="ListParagraph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sz w:val="26"/>
          <w:szCs w:val="26"/>
          <w:lang w:val="ro-RO"/>
        </w:rPr>
      </w:pPr>
      <w:r w:rsidRPr="00CD4E75">
        <w:rPr>
          <w:rFonts w:eastAsia="Times New Roman"/>
          <w:b/>
          <w:sz w:val="26"/>
          <w:szCs w:val="26"/>
          <w:lang w:val="ro-RO" w:eastAsia="en-US"/>
        </w:rPr>
        <w:t>La A</w:t>
      </w:r>
      <w:r w:rsidR="001471B3" w:rsidRPr="00CD4E75">
        <w:rPr>
          <w:rFonts w:eastAsia="Times New Roman"/>
          <w:b/>
          <w:sz w:val="26"/>
          <w:szCs w:val="26"/>
          <w:lang w:val="ro-RO" w:eastAsia="en-US"/>
        </w:rPr>
        <w:t xml:space="preserve">nexa nr.1 </w:t>
      </w:r>
      <w:r w:rsidR="00483408" w:rsidRPr="00CD4E75">
        <w:rPr>
          <w:rFonts w:eastAsia="Times New Roman"/>
          <w:b/>
          <w:sz w:val="26"/>
          <w:szCs w:val="26"/>
          <w:lang w:val="ro-RO" w:eastAsia="en-US"/>
        </w:rPr>
        <w:t>a hotărâ</w:t>
      </w:r>
      <w:r w:rsidR="00792870" w:rsidRPr="00CD4E75">
        <w:rPr>
          <w:rFonts w:eastAsia="Times New Roman"/>
          <w:b/>
          <w:sz w:val="26"/>
          <w:szCs w:val="26"/>
          <w:lang w:val="ro-RO" w:eastAsia="en-US"/>
        </w:rPr>
        <w:t>r</w:t>
      </w:r>
      <w:r w:rsidR="001471B3" w:rsidRPr="00CD4E75">
        <w:rPr>
          <w:rFonts w:eastAsia="Times New Roman"/>
          <w:b/>
          <w:sz w:val="26"/>
          <w:szCs w:val="26"/>
          <w:lang w:val="ro-RO" w:eastAsia="en-US"/>
        </w:rPr>
        <w:t>ii</w:t>
      </w:r>
      <w:r w:rsidR="00792870" w:rsidRPr="00CD4E75">
        <w:rPr>
          <w:rFonts w:eastAsia="Times New Roman"/>
          <w:b/>
          <w:sz w:val="26"/>
          <w:szCs w:val="26"/>
          <w:lang w:val="ro-RO" w:eastAsia="en-US"/>
        </w:rPr>
        <w:t>:</w:t>
      </w:r>
    </w:p>
    <w:p w:rsidR="00FE29B2" w:rsidRPr="00CD4E75" w:rsidRDefault="00733984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>
        <w:rPr>
          <w:rFonts w:eastAsia="Times New Roman"/>
          <w:sz w:val="26"/>
          <w:szCs w:val="26"/>
          <w:lang w:val="ro-RO" w:eastAsia="en-US"/>
        </w:rPr>
        <w:t xml:space="preserve">la </w:t>
      </w:r>
      <w:r w:rsidR="00B977B9" w:rsidRPr="00CD4E75">
        <w:rPr>
          <w:rFonts w:eastAsia="Times New Roman"/>
          <w:sz w:val="26"/>
          <w:szCs w:val="26"/>
          <w:lang w:val="ro-RO" w:eastAsia="en-US"/>
        </w:rPr>
        <w:t>pu</w:t>
      </w:r>
      <w:r w:rsidR="009D5D84" w:rsidRPr="00CD4E75">
        <w:rPr>
          <w:rFonts w:eastAsia="Times New Roman"/>
          <w:sz w:val="26"/>
          <w:szCs w:val="26"/>
          <w:lang w:val="ro-RO" w:eastAsia="en-US"/>
        </w:rPr>
        <w:t xml:space="preserve">nctul 5, </w:t>
      </w:r>
      <w:r w:rsidR="00917888">
        <w:rPr>
          <w:rFonts w:eastAsia="Times New Roman"/>
          <w:sz w:val="26"/>
          <w:szCs w:val="26"/>
          <w:lang w:val="ro-RO" w:eastAsia="en-US"/>
        </w:rPr>
        <w:t xml:space="preserve">după </w:t>
      </w:r>
      <w:r w:rsidR="00483408" w:rsidRPr="00CD4E75">
        <w:rPr>
          <w:rFonts w:eastAsia="Times New Roman"/>
          <w:sz w:val="26"/>
          <w:szCs w:val="26"/>
          <w:lang w:val="ro-RO" w:eastAsia="en-US"/>
        </w:rPr>
        <w:t>cuvâ</w:t>
      </w:r>
      <w:r w:rsidR="009D5D84" w:rsidRPr="00CD4E75">
        <w:rPr>
          <w:rFonts w:eastAsia="Times New Roman"/>
          <w:sz w:val="26"/>
          <w:szCs w:val="26"/>
          <w:lang w:val="ro-RO" w:eastAsia="en-US"/>
        </w:rPr>
        <w:t xml:space="preserve">ntul „Legii” se completează cu </w:t>
      </w:r>
      <w:r w:rsidR="00B977B9" w:rsidRPr="00CD4E75">
        <w:rPr>
          <w:rFonts w:eastAsia="Times New Roman"/>
          <w:sz w:val="26"/>
          <w:szCs w:val="26"/>
          <w:lang w:val="ro-RO" w:eastAsia="en-US"/>
        </w:rPr>
        <w:t>textul</w:t>
      </w:r>
      <w:r w:rsidR="009D5D84" w:rsidRPr="00CD4E75">
        <w:rPr>
          <w:rFonts w:eastAsia="Times New Roman"/>
          <w:sz w:val="26"/>
          <w:szCs w:val="26"/>
          <w:lang w:val="ro-RO" w:eastAsia="en-US"/>
        </w:rPr>
        <w:t xml:space="preserve"> „nr. 181 din 25 iulie 2014”;</w:t>
      </w:r>
      <w:r w:rsidR="00941495" w:rsidRPr="00CD4E75">
        <w:rPr>
          <w:rFonts w:eastAsia="Times New Roman"/>
          <w:sz w:val="26"/>
          <w:szCs w:val="26"/>
          <w:lang w:val="ro-RO" w:eastAsia="en-US"/>
        </w:rPr>
        <w:t xml:space="preserve"> </w:t>
      </w:r>
    </w:p>
    <w:p w:rsidR="00FE29B2" w:rsidRPr="00CD4E75" w:rsidRDefault="0084410D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>la punc</w:t>
      </w:r>
      <w:r w:rsidR="00483408" w:rsidRPr="00CD4E75">
        <w:rPr>
          <w:rFonts w:eastAsia="Times New Roman"/>
          <w:sz w:val="26"/>
          <w:szCs w:val="26"/>
          <w:lang w:val="ro-RO" w:eastAsia="en-US"/>
        </w:rPr>
        <w:t xml:space="preserve">tul 9, </w:t>
      </w:r>
      <w:r w:rsidR="007F3A75">
        <w:rPr>
          <w:rFonts w:eastAsia="Times New Roman"/>
          <w:sz w:val="26"/>
          <w:szCs w:val="26"/>
          <w:lang w:val="ro-RO" w:eastAsia="en-US"/>
        </w:rPr>
        <w:t xml:space="preserve">la </w:t>
      </w:r>
      <w:r w:rsidR="00483408" w:rsidRPr="00CD4E75">
        <w:rPr>
          <w:rFonts w:eastAsia="Times New Roman"/>
          <w:sz w:val="26"/>
          <w:szCs w:val="26"/>
          <w:lang w:val="ro-RO" w:eastAsia="en-US"/>
        </w:rPr>
        <w:t>noțiunea „validare”,</w:t>
      </w:r>
      <w:r w:rsidR="007F3A75">
        <w:rPr>
          <w:rFonts w:eastAsia="Times New Roman"/>
          <w:sz w:val="26"/>
          <w:szCs w:val="26"/>
          <w:lang w:val="ro-RO" w:eastAsia="en-US"/>
        </w:rPr>
        <w:t xml:space="preserve"> după</w:t>
      </w:r>
      <w:r w:rsidR="00483408" w:rsidRPr="00CD4E75">
        <w:rPr>
          <w:rFonts w:eastAsia="Times New Roman"/>
          <w:sz w:val="26"/>
          <w:szCs w:val="26"/>
          <w:lang w:val="ro-RO" w:eastAsia="en-US"/>
        </w:rPr>
        <w:t xml:space="preserve"> cuvâ</w:t>
      </w:r>
      <w:r w:rsidRPr="00CD4E75">
        <w:rPr>
          <w:rFonts w:eastAsia="Times New Roman"/>
          <w:sz w:val="26"/>
          <w:szCs w:val="26"/>
          <w:lang w:val="ro-RO" w:eastAsia="en-US"/>
        </w:rPr>
        <w:t>ntul „verificare” se completează cu cuvintele „și confirmare (aprobare)”;</w:t>
      </w:r>
    </w:p>
    <w:p w:rsidR="00FE29B2" w:rsidRPr="00CD4E75" w:rsidRDefault="00BB4420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>punctele</w:t>
      </w:r>
      <w:r w:rsidR="00C06576" w:rsidRPr="00CD4E75">
        <w:rPr>
          <w:rFonts w:eastAsia="Times New Roman"/>
          <w:sz w:val="26"/>
          <w:szCs w:val="26"/>
          <w:lang w:val="ro-RO" w:eastAsia="en-US"/>
        </w:rPr>
        <w:t xml:space="preserve"> 16 </w:t>
      </w:r>
      <w:r w:rsidR="0028412E" w:rsidRPr="00CD4E75">
        <w:rPr>
          <w:rFonts w:eastAsia="Times New Roman"/>
          <w:sz w:val="26"/>
          <w:szCs w:val="26"/>
          <w:lang w:val="ro-RO" w:eastAsia="en-US"/>
        </w:rPr>
        <w:t xml:space="preserve">și 17 se exclud; </w:t>
      </w:r>
    </w:p>
    <w:p w:rsidR="00FE29B2" w:rsidRPr="00CD4E75" w:rsidRDefault="00F30055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>la punctul 25, textul</w:t>
      </w:r>
      <w:r w:rsidR="00AB5AF8" w:rsidRPr="00CD4E75">
        <w:rPr>
          <w:rFonts w:eastAsia="Times New Roman"/>
          <w:sz w:val="26"/>
          <w:szCs w:val="26"/>
          <w:lang w:val="ro-RO" w:eastAsia="en-US"/>
        </w:rPr>
        <w:t xml:space="preserve"> „punctului 24”</w:t>
      </w:r>
      <w:r w:rsidRPr="00CD4E75">
        <w:rPr>
          <w:rFonts w:eastAsia="Times New Roman"/>
          <w:sz w:val="26"/>
          <w:szCs w:val="26"/>
          <w:lang w:val="ro-RO" w:eastAsia="en-US"/>
        </w:rPr>
        <w:t>, va fi actualizat conform noii numerotări;</w:t>
      </w:r>
    </w:p>
    <w:p w:rsidR="00FE29B2" w:rsidRPr="00CD4E75" w:rsidRDefault="000E5653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sz w:val="26"/>
          <w:szCs w:val="26"/>
          <w:lang w:val="ro-RO"/>
        </w:rPr>
        <w:t>se completează prin</w:t>
      </w:r>
      <w:r w:rsidR="00DE4D9F" w:rsidRPr="00CD4E75">
        <w:rPr>
          <w:sz w:val="26"/>
          <w:szCs w:val="26"/>
          <w:lang w:val="ro-RO"/>
        </w:rPr>
        <w:t xml:space="preserve"> punctul 26</w:t>
      </w:r>
      <w:r w:rsidR="00DE4D9F" w:rsidRPr="00CD4E75">
        <w:rPr>
          <w:sz w:val="26"/>
          <w:szCs w:val="26"/>
          <w:vertAlign w:val="superscript"/>
          <w:lang w:val="ro-RO"/>
        </w:rPr>
        <w:t>1</w:t>
      </w:r>
      <w:r w:rsidRPr="00CD4E75">
        <w:rPr>
          <w:sz w:val="26"/>
          <w:szCs w:val="26"/>
          <w:lang w:val="ro-RO"/>
        </w:rPr>
        <w:t>, cu următorul con</w:t>
      </w:r>
      <w:r w:rsidR="00A857E3">
        <w:rPr>
          <w:sz w:val="26"/>
          <w:szCs w:val="26"/>
          <w:lang w:val="ro-RO"/>
        </w:rPr>
        <w:t>ținut</w:t>
      </w:r>
      <w:r w:rsidRPr="00CD4E75">
        <w:rPr>
          <w:sz w:val="26"/>
          <w:szCs w:val="26"/>
          <w:lang w:val="ro-RO"/>
        </w:rPr>
        <w:t xml:space="preserve"> „În scopul asigurării</w:t>
      </w:r>
      <w:r w:rsidRPr="00CD4E75">
        <w:rPr>
          <w:sz w:val="26"/>
          <w:szCs w:val="26"/>
          <w:lang w:val="en-US"/>
        </w:rPr>
        <w:t xml:space="preserve"> </w:t>
      </w:r>
      <w:proofErr w:type="spellStart"/>
      <w:r w:rsidRPr="00CD4E75">
        <w:rPr>
          <w:sz w:val="26"/>
          <w:szCs w:val="26"/>
          <w:lang w:val="en-US"/>
        </w:rPr>
        <w:t>stabilit</w:t>
      </w:r>
      <w:r w:rsidRPr="00CD4E75">
        <w:rPr>
          <w:sz w:val="26"/>
          <w:szCs w:val="26"/>
          <w:lang w:val="ro-RO"/>
        </w:rPr>
        <w:t>ății</w:t>
      </w:r>
      <w:proofErr w:type="spellEnd"/>
      <w:r w:rsidRPr="00CD4E75">
        <w:rPr>
          <w:sz w:val="26"/>
          <w:szCs w:val="26"/>
          <w:lang w:val="en-US"/>
        </w:rPr>
        <w:t xml:space="preserve"> </w:t>
      </w:r>
      <w:proofErr w:type="spellStart"/>
      <w:r w:rsidRPr="00CD4E75">
        <w:rPr>
          <w:sz w:val="26"/>
          <w:szCs w:val="26"/>
          <w:lang w:val="en-US"/>
        </w:rPr>
        <w:t>macroeconomice</w:t>
      </w:r>
      <w:proofErr w:type="spellEnd"/>
      <w:r w:rsidR="00DE4D9F"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şi</w:t>
      </w:r>
      <w:proofErr w:type="spellEnd"/>
      <w:r w:rsidR="00DE4D9F"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sustenabilit</w:t>
      </w:r>
      <w:r w:rsidRPr="00CD4E75">
        <w:rPr>
          <w:sz w:val="26"/>
          <w:szCs w:val="26"/>
          <w:lang w:val="en-US"/>
        </w:rPr>
        <w:t>ății</w:t>
      </w:r>
      <w:proofErr w:type="spellEnd"/>
      <w:r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finanţelor</w:t>
      </w:r>
      <w:proofErr w:type="spellEnd"/>
      <w:r w:rsidR="00DE4D9F"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publice</w:t>
      </w:r>
      <w:proofErr w:type="spellEnd"/>
      <w:r w:rsidR="00DE4D9F"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pe</w:t>
      </w:r>
      <w:proofErr w:type="spellEnd"/>
      <w:r w:rsidR="00DE4D9F" w:rsidRPr="00CD4E75">
        <w:rPr>
          <w:sz w:val="26"/>
          <w:szCs w:val="26"/>
          <w:lang w:val="en-US"/>
        </w:rPr>
        <w:t xml:space="preserve"> </w:t>
      </w:r>
      <w:proofErr w:type="spellStart"/>
      <w:r w:rsidR="00DE4D9F" w:rsidRPr="00CD4E75">
        <w:rPr>
          <w:sz w:val="26"/>
          <w:szCs w:val="26"/>
          <w:lang w:val="en-US"/>
        </w:rPr>
        <w:t>te</w:t>
      </w:r>
      <w:r w:rsidR="00B60CA8" w:rsidRPr="00CD4E75">
        <w:rPr>
          <w:sz w:val="26"/>
          <w:szCs w:val="26"/>
          <w:lang w:val="en-US"/>
        </w:rPr>
        <w:t>rmen</w:t>
      </w:r>
      <w:proofErr w:type="spellEnd"/>
      <w:r w:rsidR="00B60CA8" w:rsidRPr="00CD4E75">
        <w:rPr>
          <w:sz w:val="26"/>
          <w:szCs w:val="26"/>
          <w:lang w:val="en-US"/>
        </w:rPr>
        <w:t xml:space="preserve"> </w:t>
      </w:r>
      <w:proofErr w:type="spellStart"/>
      <w:r w:rsidR="00B60CA8" w:rsidRPr="00CD4E75">
        <w:rPr>
          <w:sz w:val="26"/>
          <w:szCs w:val="26"/>
          <w:lang w:val="en-US"/>
        </w:rPr>
        <w:t>mediu</w:t>
      </w:r>
      <w:proofErr w:type="spellEnd"/>
      <w:r w:rsidR="00B60CA8" w:rsidRPr="00CD4E75">
        <w:rPr>
          <w:sz w:val="26"/>
          <w:szCs w:val="26"/>
          <w:lang w:val="en-US"/>
        </w:rPr>
        <w:t xml:space="preserve"> </w:t>
      </w:r>
      <w:proofErr w:type="spellStart"/>
      <w:r w:rsidR="00B60CA8" w:rsidRPr="00CD4E75">
        <w:rPr>
          <w:sz w:val="26"/>
          <w:szCs w:val="26"/>
          <w:lang w:val="en-US"/>
        </w:rPr>
        <w:t>şi</w:t>
      </w:r>
      <w:proofErr w:type="spellEnd"/>
      <w:r w:rsidR="00B60CA8" w:rsidRPr="00CD4E75">
        <w:rPr>
          <w:sz w:val="26"/>
          <w:szCs w:val="26"/>
          <w:lang w:val="en-US"/>
        </w:rPr>
        <w:t xml:space="preserve"> lung, </w:t>
      </w:r>
      <w:proofErr w:type="spellStart"/>
      <w:r w:rsidR="00B60CA8" w:rsidRPr="00CD4E75">
        <w:rPr>
          <w:sz w:val="26"/>
          <w:szCs w:val="26"/>
          <w:lang w:val="en-US"/>
        </w:rPr>
        <w:t>acordurile</w:t>
      </w:r>
      <w:proofErr w:type="spellEnd"/>
      <w:r w:rsidR="00B60CA8" w:rsidRPr="00CD4E75">
        <w:rPr>
          <w:sz w:val="26"/>
          <w:szCs w:val="26"/>
          <w:lang w:val="en-US"/>
        </w:rPr>
        <w:t xml:space="preserve"> de credit</w:t>
      </w:r>
      <w:r w:rsidR="000B715A">
        <w:rPr>
          <w:sz w:val="26"/>
          <w:szCs w:val="26"/>
          <w:lang w:val="en-US"/>
        </w:rPr>
        <w:t>/</w:t>
      </w:r>
      <w:r w:rsidR="000B715A">
        <w:rPr>
          <w:sz w:val="26"/>
          <w:szCs w:val="26"/>
          <w:lang w:val="ro-RO"/>
        </w:rPr>
        <w:t>împrumut</w:t>
      </w:r>
      <w:r w:rsidR="00B60CA8" w:rsidRPr="00CD4E75">
        <w:rPr>
          <w:sz w:val="26"/>
          <w:szCs w:val="26"/>
          <w:lang w:val="en-US"/>
        </w:rPr>
        <w:t xml:space="preserve"> </w:t>
      </w:r>
      <w:r w:rsidR="00B60CA8" w:rsidRPr="00CD4E75">
        <w:rPr>
          <w:sz w:val="26"/>
          <w:szCs w:val="26"/>
          <w:lang w:val="ro-RO"/>
        </w:rPr>
        <w:t>încheiate</w:t>
      </w:r>
      <w:r w:rsidR="00D06C35">
        <w:rPr>
          <w:sz w:val="26"/>
          <w:szCs w:val="26"/>
          <w:lang w:val="ro-RO"/>
        </w:rPr>
        <w:t xml:space="preserve"> în numele Guvernului Republicii </w:t>
      </w:r>
      <w:r w:rsidR="00D06C35">
        <w:rPr>
          <w:sz w:val="26"/>
          <w:szCs w:val="26"/>
          <w:lang w:val="ro-RO"/>
        </w:rPr>
        <w:lastRenderedPageBreak/>
        <w:t>Moldova și/sau Republica Moldova,</w:t>
      </w:r>
      <w:r w:rsidR="00B60CA8" w:rsidRPr="00CD4E75">
        <w:rPr>
          <w:sz w:val="26"/>
          <w:szCs w:val="26"/>
          <w:lang w:val="ro-RO"/>
        </w:rPr>
        <w:t xml:space="preserve"> cu </w:t>
      </w:r>
      <w:r w:rsidR="000B715A">
        <w:rPr>
          <w:sz w:val="26"/>
          <w:szCs w:val="26"/>
          <w:lang w:val="ro-RO"/>
        </w:rPr>
        <w:t>creditorii externi</w:t>
      </w:r>
      <w:r w:rsidR="00B60CA8" w:rsidRPr="00CD4E75">
        <w:rPr>
          <w:sz w:val="26"/>
          <w:szCs w:val="26"/>
          <w:lang w:val="ro-RO"/>
        </w:rPr>
        <w:t>,</w:t>
      </w:r>
      <w:r w:rsidR="00D06C35">
        <w:rPr>
          <w:sz w:val="26"/>
          <w:szCs w:val="26"/>
          <w:lang w:val="ro-RO"/>
        </w:rPr>
        <w:t xml:space="preserve"> dar și amendamentele la acestea</w:t>
      </w:r>
      <w:r w:rsidR="00B60CA8" w:rsidRPr="00CD4E75">
        <w:rPr>
          <w:sz w:val="26"/>
          <w:szCs w:val="26"/>
          <w:lang w:val="ro-RO"/>
        </w:rPr>
        <w:t xml:space="preserve"> </w:t>
      </w:r>
      <w:r w:rsidR="00F06B21">
        <w:rPr>
          <w:sz w:val="26"/>
          <w:szCs w:val="26"/>
          <w:lang w:val="ro-RO"/>
        </w:rPr>
        <w:t xml:space="preserve">sunt </w:t>
      </w:r>
      <w:r w:rsidR="00B60CA8" w:rsidRPr="00CD4E75">
        <w:rPr>
          <w:sz w:val="26"/>
          <w:szCs w:val="26"/>
          <w:lang w:val="ro-RO"/>
        </w:rPr>
        <w:t>semnate de Prim-ministru</w:t>
      </w:r>
      <w:r w:rsidR="00B60CA8" w:rsidRPr="00CD4E75">
        <w:rPr>
          <w:sz w:val="26"/>
          <w:szCs w:val="26"/>
          <w:lang w:val="en-US"/>
        </w:rPr>
        <w:t xml:space="preserve"> </w:t>
      </w:r>
      <w:proofErr w:type="spellStart"/>
      <w:r w:rsidR="00B60CA8" w:rsidRPr="00CD4E75">
        <w:rPr>
          <w:sz w:val="26"/>
          <w:szCs w:val="26"/>
          <w:lang w:val="en-US"/>
        </w:rPr>
        <w:t>sau</w:t>
      </w:r>
      <w:proofErr w:type="spellEnd"/>
      <w:r w:rsidR="00B60CA8" w:rsidRPr="00CD4E75">
        <w:rPr>
          <w:sz w:val="26"/>
          <w:szCs w:val="26"/>
          <w:lang w:val="en-US"/>
        </w:rPr>
        <w:t xml:space="preserve"> de c</w:t>
      </w:r>
      <w:proofErr w:type="spellStart"/>
      <w:r w:rsidR="00B60CA8" w:rsidRPr="00CD4E75">
        <w:rPr>
          <w:sz w:val="26"/>
          <w:szCs w:val="26"/>
          <w:lang w:val="ro-RO"/>
        </w:rPr>
        <w:t>ătre</w:t>
      </w:r>
      <w:proofErr w:type="spellEnd"/>
      <w:r w:rsidR="00B60CA8" w:rsidRPr="00CD4E75">
        <w:rPr>
          <w:sz w:val="26"/>
          <w:szCs w:val="26"/>
          <w:lang w:val="ro-RO"/>
        </w:rPr>
        <w:t xml:space="preserve"> </w:t>
      </w:r>
      <w:r w:rsidR="00F06B21">
        <w:rPr>
          <w:sz w:val="26"/>
          <w:szCs w:val="26"/>
          <w:lang w:val="ro-RO"/>
        </w:rPr>
        <w:t>Ministrul F</w:t>
      </w:r>
      <w:r w:rsidR="00B60CA8" w:rsidRPr="00CD4E75">
        <w:rPr>
          <w:sz w:val="26"/>
          <w:szCs w:val="26"/>
          <w:lang w:val="ro-RO"/>
        </w:rPr>
        <w:t>inanțelor</w:t>
      </w:r>
      <w:r w:rsidR="00415336" w:rsidRPr="00CD4E75">
        <w:rPr>
          <w:sz w:val="26"/>
          <w:szCs w:val="26"/>
          <w:lang w:val="ro-RO"/>
        </w:rPr>
        <w:t>”</w:t>
      </w:r>
      <w:r w:rsidR="00B60CA8" w:rsidRPr="00CD4E75">
        <w:rPr>
          <w:sz w:val="26"/>
          <w:szCs w:val="26"/>
          <w:lang w:val="ro-RO"/>
        </w:rPr>
        <w:t>;</w:t>
      </w:r>
      <w:r w:rsidR="00B60CA8" w:rsidRPr="00CD4E75">
        <w:rPr>
          <w:sz w:val="26"/>
          <w:szCs w:val="26"/>
          <w:lang w:val="en-US"/>
        </w:rPr>
        <w:t xml:space="preserve"> </w:t>
      </w:r>
    </w:p>
    <w:p w:rsidR="00FE29B2" w:rsidRPr="00CD4E75" w:rsidRDefault="00941495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>se completează prin punctul 26</w:t>
      </w:r>
      <w:r w:rsidR="003E6A41" w:rsidRPr="00CD4E75">
        <w:rPr>
          <w:rFonts w:eastAsia="Times New Roman"/>
          <w:sz w:val="26"/>
          <w:szCs w:val="26"/>
          <w:vertAlign w:val="superscript"/>
          <w:lang w:val="ro-RO" w:eastAsia="en-US"/>
        </w:rPr>
        <w:t>2</w:t>
      </w:r>
      <w:r w:rsidRPr="00CD4E75">
        <w:rPr>
          <w:rFonts w:eastAsia="Times New Roman"/>
          <w:sz w:val="26"/>
          <w:szCs w:val="26"/>
          <w:lang w:val="ro-RO" w:eastAsia="en-US"/>
        </w:rPr>
        <w:t xml:space="preserve"> cu următorul conținut „</w:t>
      </w:r>
      <w:r w:rsidR="00C41F5A" w:rsidRPr="00CD4E75">
        <w:rPr>
          <w:rFonts w:eastAsia="Times New Roman"/>
          <w:sz w:val="26"/>
          <w:szCs w:val="26"/>
          <w:lang w:val="ro-RO" w:eastAsia="en-US"/>
        </w:rPr>
        <w:t>Copia certificată a acordurilor</w:t>
      </w:r>
      <w:r w:rsidR="00D15A65">
        <w:rPr>
          <w:rFonts w:eastAsia="Times New Roman"/>
          <w:sz w:val="26"/>
          <w:szCs w:val="26"/>
          <w:lang w:val="ro-RO" w:eastAsia="en-US"/>
        </w:rPr>
        <w:t xml:space="preserve"> de asistență externă</w:t>
      </w:r>
      <w:r w:rsidR="00467F73">
        <w:rPr>
          <w:rFonts w:eastAsia="Times New Roman"/>
          <w:sz w:val="26"/>
          <w:szCs w:val="26"/>
          <w:lang w:val="ro-RO" w:eastAsia="en-US"/>
        </w:rPr>
        <w:t xml:space="preserve"> </w:t>
      </w:r>
      <w:r w:rsidR="00467F73" w:rsidRPr="00CD4E75">
        <w:rPr>
          <w:rFonts w:eastAsia="Times New Roman"/>
          <w:sz w:val="26"/>
          <w:szCs w:val="26"/>
          <w:lang w:val="ro-RO" w:eastAsia="en-US"/>
        </w:rPr>
        <w:t>semnate</w:t>
      </w:r>
      <w:r w:rsidR="00467F73">
        <w:rPr>
          <w:rFonts w:eastAsia="Times New Roman"/>
          <w:sz w:val="26"/>
          <w:szCs w:val="26"/>
          <w:lang w:val="ro-RO" w:eastAsia="en-US"/>
        </w:rPr>
        <w:t xml:space="preserve"> </w:t>
      </w:r>
      <w:r w:rsidR="00C5692E">
        <w:rPr>
          <w:rFonts w:eastAsia="Times New Roman"/>
          <w:sz w:val="26"/>
          <w:szCs w:val="26"/>
          <w:lang w:val="ro-RO" w:eastAsia="en-US"/>
        </w:rPr>
        <w:t>și amendamentelor</w:t>
      </w:r>
      <w:r w:rsidR="00D15A65">
        <w:rPr>
          <w:rFonts w:eastAsia="Times New Roman"/>
          <w:sz w:val="26"/>
          <w:szCs w:val="26"/>
          <w:lang w:val="ro-RO" w:eastAsia="en-US"/>
        </w:rPr>
        <w:t xml:space="preserve"> la acestea </w:t>
      </w:r>
      <w:r w:rsidR="00C5692E">
        <w:rPr>
          <w:rFonts w:eastAsia="Times New Roman"/>
          <w:sz w:val="26"/>
          <w:szCs w:val="26"/>
          <w:lang w:val="ro-RO" w:eastAsia="en-US"/>
        </w:rPr>
        <w:t>s</w:t>
      </w:r>
      <w:r w:rsidR="00467F73">
        <w:rPr>
          <w:rFonts w:eastAsia="Times New Roman"/>
          <w:sz w:val="26"/>
          <w:szCs w:val="26"/>
          <w:lang w:val="ro-RO" w:eastAsia="en-US"/>
        </w:rPr>
        <w:t>e</w:t>
      </w:r>
      <w:r w:rsidR="00C5692E">
        <w:rPr>
          <w:rFonts w:eastAsia="Times New Roman"/>
          <w:sz w:val="26"/>
          <w:szCs w:val="26"/>
          <w:lang w:val="ro-RO" w:eastAsia="en-US"/>
        </w:rPr>
        <w:t xml:space="preserve"> remite</w:t>
      </w:r>
      <w:r w:rsidR="00C41F5A" w:rsidRPr="00CD4E75">
        <w:rPr>
          <w:rFonts w:eastAsia="Times New Roman"/>
          <w:sz w:val="26"/>
          <w:szCs w:val="26"/>
          <w:lang w:val="ro-RO" w:eastAsia="en-US"/>
        </w:rPr>
        <w:t xml:space="preserve"> în adresa autorității naționale de coordonare a asistenței externe</w:t>
      </w:r>
      <w:r w:rsidRPr="00CD4E75">
        <w:rPr>
          <w:rFonts w:eastAsia="Times New Roman"/>
          <w:sz w:val="26"/>
          <w:szCs w:val="26"/>
          <w:lang w:val="ro-RO" w:eastAsia="en-US"/>
        </w:rPr>
        <w:t>”</w:t>
      </w:r>
      <w:r w:rsidR="00C431D8" w:rsidRPr="00CD4E75">
        <w:rPr>
          <w:rFonts w:eastAsia="Times New Roman"/>
          <w:sz w:val="26"/>
          <w:szCs w:val="26"/>
          <w:lang w:val="ro-RO" w:eastAsia="en-US"/>
        </w:rPr>
        <w:t>;</w:t>
      </w:r>
    </w:p>
    <w:p w:rsidR="00FE29B2" w:rsidRPr="004448F9" w:rsidRDefault="00BB4420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 xml:space="preserve">punctul 29 </w:t>
      </w:r>
      <w:r w:rsidR="00F66122" w:rsidRPr="00CD4E75">
        <w:rPr>
          <w:rFonts w:eastAsia="Times New Roman"/>
          <w:sz w:val="26"/>
          <w:szCs w:val="26"/>
          <w:lang w:val="ro-RO" w:eastAsia="en-US"/>
        </w:rPr>
        <w:t xml:space="preserve">va avea următorul cuprins: </w:t>
      </w:r>
      <w:r w:rsidR="000E73F5" w:rsidRPr="00CD4E75">
        <w:rPr>
          <w:rFonts w:eastAsia="Times New Roman"/>
          <w:sz w:val="26"/>
          <w:szCs w:val="26"/>
          <w:lang w:val="ro-RO" w:eastAsia="en-US"/>
        </w:rPr>
        <w:t xml:space="preserve">„Deciziile privind extinderea, restructurarea, suspendarea proiectelor/programelor de asistență financiară externă în derulare </w:t>
      </w:r>
      <w:r w:rsidR="008434E6" w:rsidRPr="00CD4E75">
        <w:rPr>
          <w:rFonts w:eastAsia="Times New Roman"/>
          <w:sz w:val="26"/>
          <w:szCs w:val="26"/>
          <w:lang w:val="ro-RO" w:eastAsia="en-US"/>
        </w:rPr>
        <w:t xml:space="preserve">sau alte modificări necesare pentru a asigura utilizarea durabilă și eficientă a resurselor disponibile </w:t>
      </w:r>
      <w:r w:rsidR="000E73F5" w:rsidRPr="00CD4E75">
        <w:rPr>
          <w:rFonts w:eastAsia="Times New Roman"/>
          <w:sz w:val="26"/>
          <w:szCs w:val="26"/>
          <w:lang w:val="ro-RO" w:eastAsia="en-US"/>
        </w:rPr>
        <w:t>se iau de către autoritatea națională de coordonare</w:t>
      </w:r>
      <w:r w:rsidR="00F66122" w:rsidRPr="00CD4E75">
        <w:rPr>
          <w:rFonts w:eastAsia="Times New Roman"/>
          <w:sz w:val="26"/>
          <w:szCs w:val="26"/>
          <w:lang w:val="ro-RO" w:eastAsia="en-US"/>
        </w:rPr>
        <w:t xml:space="preserve"> </w:t>
      </w:r>
      <w:r w:rsidR="000E73F5" w:rsidRPr="00CD4E75">
        <w:rPr>
          <w:rFonts w:eastAsia="Times New Roman"/>
          <w:sz w:val="26"/>
          <w:szCs w:val="26"/>
          <w:lang w:val="ro-RO" w:eastAsia="en-US"/>
        </w:rPr>
        <w:t xml:space="preserve">a asistenței externe, în baza propunerilor argumentate </w:t>
      </w:r>
      <w:r w:rsidR="00F66122" w:rsidRPr="00CD4E75">
        <w:rPr>
          <w:rFonts w:eastAsia="Times New Roman"/>
          <w:sz w:val="26"/>
          <w:szCs w:val="26"/>
          <w:lang w:val="ro-RO" w:eastAsia="en-US"/>
        </w:rPr>
        <w:t xml:space="preserve">parvenite din adresa </w:t>
      </w:r>
      <w:r w:rsidR="000E73F5" w:rsidRPr="004448F9">
        <w:rPr>
          <w:rFonts w:eastAsia="Times New Roman"/>
          <w:sz w:val="26"/>
          <w:szCs w:val="26"/>
          <w:lang w:val="ro-RO" w:eastAsia="en-US"/>
        </w:rPr>
        <w:t>coordonatorului sectorial al asistenței externe”;</w:t>
      </w:r>
    </w:p>
    <w:p w:rsidR="005159DC" w:rsidRPr="004448F9" w:rsidRDefault="005159DC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4448F9">
        <w:rPr>
          <w:rFonts w:eastAsia="Times New Roman"/>
          <w:sz w:val="26"/>
          <w:szCs w:val="26"/>
          <w:lang w:val="ro-RO" w:eastAsia="en-US"/>
        </w:rPr>
        <w:t>se completează prin punctul 29</w:t>
      </w:r>
      <w:r w:rsidRPr="004448F9">
        <w:rPr>
          <w:rFonts w:eastAsia="Times New Roman"/>
          <w:sz w:val="26"/>
          <w:szCs w:val="26"/>
          <w:vertAlign w:val="superscript"/>
          <w:lang w:val="ro-RO" w:eastAsia="en-US"/>
        </w:rPr>
        <w:t xml:space="preserve">1 </w:t>
      </w:r>
      <w:r w:rsidRPr="004448F9">
        <w:rPr>
          <w:rFonts w:eastAsia="Times New Roman"/>
          <w:sz w:val="26"/>
          <w:szCs w:val="26"/>
          <w:lang w:val="ro-RO" w:eastAsia="en-US"/>
        </w:rPr>
        <w:t>cu textul „Dacă proiectele/programele de asistență tehnică externă nu cad sub incidența prevederilor punctului 30, deciziile invocate vor fi</w:t>
      </w:r>
      <w:r w:rsidR="00F3290E" w:rsidRPr="004448F9">
        <w:rPr>
          <w:rFonts w:eastAsia="Times New Roman"/>
          <w:sz w:val="26"/>
          <w:szCs w:val="26"/>
          <w:lang w:val="ro-RO" w:eastAsia="en-US"/>
        </w:rPr>
        <w:t xml:space="preserve"> luate de către autoritatea națională de coordonare a asistenței externe”;</w:t>
      </w:r>
      <w:r w:rsidRPr="004448F9">
        <w:rPr>
          <w:rFonts w:eastAsia="Times New Roman"/>
          <w:sz w:val="26"/>
          <w:szCs w:val="26"/>
          <w:lang w:val="ro-RO" w:eastAsia="en-US"/>
        </w:rPr>
        <w:t xml:space="preserve">   </w:t>
      </w:r>
    </w:p>
    <w:p w:rsidR="00FE29B2" w:rsidRDefault="00FE29B2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 xml:space="preserve"> </w:t>
      </w:r>
      <w:r w:rsidR="000E73F5" w:rsidRPr="00CD4E75">
        <w:rPr>
          <w:rFonts w:eastAsia="Times New Roman"/>
          <w:sz w:val="26"/>
          <w:szCs w:val="26"/>
          <w:lang w:val="ro-RO" w:eastAsia="en-US"/>
        </w:rPr>
        <w:t>punctul 30</w:t>
      </w:r>
      <w:r w:rsidR="00F66122" w:rsidRPr="00CD4E75">
        <w:rPr>
          <w:rFonts w:eastAsia="Times New Roman"/>
          <w:sz w:val="26"/>
          <w:szCs w:val="26"/>
          <w:lang w:val="ro-RO" w:eastAsia="en-US"/>
        </w:rPr>
        <w:t xml:space="preserve"> va avea următorul cuprins: </w:t>
      </w:r>
      <w:r w:rsidR="008434E6" w:rsidRPr="00CD4E75">
        <w:rPr>
          <w:rFonts w:eastAsia="Times New Roman"/>
          <w:sz w:val="26"/>
          <w:szCs w:val="26"/>
          <w:lang w:val="ro-RO" w:eastAsia="en-US"/>
        </w:rPr>
        <w:t>„Deciziile privind extinderea, restructurarea, suspendarea proiectelor/programelor de asistență tehnică externă în derulare sau alte modificări necesare pentru a asigura utilizarea durabilă și eficientă a resurselor disponibile se iau de către Cancelaria de Stat, în baza propunerilor argumentate</w:t>
      </w:r>
      <w:r w:rsidR="00F66122" w:rsidRPr="00CD4E75">
        <w:rPr>
          <w:rFonts w:eastAsia="Times New Roman"/>
          <w:sz w:val="26"/>
          <w:szCs w:val="26"/>
          <w:lang w:val="ro-RO" w:eastAsia="en-US"/>
        </w:rPr>
        <w:t xml:space="preserve"> parvenite din adresa </w:t>
      </w:r>
      <w:r w:rsidR="008434E6" w:rsidRPr="00CD4E75">
        <w:rPr>
          <w:rFonts w:eastAsia="Times New Roman"/>
          <w:sz w:val="26"/>
          <w:szCs w:val="26"/>
          <w:lang w:val="ro-RO" w:eastAsia="en-US"/>
        </w:rPr>
        <w:t>coordonatorului sectorial al asistenței externe”;</w:t>
      </w:r>
    </w:p>
    <w:p w:rsidR="00F243BF" w:rsidRPr="00CD4E75" w:rsidRDefault="00F243BF" w:rsidP="00F243BF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>
        <w:rPr>
          <w:rFonts w:eastAsia="Times New Roman"/>
          <w:sz w:val="26"/>
          <w:szCs w:val="26"/>
          <w:lang w:val="ro-RO" w:eastAsia="en-US"/>
        </w:rPr>
        <w:t>se completează prin punctul 30</w:t>
      </w:r>
      <w:r>
        <w:rPr>
          <w:rFonts w:eastAsia="Times New Roman"/>
          <w:sz w:val="26"/>
          <w:szCs w:val="26"/>
          <w:vertAlign w:val="superscript"/>
          <w:lang w:val="ro-RO" w:eastAsia="en-US"/>
        </w:rPr>
        <w:t xml:space="preserve">1 </w:t>
      </w:r>
      <w:r>
        <w:rPr>
          <w:rFonts w:eastAsia="Times New Roman"/>
          <w:sz w:val="26"/>
          <w:szCs w:val="26"/>
          <w:lang w:val="ro-RO" w:eastAsia="en-US"/>
        </w:rPr>
        <w:t>cu textul „Dac</w:t>
      </w:r>
      <w:bookmarkStart w:id="0" w:name="_GoBack"/>
      <w:bookmarkEnd w:id="0"/>
      <w:r>
        <w:rPr>
          <w:rFonts w:eastAsia="Times New Roman"/>
          <w:sz w:val="26"/>
          <w:szCs w:val="26"/>
          <w:lang w:val="ro-RO" w:eastAsia="en-US"/>
        </w:rPr>
        <w:t>ă deciziile menționate la punctul 30 creează impact asupra bugetului public național, acestea urmează a fi consultate cu autoritatea națională de coordonare”;</w:t>
      </w:r>
    </w:p>
    <w:p w:rsidR="00FE29B2" w:rsidRPr="00CD4E75" w:rsidRDefault="00292706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>
        <w:rPr>
          <w:rFonts w:eastAsia="Times New Roman"/>
          <w:sz w:val="26"/>
          <w:szCs w:val="26"/>
          <w:lang w:val="ro-RO" w:eastAsia="en-US"/>
        </w:rPr>
        <w:t xml:space="preserve"> se completează prin punctul 31</w:t>
      </w:r>
      <w:r>
        <w:rPr>
          <w:rFonts w:eastAsia="Times New Roman"/>
          <w:sz w:val="26"/>
          <w:szCs w:val="26"/>
          <w:vertAlign w:val="superscript"/>
          <w:lang w:val="ro-RO" w:eastAsia="en-US"/>
        </w:rPr>
        <w:t>1</w:t>
      </w:r>
      <w:r>
        <w:rPr>
          <w:rFonts w:eastAsia="Times New Roman"/>
          <w:sz w:val="26"/>
          <w:szCs w:val="26"/>
          <w:lang w:val="ro-RO" w:eastAsia="en-US"/>
        </w:rPr>
        <w:t xml:space="preserve"> cu </w:t>
      </w:r>
      <w:r w:rsidR="00970BE3" w:rsidRPr="00CD4E75">
        <w:rPr>
          <w:rFonts w:eastAsia="Times New Roman"/>
          <w:sz w:val="26"/>
          <w:szCs w:val="26"/>
          <w:lang w:val="ro-RO" w:eastAsia="en-US"/>
        </w:rPr>
        <w:t>textul „</w:t>
      </w:r>
      <w:r>
        <w:rPr>
          <w:rFonts w:eastAsia="Times New Roman"/>
          <w:sz w:val="26"/>
          <w:szCs w:val="26"/>
          <w:lang w:val="ro-RO" w:eastAsia="en-US"/>
        </w:rPr>
        <w:t>S</w:t>
      </w:r>
      <w:r w:rsidR="00970BE3" w:rsidRPr="00CD4E75">
        <w:rPr>
          <w:rFonts w:eastAsia="Times New Roman"/>
          <w:sz w:val="26"/>
          <w:szCs w:val="26"/>
          <w:lang w:val="ro-RO" w:eastAsia="en-US"/>
        </w:rPr>
        <w:t>olicitantul</w:t>
      </w:r>
      <w:r>
        <w:rPr>
          <w:rFonts w:eastAsia="Times New Roman"/>
          <w:sz w:val="26"/>
          <w:szCs w:val="26"/>
          <w:lang w:val="ro-RO" w:eastAsia="en-US"/>
        </w:rPr>
        <w:t xml:space="preserve"> acordării facilităților fiscale și</w:t>
      </w:r>
      <w:r w:rsidR="005714FF">
        <w:rPr>
          <w:rFonts w:eastAsia="Times New Roman"/>
          <w:sz w:val="26"/>
          <w:szCs w:val="26"/>
          <w:lang w:val="ro-RO" w:eastAsia="en-US"/>
        </w:rPr>
        <w:t xml:space="preserve"> vamale poartă responsabilitate</w:t>
      </w:r>
      <w:r>
        <w:rPr>
          <w:rFonts w:eastAsia="Times New Roman"/>
          <w:sz w:val="26"/>
          <w:szCs w:val="26"/>
          <w:lang w:val="ro-RO" w:eastAsia="en-US"/>
        </w:rPr>
        <w:t xml:space="preserve"> pentru corectitudinea informației furnizate și asigurarea eligibilității activităților propuse pentru </w:t>
      </w:r>
      <w:r w:rsidR="00EB2698">
        <w:rPr>
          <w:rFonts w:eastAsia="Times New Roman"/>
          <w:sz w:val="26"/>
          <w:szCs w:val="26"/>
          <w:lang w:val="ro-RO" w:eastAsia="en-US"/>
        </w:rPr>
        <w:t xml:space="preserve">a </w:t>
      </w:r>
      <w:r>
        <w:rPr>
          <w:rFonts w:eastAsia="Times New Roman"/>
          <w:sz w:val="26"/>
          <w:szCs w:val="26"/>
          <w:lang w:val="ro-RO" w:eastAsia="en-US"/>
        </w:rPr>
        <w:t>benefici</w:t>
      </w:r>
      <w:r w:rsidR="00EB2698">
        <w:rPr>
          <w:rFonts w:eastAsia="Times New Roman"/>
          <w:sz w:val="26"/>
          <w:szCs w:val="26"/>
          <w:lang w:val="ro-RO" w:eastAsia="en-US"/>
        </w:rPr>
        <w:t>a</w:t>
      </w:r>
      <w:r>
        <w:rPr>
          <w:rFonts w:eastAsia="Times New Roman"/>
          <w:sz w:val="26"/>
          <w:szCs w:val="26"/>
          <w:lang w:val="ro-RO" w:eastAsia="en-US"/>
        </w:rPr>
        <w:t xml:space="preserve"> de facilitățile respective”</w:t>
      </w:r>
      <w:r w:rsidR="00C90613" w:rsidRPr="00CD4E75">
        <w:rPr>
          <w:rFonts w:eastAsia="Times New Roman"/>
          <w:sz w:val="26"/>
          <w:szCs w:val="26"/>
          <w:lang w:val="ro-RO" w:eastAsia="en-US"/>
        </w:rPr>
        <w:t>;</w:t>
      </w:r>
    </w:p>
    <w:p w:rsidR="00F948CA" w:rsidRPr="00CD4E75" w:rsidRDefault="00F948CA" w:rsidP="00722CE2">
      <w:pPr>
        <w:pStyle w:val="ListParagraph"/>
        <w:numPr>
          <w:ilvl w:val="0"/>
          <w:numId w:val="38"/>
        </w:numPr>
        <w:spacing w:line="276" w:lineRule="auto"/>
        <w:ind w:hanging="153"/>
        <w:jc w:val="both"/>
        <w:rPr>
          <w:rFonts w:eastAsia="Times New Roman"/>
          <w:sz w:val="26"/>
          <w:szCs w:val="26"/>
          <w:lang w:val="ro-RO" w:eastAsia="en-US"/>
        </w:rPr>
      </w:pPr>
      <w:r w:rsidRPr="00CD4E75">
        <w:rPr>
          <w:rFonts w:eastAsia="Times New Roman"/>
          <w:sz w:val="26"/>
          <w:szCs w:val="26"/>
          <w:lang w:val="ro-RO" w:eastAsia="en-US"/>
        </w:rPr>
        <w:t>la punctul 44</w:t>
      </w:r>
      <w:r w:rsidR="00DC0389" w:rsidRPr="00CD4E75">
        <w:rPr>
          <w:rFonts w:eastAsia="Times New Roman"/>
          <w:sz w:val="26"/>
          <w:szCs w:val="26"/>
          <w:lang w:val="ro-RO" w:eastAsia="en-US"/>
        </w:rPr>
        <w:t>, cuv</w:t>
      </w:r>
      <w:r w:rsidR="00986FA2" w:rsidRPr="00CD4E75">
        <w:rPr>
          <w:rFonts w:eastAsia="Times New Roman"/>
          <w:sz w:val="26"/>
          <w:szCs w:val="26"/>
          <w:lang w:val="ro-RO" w:eastAsia="en-US"/>
        </w:rPr>
        <w:t>â</w:t>
      </w:r>
      <w:r w:rsidR="00DC0389" w:rsidRPr="00CD4E75">
        <w:rPr>
          <w:rFonts w:eastAsia="Times New Roman"/>
          <w:sz w:val="26"/>
          <w:szCs w:val="26"/>
          <w:lang w:val="ro-RO" w:eastAsia="en-US"/>
        </w:rPr>
        <w:t>ntul „Legii” se completează cu cuvintele „nr. 419-XVI din 22 decembrie 2006</w:t>
      </w:r>
      <w:r w:rsidR="009D5D84" w:rsidRPr="00CD4E75">
        <w:rPr>
          <w:rFonts w:eastAsia="Times New Roman"/>
          <w:sz w:val="26"/>
          <w:szCs w:val="26"/>
          <w:lang w:val="ro-RO" w:eastAsia="en-US"/>
        </w:rPr>
        <w:t>”.</w:t>
      </w:r>
      <w:r w:rsidR="003D6C03" w:rsidRPr="00CD4E75">
        <w:rPr>
          <w:rFonts w:eastAsia="Times New Roman"/>
          <w:sz w:val="26"/>
          <w:szCs w:val="26"/>
          <w:lang w:val="ro-RO" w:eastAsia="en-US"/>
        </w:rPr>
        <w:t xml:space="preserve"> </w:t>
      </w:r>
    </w:p>
    <w:p w:rsidR="000E73F5" w:rsidRPr="00CD4E75" w:rsidRDefault="000E73F5" w:rsidP="00722CE2">
      <w:pPr>
        <w:pStyle w:val="ListParagraph"/>
        <w:tabs>
          <w:tab w:val="left" w:pos="993"/>
        </w:tabs>
        <w:spacing w:line="276" w:lineRule="auto"/>
        <w:ind w:left="927"/>
        <w:jc w:val="both"/>
        <w:rPr>
          <w:rFonts w:eastAsia="Times New Roman"/>
          <w:sz w:val="26"/>
          <w:szCs w:val="26"/>
          <w:lang w:val="ro-RO" w:eastAsia="en-US"/>
        </w:rPr>
      </w:pPr>
    </w:p>
    <w:p w:rsidR="007E012E" w:rsidRPr="00CD4E75" w:rsidRDefault="007E012E" w:rsidP="00FE29B2">
      <w:pPr>
        <w:jc w:val="center"/>
        <w:rPr>
          <w:rFonts w:eastAsia="Times New Roman"/>
          <w:lang w:val="ro-RO" w:eastAsia="en-US"/>
        </w:rPr>
      </w:pPr>
    </w:p>
    <w:tbl>
      <w:tblPr>
        <w:tblStyle w:val="TableGrid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606"/>
      </w:tblGrid>
      <w:tr w:rsidR="00FE29B2" w:rsidRPr="00CD4E75" w:rsidTr="00FE29B2">
        <w:trPr>
          <w:trHeight w:val="732"/>
        </w:trPr>
        <w:tc>
          <w:tcPr>
            <w:tcW w:w="4770" w:type="dxa"/>
          </w:tcPr>
          <w:p w:rsidR="00FE29B2" w:rsidRPr="00CD4E75" w:rsidRDefault="00FE29B2">
            <w:pPr>
              <w:tabs>
                <w:tab w:val="left" w:pos="2771"/>
              </w:tabs>
              <w:rPr>
                <w:rFonts w:eastAsia="Times New Roman"/>
                <w:b/>
                <w:sz w:val="28"/>
                <w:szCs w:val="28"/>
                <w:lang w:val="ro-RO"/>
              </w:rPr>
            </w:pPr>
          </w:p>
          <w:p w:rsidR="00FE29B2" w:rsidRPr="00CD4E75" w:rsidRDefault="00FE29B2">
            <w:pPr>
              <w:tabs>
                <w:tab w:val="left" w:pos="2771"/>
              </w:tabs>
              <w:rPr>
                <w:b/>
                <w:sz w:val="28"/>
                <w:szCs w:val="28"/>
              </w:rPr>
            </w:pPr>
            <w:proofErr w:type="spellStart"/>
            <w:r w:rsidRPr="00CD4E75">
              <w:rPr>
                <w:b/>
                <w:sz w:val="28"/>
                <w:szCs w:val="28"/>
              </w:rPr>
              <w:t>Prim-ministru</w:t>
            </w:r>
            <w:proofErr w:type="spellEnd"/>
            <w:r w:rsidRPr="00CD4E75"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634" w:type="dxa"/>
          </w:tcPr>
          <w:p w:rsidR="00FE29B2" w:rsidRPr="00CD4E75" w:rsidRDefault="00FE29B2">
            <w:pPr>
              <w:jc w:val="right"/>
              <w:rPr>
                <w:b/>
                <w:sz w:val="28"/>
                <w:szCs w:val="28"/>
              </w:rPr>
            </w:pPr>
          </w:p>
          <w:p w:rsidR="00FE29B2" w:rsidRPr="00CD4E75" w:rsidRDefault="00FE29B2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CD4E75">
              <w:rPr>
                <w:b/>
                <w:sz w:val="28"/>
                <w:szCs w:val="28"/>
              </w:rPr>
              <w:t>Pavel</w:t>
            </w:r>
            <w:proofErr w:type="spellEnd"/>
            <w:r w:rsidRPr="00CD4E75">
              <w:rPr>
                <w:b/>
                <w:sz w:val="28"/>
                <w:szCs w:val="28"/>
              </w:rPr>
              <w:t xml:space="preserve"> FILIP</w:t>
            </w:r>
          </w:p>
        </w:tc>
      </w:tr>
      <w:tr w:rsidR="00FE29B2" w:rsidRPr="00CD4E75" w:rsidTr="00FE29B2">
        <w:trPr>
          <w:trHeight w:val="718"/>
        </w:trPr>
        <w:tc>
          <w:tcPr>
            <w:tcW w:w="4770" w:type="dxa"/>
          </w:tcPr>
          <w:p w:rsidR="00FE29B2" w:rsidRPr="00CD4E75" w:rsidRDefault="00FE29B2">
            <w:pPr>
              <w:tabs>
                <w:tab w:val="left" w:pos="277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</w:tcPr>
          <w:p w:rsidR="00FE29B2" w:rsidRPr="00CD4E75" w:rsidRDefault="00FE29B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29B2" w:rsidRPr="00CD4E75" w:rsidTr="00FE29B2">
        <w:trPr>
          <w:trHeight w:val="253"/>
        </w:trPr>
        <w:tc>
          <w:tcPr>
            <w:tcW w:w="4770" w:type="dxa"/>
            <w:hideMark/>
          </w:tcPr>
          <w:p w:rsidR="00FE29B2" w:rsidRPr="00CD4E75" w:rsidRDefault="00FE29B2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CD4E75">
              <w:rPr>
                <w:b/>
                <w:sz w:val="28"/>
                <w:szCs w:val="28"/>
              </w:rPr>
              <w:t>Contrasemnează</w:t>
            </w:r>
            <w:proofErr w:type="spellEnd"/>
            <w:r w:rsidRPr="00CD4E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34" w:type="dxa"/>
          </w:tcPr>
          <w:p w:rsidR="00FE29B2" w:rsidRPr="00CD4E75" w:rsidRDefault="00FE29B2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FE29B2" w:rsidRPr="00CD4E75" w:rsidTr="00FE29B2">
        <w:trPr>
          <w:trHeight w:val="479"/>
        </w:trPr>
        <w:tc>
          <w:tcPr>
            <w:tcW w:w="4770" w:type="dxa"/>
            <w:hideMark/>
          </w:tcPr>
          <w:p w:rsidR="00FE29B2" w:rsidRPr="00CD4E75" w:rsidRDefault="00FE29B2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CD4E75">
              <w:rPr>
                <w:b/>
                <w:sz w:val="28"/>
                <w:szCs w:val="28"/>
              </w:rPr>
              <w:t>Ministrul</w:t>
            </w:r>
            <w:proofErr w:type="spellEnd"/>
            <w:r w:rsidRPr="00CD4E7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D4E75">
              <w:rPr>
                <w:b/>
                <w:sz w:val="28"/>
                <w:szCs w:val="28"/>
              </w:rPr>
              <w:t>finanţelor</w:t>
            </w:r>
            <w:proofErr w:type="spellEnd"/>
            <w:r w:rsidRPr="00CD4E75">
              <w:rPr>
                <w:b/>
                <w:sz w:val="28"/>
                <w:szCs w:val="28"/>
              </w:rPr>
              <w:t xml:space="preserve">   </w:t>
            </w:r>
          </w:p>
          <w:p w:rsidR="00FE29B2" w:rsidRPr="00CD4E75" w:rsidRDefault="00FE29B2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r w:rsidRPr="00CD4E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34" w:type="dxa"/>
            <w:hideMark/>
          </w:tcPr>
          <w:p w:rsidR="00FE29B2" w:rsidRPr="00CD4E75" w:rsidRDefault="00FE29B2">
            <w:pPr>
              <w:tabs>
                <w:tab w:val="left" w:pos="0"/>
              </w:tabs>
              <w:ind w:right="-143"/>
              <w:jc w:val="center"/>
              <w:rPr>
                <w:b/>
                <w:sz w:val="28"/>
                <w:szCs w:val="28"/>
              </w:rPr>
            </w:pPr>
            <w:r w:rsidRPr="00CD4E75">
              <w:rPr>
                <w:b/>
                <w:sz w:val="28"/>
                <w:szCs w:val="28"/>
              </w:rPr>
              <w:t xml:space="preserve">                           </w:t>
            </w:r>
            <w:proofErr w:type="spellStart"/>
            <w:r w:rsidRPr="00CD4E75">
              <w:rPr>
                <w:b/>
                <w:sz w:val="28"/>
                <w:szCs w:val="28"/>
              </w:rPr>
              <w:t>Octavian</w:t>
            </w:r>
            <w:proofErr w:type="spellEnd"/>
            <w:r w:rsidRPr="00CD4E75">
              <w:rPr>
                <w:b/>
                <w:sz w:val="28"/>
                <w:szCs w:val="28"/>
              </w:rPr>
              <w:t xml:space="preserve"> ARMAŞU</w:t>
            </w:r>
          </w:p>
        </w:tc>
      </w:tr>
    </w:tbl>
    <w:p w:rsidR="007E012E" w:rsidRPr="00CD4E75" w:rsidRDefault="007E012E" w:rsidP="00FE29B2">
      <w:pPr>
        <w:jc w:val="center"/>
        <w:rPr>
          <w:rFonts w:eastAsia="Times New Roman"/>
          <w:lang w:val="ro-RO" w:eastAsia="en-US"/>
        </w:rPr>
      </w:pPr>
    </w:p>
    <w:p w:rsidR="007E012E" w:rsidRPr="00CD4E75" w:rsidRDefault="007E012E" w:rsidP="007E012E">
      <w:pPr>
        <w:jc w:val="both"/>
        <w:rPr>
          <w:rFonts w:eastAsia="Times New Roman"/>
          <w:lang w:val="ro-RO" w:eastAsia="en-US"/>
        </w:rPr>
      </w:pPr>
    </w:p>
    <w:p w:rsidR="007E012E" w:rsidRPr="00CD4E75" w:rsidRDefault="007E012E" w:rsidP="00D113D6">
      <w:pPr>
        <w:pStyle w:val="NormalWeb"/>
        <w:rPr>
          <w:color w:val="000000" w:themeColor="text1"/>
          <w:lang w:val="ro-RO"/>
        </w:rPr>
      </w:pPr>
    </w:p>
    <w:p w:rsidR="007E012E" w:rsidRPr="00CD4E75" w:rsidRDefault="007E012E" w:rsidP="00D113D6">
      <w:pPr>
        <w:pStyle w:val="NormalWeb"/>
        <w:rPr>
          <w:color w:val="000000" w:themeColor="text1"/>
          <w:lang w:val="ro-RO"/>
        </w:rPr>
      </w:pPr>
    </w:p>
    <w:p w:rsidR="007E012E" w:rsidRPr="00CD4E75" w:rsidRDefault="007E012E" w:rsidP="00D113D6">
      <w:pPr>
        <w:pStyle w:val="NormalWeb"/>
        <w:rPr>
          <w:color w:val="000000" w:themeColor="text1"/>
          <w:lang w:val="ro-RO"/>
        </w:rPr>
      </w:pPr>
    </w:p>
    <w:sectPr w:rsidR="007E012E" w:rsidRPr="00CD4E75" w:rsidSect="00CF5FB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BD"/>
    <w:multiLevelType w:val="hybridMultilevel"/>
    <w:tmpl w:val="0036582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F28CB"/>
    <w:multiLevelType w:val="hybridMultilevel"/>
    <w:tmpl w:val="363022BA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19B90B99"/>
    <w:multiLevelType w:val="hybridMultilevel"/>
    <w:tmpl w:val="A27C0016"/>
    <w:lvl w:ilvl="0" w:tplc="AD4238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AC4C08"/>
    <w:multiLevelType w:val="hybridMultilevel"/>
    <w:tmpl w:val="6BE0FA10"/>
    <w:lvl w:ilvl="0" w:tplc="6472BE56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20AC0C37"/>
    <w:multiLevelType w:val="hybridMultilevel"/>
    <w:tmpl w:val="601A38C6"/>
    <w:lvl w:ilvl="0" w:tplc="5EA08930">
      <w:start w:val="2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48E14D2"/>
    <w:multiLevelType w:val="hybridMultilevel"/>
    <w:tmpl w:val="5F383AAE"/>
    <w:lvl w:ilvl="0" w:tplc="565C6F3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252C55"/>
    <w:multiLevelType w:val="hybridMultilevel"/>
    <w:tmpl w:val="6498AD5A"/>
    <w:lvl w:ilvl="0" w:tplc="3A4E43E0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64F4D63"/>
    <w:multiLevelType w:val="hybridMultilevel"/>
    <w:tmpl w:val="3DF41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E7FCA"/>
    <w:multiLevelType w:val="hybridMultilevel"/>
    <w:tmpl w:val="6498AD5A"/>
    <w:lvl w:ilvl="0" w:tplc="3A4E43E0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20659AE"/>
    <w:multiLevelType w:val="multilevel"/>
    <w:tmpl w:val="A0046570"/>
    <w:lvl w:ilvl="0">
      <w:start w:val="1"/>
      <w:numFmt w:val="decimal"/>
      <w:lvlText w:val="%1."/>
      <w:lvlJc w:val="left"/>
      <w:pPr>
        <w:ind w:left="1080" w:hanging="375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10" w15:restartNumberingAfterBreak="0">
    <w:nsid w:val="32B87D6E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D3E7A"/>
    <w:multiLevelType w:val="hybridMultilevel"/>
    <w:tmpl w:val="BE1A6612"/>
    <w:lvl w:ilvl="0" w:tplc="E370C23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792C84"/>
    <w:multiLevelType w:val="hybridMultilevel"/>
    <w:tmpl w:val="EC3C525A"/>
    <w:lvl w:ilvl="0" w:tplc="FF9459C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DC0403B"/>
    <w:multiLevelType w:val="hybridMultilevel"/>
    <w:tmpl w:val="E2661386"/>
    <w:lvl w:ilvl="0" w:tplc="60787548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0A36428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D7300"/>
    <w:multiLevelType w:val="hybridMultilevel"/>
    <w:tmpl w:val="476448D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39A3344"/>
    <w:multiLevelType w:val="hybridMultilevel"/>
    <w:tmpl w:val="5D6422C4"/>
    <w:lvl w:ilvl="0" w:tplc="2696B6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34AD1"/>
    <w:multiLevelType w:val="hybridMultilevel"/>
    <w:tmpl w:val="D8FAABA8"/>
    <w:lvl w:ilvl="0" w:tplc="73641DF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E64B07"/>
    <w:multiLevelType w:val="hybridMultilevel"/>
    <w:tmpl w:val="1AA200C4"/>
    <w:lvl w:ilvl="0" w:tplc="C72C648E">
      <w:start w:val="7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D7A1198"/>
    <w:multiLevelType w:val="hybridMultilevel"/>
    <w:tmpl w:val="6498AD5A"/>
    <w:lvl w:ilvl="0" w:tplc="3A4E43E0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0905FCF"/>
    <w:multiLevelType w:val="hybridMultilevel"/>
    <w:tmpl w:val="72EA116E"/>
    <w:lvl w:ilvl="0" w:tplc="9AEA8B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0D132B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0C1"/>
    <w:multiLevelType w:val="hybridMultilevel"/>
    <w:tmpl w:val="DD686922"/>
    <w:lvl w:ilvl="0" w:tplc="04190017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33D221C"/>
    <w:multiLevelType w:val="hybridMultilevel"/>
    <w:tmpl w:val="9B769B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867DD7"/>
    <w:multiLevelType w:val="hybridMultilevel"/>
    <w:tmpl w:val="0BC867B4"/>
    <w:lvl w:ilvl="0" w:tplc="04190013">
      <w:start w:val="1"/>
      <w:numFmt w:val="upperRoman"/>
      <w:lvlText w:val="%1."/>
      <w:lvlJc w:val="righ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5" w15:restartNumberingAfterBreak="0">
    <w:nsid w:val="65A6537D"/>
    <w:multiLevelType w:val="hybridMultilevel"/>
    <w:tmpl w:val="ED7E97E0"/>
    <w:lvl w:ilvl="0" w:tplc="0688040E">
      <w:start w:val="10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F709D6"/>
    <w:multiLevelType w:val="hybridMultilevel"/>
    <w:tmpl w:val="0228F30E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7" w15:restartNumberingAfterBreak="0">
    <w:nsid w:val="6B4462F1"/>
    <w:multiLevelType w:val="hybridMultilevel"/>
    <w:tmpl w:val="9C9CBCB6"/>
    <w:lvl w:ilvl="0" w:tplc="60F02C58">
      <w:start w:val="8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6E532F08"/>
    <w:multiLevelType w:val="hybridMultilevel"/>
    <w:tmpl w:val="FF306426"/>
    <w:lvl w:ilvl="0" w:tplc="8B9A1C82">
      <w:start w:val="1"/>
      <w:numFmt w:val="bullet"/>
      <w:lvlText w:val="-"/>
      <w:lvlJc w:val="left"/>
      <w:pPr>
        <w:ind w:left="17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9" w15:restartNumberingAfterBreak="0">
    <w:nsid w:val="6ED22CA1"/>
    <w:multiLevelType w:val="hybridMultilevel"/>
    <w:tmpl w:val="5248EF3C"/>
    <w:lvl w:ilvl="0" w:tplc="959617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A6264"/>
    <w:multiLevelType w:val="hybridMultilevel"/>
    <w:tmpl w:val="C708339E"/>
    <w:lvl w:ilvl="0" w:tplc="50E0FC8A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27538BC"/>
    <w:multiLevelType w:val="hybridMultilevel"/>
    <w:tmpl w:val="F2AC698E"/>
    <w:lvl w:ilvl="0" w:tplc="EE7A76A2">
      <w:start w:val="9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6B696C"/>
    <w:multiLevelType w:val="hybridMultilevel"/>
    <w:tmpl w:val="DD686922"/>
    <w:lvl w:ilvl="0" w:tplc="04190017">
      <w:start w:val="1"/>
      <w:numFmt w:val="lowerLetter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5E067D0"/>
    <w:multiLevelType w:val="multilevel"/>
    <w:tmpl w:val="A4A616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1E7D66"/>
    <w:multiLevelType w:val="hybridMultilevel"/>
    <w:tmpl w:val="E8EA1146"/>
    <w:lvl w:ilvl="0" w:tplc="F178176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00B84"/>
    <w:multiLevelType w:val="hybridMultilevel"/>
    <w:tmpl w:val="A3708CA6"/>
    <w:lvl w:ilvl="0" w:tplc="82A8DADC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32187B"/>
    <w:multiLevelType w:val="hybridMultilevel"/>
    <w:tmpl w:val="EEE0B492"/>
    <w:lvl w:ilvl="0" w:tplc="B4EAF71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B37987"/>
    <w:multiLevelType w:val="hybridMultilevel"/>
    <w:tmpl w:val="2A4ABA0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EF53FD0"/>
    <w:multiLevelType w:val="multilevel"/>
    <w:tmpl w:val="77C8B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2)"/>
      <w:lvlJc w:val="left"/>
      <w:pPr>
        <w:ind w:left="1540" w:hanging="40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F1B7D1B"/>
    <w:multiLevelType w:val="hybridMultilevel"/>
    <w:tmpl w:val="F78200FA"/>
    <w:lvl w:ilvl="0" w:tplc="D7BCDE3E">
      <w:start w:val="2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32"/>
  </w:num>
  <w:num w:numId="5">
    <w:abstractNumId w:val="9"/>
  </w:num>
  <w:num w:numId="6">
    <w:abstractNumId w:val="16"/>
  </w:num>
  <w:num w:numId="7">
    <w:abstractNumId w:val="19"/>
  </w:num>
  <w:num w:numId="8">
    <w:abstractNumId w:val="28"/>
  </w:num>
  <w:num w:numId="9">
    <w:abstractNumId w:val="8"/>
  </w:num>
  <w:num w:numId="10">
    <w:abstractNumId w:val="26"/>
  </w:num>
  <w:num w:numId="11">
    <w:abstractNumId w:val="37"/>
  </w:num>
  <w:num w:numId="12">
    <w:abstractNumId w:val="0"/>
  </w:num>
  <w:num w:numId="13">
    <w:abstractNumId w:val="15"/>
  </w:num>
  <w:num w:numId="14">
    <w:abstractNumId w:val="1"/>
  </w:num>
  <w:num w:numId="15">
    <w:abstractNumId w:val="36"/>
  </w:num>
  <w:num w:numId="16">
    <w:abstractNumId w:val="4"/>
  </w:num>
  <w:num w:numId="17">
    <w:abstractNumId w:val="13"/>
  </w:num>
  <w:num w:numId="18">
    <w:abstractNumId w:val="12"/>
  </w:num>
  <w:num w:numId="19">
    <w:abstractNumId w:val="27"/>
  </w:num>
  <w:num w:numId="20">
    <w:abstractNumId w:val="17"/>
  </w:num>
  <w:num w:numId="21">
    <w:abstractNumId w:val="31"/>
  </w:num>
  <w:num w:numId="22">
    <w:abstractNumId w:val="3"/>
  </w:num>
  <w:num w:numId="23">
    <w:abstractNumId w:val="29"/>
  </w:num>
  <w:num w:numId="24">
    <w:abstractNumId w:val="30"/>
  </w:num>
  <w:num w:numId="25">
    <w:abstractNumId w:val="5"/>
  </w:num>
  <w:num w:numId="26">
    <w:abstractNumId w:val="18"/>
  </w:num>
  <w:num w:numId="27">
    <w:abstractNumId w:val="11"/>
  </w:num>
  <w:num w:numId="28">
    <w:abstractNumId w:val="39"/>
  </w:num>
  <w:num w:numId="29">
    <w:abstractNumId w:val="34"/>
  </w:num>
  <w:num w:numId="30">
    <w:abstractNumId w:val="35"/>
  </w:num>
  <w:num w:numId="31">
    <w:abstractNumId w:val="25"/>
  </w:num>
  <w:num w:numId="32">
    <w:abstractNumId w:val="38"/>
  </w:num>
  <w:num w:numId="33">
    <w:abstractNumId w:val="2"/>
  </w:num>
  <w:num w:numId="34">
    <w:abstractNumId w:val="20"/>
  </w:num>
  <w:num w:numId="35">
    <w:abstractNumId w:val="23"/>
  </w:num>
  <w:num w:numId="36">
    <w:abstractNumId w:val="33"/>
  </w:num>
  <w:num w:numId="37">
    <w:abstractNumId w:val="14"/>
  </w:num>
  <w:num w:numId="38">
    <w:abstractNumId w:val="7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6"/>
    <w:rsid w:val="00062533"/>
    <w:rsid w:val="00096A30"/>
    <w:rsid w:val="000B3A8B"/>
    <w:rsid w:val="000B715A"/>
    <w:rsid w:val="000C729D"/>
    <w:rsid w:val="000E5653"/>
    <w:rsid w:val="000E73F5"/>
    <w:rsid w:val="000F6F41"/>
    <w:rsid w:val="001471B3"/>
    <w:rsid w:val="0016139E"/>
    <w:rsid w:val="00187F87"/>
    <w:rsid w:val="0022201D"/>
    <w:rsid w:val="0023651F"/>
    <w:rsid w:val="0028412E"/>
    <w:rsid w:val="00292706"/>
    <w:rsid w:val="002B6C8F"/>
    <w:rsid w:val="003D6C03"/>
    <w:rsid w:val="003E6A41"/>
    <w:rsid w:val="003F6FF5"/>
    <w:rsid w:val="004055D3"/>
    <w:rsid w:val="00415336"/>
    <w:rsid w:val="004448F9"/>
    <w:rsid w:val="00467F73"/>
    <w:rsid w:val="004739CA"/>
    <w:rsid w:val="00483408"/>
    <w:rsid w:val="004E527D"/>
    <w:rsid w:val="004F31EF"/>
    <w:rsid w:val="00503081"/>
    <w:rsid w:val="005159DC"/>
    <w:rsid w:val="005559AD"/>
    <w:rsid w:val="005714FF"/>
    <w:rsid w:val="00574208"/>
    <w:rsid w:val="00597088"/>
    <w:rsid w:val="006071FA"/>
    <w:rsid w:val="006E43E3"/>
    <w:rsid w:val="006F0502"/>
    <w:rsid w:val="006F521D"/>
    <w:rsid w:val="006F53D0"/>
    <w:rsid w:val="00717BA2"/>
    <w:rsid w:val="00722CE2"/>
    <w:rsid w:val="00733984"/>
    <w:rsid w:val="00752F7A"/>
    <w:rsid w:val="007854BF"/>
    <w:rsid w:val="007922CC"/>
    <w:rsid w:val="00792870"/>
    <w:rsid w:val="00796662"/>
    <w:rsid w:val="007E012E"/>
    <w:rsid w:val="007F3A75"/>
    <w:rsid w:val="008434E6"/>
    <w:rsid w:val="0084410D"/>
    <w:rsid w:val="00850E9C"/>
    <w:rsid w:val="008E7074"/>
    <w:rsid w:val="008F458C"/>
    <w:rsid w:val="00917888"/>
    <w:rsid w:val="00941495"/>
    <w:rsid w:val="00944CCD"/>
    <w:rsid w:val="00945DDF"/>
    <w:rsid w:val="00963C0A"/>
    <w:rsid w:val="00970BE3"/>
    <w:rsid w:val="00986FA2"/>
    <w:rsid w:val="009D5D84"/>
    <w:rsid w:val="00A674D6"/>
    <w:rsid w:val="00A857E3"/>
    <w:rsid w:val="00AB5AF8"/>
    <w:rsid w:val="00AB72E8"/>
    <w:rsid w:val="00AC7679"/>
    <w:rsid w:val="00B17F94"/>
    <w:rsid w:val="00B60CA8"/>
    <w:rsid w:val="00B720D3"/>
    <w:rsid w:val="00B77F42"/>
    <w:rsid w:val="00B977B9"/>
    <w:rsid w:val="00BB4420"/>
    <w:rsid w:val="00BE71D6"/>
    <w:rsid w:val="00C06576"/>
    <w:rsid w:val="00C13232"/>
    <w:rsid w:val="00C35652"/>
    <w:rsid w:val="00C41F5A"/>
    <w:rsid w:val="00C431D8"/>
    <w:rsid w:val="00C5692E"/>
    <w:rsid w:val="00C77328"/>
    <w:rsid w:val="00C90613"/>
    <w:rsid w:val="00CA65B4"/>
    <w:rsid w:val="00CB775E"/>
    <w:rsid w:val="00CD4E75"/>
    <w:rsid w:val="00CF5FBB"/>
    <w:rsid w:val="00D06C35"/>
    <w:rsid w:val="00D113D6"/>
    <w:rsid w:val="00D15A65"/>
    <w:rsid w:val="00D26BE7"/>
    <w:rsid w:val="00D83E42"/>
    <w:rsid w:val="00D95113"/>
    <w:rsid w:val="00D968B1"/>
    <w:rsid w:val="00DA4C3B"/>
    <w:rsid w:val="00DB6968"/>
    <w:rsid w:val="00DC0389"/>
    <w:rsid w:val="00DD6B16"/>
    <w:rsid w:val="00DE4D9F"/>
    <w:rsid w:val="00DF16A3"/>
    <w:rsid w:val="00EB2698"/>
    <w:rsid w:val="00F06B21"/>
    <w:rsid w:val="00F243BF"/>
    <w:rsid w:val="00F30055"/>
    <w:rsid w:val="00F3290E"/>
    <w:rsid w:val="00F66122"/>
    <w:rsid w:val="00F7407D"/>
    <w:rsid w:val="00F948CA"/>
    <w:rsid w:val="00FD691E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6680-25CC-44FD-BF49-858DCD8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D113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113D6"/>
    <w:pPr>
      <w:ind w:firstLine="567"/>
      <w:jc w:val="both"/>
    </w:pPr>
  </w:style>
  <w:style w:type="paragraph" w:customStyle="1" w:styleId="cn">
    <w:name w:val="cn"/>
    <w:basedOn w:val="Normal"/>
    <w:rsid w:val="00D113D6"/>
    <w:pPr>
      <w:jc w:val="center"/>
    </w:pPr>
  </w:style>
  <w:style w:type="paragraph" w:customStyle="1" w:styleId="cb">
    <w:name w:val="cb"/>
    <w:basedOn w:val="Normal"/>
    <w:rsid w:val="00D113D6"/>
    <w:pPr>
      <w:jc w:val="center"/>
    </w:pPr>
    <w:rPr>
      <w:b/>
      <w:bCs/>
    </w:rPr>
  </w:style>
  <w:style w:type="paragraph" w:customStyle="1" w:styleId="rg">
    <w:name w:val="rg"/>
    <w:basedOn w:val="Normal"/>
    <w:rsid w:val="00D113D6"/>
    <w:pPr>
      <w:jc w:val="right"/>
    </w:pPr>
  </w:style>
  <w:style w:type="character" w:styleId="Hyperlink">
    <w:name w:val="Hyperlink"/>
    <w:basedOn w:val="DefaultParagraphFont"/>
    <w:uiPriority w:val="99"/>
    <w:semiHidden/>
    <w:unhideWhenUsed/>
    <w:rsid w:val="00D113D6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D113D6"/>
    <w:pPr>
      <w:ind w:left="720"/>
      <w:contextualSpacing/>
    </w:pPr>
    <w:rPr>
      <w:rFonts w:eastAsia="Times New Roman"/>
      <w:lang w:val="en-US"/>
    </w:rPr>
  </w:style>
  <w:style w:type="paragraph" w:customStyle="1" w:styleId="tt">
    <w:name w:val="tt"/>
    <w:basedOn w:val="Normal"/>
    <w:rsid w:val="00D113D6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1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D6"/>
    <w:rPr>
      <w:rFonts w:ascii="Tahoma" w:eastAsiaTheme="minorEastAsi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D113D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sp">
    <w:name w:val="tt_sp"/>
    <w:basedOn w:val="Normal"/>
    <w:rsid w:val="00D113D6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emit">
    <w:name w:val="emit"/>
    <w:basedOn w:val="Normal"/>
    <w:rsid w:val="00D113D6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pb">
    <w:name w:val="pb"/>
    <w:basedOn w:val="Normal"/>
    <w:rsid w:val="00D113D6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cp">
    <w:name w:val="cp"/>
    <w:basedOn w:val="Normal"/>
    <w:rsid w:val="00D113D6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lf">
    <w:name w:val="lf"/>
    <w:basedOn w:val="Normal"/>
    <w:rsid w:val="00D113D6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1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3D6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D6"/>
    <w:rPr>
      <w:rFonts w:ascii="Times New Roman" w:eastAsiaTheme="minorEastAsia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D113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Caraus</dc:creator>
  <cp:keywords/>
  <dc:description/>
  <cp:lastModifiedBy>Irina Babuci</cp:lastModifiedBy>
  <cp:revision>78</cp:revision>
  <cp:lastPrinted>2018-08-10T12:09:00Z</cp:lastPrinted>
  <dcterms:created xsi:type="dcterms:W3CDTF">2018-08-03T06:58:00Z</dcterms:created>
  <dcterms:modified xsi:type="dcterms:W3CDTF">2018-08-15T07:50:00Z</dcterms:modified>
</cp:coreProperties>
</file>