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FEC" w:rsidRPr="004421E7" w:rsidRDefault="004E5F5C" w:rsidP="004C199F">
      <w:pPr>
        <w:tabs>
          <w:tab w:val="left" w:pos="884"/>
          <w:tab w:val="left" w:pos="1196"/>
        </w:tabs>
        <w:spacing w:after="0" w:line="240" w:lineRule="auto"/>
        <w:jc w:val="center"/>
        <w:rPr>
          <w:rFonts w:ascii="Times New Roman" w:eastAsia="Times New Roman" w:hAnsi="Times New Roman" w:cs="Times New Roman"/>
          <w:b/>
          <w:color w:val="000000" w:themeColor="text1"/>
          <w:sz w:val="28"/>
          <w:szCs w:val="28"/>
        </w:rPr>
      </w:pPr>
      <w:r w:rsidRPr="004421E7">
        <w:rPr>
          <w:rFonts w:ascii="Times New Roman" w:eastAsia="Times New Roman" w:hAnsi="Times New Roman" w:cs="Times New Roman"/>
          <w:b/>
          <w:color w:val="000000" w:themeColor="text1"/>
          <w:sz w:val="28"/>
          <w:szCs w:val="28"/>
        </w:rPr>
        <w:t>SINTEZA</w:t>
      </w:r>
    </w:p>
    <w:p w:rsidR="00537FEC" w:rsidRPr="004421E7" w:rsidRDefault="004E5F5C">
      <w:pPr>
        <w:tabs>
          <w:tab w:val="left" w:pos="884"/>
          <w:tab w:val="left" w:pos="1196"/>
        </w:tabs>
        <w:spacing w:after="0" w:line="240" w:lineRule="auto"/>
        <w:jc w:val="center"/>
        <w:rPr>
          <w:rFonts w:ascii="Times New Roman" w:eastAsia="Times New Roman" w:hAnsi="Times New Roman" w:cs="Times New Roman"/>
          <w:b/>
          <w:color w:val="000000" w:themeColor="text1"/>
          <w:sz w:val="28"/>
          <w:szCs w:val="28"/>
        </w:rPr>
      </w:pPr>
      <w:proofErr w:type="gramStart"/>
      <w:r w:rsidRPr="004421E7">
        <w:rPr>
          <w:rFonts w:ascii="Times New Roman" w:eastAsia="Times New Roman" w:hAnsi="Times New Roman" w:cs="Times New Roman"/>
          <w:b/>
          <w:color w:val="000000" w:themeColor="text1"/>
          <w:sz w:val="28"/>
          <w:szCs w:val="28"/>
        </w:rPr>
        <w:t>obiecţiilor</w:t>
      </w:r>
      <w:proofErr w:type="gramEnd"/>
      <w:r w:rsidRPr="004421E7">
        <w:rPr>
          <w:rFonts w:ascii="Times New Roman" w:eastAsia="Times New Roman" w:hAnsi="Times New Roman" w:cs="Times New Roman"/>
          <w:b/>
          <w:color w:val="000000" w:themeColor="text1"/>
          <w:sz w:val="28"/>
          <w:szCs w:val="28"/>
        </w:rPr>
        <w:t xml:space="preserve"> şi propunerilor (recomandărilor)</w:t>
      </w:r>
    </w:p>
    <w:p w:rsidR="00537FEC" w:rsidRPr="004421E7" w:rsidRDefault="004E5F5C">
      <w:pPr>
        <w:tabs>
          <w:tab w:val="left" w:pos="884"/>
          <w:tab w:val="left" w:pos="1196"/>
        </w:tabs>
        <w:spacing w:after="0" w:line="240" w:lineRule="auto"/>
        <w:jc w:val="center"/>
        <w:rPr>
          <w:rFonts w:ascii="Times New Roman" w:eastAsia="Times New Roman" w:hAnsi="Times New Roman" w:cs="Times New Roman"/>
          <w:b/>
          <w:color w:val="000000" w:themeColor="text1"/>
          <w:sz w:val="28"/>
          <w:szCs w:val="28"/>
        </w:rPr>
      </w:pPr>
      <w:proofErr w:type="gramStart"/>
      <w:r w:rsidRPr="004421E7">
        <w:rPr>
          <w:rFonts w:ascii="Times New Roman" w:eastAsia="Times New Roman" w:hAnsi="Times New Roman" w:cs="Times New Roman"/>
          <w:b/>
          <w:color w:val="000000" w:themeColor="text1"/>
          <w:sz w:val="28"/>
          <w:szCs w:val="28"/>
        </w:rPr>
        <w:t>la</w:t>
      </w:r>
      <w:proofErr w:type="gramEnd"/>
      <w:r w:rsidRPr="004421E7">
        <w:rPr>
          <w:rFonts w:ascii="Times New Roman" w:eastAsia="Times New Roman" w:hAnsi="Times New Roman" w:cs="Times New Roman"/>
          <w:b/>
          <w:color w:val="000000" w:themeColor="text1"/>
          <w:sz w:val="28"/>
          <w:szCs w:val="28"/>
        </w:rPr>
        <w:t xml:space="preserve"> proiectul</w:t>
      </w:r>
    </w:p>
    <w:p w:rsidR="00537FEC" w:rsidRPr="004421E7" w:rsidRDefault="00537FEC">
      <w:pPr>
        <w:tabs>
          <w:tab w:val="left" w:pos="884"/>
          <w:tab w:val="left" w:pos="1196"/>
        </w:tabs>
        <w:spacing w:after="0" w:line="240" w:lineRule="auto"/>
        <w:rPr>
          <w:rFonts w:ascii="Times New Roman" w:eastAsia="Times New Roman" w:hAnsi="Times New Roman" w:cs="Times New Roman"/>
          <w:b/>
          <w:color w:val="000000" w:themeColor="text1"/>
          <w:sz w:val="28"/>
          <w:szCs w:val="28"/>
        </w:rPr>
      </w:pPr>
    </w:p>
    <w:p w:rsidR="00537FEC" w:rsidRPr="004421E7" w:rsidRDefault="004E5F5C">
      <w:pPr>
        <w:tabs>
          <w:tab w:val="left" w:pos="884"/>
          <w:tab w:val="left" w:pos="1196"/>
        </w:tabs>
        <w:spacing w:after="0" w:line="240" w:lineRule="auto"/>
        <w:jc w:val="center"/>
        <w:rPr>
          <w:rFonts w:ascii="Times New Roman" w:eastAsia="Times New Roman" w:hAnsi="Times New Roman" w:cs="Times New Roman"/>
          <w:b/>
          <w:color w:val="000000" w:themeColor="text1"/>
          <w:sz w:val="28"/>
          <w:szCs w:val="28"/>
          <w:u w:val="single"/>
        </w:rPr>
      </w:pPr>
      <w:proofErr w:type="gramStart"/>
      <w:r w:rsidRPr="004421E7">
        <w:rPr>
          <w:rFonts w:ascii="Times New Roman" w:eastAsia="Times New Roman" w:hAnsi="Times New Roman" w:cs="Times New Roman"/>
          <w:b/>
          <w:color w:val="000000" w:themeColor="text1"/>
          <w:sz w:val="28"/>
          <w:szCs w:val="28"/>
          <w:u w:val="single"/>
        </w:rPr>
        <w:t>cu</w:t>
      </w:r>
      <w:proofErr w:type="gramEnd"/>
      <w:r w:rsidRPr="004421E7">
        <w:rPr>
          <w:rFonts w:ascii="Times New Roman" w:eastAsia="Times New Roman" w:hAnsi="Times New Roman" w:cs="Times New Roman"/>
          <w:b/>
          <w:color w:val="000000" w:themeColor="text1"/>
          <w:sz w:val="28"/>
          <w:szCs w:val="28"/>
          <w:u w:val="single"/>
        </w:rPr>
        <w:t xml:space="preserve"> privire la modif</w:t>
      </w:r>
      <w:r w:rsidR="00680E06">
        <w:rPr>
          <w:rFonts w:ascii="Times New Roman" w:eastAsia="Times New Roman" w:hAnsi="Times New Roman" w:cs="Times New Roman"/>
          <w:b/>
          <w:color w:val="000000" w:themeColor="text1"/>
          <w:sz w:val="28"/>
          <w:szCs w:val="28"/>
          <w:u w:val="single"/>
        </w:rPr>
        <w:t>icarea Hotărîrii de Guvern 1213/</w:t>
      </w:r>
      <w:r w:rsidRPr="004421E7">
        <w:rPr>
          <w:rFonts w:ascii="Times New Roman" w:eastAsia="Times New Roman" w:hAnsi="Times New Roman" w:cs="Times New Roman"/>
          <w:b/>
          <w:color w:val="000000" w:themeColor="text1"/>
          <w:sz w:val="28"/>
          <w:szCs w:val="28"/>
          <w:u w:val="single"/>
        </w:rPr>
        <w:t>2010</w:t>
      </w:r>
    </w:p>
    <w:p w:rsidR="00537FEC" w:rsidRPr="004421E7" w:rsidRDefault="004E5F5C">
      <w:pPr>
        <w:tabs>
          <w:tab w:val="left" w:pos="884"/>
          <w:tab w:val="left" w:pos="1196"/>
        </w:tabs>
        <w:spacing w:after="0" w:line="240" w:lineRule="auto"/>
        <w:jc w:val="center"/>
        <w:rPr>
          <w:rFonts w:ascii="Times New Roman" w:eastAsia="Times New Roman" w:hAnsi="Times New Roman" w:cs="Times New Roman"/>
          <w:b/>
          <w:color w:val="000000" w:themeColor="text1"/>
          <w:sz w:val="28"/>
          <w:szCs w:val="28"/>
        </w:rPr>
      </w:pPr>
      <w:proofErr w:type="gramStart"/>
      <w:r w:rsidRPr="004421E7">
        <w:rPr>
          <w:rFonts w:ascii="Times New Roman" w:eastAsia="Times New Roman" w:hAnsi="Times New Roman" w:cs="Times New Roman"/>
          <w:b/>
          <w:color w:val="000000" w:themeColor="text1"/>
          <w:sz w:val="28"/>
          <w:szCs w:val="28"/>
          <w:u w:val="single"/>
        </w:rPr>
        <w:t>privind</w:t>
      </w:r>
      <w:proofErr w:type="gramEnd"/>
      <w:r w:rsidRPr="004421E7">
        <w:rPr>
          <w:rFonts w:ascii="Times New Roman" w:eastAsia="Times New Roman" w:hAnsi="Times New Roman" w:cs="Times New Roman"/>
          <w:b/>
          <w:color w:val="000000" w:themeColor="text1"/>
          <w:sz w:val="28"/>
          <w:szCs w:val="28"/>
          <w:u w:val="single"/>
        </w:rPr>
        <w:t xml:space="preserve"> aprobarea unor măsuri de susținere a activităților pentru tineret</w:t>
      </w:r>
    </w:p>
    <w:p w:rsidR="00537FEC" w:rsidRPr="004421E7" w:rsidRDefault="004E5F5C">
      <w:pPr>
        <w:tabs>
          <w:tab w:val="left" w:pos="884"/>
          <w:tab w:val="left" w:pos="1196"/>
        </w:tabs>
        <w:spacing w:after="0" w:line="240" w:lineRule="auto"/>
        <w:ind w:left="1196"/>
        <w:jc w:val="center"/>
        <w:rPr>
          <w:rFonts w:ascii="Times New Roman" w:eastAsia="Times New Roman" w:hAnsi="Times New Roman" w:cs="Times New Roman"/>
          <w:i/>
          <w:color w:val="000000" w:themeColor="text1"/>
        </w:rPr>
      </w:pPr>
      <w:r w:rsidRPr="004421E7">
        <w:rPr>
          <w:rFonts w:ascii="Times New Roman" w:eastAsia="Times New Roman" w:hAnsi="Times New Roman" w:cs="Times New Roman"/>
          <w:i/>
          <w:color w:val="000000" w:themeColor="text1"/>
        </w:rPr>
        <w:t>(</w:t>
      </w:r>
      <w:proofErr w:type="gramStart"/>
      <w:r w:rsidRPr="004421E7">
        <w:rPr>
          <w:rFonts w:ascii="Times New Roman" w:eastAsia="Times New Roman" w:hAnsi="Times New Roman" w:cs="Times New Roman"/>
          <w:i/>
          <w:color w:val="000000" w:themeColor="text1"/>
        </w:rPr>
        <w:t>denumirea</w:t>
      </w:r>
      <w:proofErr w:type="gramEnd"/>
      <w:r w:rsidRPr="004421E7">
        <w:rPr>
          <w:rFonts w:ascii="Times New Roman" w:eastAsia="Times New Roman" w:hAnsi="Times New Roman" w:cs="Times New Roman"/>
          <w:i/>
          <w:color w:val="000000" w:themeColor="text1"/>
        </w:rPr>
        <w:t xml:space="preserve"> proiectului)</w:t>
      </w:r>
    </w:p>
    <w:p w:rsidR="00537FEC" w:rsidRPr="004421E7" w:rsidRDefault="00537FEC">
      <w:pPr>
        <w:tabs>
          <w:tab w:val="left" w:pos="884"/>
          <w:tab w:val="left" w:pos="1196"/>
        </w:tabs>
        <w:spacing w:after="0" w:line="240" w:lineRule="auto"/>
        <w:rPr>
          <w:rFonts w:ascii="Times New Roman" w:eastAsia="Times New Roman" w:hAnsi="Times New Roman" w:cs="Times New Roman"/>
          <w:color w:val="000000" w:themeColor="text1"/>
          <w:sz w:val="28"/>
          <w:szCs w:val="28"/>
        </w:rPr>
      </w:pPr>
    </w:p>
    <w:tbl>
      <w:tblPr>
        <w:tblStyle w:val="a5"/>
        <w:tblW w:w="14892" w:type="dxa"/>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25"/>
        <w:gridCol w:w="8079"/>
        <w:gridCol w:w="4388"/>
      </w:tblGrid>
      <w:tr w:rsidR="004421E7" w:rsidRPr="004421E7" w:rsidTr="004C199F">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537FEC" w:rsidRPr="004421E7" w:rsidRDefault="004E5F5C">
            <w:pPr>
              <w:tabs>
                <w:tab w:val="left" w:pos="884"/>
                <w:tab w:val="left" w:pos="1196"/>
              </w:tabs>
              <w:spacing w:after="0" w:line="240" w:lineRule="auto"/>
              <w:jc w:val="center"/>
              <w:rPr>
                <w:rFonts w:ascii="Times New Roman" w:eastAsia="Times New Roman" w:hAnsi="Times New Roman" w:cs="Times New Roman"/>
                <w:b/>
                <w:color w:val="000000" w:themeColor="text1"/>
                <w:sz w:val="28"/>
                <w:szCs w:val="28"/>
              </w:rPr>
            </w:pPr>
            <w:r w:rsidRPr="004421E7">
              <w:rPr>
                <w:rFonts w:ascii="Times New Roman" w:eastAsia="Times New Roman" w:hAnsi="Times New Roman" w:cs="Times New Roman"/>
                <w:b/>
                <w:color w:val="000000" w:themeColor="text1"/>
                <w:sz w:val="28"/>
                <w:szCs w:val="28"/>
              </w:rPr>
              <w:t>Participantul la avizare (expertizare)/</w:t>
            </w:r>
          </w:p>
          <w:p w:rsidR="00537FEC" w:rsidRPr="004421E7" w:rsidRDefault="004E5F5C">
            <w:pPr>
              <w:tabs>
                <w:tab w:val="left" w:pos="884"/>
                <w:tab w:val="left" w:pos="1196"/>
              </w:tabs>
              <w:spacing w:after="0" w:line="240" w:lineRule="auto"/>
              <w:jc w:val="center"/>
              <w:rPr>
                <w:rFonts w:ascii="Times New Roman" w:eastAsia="Times New Roman" w:hAnsi="Times New Roman" w:cs="Times New Roman"/>
                <w:b/>
                <w:color w:val="000000" w:themeColor="text1"/>
                <w:sz w:val="28"/>
                <w:szCs w:val="28"/>
              </w:rPr>
            </w:pPr>
            <w:r w:rsidRPr="004421E7">
              <w:rPr>
                <w:rFonts w:ascii="Times New Roman" w:eastAsia="Times New Roman" w:hAnsi="Times New Roman" w:cs="Times New Roman"/>
                <w:b/>
                <w:color w:val="000000" w:themeColor="text1"/>
                <w:sz w:val="28"/>
                <w:szCs w:val="28"/>
              </w:rPr>
              <w:t xml:space="preserve">consultare publică </w:t>
            </w:r>
          </w:p>
        </w:tc>
        <w:tc>
          <w:tcPr>
            <w:tcW w:w="8079" w:type="dxa"/>
            <w:tcBorders>
              <w:top w:val="single" w:sz="4" w:space="0" w:color="000000"/>
              <w:left w:val="single" w:sz="4" w:space="0" w:color="000000"/>
              <w:bottom w:val="single" w:sz="4" w:space="0" w:color="000000"/>
              <w:right w:val="single" w:sz="4" w:space="0" w:color="000000"/>
            </w:tcBorders>
            <w:shd w:val="clear" w:color="auto" w:fill="FFFFFF"/>
          </w:tcPr>
          <w:p w:rsidR="00537FEC" w:rsidRPr="004421E7" w:rsidRDefault="004E5F5C">
            <w:pPr>
              <w:tabs>
                <w:tab w:val="left" w:pos="884"/>
                <w:tab w:val="left" w:pos="1196"/>
              </w:tabs>
              <w:spacing w:after="0" w:line="240" w:lineRule="auto"/>
              <w:jc w:val="center"/>
              <w:rPr>
                <w:rFonts w:ascii="Times New Roman" w:eastAsia="Times New Roman" w:hAnsi="Times New Roman" w:cs="Times New Roman"/>
                <w:b/>
                <w:color w:val="000000" w:themeColor="text1"/>
                <w:sz w:val="28"/>
                <w:szCs w:val="28"/>
              </w:rPr>
            </w:pPr>
            <w:r w:rsidRPr="004421E7">
              <w:rPr>
                <w:rFonts w:ascii="Times New Roman" w:eastAsia="Times New Roman" w:hAnsi="Times New Roman" w:cs="Times New Roman"/>
                <w:b/>
                <w:color w:val="000000" w:themeColor="text1"/>
                <w:sz w:val="28"/>
                <w:szCs w:val="28"/>
              </w:rPr>
              <w:t>Conţinutul obiecţiei/</w:t>
            </w:r>
          </w:p>
          <w:p w:rsidR="00537FEC" w:rsidRPr="004421E7" w:rsidRDefault="004E5F5C">
            <w:pPr>
              <w:tabs>
                <w:tab w:val="left" w:pos="884"/>
                <w:tab w:val="left" w:pos="1196"/>
              </w:tabs>
              <w:spacing w:after="0" w:line="240" w:lineRule="auto"/>
              <w:jc w:val="center"/>
              <w:rPr>
                <w:rFonts w:ascii="Times New Roman" w:eastAsia="Times New Roman" w:hAnsi="Times New Roman" w:cs="Times New Roman"/>
                <w:b/>
                <w:color w:val="000000" w:themeColor="text1"/>
                <w:sz w:val="28"/>
                <w:szCs w:val="28"/>
              </w:rPr>
            </w:pPr>
            <w:r w:rsidRPr="004421E7">
              <w:rPr>
                <w:rFonts w:ascii="Times New Roman" w:eastAsia="Times New Roman" w:hAnsi="Times New Roman" w:cs="Times New Roman"/>
                <w:b/>
                <w:color w:val="000000" w:themeColor="text1"/>
                <w:sz w:val="28"/>
                <w:szCs w:val="28"/>
              </w:rPr>
              <w:t>propunerii (recomandării)</w:t>
            </w:r>
          </w:p>
        </w:tc>
        <w:tc>
          <w:tcPr>
            <w:tcW w:w="4388" w:type="dxa"/>
            <w:tcBorders>
              <w:top w:val="single" w:sz="4" w:space="0" w:color="000000"/>
              <w:left w:val="single" w:sz="4" w:space="0" w:color="000000"/>
              <w:bottom w:val="single" w:sz="4" w:space="0" w:color="000000"/>
              <w:right w:val="single" w:sz="4" w:space="0" w:color="000000"/>
            </w:tcBorders>
            <w:shd w:val="clear" w:color="auto" w:fill="FFFFFF"/>
          </w:tcPr>
          <w:p w:rsidR="00537FEC" w:rsidRPr="004421E7" w:rsidRDefault="004E5F5C">
            <w:pPr>
              <w:tabs>
                <w:tab w:val="left" w:pos="884"/>
                <w:tab w:val="left" w:pos="1196"/>
              </w:tabs>
              <w:spacing w:after="0" w:line="240" w:lineRule="auto"/>
              <w:jc w:val="center"/>
              <w:rPr>
                <w:rFonts w:ascii="Times New Roman" w:eastAsia="Times New Roman" w:hAnsi="Times New Roman" w:cs="Times New Roman"/>
                <w:b/>
                <w:color w:val="000000" w:themeColor="text1"/>
                <w:sz w:val="28"/>
                <w:szCs w:val="28"/>
              </w:rPr>
            </w:pPr>
            <w:r w:rsidRPr="004421E7">
              <w:rPr>
                <w:rFonts w:ascii="Times New Roman" w:eastAsia="Times New Roman" w:hAnsi="Times New Roman" w:cs="Times New Roman"/>
                <w:b/>
                <w:color w:val="000000" w:themeColor="text1"/>
                <w:sz w:val="28"/>
                <w:szCs w:val="28"/>
              </w:rPr>
              <w:t xml:space="preserve">Argumentarea </w:t>
            </w:r>
          </w:p>
          <w:p w:rsidR="00537FEC" w:rsidRPr="004421E7" w:rsidRDefault="004E5F5C">
            <w:pPr>
              <w:tabs>
                <w:tab w:val="left" w:pos="884"/>
                <w:tab w:val="left" w:pos="1196"/>
              </w:tabs>
              <w:spacing w:after="0" w:line="240" w:lineRule="auto"/>
              <w:jc w:val="center"/>
              <w:rPr>
                <w:rFonts w:ascii="Times New Roman" w:eastAsia="Times New Roman" w:hAnsi="Times New Roman" w:cs="Times New Roman"/>
                <w:b/>
                <w:color w:val="000000" w:themeColor="text1"/>
                <w:sz w:val="28"/>
                <w:szCs w:val="28"/>
              </w:rPr>
            </w:pPr>
            <w:r w:rsidRPr="004421E7">
              <w:rPr>
                <w:rFonts w:ascii="Times New Roman" w:eastAsia="Times New Roman" w:hAnsi="Times New Roman" w:cs="Times New Roman"/>
                <w:b/>
                <w:color w:val="000000" w:themeColor="text1"/>
                <w:sz w:val="28"/>
                <w:szCs w:val="28"/>
              </w:rPr>
              <w:t>autorului proiectului</w:t>
            </w:r>
          </w:p>
        </w:tc>
      </w:tr>
      <w:tr w:rsidR="004421E7" w:rsidRPr="004421E7" w:rsidTr="004C199F">
        <w:trPr>
          <w:trHeight w:val="322"/>
        </w:trPr>
        <w:tc>
          <w:tcPr>
            <w:tcW w:w="2425" w:type="dxa"/>
            <w:vMerge w:val="restart"/>
            <w:tcBorders>
              <w:top w:val="single" w:sz="4" w:space="0" w:color="000000"/>
              <w:left w:val="single" w:sz="4" w:space="0" w:color="000000"/>
              <w:bottom w:val="single" w:sz="4" w:space="0" w:color="000000"/>
              <w:right w:val="single" w:sz="4" w:space="0" w:color="000000"/>
            </w:tcBorders>
          </w:tcPr>
          <w:p w:rsidR="00537FEC" w:rsidRPr="004421E7" w:rsidRDefault="004E5F5C">
            <w:pPr>
              <w:tabs>
                <w:tab w:val="left" w:pos="884"/>
                <w:tab w:val="left" w:pos="1196"/>
              </w:tabs>
              <w:spacing w:after="0" w:line="240" w:lineRule="auto"/>
              <w:jc w:val="center"/>
              <w:rPr>
                <w:rFonts w:ascii="Times New Roman" w:eastAsia="Times New Roman" w:hAnsi="Times New Roman" w:cs="Times New Roman"/>
                <w:color w:val="000000" w:themeColor="text1"/>
                <w:sz w:val="28"/>
                <w:szCs w:val="28"/>
              </w:rPr>
            </w:pPr>
            <w:r w:rsidRPr="004421E7">
              <w:rPr>
                <w:rFonts w:ascii="Times New Roman" w:eastAsia="Times New Roman" w:hAnsi="Times New Roman" w:cs="Times New Roman"/>
                <w:color w:val="000000" w:themeColor="text1"/>
                <w:sz w:val="28"/>
                <w:szCs w:val="28"/>
              </w:rPr>
              <w:t>Ministerul Eco</w:t>
            </w:r>
            <w:bookmarkStart w:id="0" w:name="_GoBack"/>
            <w:r w:rsidRPr="004421E7">
              <w:rPr>
                <w:rFonts w:ascii="Times New Roman" w:eastAsia="Times New Roman" w:hAnsi="Times New Roman" w:cs="Times New Roman"/>
                <w:color w:val="000000" w:themeColor="text1"/>
                <w:sz w:val="28"/>
                <w:szCs w:val="28"/>
              </w:rPr>
              <w:t>nomiei și Infrastructurii</w:t>
            </w:r>
            <w:bookmarkEnd w:id="0"/>
          </w:p>
        </w:tc>
        <w:tc>
          <w:tcPr>
            <w:tcW w:w="8079" w:type="dxa"/>
            <w:vMerge w:val="restart"/>
            <w:tcBorders>
              <w:top w:val="single" w:sz="4" w:space="0" w:color="000000"/>
              <w:left w:val="single" w:sz="4" w:space="0" w:color="000000"/>
              <w:bottom w:val="single" w:sz="4" w:space="0" w:color="000000"/>
              <w:right w:val="single" w:sz="4" w:space="0" w:color="000000"/>
            </w:tcBorders>
          </w:tcPr>
          <w:p w:rsidR="00537FEC" w:rsidRPr="004421E7" w:rsidRDefault="004E5F5C">
            <w:pPr>
              <w:spacing w:after="0"/>
              <w:jc w:val="both"/>
              <w:rPr>
                <w:rFonts w:ascii="Times New Roman" w:eastAsia="Times New Roman" w:hAnsi="Times New Roman" w:cs="Times New Roman"/>
                <w:color w:val="000000" w:themeColor="text1"/>
                <w:sz w:val="28"/>
                <w:szCs w:val="28"/>
              </w:rPr>
            </w:pPr>
            <w:r w:rsidRPr="004421E7">
              <w:rPr>
                <w:rFonts w:ascii="Times New Roman" w:eastAsia="Times New Roman" w:hAnsi="Times New Roman" w:cs="Times New Roman"/>
                <w:color w:val="000000" w:themeColor="text1"/>
                <w:sz w:val="28"/>
                <w:szCs w:val="28"/>
              </w:rPr>
              <w:t>Luînd în considerație prevederile art.62 alin.(1) al Legii nr.100/2017 cu privire la actele normative, „modificarea actului normativ constă în schimbarea oficială a textului actului, inclusiv a dispozițiilor finale sau tranzitorii, realizată prin modificări, excluderi sau completări ale unor părți din text”. Astfel, în scopul ajustării textului la exigențele cadrului legal în vigoare, cuvintele „și completarea”, indicate în titlul proiectului hotărârii, precum și cuvintele ”și se completează” din partea dispozitivă, urmează a fi excluse.</w:t>
            </w:r>
          </w:p>
        </w:tc>
        <w:tc>
          <w:tcPr>
            <w:tcW w:w="4388" w:type="dxa"/>
            <w:vMerge w:val="restart"/>
            <w:tcBorders>
              <w:top w:val="single" w:sz="4" w:space="0" w:color="000000"/>
              <w:left w:val="single" w:sz="4" w:space="0" w:color="000000"/>
              <w:bottom w:val="single" w:sz="4" w:space="0" w:color="000000"/>
              <w:right w:val="single" w:sz="4" w:space="0" w:color="000000"/>
            </w:tcBorders>
          </w:tcPr>
          <w:p w:rsidR="00537FEC" w:rsidRPr="004421E7" w:rsidRDefault="004E5F5C" w:rsidP="00060FE0">
            <w:pPr>
              <w:tabs>
                <w:tab w:val="left" w:pos="884"/>
                <w:tab w:val="left" w:pos="1196"/>
              </w:tabs>
              <w:spacing w:after="0" w:line="240" w:lineRule="auto"/>
              <w:jc w:val="center"/>
              <w:rPr>
                <w:rFonts w:ascii="Times New Roman" w:eastAsia="Times New Roman" w:hAnsi="Times New Roman" w:cs="Times New Roman"/>
                <w:color w:val="000000" w:themeColor="text1"/>
                <w:sz w:val="28"/>
                <w:szCs w:val="28"/>
              </w:rPr>
            </w:pPr>
            <w:r w:rsidRPr="004421E7">
              <w:rPr>
                <w:rFonts w:ascii="Times New Roman" w:eastAsia="Times New Roman" w:hAnsi="Times New Roman" w:cs="Times New Roman"/>
                <w:b/>
                <w:color w:val="000000" w:themeColor="text1"/>
                <w:sz w:val="28"/>
                <w:szCs w:val="28"/>
              </w:rPr>
              <w:t xml:space="preserve">Se acceptă </w:t>
            </w:r>
          </w:p>
        </w:tc>
      </w:tr>
      <w:tr w:rsidR="004421E7" w:rsidRPr="004421E7" w:rsidTr="004C199F">
        <w:trPr>
          <w:trHeight w:val="2696"/>
        </w:trPr>
        <w:tc>
          <w:tcPr>
            <w:tcW w:w="2425" w:type="dxa"/>
            <w:vMerge/>
            <w:tcBorders>
              <w:top w:val="single" w:sz="4" w:space="0" w:color="000000"/>
              <w:left w:val="single" w:sz="4" w:space="0" w:color="000000"/>
              <w:bottom w:val="single" w:sz="4" w:space="0" w:color="000000"/>
              <w:right w:val="single" w:sz="4" w:space="0" w:color="000000"/>
            </w:tcBorders>
          </w:tcPr>
          <w:p w:rsidR="00537FEC" w:rsidRPr="004421E7" w:rsidRDefault="00537FEC">
            <w:pPr>
              <w:widowControl w:val="0"/>
              <w:pBdr>
                <w:top w:val="nil"/>
                <w:left w:val="nil"/>
                <w:bottom w:val="nil"/>
                <w:right w:val="nil"/>
                <w:between w:val="nil"/>
              </w:pBdr>
              <w:spacing w:after="0"/>
              <w:rPr>
                <w:rFonts w:ascii="Times New Roman" w:eastAsia="Times New Roman" w:hAnsi="Times New Roman" w:cs="Times New Roman"/>
                <w:color w:val="000000" w:themeColor="text1"/>
                <w:sz w:val="28"/>
                <w:szCs w:val="28"/>
              </w:rPr>
            </w:pPr>
          </w:p>
        </w:tc>
        <w:tc>
          <w:tcPr>
            <w:tcW w:w="8079" w:type="dxa"/>
            <w:vMerge/>
            <w:tcBorders>
              <w:top w:val="single" w:sz="4" w:space="0" w:color="000000"/>
              <w:left w:val="single" w:sz="4" w:space="0" w:color="000000"/>
              <w:bottom w:val="single" w:sz="4" w:space="0" w:color="000000"/>
              <w:right w:val="single" w:sz="4" w:space="0" w:color="000000"/>
            </w:tcBorders>
          </w:tcPr>
          <w:p w:rsidR="00537FEC" w:rsidRPr="004421E7" w:rsidRDefault="00537FEC">
            <w:pPr>
              <w:spacing w:after="0" w:line="240" w:lineRule="auto"/>
              <w:jc w:val="both"/>
              <w:rPr>
                <w:rFonts w:ascii="Times New Roman" w:eastAsia="Times New Roman" w:hAnsi="Times New Roman" w:cs="Times New Roman"/>
                <w:color w:val="000000" w:themeColor="text1"/>
                <w:sz w:val="28"/>
                <w:szCs w:val="28"/>
              </w:rPr>
            </w:pPr>
          </w:p>
        </w:tc>
        <w:tc>
          <w:tcPr>
            <w:tcW w:w="4388" w:type="dxa"/>
            <w:vMerge/>
            <w:tcBorders>
              <w:top w:val="single" w:sz="4" w:space="0" w:color="000000"/>
              <w:left w:val="single" w:sz="4" w:space="0" w:color="000000"/>
              <w:bottom w:val="single" w:sz="4" w:space="0" w:color="000000"/>
              <w:right w:val="single" w:sz="4" w:space="0" w:color="000000"/>
            </w:tcBorders>
          </w:tcPr>
          <w:p w:rsidR="00537FEC" w:rsidRPr="004421E7" w:rsidRDefault="00537FEC">
            <w:pPr>
              <w:tabs>
                <w:tab w:val="left" w:pos="884"/>
                <w:tab w:val="left" w:pos="1196"/>
              </w:tabs>
              <w:spacing w:after="0" w:line="240" w:lineRule="auto"/>
              <w:jc w:val="center"/>
              <w:rPr>
                <w:rFonts w:ascii="Times New Roman" w:eastAsia="Times New Roman" w:hAnsi="Times New Roman" w:cs="Times New Roman"/>
                <w:color w:val="000000" w:themeColor="text1"/>
                <w:sz w:val="28"/>
                <w:szCs w:val="28"/>
              </w:rPr>
            </w:pPr>
          </w:p>
        </w:tc>
      </w:tr>
      <w:tr w:rsidR="004421E7" w:rsidRPr="004421E7" w:rsidTr="004C199F">
        <w:tc>
          <w:tcPr>
            <w:tcW w:w="2425" w:type="dxa"/>
            <w:vMerge/>
            <w:tcBorders>
              <w:top w:val="single" w:sz="4" w:space="0" w:color="000000"/>
              <w:left w:val="single" w:sz="4" w:space="0" w:color="000000"/>
              <w:bottom w:val="single" w:sz="4" w:space="0" w:color="000000"/>
              <w:right w:val="single" w:sz="4" w:space="0" w:color="000000"/>
            </w:tcBorders>
          </w:tcPr>
          <w:p w:rsidR="00537FEC" w:rsidRPr="004421E7" w:rsidRDefault="00537FEC">
            <w:pPr>
              <w:widowControl w:val="0"/>
              <w:pBdr>
                <w:top w:val="nil"/>
                <w:left w:val="nil"/>
                <w:bottom w:val="nil"/>
                <w:right w:val="nil"/>
                <w:between w:val="nil"/>
              </w:pBdr>
              <w:spacing w:after="0"/>
              <w:rPr>
                <w:rFonts w:ascii="Times New Roman" w:eastAsia="Times New Roman" w:hAnsi="Times New Roman" w:cs="Times New Roman"/>
                <w:color w:val="000000" w:themeColor="text1"/>
                <w:sz w:val="28"/>
                <w:szCs w:val="28"/>
              </w:rPr>
            </w:pPr>
          </w:p>
        </w:tc>
        <w:tc>
          <w:tcPr>
            <w:tcW w:w="8079" w:type="dxa"/>
            <w:tcBorders>
              <w:top w:val="single" w:sz="4" w:space="0" w:color="000000"/>
              <w:left w:val="single" w:sz="4" w:space="0" w:color="000000"/>
              <w:bottom w:val="single" w:sz="4" w:space="0" w:color="000000"/>
              <w:right w:val="single" w:sz="4" w:space="0" w:color="000000"/>
            </w:tcBorders>
          </w:tcPr>
          <w:p w:rsidR="00537FEC" w:rsidRPr="004421E7" w:rsidRDefault="004E5F5C">
            <w:pPr>
              <w:spacing w:after="0"/>
              <w:jc w:val="both"/>
              <w:rPr>
                <w:rFonts w:ascii="Times New Roman" w:eastAsia="Times New Roman" w:hAnsi="Times New Roman" w:cs="Times New Roman"/>
                <w:color w:val="000000" w:themeColor="text1"/>
                <w:sz w:val="28"/>
                <w:szCs w:val="28"/>
              </w:rPr>
            </w:pPr>
            <w:r w:rsidRPr="004421E7">
              <w:rPr>
                <w:rFonts w:ascii="Times New Roman" w:eastAsia="Times New Roman" w:hAnsi="Times New Roman" w:cs="Times New Roman"/>
                <w:color w:val="000000" w:themeColor="text1"/>
                <w:sz w:val="28"/>
                <w:szCs w:val="28"/>
              </w:rPr>
              <w:t xml:space="preserve">Consecutiv, potrivit art.42 alin.(4) al Legii prenotate, care stipulează că ”dacă se modifică un singur act normativ, în denumirea noului act se indică numărul, anul și denumirea integrală a actului normativ modificat”, considerăm judicios redactarea denumirii proiectului după cum urmează:”Cu privire la modificarea Hotărârii Guvernului </w:t>
            </w:r>
            <w:r w:rsidRPr="004421E7">
              <w:rPr>
                <w:rFonts w:ascii="Times New Roman" w:eastAsia="Times New Roman" w:hAnsi="Times New Roman" w:cs="Times New Roman"/>
                <w:color w:val="000000" w:themeColor="text1"/>
                <w:sz w:val="28"/>
                <w:szCs w:val="28"/>
              </w:rPr>
              <w:lastRenderedPageBreak/>
              <w:t>nr.1213/2010 privind aprobarea unor măsuri de susţinere a activităţilor pentru tineret”.</w:t>
            </w:r>
          </w:p>
        </w:tc>
        <w:tc>
          <w:tcPr>
            <w:tcW w:w="4388" w:type="dxa"/>
            <w:tcBorders>
              <w:top w:val="single" w:sz="4" w:space="0" w:color="000000"/>
              <w:left w:val="single" w:sz="4" w:space="0" w:color="000000"/>
              <w:bottom w:val="single" w:sz="4" w:space="0" w:color="000000"/>
              <w:right w:val="single" w:sz="4" w:space="0" w:color="000000"/>
            </w:tcBorders>
          </w:tcPr>
          <w:p w:rsidR="00537FEC" w:rsidRPr="004421E7" w:rsidRDefault="004E5F5C" w:rsidP="00060FE0">
            <w:pPr>
              <w:tabs>
                <w:tab w:val="left" w:pos="884"/>
                <w:tab w:val="left" w:pos="1196"/>
              </w:tabs>
              <w:spacing w:after="0" w:line="240" w:lineRule="auto"/>
              <w:jc w:val="center"/>
              <w:rPr>
                <w:rFonts w:ascii="Times New Roman" w:eastAsia="Times New Roman" w:hAnsi="Times New Roman" w:cs="Times New Roman"/>
                <w:b/>
                <w:color w:val="000000" w:themeColor="text1"/>
                <w:sz w:val="28"/>
                <w:szCs w:val="28"/>
              </w:rPr>
            </w:pPr>
            <w:r w:rsidRPr="004421E7">
              <w:rPr>
                <w:rFonts w:ascii="Times New Roman" w:eastAsia="Times New Roman" w:hAnsi="Times New Roman" w:cs="Times New Roman"/>
                <w:b/>
                <w:color w:val="000000" w:themeColor="text1"/>
                <w:sz w:val="28"/>
                <w:szCs w:val="28"/>
              </w:rPr>
              <w:lastRenderedPageBreak/>
              <w:t xml:space="preserve">Se acceptă </w:t>
            </w:r>
          </w:p>
        </w:tc>
      </w:tr>
      <w:tr w:rsidR="004421E7" w:rsidRPr="004421E7" w:rsidTr="004C199F">
        <w:trPr>
          <w:trHeight w:val="700"/>
        </w:trPr>
        <w:tc>
          <w:tcPr>
            <w:tcW w:w="2425" w:type="dxa"/>
            <w:vMerge/>
            <w:tcBorders>
              <w:top w:val="single" w:sz="4" w:space="0" w:color="000000"/>
              <w:left w:val="single" w:sz="4" w:space="0" w:color="000000"/>
              <w:bottom w:val="single" w:sz="4" w:space="0" w:color="000000"/>
              <w:right w:val="single" w:sz="4" w:space="0" w:color="000000"/>
            </w:tcBorders>
          </w:tcPr>
          <w:p w:rsidR="00537FEC" w:rsidRPr="004421E7" w:rsidRDefault="00537FEC">
            <w:pPr>
              <w:widowControl w:val="0"/>
              <w:pBdr>
                <w:top w:val="nil"/>
                <w:left w:val="nil"/>
                <w:bottom w:val="nil"/>
                <w:right w:val="nil"/>
                <w:between w:val="nil"/>
              </w:pBdr>
              <w:spacing w:after="0"/>
              <w:rPr>
                <w:rFonts w:ascii="Times New Roman" w:eastAsia="Times New Roman" w:hAnsi="Times New Roman" w:cs="Times New Roman"/>
                <w:b/>
                <w:color w:val="000000" w:themeColor="text1"/>
                <w:sz w:val="28"/>
                <w:szCs w:val="28"/>
              </w:rPr>
            </w:pPr>
          </w:p>
        </w:tc>
        <w:tc>
          <w:tcPr>
            <w:tcW w:w="8079" w:type="dxa"/>
            <w:tcBorders>
              <w:top w:val="single" w:sz="4" w:space="0" w:color="000000"/>
              <w:left w:val="single" w:sz="4" w:space="0" w:color="000000"/>
              <w:bottom w:val="single" w:sz="4" w:space="0" w:color="000000"/>
              <w:right w:val="single" w:sz="4" w:space="0" w:color="000000"/>
            </w:tcBorders>
          </w:tcPr>
          <w:p w:rsidR="00537FEC" w:rsidRPr="004421E7" w:rsidRDefault="004E5F5C">
            <w:pPr>
              <w:spacing w:after="0"/>
              <w:jc w:val="both"/>
              <w:rPr>
                <w:rFonts w:ascii="Times New Roman" w:eastAsia="Times New Roman" w:hAnsi="Times New Roman" w:cs="Times New Roman"/>
                <w:color w:val="000000" w:themeColor="text1"/>
                <w:sz w:val="28"/>
                <w:szCs w:val="28"/>
              </w:rPr>
            </w:pPr>
            <w:r w:rsidRPr="004421E7">
              <w:rPr>
                <w:rFonts w:ascii="Times New Roman" w:eastAsia="Times New Roman" w:hAnsi="Times New Roman" w:cs="Times New Roman"/>
                <w:color w:val="000000" w:themeColor="text1"/>
                <w:sz w:val="28"/>
                <w:szCs w:val="28"/>
              </w:rPr>
              <w:t>Totodată, atragem atenția asupra necesității redactării denumirii actelor normative la care se face referire în textul proiectului în conformitate cu exigențele tehnicii legislative. Astfel, referința la actul normativ se va face în felul următor: categoria actului (lege/hotărâre, etc.), urmat de numărul acesteia, urmat de anul emiterii, urmat în final de denumirea actului. Spre exemplu</w:t>
            </w:r>
            <w:proofErr w:type="gramStart"/>
            <w:r w:rsidRPr="004421E7">
              <w:rPr>
                <w:rFonts w:ascii="Times New Roman" w:eastAsia="Times New Roman" w:hAnsi="Times New Roman" w:cs="Times New Roman"/>
                <w:color w:val="000000" w:themeColor="text1"/>
                <w:sz w:val="28"/>
                <w:szCs w:val="28"/>
              </w:rPr>
              <w:t>: ”</w:t>
            </w:r>
            <w:proofErr w:type="gramEnd"/>
            <w:r w:rsidRPr="004421E7">
              <w:rPr>
                <w:rFonts w:ascii="Times New Roman" w:eastAsia="Times New Roman" w:hAnsi="Times New Roman" w:cs="Times New Roman"/>
                <w:color w:val="000000" w:themeColor="text1"/>
                <w:sz w:val="28"/>
                <w:szCs w:val="28"/>
              </w:rPr>
              <w:t>Legea nr.215/2016 cu privire la tineret„.</w:t>
            </w:r>
          </w:p>
        </w:tc>
        <w:tc>
          <w:tcPr>
            <w:tcW w:w="4388" w:type="dxa"/>
            <w:tcBorders>
              <w:top w:val="single" w:sz="4" w:space="0" w:color="000000"/>
              <w:left w:val="single" w:sz="4" w:space="0" w:color="000000"/>
              <w:bottom w:val="single" w:sz="4" w:space="0" w:color="000000"/>
              <w:right w:val="single" w:sz="4" w:space="0" w:color="000000"/>
            </w:tcBorders>
          </w:tcPr>
          <w:p w:rsidR="00537FEC" w:rsidRPr="004421E7" w:rsidRDefault="004E5F5C">
            <w:pPr>
              <w:tabs>
                <w:tab w:val="left" w:pos="884"/>
                <w:tab w:val="left" w:pos="1196"/>
              </w:tabs>
              <w:spacing w:after="0" w:line="240" w:lineRule="auto"/>
              <w:jc w:val="center"/>
              <w:rPr>
                <w:rFonts w:ascii="Times New Roman" w:eastAsia="Times New Roman" w:hAnsi="Times New Roman" w:cs="Times New Roman"/>
                <w:b/>
                <w:color w:val="000000" w:themeColor="text1"/>
                <w:sz w:val="28"/>
                <w:szCs w:val="28"/>
              </w:rPr>
            </w:pPr>
            <w:r w:rsidRPr="004421E7">
              <w:rPr>
                <w:rFonts w:ascii="Times New Roman" w:eastAsia="Times New Roman" w:hAnsi="Times New Roman" w:cs="Times New Roman"/>
                <w:b/>
                <w:color w:val="000000" w:themeColor="text1"/>
                <w:sz w:val="28"/>
                <w:szCs w:val="28"/>
              </w:rPr>
              <w:t xml:space="preserve">Se acceptă </w:t>
            </w:r>
          </w:p>
          <w:p w:rsidR="00537FEC" w:rsidRPr="004421E7" w:rsidRDefault="00537FEC">
            <w:pPr>
              <w:spacing w:after="0"/>
              <w:jc w:val="both"/>
              <w:rPr>
                <w:rFonts w:ascii="Times New Roman" w:eastAsia="Times New Roman" w:hAnsi="Times New Roman" w:cs="Times New Roman"/>
                <w:b/>
                <w:color w:val="000000" w:themeColor="text1"/>
                <w:sz w:val="28"/>
                <w:szCs w:val="28"/>
              </w:rPr>
            </w:pPr>
          </w:p>
        </w:tc>
      </w:tr>
      <w:tr w:rsidR="004421E7" w:rsidRPr="004421E7" w:rsidTr="004C199F">
        <w:trPr>
          <w:trHeight w:val="700"/>
        </w:trPr>
        <w:tc>
          <w:tcPr>
            <w:tcW w:w="2425" w:type="dxa"/>
            <w:vMerge/>
            <w:tcBorders>
              <w:top w:val="single" w:sz="4" w:space="0" w:color="000000"/>
              <w:left w:val="single" w:sz="4" w:space="0" w:color="000000"/>
              <w:bottom w:val="single" w:sz="4" w:space="0" w:color="000000"/>
              <w:right w:val="single" w:sz="4" w:space="0" w:color="000000"/>
            </w:tcBorders>
          </w:tcPr>
          <w:p w:rsidR="004C199F" w:rsidRPr="004421E7" w:rsidRDefault="004C199F">
            <w:pPr>
              <w:widowControl w:val="0"/>
              <w:pBdr>
                <w:top w:val="nil"/>
                <w:left w:val="nil"/>
                <w:bottom w:val="nil"/>
                <w:right w:val="nil"/>
                <w:between w:val="nil"/>
              </w:pBdr>
              <w:spacing w:after="0"/>
              <w:rPr>
                <w:rFonts w:ascii="Times New Roman" w:eastAsia="Times New Roman" w:hAnsi="Times New Roman" w:cs="Times New Roman"/>
                <w:b/>
                <w:color w:val="000000" w:themeColor="text1"/>
                <w:sz w:val="28"/>
                <w:szCs w:val="28"/>
              </w:rPr>
            </w:pPr>
          </w:p>
        </w:tc>
        <w:tc>
          <w:tcPr>
            <w:tcW w:w="8079" w:type="dxa"/>
            <w:tcBorders>
              <w:top w:val="single" w:sz="4" w:space="0" w:color="000000"/>
              <w:left w:val="single" w:sz="4" w:space="0" w:color="000000"/>
              <w:bottom w:val="single" w:sz="4" w:space="0" w:color="000000"/>
              <w:right w:val="single" w:sz="4" w:space="0" w:color="000000"/>
            </w:tcBorders>
          </w:tcPr>
          <w:p w:rsidR="004C199F" w:rsidRPr="004421E7" w:rsidRDefault="004C199F" w:rsidP="005A4966">
            <w:pPr>
              <w:spacing w:after="0"/>
              <w:jc w:val="both"/>
              <w:rPr>
                <w:rFonts w:ascii="Times New Roman" w:eastAsia="Times New Roman" w:hAnsi="Times New Roman" w:cs="Times New Roman"/>
                <w:color w:val="000000" w:themeColor="text1"/>
                <w:sz w:val="28"/>
                <w:szCs w:val="28"/>
              </w:rPr>
            </w:pPr>
            <w:r w:rsidRPr="004421E7">
              <w:rPr>
                <w:rFonts w:ascii="Times New Roman" w:eastAsia="Times New Roman" w:hAnsi="Times New Roman" w:cs="Times New Roman"/>
                <w:color w:val="000000" w:themeColor="text1"/>
                <w:sz w:val="28"/>
                <w:szCs w:val="28"/>
              </w:rPr>
              <w:t>Cu referire la clauza de adoptare a proiectului, propunem excluderea acesteia. În acest sens, notăm că modificările aduse la proiectul actului normativ prenotat se vor integra în textul de bază al actului existent, asigurîndu-se succesiunea elementelor constitutive ale acestuia. Drept rezultat, fraza ”În temeiul prevederilor Legii nr.215 din 29 iulie 2016 cu privire la tineret (Monitorul Oficial al Republicii Moldova, 23.09.2016, nr.315-328, art. Nr. 688)” urmează a fi exclusă.</w:t>
            </w:r>
          </w:p>
        </w:tc>
        <w:tc>
          <w:tcPr>
            <w:tcW w:w="4388" w:type="dxa"/>
            <w:tcBorders>
              <w:top w:val="single" w:sz="4" w:space="0" w:color="000000"/>
              <w:left w:val="single" w:sz="4" w:space="0" w:color="000000"/>
              <w:bottom w:val="single" w:sz="4" w:space="0" w:color="000000"/>
              <w:right w:val="single" w:sz="4" w:space="0" w:color="000000"/>
            </w:tcBorders>
          </w:tcPr>
          <w:p w:rsidR="004C199F" w:rsidRPr="004421E7" w:rsidRDefault="00EF5FC7" w:rsidP="005A4966">
            <w:pPr>
              <w:tabs>
                <w:tab w:val="left" w:pos="884"/>
                <w:tab w:val="left" w:pos="1196"/>
              </w:tabs>
              <w:spacing w:after="0" w:line="24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Se </w:t>
            </w:r>
            <w:r w:rsidR="004C199F" w:rsidRPr="004421E7">
              <w:rPr>
                <w:rFonts w:ascii="Times New Roman" w:eastAsia="Times New Roman" w:hAnsi="Times New Roman" w:cs="Times New Roman"/>
                <w:b/>
                <w:color w:val="000000" w:themeColor="text1"/>
                <w:sz w:val="28"/>
                <w:szCs w:val="28"/>
              </w:rPr>
              <w:t>acceptă</w:t>
            </w:r>
          </w:p>
          <w:p w:rsidR="004C199F" w:rsidRPr="004421E7" w:rsidRDefault="004C199F" w:rsidP="005A4966">
            <w:pPr>
              <w:tabs>
                <w:tab w:val="left" w:pos="884"/>
                <w:tab w:val="left" w:pos="1196"/>
              </w:tabs>
              <w:spacing w:after="0" w:line="240" w:lineRule="auto"/>
              <w:jc w:val="both"/>
              <w:rPr>
                <w:rFonts w:ascii="Times New Roman" w:eastAsia="Times New Roman" w:hAnsi="Times New Roman" w:cs="Times New Roman"/>
                <w:b/>
                <w:color w:val="000000" w:themeColor="text1"/>
                <w:sz w:val="28"/>
                <w:szCs w:val="28"/>
              </w:rPr>
            </w:pPr>
          </w:p>
        </w:tc>
      </w:tr>
      <w:tr w:rsidR="004421E7" w:rsidRPr="004421E7" w:rsidTr="004C199F">
        <w:trPr>
          <w:trHeight w:val="700"/>
        </w:trPr>
        <w:tc>
          <w:tcPr>
            <w:tcW w:w="2425" w:type="dxa"/>
            <w:vMerge/>
            <w:tcBorders>
              <w:top w:val="single" w:sz="4" w:space="0" w:color="000000"/>
              <w:left w:val="single" w:sz="4" w:space="0" w:color="000000"/>
              <w:bottom w:val="single" w:sz="4" w:space="0" w:color="000000"/>
              <w:right w:val="single" w:sz="4" w:space="0" w:color="000000"/>
            </w:tcBorders>
          </w:tcPr>
          <w:p w:rsidR="004C199F" w:rsidRPr="004421E7" w:rsidRDefault="004C199F">
            <w:pPr>
              <w:widowControl w:val="0"/>
              <w:pBdr>
                <w:top w:val="nil"/>
                <w:left w:val="nil"/>
                <w:bottom w:val="nil"/>
                <w:right w:val="nil"/>
                <w:between w:val="nil"/>
              </w:pBdr>
              <w:spacing w:after="0"/>
              <w:rPr>
                <w:rFonts w:ascii="Times New Roman" w:eastAsia="Times New Roman" w:hAnsi="Times New Roman" w:cs="Times New Roman"/>
                <w:b/>
                <w:color w:val="000000" w:themeColor="text1"/>
                <w:sz w:val="28"/>
                <w:szCs w:val="28"/>
              </w:rPr>
            </w:pPr>
          </w:p>
        </w:tc>
        <w:tc>
          <w:tcPr>
            <w:tcW w:w="8079" w:type="dxa"/>
            <w:tcBorders>
              <w:top w:val="single" w:sz="4" w:space="0" w:color="000000"/>
              <w:left w:val="single" w:sz="4" w:space="0" w:color="000000"/>
              <w:bottom w:val="single" w:sz="4" w:space="0" w:color="000000"/>
              <w:right w:val="single" w:sz="4" w:space="0" w:color="000000"/>
            </w:tcBorders>
          </w:tcPr>
          <w:p w:rsidR="004C199F" w:rsidRPr="004421E7" w:rsidRDefault="004C199F" w:rsidP="005A4966">
            <w:pPr>
              <w:spacing w:after="0"/>
              <w:jc w:val="both"/>
              <w:rPr>
                <w:rFonts w:ascii="Times New Roman" w:eastAsia="Times New Roman" w:hAnsi="Times New Roman" w:cs="Times New Roman"/>
                <w:color w:val="000000" w:themeColor="text1"/>
                <w:sz w:val="28"/>
                <w:szCs w:val="28"/>
              </w:rPr>
            </w:pPr>
            <w:r w:rsidRPr="004421E7">
              <w:rPr>
                <w:rFonts w:ascii="Times New Roman" w:eastAsia="Times New Roman" w:hAnsi="Times New Roman" w:cs="Times New Roman"/>
                <w:color w:val="000000" w:themeColor="text1"/>
                <w:sz w:val="28"/>
                <w:szCs w:val="28"/>
              </w:rPr>
              <w:t>În partea ce ține de numerotarea punctelor în proiectul de hotărâre, comunicăm că este în totalitate eronată, și urmează a fi redactată prin prisma art.52 alin</w:t>
            </w:r>
            <w:proofErr w:type="gramStart"/>
            <w:r w:rsidRPr="004421E7">
              <w:rPr>
                <w:rFonts w:ascii="Times New Roman" w:eastAsia="Times New Roman" w:hAnsi="Times New Roman" w:cs="Times New Roman"/>
                <w:color w:val="000000" w:themeColor="text1"/>
                <w:sz w:val="28"/>
                <w:szCs w:val="28"/>
              </w:rPr>
              <w:t>.(</w:t>
            </w:r>
            <w:proofErr w:type="gramEnd"/>
            <w:r w:rsidRPr="004421E7">
              <w:rPr>
                <w:rFonts w:ascii="Times New Roman" w:eastAsia="Times New Roman" w:hAnsi="Times New Roman" w:cs="Times New Roman"/>
                <w:color w:val="000000" w:themeColor="text1"/>
                <w:sz w:val="28"/>
                <w:szCs w:val="28"/>
              </w:rPr>
              <w:t>2) al Legii nr.100/2017, conform căruia punctele, de regulă nu au denumire, sînt expuse fără utilizarea cuvîntului „punct” şi se însemnează consecutiv cu numere ordinare, exprimate prin cifre arabe, urmate de punct, începînd cu primul şi terminînd cu ultimul, de la începutul şi pînă la sfîrşitul actului normativ. În continuare, alin</w:t>
            </w:r>
            <w:proofErr w:type="gramStart"/>
            <w:r w:rsidRPr="004421E7">
              <w:rPr>
                <w:rFonts w:ascii="Times New Roman" w:eastAsia="Times New Roman" w:hAnsi="Times New Roman" w:cs="Times New Roman"/>
                <w:color w:val="000000" w:themeColor="text1"/>
                <w:sz w:val="28"/>
                <w:szCs w:val="28"/>
              </w:rPr>
              <w:t>.(</w:t>
            </w:r>
            <w:proofErr w:type="gramEnd"/>
            <w:r w:rsidRPr="004421E7">
              <w:rPr>
                <w:rFonts w:ascii="Times New Roman" w:eastAsia="Times New Roman" w:hAnsi="Times New Roman" w:cs="Times New Roman"/>
                <w:color w:val="000000" w:themeColor="text1"/>
                <w:sz w:val="28"/>
                <w:szCs w:val="28"/>
              </w:rPr>
              <w:t xml:space="preserve">3) al aceluiași articol, prevede că punctele pot fi </w:t>
            </w:r>
            <w:r w:rsidRPr="004421E7">
              <w:rPr>
                <w:rFonts w:ascii="Times New Roman" w:eastAsia="Times New Roman" w:hAnsi="Times New Roman" w:cs="Times New Roman"/>
                <w:color w:val="000000" w:themeColor="text1"/>
                <w:sz w:val="28"/>
                <w:szCs w:val="28"/>
              </w:rPr>
              <w:lastRenderedPageBreak/>
              <w:t xml:space="preserve">divizate în subpuncte sau alineate. Subpunctele sînt însemnate cu numere ordinare, exprimate prin cifre arabe, urmate de o paranteză. Subpunctul poate conţine diviziuni însemnate succesiv, de regulă, cu litere latine mici urmate de o paranteză. </w:t>
            </w:r>
          </w:p>
        </w:tc>
        <w:tc>
          <w:tcPr>
            <w:tcW w:w="4388" w:type="dxa"/>
            <w:tcBorders>
              <w:top w:val="single" w:sz="4" w:space="0" w:color="000000"/>
              <w:left w:val="single" w:sz="4" w:space="0" w:color="000000"/>
              <w:bottom w:val="single" w:sz="4" w:space="0" w:color="000000"/>
              <w:right w:val="single" w:sz="4" w:space="0" w:color="000000"/>
            </w:tcBorders>
          </w:tcPr>
          <w:p w:rsidR="004C199F" w:rsidRPr="004421E7" w:rsidRDefault="004C199F" w:rsidP="005A4966">
            <w:pPr>
              <w:tabs>
                <w:tab w:val="left" w:pos="884"/>
                <w:tab w:val="left" w:pos="1196"/>
              </w:tabs>
              <w:spacing w:after="0" w:line="240" w:lineRule="auto"/>
              <w:jc w:val="center"/>
              <w:rPr>
                <w:rFonts w:ascii="Times New Roman" w:eastAsia="Times New Roman" w:hAnsi="Times New Roman" w:cs="Times New Roman"/>
                <w:b/>
                <w:color w:val="000000" w:themeColor="text1"/>
                <w:sz w:val="28"/>
                <w:szCs w:val="28"/>
              </w:rPr>
            </w:pPr>
            <w:r w:rsidRPr="004421E7">
              <w:rPr>
                <w:rFonts w:ascii="Times New Roman" w:eastAsia="Times New Roman" w:hAnsi="Times New Roman" w:cs="Times New Roman"/>
                <w:b/>
                <w:color w:val="000000" w:themeColor="text1"/>
                <w:sz w:val="28"/>
                <w:szCs w:val="28"/>
              </w:rPr>
              <w:lastRenderedPageBreak/>
              <w:t xml:space="preserve">Se acceptă </w:t>
            </w:r>
          </w:p>
        </w:tc>
      </w:tr>
      <w:tr w:rsidR="004421E7" w:rsidRPr="004421E7" w:rsidTr="004C199F">
        <w:trPr>
          <w:trHeight w:val="700"/>
        </w:trPr>
        <w:tc>
          <w:tcPr>
            <w:tcW w:w="2425" w:type="dxa"/>
            <w:vMerge/>
            <w:tcBorders>
              <w:top w:val="single" w:sz="4" w:space="0" w:color="000000"/>
              <w:left w:val="single" w:sz="4" w:space="0" w:color="000000"/>
              <w:bottom w:val="single" w:sz="4" w:space="0" w:color="000000"/>
              <w:right w:val="single" w:sz="4" w:space="0" w:color="000000"/>
            </w:tcBorders>
          </w:tcPr>
          <w:p w:rsidR="004C199F" w:rsidRPr="004421E7" w:rsidRDefault="004C199F">
            <w:pPr>
              <w:widowControl w:val="0"/>
              <w:pBdr>
                <w:top w:val="nil"/>
                <w:left w:val="nil"/>
                <w:bottom w:val="nil"/>
                <w:right w:val="nil"/>
                <w:between w:val="nil"/>
              </w:pBdr>
              <w:spacing w:after="0"/>
              <w:rPr>
                <w:rFonts w:ascii="Times New Roman" w:eastAsia="Times New Roman" w:hAnsi="Times New Roman" w:cs="Times New Roman"/>
                <w:b/>
                <w:color w:val="000000" w:themeColor="text1"/>
                <w:sz w:val="28"/>
                <w:szCs w:val="28"/>
              </w:rPr>
            </w:pPr>
          </w:p>
        </w:tc>
        <w:tc>
          <w:tcPr>
            <w:tcW w:w="8079" w:type="dxa"/>
            <w:tcBorders>
              <w:top w:val="single" w:sz="4" w:space="0" w:color="000000"/>
              <w:left w:val="single" w:sz="4" w:space="0" w:color="000000"/>
              <w:bottom w:val="single" w:sz="4" w:space="0" w:color="000000"/>
              <w:right w:val="single" w:sz="4" w:space="0" w:color="000000"/>
            </w:tcBorders>
          </w:tcPr>
          <w:p w:rsidR="004C199F" w:rsidRPr="004421E7" w:rsidRDefault="004C199F" w:rsidP="005A4966">
            <w:pPr>
              <w:spacing w:after="0"/>
              <w:jc w:val="both"/>
              <w:rPr>
                <w:rFonts w:ascii="Times New Roman" w:eastAsia="Times New Roman" w:hAnsi="Times New Roman" w:cs="Times New Roman"/>
                <w:i/>
                <w:color w:val="000000" w:themeColor="text1"/>
                <w:sz w:val="28"/>
                <w:szCs w:val="28"/>
              </w:rPr>
            </w:pPr>
            <w:r w:rsidRPr="004421E7">
              <w:rPr>
                <w:rFonts w:ascii="Times New Roman" w:eastAsia="Times New Roman" w:hAnsi="Times New Roman" w:cs="Times New Roman"/>
                <w:color w:val="000000" w:themeColor="text1"/>
                <w:sz w:val="28"/>
                <w:szCs w:val="28"/>
              </w:rPr>
              <w:t>Cuvintele utilizate în textul proiectului</w:t>
            </w:r>
            <w:r w:rsidRPr="004421E7">
              <w:rPr>
                <w:rFonts w:ascii="Times New Roman" w:eastAsia="Times New Roman" w:hAnsi="Times New Roman" w:cs="Times New Roman"/>
                <w:i/>
                <w:color w:val="000000" w:themeColor="text1"/>
                <w:sz w:val="28"/>
                <w:szCs w:val="28"/>
              </w:rPr>
              <w:t xml:space="preserve">”se adaugă următorul text”, ”se adaugă” </w:t>
            </w:r>
            <w:r w:rsidRPr="004421E7">
              <w:rPr>
                <w:rFonts w:ascii="Times New Roman" w:eastAsia="Times New Roman" w:hAnsi="Times New Roman" w:cs="Times New Roman"/>
                <w:color w:val="000000" w:themeColor="text1"/>
                <w:sz w:val="28"/>
                <w:szCs w:val="28"/>
              </w:rPr>
              <w:t xml:space="preserve">nu sunt caracteristice limbajului normativ și prin urmare se vor substitui cu cuvintele </w:t>
            </w:r>
            <w:r w:rsidRPr="004421E7">
              <w:rPr>
                <w:rFonts w:ascii="Times New Roman" w:eastAsia="Times New Roman" w:hAnsi="Times New Roman" w:cs="Times New Roman"/>
                <w:i/>
                <w:color w:val="000000" w:themeColor="text1"/>
                <w:sz w:val="28"/>
                <w:szCs w:val="28"/>
              </w:rPr>
              <w:t>”se completează cu următoarele”.</w:t>
            </w:r>
          </w:p>
        </w:tc>
        <w:tc>
          <w:tcPr>
            <w:tcW w:w="4388" w:type="dxa"/>
            <w:tcBorders>
              <w:top w:val="single" w:sz="4" w:space="0" w:color="000000"/>
              <w:left w:val="single" w:sz="4" w:space="0" w:color="000000"/>
              <w:bottom w:val="single" w:sz="4" w:space="0" w:color="000000"/>
              <w:right w:val="single" w:sz="4" w:space="0" w:color="000000"/>
            </w:tcBorders>
          </w:tcPr>
          <w:p w:rsidR="004C199F" w:rsidRPr="004421E7" w:rsidRDefault="004C199F" w:rsidP="005A4966">
            <w:pPr>
              <w:tabs>
                <w:tab w:val="left" w:pos="884"/>
                <w:tab w:val="left" w:pos="1196"/>
              </w:tabs>
              <w:spacing w:after="0" w:line="240" w:lineRule="auto"/>
              <w:jc w:val="center"/>
              <w:rPr>
                <w:rFonts w:ascii="Times New Roman" w:eastAsia="Times New Roman" w:hAnsi="Times New Roman" w:cs="Times New Roman"/>
                <w:b/>
                <w:color w:val="000000" w:themeColor="text1"/>
                <w:sz w:val="28"/>
                <w:szCs w:val="28"/>
              </w:rPr>
            </w:pPr>
            <w:r w:rsidRPr="004421E7">
              <w:rPr>
                <w:rFonts w:ascii="Times New Roman" w:eastAsia="Times New Roman" w:hAnsi="Times New Roman" w:cs="Times New Roman"/>
                <w:b/>
                <w:color w:val="000000" w:themeColor="text1"/>
                <w:sz w:val="28"/>
                <w:szCs w:val="28"/>
              </w:rPr>
              <w:t xml:space="preserve">Se acceptă </w:t>
            </w:r>
          </w:p>
        </w:tc>
      </w:tr>
      <w:tr w:rsidR="004421E7" w:rsidRPr="004421E7" w:rsidTr="004C199F">
        <w:trPr>
          <w:trHeight w:val="260"/>
        </w:trPr>
        <w:tc>
          <w:tcPr>
            <w:tcW w:w="2425" w:type="dxa"/>
            <w:vMerge w:val="restart"/>
            <w:tcBorders>
              <w:top w:val="single" w:sz="4" w:space="0" w:color="000000"/>
              <w:left w:val="single" w:sz="4" w:space="0" w:color="000000"/>
              <w:right w:val="single" w:sz="4" w:space="0" w:color="000000"/>
            </w:tcBorders>
            <w:vAlign w:val="center"/>
          </w:tcPr>
          <w:p w:rsidR="004C199F" w:rsidRPr="004421E7" w:rsidRDefault="004C199F">
            <w:pPr>
              <w:spacing w:after="0" w:line="240" w:lineRule="auto"/>
              <w:rPr>
                <w:rFonts w:ascii="Times New Roman" w:eastAsia="Times New Roman" w:hAnsi="Times New Roman" w:cs="Times New Roman"/>
                <w:color w:val="000000" w:themeColor="text1"/>
                <w:sz w:val="28"/>
                <w:szCs w:val="28"/>
              </w:rPr>
            </w:pPr>
            <w:r w:rsidRPr="004421E7">
              <w:rPr>
                <w:rFonts w:ascii="Times New Roman" w:eastAsia="Times New Roman" w:hAnsi="Times New Roman" w:cs="Times New Roman"/>
                <w:color w:val="000000" w:themeColor="text1"/>
                <w:sz w:val="28"/>
                <w:szCs w:val="28"/>
              </w:rPr>
              <w:t>Ministerul Justiției</w:t>
            </w:r>
          </w:p>
        </w:tc>
        <w:tc>
          <w:tcPr>
            <w:tcW w:w="8079" w:type="dxa"/>
            <w:tcBorders>
              <w:top w:val="single" w:sz="4" w:space="0" w:color="000000"/>
              <w:left w:val="single" w:sz="4" w:space="0" w:color="000000"/>
              <w:bottom w:val="single" w:sz="4" w:space="0" w:color="000000"/>
              <w:right w:val="single" w:sz="4" w:space="0" w:color="000000"/>
            </w:tcBorders>
          </w:tcPr>
          <w:p w:rsidR="004C199F" w:rsidRPr="004421E7" w:rsidRDefault="004C199F">
            <w:pPr>
              <w:spacing w:after="0"/>
              <w:jc w:val="both"/>
              <w:rPr>
                <w:rFonts w:ascii="Times New Roman" w:eastAsia="Times New Roman" w:hAnsi="Times New Roman" w:cs="Times New Roman"/>
                <w:color w:val="000000" w:themeColor="text1"/>
                <w:sz w:val="28"/>
                <w:szCs w:val="28"/>
              </w:rPr>
            </w:pPr>
            <w:r w:rsidRPr="004421E7">
              <w:rPr>
                <w:rFonts w:ascii="Times New Roman" w:eastAsia="Times New Roman" w:hAnsi="Times New Roman" w:cs="Times New Roman"/>
                <w:color w:val="000000" w:themeColor="text1"/>
                <w:sz w:val="28"/>
                <w:szCs w:val="28"/>
              </w:rPr>
              <w:t xml:space="preserve">La titlu cuvintele „și completarea” propunem a fi excluse, deoarece potrivit art. 62 alin. (1) </w:t>
            </w:r>
            <w:proofErr w:type="gramStart"/>
            <w:r w:rsidRPr="004421E7">
              <w:rPr>
                <w:rFonts w:ascii="Times New Roman" w:eastAsia="Times New Roman" w:hAnsi="Times New Roman" w:cs="Times New Roman"/>
                <w:color w:val="000000" w:themeColor="text1"/>
                <w:sz w:val="28"/>
                <w:szCs w:val="28"/>
              </w:rPr>
              <w:t>din</w:t>
            </w:r>
            <w:proofErr w:type="gramEnd"/>
            <w:r w:rsidRPr="004421E7">
              <w:rPr>
                <w:rFonts w:ascii="Times New Roman" w:eastAsia="Times New Roman" w:hAnsi="Times New Roman" w:cs="Times New Roman"/>
                <w:color w:val="000000" w:themeColor="text1"/>
                <w:sz w:val="28"/>
                <w:szCs w:val="28"/>
              </w:rPr>
              <w:t xml:space="preserve"> </w:t>
            </w:r>
            <w:r w:rsidRPr="004421E7">
              <w:rPr>
                <w:rFonts w:ascii="Times New Roman" w:eastAsia="Times New Roman" w:hAnsi="Times New Roman" w:cs="Times New Roman"/>
                <w:i/>
                <w:color w:val="000000" w:themeColor="text1"/>
                <w:sz w:val="28"/>
                <w:szCs w:val="28"/>
              </w:rPr>
              <w:t xml:space="preserve">Legea nr. 100 din 22 decembrie cu privire la actele normative </w:t>
            </w:r>
            <w:r w:rsidRPr="004421E7">
              <w:rPr>
                <w:rFonts w:ascii="Times New Roman" w:eastAsia="Times New Roman" w:hAnsi="Times New Roman" w:cs="Times New Roman"/>
                <w:color w:val="000000" w:themeColor="text1"/>
                <w:sz w:val="28"/>
                <w:szCs w:val="28"/>
              </w:rPr>
              <w:t>modificarea actului normativ constă în schimbarea oficială a textului actului, realizată prin modificări, excluderi sau completări ale unor părți din text.</w:t>
            </w:r>
          </w:p>
        </w:tc>
        <w:tc>
          <w:tcPr>
            <w:tcW w:w="4388" w:type="dxa"/>
            <w:tcBorders>
              <w:top w:val="single" w:sz="4" w:space="0" w:color="000000"/>
              <w:left w:val="single" w:sz="4" w:space="0" w:color="000000"/>
              <w:bottom w:val="single" w:sz="4" w:space="0" w:color="000000"/>
              <w:right w:val="single" w:sz="4" w:space="0" w:color="000000"/>
            </w:tcBorders>
          </w:tcPr>
          <w:p w:rsidR="004C199F" w:rsidRPr="004421E7" w:rsidRDefault="004C199F" w:rsidP="00060FE0">
            <w:pPr>
              <w:tabs>
                <w:tab w:val="left" w:pos="884"/>
                <w:tab w:val="left" w:pos="1196"/>
              </w:tabs>
              <w:spacing w:after="0" w:line="240" w:lineRule="auto"/>
              <w:jc w:val="center"/>
              <w:rPr>
                <w:rFonts w:ascii="Times New Roman" w:eastAsia="Times New Roman" w:hAnsi="Times New Roman" w:cs="Times New Roman"/>
                <w:b/>
                <w:color w:val="000000" w:themeColor="text1"/>
                <w:sz w:val="28"/>
                <w:szCs w:val="28"/>
              </w:rPr>
            </w:pPr>
            <w:r w:rsidRPr="004421E7">
              <w:rPr>
                <w:rFonts w:ascii="Times New Roman" w:eastAsia="Times New Roman" w:hAnsi="Times New Roman" w:cs="Times New Roman"/>
                <w:b/>
                <w:color w:val="000000" w:themeColor="text1"/>
                <w:sz w:val="28"/>
                <w:szCs w:val="28"/>
              </w:rPr>
              <w:t xml:space="preserve">Se acceptă </w:t>
            </w:r>
          </w:p>
        </w:tc>
      </w:tr>
      <w:tr w:rsidR="004421E7" w:rsidRPr="004421E7" w:rsidTr="004C199F">
        <w:trPr>
          <w:trHeight w:val="260"/>
        </w:trPr>
        <w:tc>
          <w:tcPr>
            <w:tcW w:w="2425" w:type="dxa"/>
            <w:vMerge/>
            <w:tcBorders>
              <w:top w:val="single" w:sz="4" w:space="0" w:color="000000"/>
              <w:left w:val="single" w:sz="4" w:space="0" w:color="000000"/>
              <w:right w:val="single" w:sz="4" w:space="0" w:color="000000"/>
            </w:tcBorders>
            <w:vAlign w:val="center"/>
          </w:tcPr>
          <w:p w:rsidR="004C199F" w:rsidRPr="004421E7" w:rsidRDefault="004C199F">
            <w:pPr>
              <w:widowControl w:val="0"/>
              <w:pBdr>
                <w:top w:val="nil"/>
                <w:left w:val="nil"/>
                <w:bottom w:val="nil"/>
                <w:right w:val="nil"/>
                <w:between w:val="nil"/>
              </w:pBdr>
              <w:spacing w:after="0"/>
              <w:rPr>
                <w:rFonts w:ascii="Times New Roman" w:eastAsia="Times New Roman" w:hAnsi="Times New Roman" w:cs="Times New Roman"/>
                <w:b/>
                <w:color w:val="000000" w:themeColor="text1"/>
                <w:sz w:val="28"/>
                <w:szCs w:val="28"/>
              </w:rPr>
            </w:pPr>
          </w:p>
        </w:tc>
        <w:tc>
          <w:tcPr>
            <w:tcW w:w="8079" w:type="dxa"/>
            <w:tcBorders>
              <w:top w:val="single" w:sz="4" w:space="0" w:color="000000"/>
              <w:left w:val="single" w:sz="4" w:space="0" w:color="000000"/>
              <w:bottom w:val="single" w:sz="4" w:space="0" w:color="000000"/>
              <w:right w:val="single" w:sz="4" w:space="0" w:color="000000"/>
            </w:tcBorders>
          </w:tcPr>
          <w:p w:rsidR="004C199F" w:rsidRPr="004421E7" w:rsidRDefault="004C199F">
            <w:pPr>
              <w:spacing w:after="0"/>
              <w:jc w:val="both"/>
              <w:rPr>
                <w:rFonts w:ascii="Times New Roman" w:eastAsia="Times New Roman" w:hAnsi="Times New Roman" w:cs="Times New Roman"/>
                <w:color w:val="000000" w:themeColor="text1"/>
                <w:sz w:val="28"/>
                <w:szCs w:val="28"/>
              </w:rPr>
            </w:pPr>
            <w:r w:rsidRPr="004421E7">
              <w:rPr>
                <w:rFonts w:ascii="Times New Roman" w:eastAsia="Times New Roman" w:hAnsi="Times New Roman" w:cs="Times New Roman"/>
                <w:color w:val="000000" w:themeColor="text1"/>
                <w:sz w:val="28"/>
                <w:szCs w:val="28"/>
              </w:rPr>
              <w:t xml:space="preserve">În raport cu observația expusă la titlu, la pct. 1 partea introductivă este necesară excluderea cuvintelor „și se completează”. Totodată, în partea introductivă urmează a fi redactată sursa oficială de publicare </w:t>
            </w:r>
            <w:proofErr w:type="gramStart"/>
            <w:r w:rsidRPr="004421E7">
              <w:rPr>
                <w:rFonts w:ascii="Times New Roman" w:eastAsia="Times New Roman" w:hAnsi="Times New Roman" w:cs="Times New Roman"/>
                <w:color w:val="000000" w:themeColor="text1"/>
                <w:sz w:val="28"/>
                <w:szCs w:val="28"/>
              </w:rPr>
              <w:t>a</w:t>
            </w:r>
            <w:proofErr w:type="gramEnd"/>
            <w:r w:rsidRPr="004421E7">
              <w:rPr>
                <w:rFonts w:ascii="Times New Roman" w:eastAsia="Times New Roman" w:hAnsi="Times New Roman" w:cs="Times New Roman"/>
                <w:color w:val="000000" w:themeColor="text1"/>
                <w:sz w:val="28"/>
                <w:szCs w:val="28"/>
              </w:rPr>
              <w:t xml:space="preserve"> actului normativ propus spre modificare, conform uzanței normative.</w:t>
            </w:r>
          </w:p>
        </w:tc>
        <w:tc>
          <w:tcPr>
            <w:tcW w:w="4388" w:type="dxa"/>
            <w:tcBorders>
              <w:top w:val="single" w:sz="4" w:space="0" w:color="000000"/>
              <w:left w:val="single" w:sz="4" w:space="0" w:color="000000"/>
              <w:bottom w:val="single" w:sz="4" w:space="0" w:color="000000"/>
              <w:right w:val="single" w:sz="4" w:space="0" w:color="000000"/>
            </w:tcBorders>
          </w:tcPr>
          <w:p w:rsidR="004C199F" w:rsidRPr="004421E7" w:rsidRDefault="004C199F">
            <w:pPr>
              <w:tabs>
                <w:tab w:val="left" w:pos="884"/>
                <w:tab w:val="left" w:pos="1196"/>
              </w:tabs>
              <w:spacing w:after="0" w:line="240" w:lineRule="auto"/>
              <w:jc w:val="center"/>
              <w:rPr>
                <w:rFonts w:ascii="Times New Roman" w:hAnsi="Times New Roman" w:cs="Times New Roman"/>
                <w:b/>
                <w:color w:val="000000" w:themeColor="text1"/>
                <w:sz w:val="28"/>
                <w:szCs w:val="28"/>
                <w:lang w:val="ro-RO" w:eastAsia="en-US"/>
              </w:rPr>
            </w:pPr>
            <w:r w:rsidRPr="004421E7">
              <w:rPr>
                <w:rFonts w:ascii="Times New Roman" w:hAnsi="Times New Roman" w:cs="Times New Roman"/>
                <w:b/>
                <w:color w:val="000000" w:themeColor="text1"/>
                <w:sz w:val="28"/>
                <w:szCs w:val="28"/>
                <w:lang w:val="ro-RO" w:eastAsia="en-US"/>
              </w:rPr>
              <w:t>Se acceptă parțial</w:t>
            </w:r>
          </w:p>
          <w:p w:rsidR="00581793" w:rsidRPr="004421E7" w:rsidRDefault="00581793">
            <w:pPr>
              <w:tabs>
                <w:tab w:val="left" w:pos="884"/>
                <w:tab w:val="left" w:pos="1196"/>
              </w:tabs>
              <w:spacing w:after="0" w:line="240" w:lineRule="auto"/>
              <w:jc w:val="center"/>
              <w:rPr>
                <w:rFonts w:ascii="Times New Roman" w:hAnsi="Times New Roman" w:cs="Times New Roman"/>
                <w:b/>
                <w:color w:val="000000" w:themeColor="text1"/>
                <w:sz w:val="28"/>
                <w:szCs w:val="28"/>
                <w:lang w:val="ro-RO" w:eastAsia="en-US"/>
              </w:rPr>
            </w:pPr>
          </w:p>
          <w:p w:rsidR="004C199F" w:rsidRPr="00EF5FC7" w:rsidRDefault="004C199F" w:rsidP="004C199F">
            <w:pPr>
              <w:tabs>
                <w:tab w:val="left" w:pos="884"/>
                <w:tab w:val="left" w:pos="1196"/>
              </w:tabs>
              <w:spacing w:after="0" w:line="240" w:lineRule="auto"/>
              <w:jc w:val="both"/>
              <w:rPr>
                <w:rFonts w:ascii="Times New Roman" w:eastAsia="Times New Roman" w:hAnsi="Times New Roman" w:cs="Times New Roman"/>
                <w:b/>
                <w:color w:val="000000" w:themeColor="text1"/>
                <w:sz w:val="28"/>
                <w:szCs w:val="28"/>
              </w:rPr>
            </w:pPr>
            <w:r w:rsidRPr="004421E7">
              <w:rPr>
                <w:rFonts w:ascii="Times New Roman" w:hAnsi="Times New Roman" w:cs="Times New Roman"/>
                <w:color w:val="000000" w:themeColor="text1"/>
                <w:sz w:val="28"/>
                <w:szCs w:val="28"/>
                <w:lang w:val="ro-RO" w:eastAsia="en-US"/>
              </w:rPr>
              <w:t xml:space="preserve">În forma actuală, </w:t>
            </w:r>
            <w:r w:rsidRPr="004421E7">
              <w:rPr>
                <w:rFonts w:ascii="Times New Roman" w:hAnsi="Times New Roman" w:cs="Times New Roman"/>
                <w:color w:val="000000" w:themeColor="text1"/>
                <w:sz w:val="28"/>
                <w:szCs w:val="28"/>
              </w:rPr>
              <w:t>în partea introductivă, sursa oficială de publicare a actului normativ propus spre modificare, este redac</w:t>
            </w:r>
            <w:r w:rsidR="00304318">
              <w:rPr>
                <w:rFonts w:ascii="Times New Roman" w:hAnsi="Times New Roman" w:cs="Times New Roman"/>
                <w:color w:val="000000" w:themeColor="text1"/>
                <w:sz w:val="28"/>
                <w:szCs w:val="28"/>
              </w:rPr>
              <w:t>tată</w:t>
            </w:r>
            <w:r w:rsidR="00EF5FC7">
              <w:rPr>
                <w:rFonts w:ascii="Times New Roman" w:hAnsi="Times New Roman" w:cs="Times New Roman"/>
                <w:color w:val="000000" w:themeColor="text1"/>
                <w:sz w:val="28"/>
                <w:szCs w:val="28"/>
              </w:rPr>
              <w:t xml:space="preserve"> conform uzanței normative și nu necesită modificări.</w:t>
            </w:r>
          </w:p>
        </w:tc>
      </w:tr>
      <w:tr w:rsidR="004421E7" w:rsidRPr="004421E7" w:rsidTr="004C199F">
        <w:trPr>
          <w:trHeight w:val="260"/>
        </w:trPr>
        <w:tc>
          <w:tcPr>
            <w:tcW w:w="2425" w:type="dxa"/>
            <w:vMerge/>
            <w:tcBorders>
              <w:top w:val="single" w:sz="4" w:space="0" w:color="000000"/>
              <w:left w:val="single" w:sz="4" w:space="0" w:color="000000"/>
              <w:right w:val="single" w:sz="4" w:space="0" w:color="000000"/>
            </w:tcBorders>
            <w:vAlign w:val="center"/>
          </w:tcPr>
          <w:p w:rsidR="004C199F" w:rsidRPr="004421E7" w:rsidRDefault="004C199F">
            <w:pPr>
              <w:widowControl w:val="0"/>
              <w:pBdr>
                <w:top w:val="nil"/>
                <w:left w:val="nil"/>
                <w:bottom w:val="nil"/>
                <w:right w:val="nil"/>
                <w:between w:val="nil"/>
              </w:pBdr>
              <w:spacing w:after="0"/>
              <w:rPr>
                <w:rFonts w:ascii="Times New Roman" w:eastAsia="Times New Roman" w:hAnsi="Times New Roman" w:cs="Times New Roman"/>
                <w:b/>
                <w:color w:val="000000" w:themeColor="text1"/>
                <w:sz w:val="28"/>
                <w:szCs w:val="28"/>
              </w:rPr>
            </w:pPr>
          </w:p>
        </w:tc>
        <w:tc>
          <w:tcPr>
            <w:tcW w:w="8079" w:type="dxa"/>
            <w:tcBorders>
              <w:top w:val="single" w:sz="4" w:space="0" w:color="000000"/>
              <w:left w:val="single" w:sz="4" w:space="0" w:color="000000"/>
              <w:bottom w:val="single" w:sz="4" w:space="0" w:color="000000"/>
              <w:right w:val="single" w:sz="4" w:space="0" w:color="000000"/>
            </w:tcBorders>
          </w:tcPr>
          <w:p w:rsidR="004C199F" w:rsidRPr="004421E7" w:rsidRDefault="004C199F">
            <w:pPr>
              <w:spacing w:after="0"/>
              <w:jc w:val="both"/>
              <w:rPr>
                <w:rFonts w:ascii="Times New Roman" w:eastAsia="Times New Roman" w:hAnsi="Times New Roman" w:cs="Times New Roman"/>
                <w:color w:val="000000" w:themeColor="text1"/>
                <w:sz w:val="28"/>
                <w:szCs w:val="28"/>
              </w:rPr>
            </w:pPr>
            <w:r w:rsidRPr="004421E7">
              <w:rPr>
                <w:rFonts w:ascii="Times New Roman" w:eastAsia="Times New Roman" w:hAnsi="Times New Roman" w:cs="Times New Roman"/>
                <w:color w:val="000000" w:themeColor="text1"/>
                <w:sz w:val="28"/>
                <w:szCs w:val="28"/>
              </w:rPr>
              <w:t xml:space="preserve">La pct. 1 sugerăm expunerea clauzei de adoptare în redacție nouă, avînd în vedere că, în forma actuală, se păstrează textul prin care se invocă scopul urmărit în vederea adoptării actului normativ. De menționat că, potrivit art. 44 alin. (1) </w:t>
            </w:r>
            <w:proofErr w:type="gramStart"/>
            <w:r w:rsidRPr="004421E7">
              <w:rPr>
                <w:rFonts w:ascii="Times New Roman" w:eastAsia="Times New Roman" w:hAnsi="Times New Roman" w:cs="Times New Roman"/>
                <w:color w:val="000000" w:themeColor="text1"/>
                <w:sz w:val="28"/>
                <w:szCs w:val="28"/>
              </w:rPr>
              <w:t>din</w:t>
            </w:r>
            <w:proofErr w:type="gramEnd"/>
            <w:r w:rsidRPr="004421E7">
              <w:rPr>
                <w:rFonts w:ascii="Times New Roman" w:eastAsia="Times New Roman" w:hAnsi="Times New Roman" w:cs="Times New Roman"/>
                <w:color w:val="000000" w:themeColor="text1"/>
                <w:sz w:val="28"/>
                <w:szCs w:val="28"/>
              </w:rPr>
              <w:t xml:space="preserve"> </w:t>
            </w:r>
            <w:r w:rsidRPr="004421E7">
              <w:rPr>
                <w:rFonts w:ascii="Times New Roman" w:eastAsia="Times New Roman" w:hAnsi="Times New Roman" w:cs="Times New Roman"/>
                <w:i/>
                <w:color w:val="000000" w:themeColor="text1"/>
                <w:sz w:val="28"/>
                <w:szCs w:val="28"/>
              </w:rPr>
              <w:t xml:space="preserve">Legea nr. 100/2017 </w:t>
            </w:r>
            <w:r w:rsidRPr="004421E7">
              <w:rPr>
                <w:rFonts w:ascii="Times New Roman" w:eastAsia="Times New Roman" w:hAnsi="Times New Roman" w:cs="Times New Roman"/>
                <w:color w:val="000000" w:themeColor="text1"/>
                <w:sz w:val="28"/>
                <w:szCs w:val="28"/>
              </w:rPr>
              <w:t xml:space="preserve">clauza de adoptare stabilește temeiul legal de adoptare </w:t>
            </w:r>
            <w:proofErr w:type="gramStart"/>
            <w:r w:rsidRPr="004421E7">
              <w:rPr>
                <w:rFonts w:ascii="Times New Roman" w:eastAsia="Times New Roman" w:hAnsi="Times New Roman" w:cs="Times New Roman"/>
                <w:color w:val="000000" w:themeColor="text1"/>
                <w:sz w:val="28"/>
                <w:szCs w:val="28"/>
              </w:rPr>
              <w:t>a</w:t>
            </w:r>
            <w:proofErr w:type="gramEnd"/>
            <w:r w:rsidRPr="004421E7">
              <w:rPr>
                <w:rFonts w:ascii="Times New Roman" w:eastAsia="Times New Roman" w:hAnsi="Times New Roman" w:cs="Times New Roman"/>
                <w:color w:val="000000" w:themeColor="text1"/>
                <w:sz w:val="28"/>
                <w:szCs w:val="28"/>
              </w:rPr>
              <w:t xml:space="preserve"> actului normativ respectiv.</w:t>
            </w:r>
          </w:p>
        </w:tc>
        <w:tc>
          <w:tcPr>
            <w:tcW w:w="4388" w:type="dxa"/>
            <w:tcBorders>
              <w:top w:val="single" w:sz="4" w:space="0" w:color="000000"/>
              <w:left w:val="single" w:sz="4" w:space="0" w:color="000000"/>
              <w:bottom w:val="single" w:sz="4" w:space="0" w:color="000000"/>
              <w:right w:val="single" w:sz="4" w:space="0" w:color="000000"/>
            </w:tcBorders>
          </w:tcPr>
          <w:p w:rsidR="004C199F" w:rsidRPr="004421E7" w:rsidRDefault="004C199F">
            <w:pPr>
              <w:tabs>
                <w:tab w:val="left" w:pos="884"/>
                <w:tab w:val="left" w:pos="1196"/>
              </w:tabs>
              <w:spacing w:after="0" w:line="240" w:lineRule="auto"/>
              <w:jc w:val="center"/>
              <w:rPr>
                <w:rFonts w:ascii="Times New Roman" w:eastAsia="Times New Roman" w:hAnsi="Times New Roman" w:cs="Times New Roman"/>
                <w:b/>
                <w:color w:val="000000" w:themeColor="text1"/>
                <w:sz w:val="28"/>
                <w:szCs w:val="28"/>
              </w:rPr>
            </w:pPr>
            <w:r w:rsidRPr="004421E7">
              <w:rPr>
                <w:rFonts w:ascii="Times New Roman" w:eastAsia="Times New Roman" w:hAnsi="Times New Roman" w:cs="Times New Roman"/>
                <w:b/>
                <w:color w:val="000000" w:themeColor="text1"/>
                <w:sz w:val="28"/>
                <w:szCs w:val="28"/>
              </w:rPr>
              <w:t>Se acceptă</w:t>
            </w:r>
          </w:p>
        </w:tc>
      </w:tr>
      <w:tr w:rsidR="004421E7" w:rsidRPr="004421E7" w:rsidTr="004C199F">
        <w:trPr>
          <w:trHeight w:val="260"/>
        </w:trPr>
        <w:tc>
          <w:tcPr>
            <w:tcW w:w="2425" w:type="dxa"/>
            <w:vMerge/>
            <w:tcBorders>
              <w:top w:val="single" w:sz="4" w:space="0" w:color="000000"/>
              <w:left w:val="single" w:sz="4" w:space="0" w:color="000000"/>
              <w:right w:val="single" w:sz="4" w:space="0" w:color="000000"/>
            </w:tcBorders>
            <w:vAlign w:val="center"/>
          </w:tcPr>
          <w:p w:rsidR="004C199F" w:rsidRPr="004421E7" w:rsidRDefault="004C199F">
            <w:pPr>
              <w:widowControl w:val="0"/>
              <w:pBdr>
                <w:top w:val="nil"/>
                <w:left w:val="nil"/>
                <w:bottom w:val="nil"/>
                <w:right w:val="nil"/>
                <w:between w:val="nil"/>
              </w:pBdr>
              <w:spacing w:after="0"/>
              <w:rPr>
                <w:rFonts w:ascii="Times New Roman" w:eastAsia="Times New Roman" w:hAnsi="Times New Roman" w:cs="Times New Roman"/>
                <w:b/>
                <w:color w:val="000000" w:themeColor="text1"/>
                <w:sz w:val="28"/>
                <w:szCs w:val="28"/>
              </w:rPr>
            </w:pPr>
          </w:p>
        </w:tc>
        <w:tc>
          <w:tcPr>
            <w:tcW w:w="8079" w:type="dxa"/>
            <w:tcBorders>
              <w:top w:val="single" w:sz="4" w:space="0" w:color="000000"/>
              <w:left w:val="single" w:sz="4" w:space="0" w:color="000000"/>
              <w:bottom w:val="single" w:sz="4" w:space="0" w:color="000000"/>
              <w:right w:val="single" w:sz="4" w:space="0" w:color="000000"/>
            </w:tcBorders>
          </w:tcPr>
          <w:p w:rsidR="004C199F" w:rsidRPr="004421E7" w:rsidRDefault="004C199F">
            <w:pPr>
              <w:spacing w:after="0"/>
              <w:jc w:val="both"/>
              <w:rPr>
                <w:rFonts w:ascii="Times New Roman" w:eastAsia="Times New Roman" w:hAnsi="Times New Roman" w:cs="Times New Roman"/>
                <w:color w:val="000000" w:themeColor="text1"/>
                <w:sz w:val="28"/>
                <w:szCs w:val="28"/>
              </w:rPr>
            </w:pPr>
            <w:r w:rsidRPr="004421E7">
              <w:rPr>
                <w:rFonts w:ascii="Times New Roman" w:eastAsia="Times New Roman" w:hAnsi="Times New Roman" w:cs="Times New Roman"/>
                <w:color w:val="000000" w:themeColor="text1"/>
                <w:sz w:val="28"/>
                <w:szCs w:val="28"/>
              </w:rPr>
              <w:t xml:space="preserve">Menționăm că, nu este necesar a fi propuse modificări în conținutul pct. 3, pe motiv că norma acestuia are un caracter operativ și de dispoziție, a cărui termen de aplicare </w:t>
            </w:r>
            <w:proofErr w:type="gramStart"/>
            <w:r w:rsidRPr="004421E7">
              <w:rPr>
                <w:rFonts w:ascii="Times New Roman" w:eastAsia="Times New Roman" w:hAnsi="Times New Roman" w:cs="Times New Roman"/>
                <w:color w:val="000000" w:themeColor="text1"/>
                <w:sz w:val="28"/>
                <w:szCs w:val="28"/>
              </w:rPr>
              <w:t>a</w:t>
            </w:r>
            <w:proofErr w:type="gramEnd"/>
            <w:r w:rsidRPr="004421E7">
              <w:rPr>
                <w:rFonts w:ascii="Times New Roman" w:eastAsia="Times New Roman" w:hAnsi="Times New Roman" w:cs="Times New Roman"/>
                <w:color w:val="000000" w:themeColor="text1"/>
                <w:sz w:val="28"/>
                <w:szCs w:val="28"/>
              </w:rPr>
              <w:t xml:space="preserve"> expirat. Or, actele normative, de regulă, nu au caracter retroactiv.</w:t>
            </w:r>
          </w:p>
        </w:tc>
        <w:tc>
          <w:tcPr>
            <w:tcW w:w="4388" w:type="dxa"/>
            <w:tcBorders>
              <w:top w:val="single" w:sz="4" w:space="0" w:color="000000"/>
              <w:left w:val="single" w:sz="4" w:space="0" w:color="000000"/>
              <w:bottom w:val="single" w:sz="4" w:space="0" w:color="000000"/>
              <w:right w:val="single" w:sz="4" w:space="0" w:color="000000"/>
            </w:tcBorders>
          </w:tcPr>
          <w:p w:rsidR="004C199F" w:rsidRPr="004421E7" w:rsidRDefault="004C199F" w:rsidP="00060FE0">
            <w:pPr>
              <w:tabs>
                <w:tab w:val="left" w:pos="884"/>
                <w:tab w:val="left" w:pos="1196"/>
              </w:tabs>
              <w:spacing w:after="0" w:line="240" w:lineRule="auto"/>
              <w:jc w:val="center"/>
              <w:rPr>
                <w:rFonts w:ascii="Times New Roman" w:eastAsia="Times New Roman" w:hAnsi="Times New Roman" w:cs="Times New Roman"/>
                <w:b/>
                <w:color w:val="000000" w:themeColor="text1"/>
                <w:sz w:val="28"/>
                <w:szCs w:val="28"/>
              </w:rPr>
            </w:pPr>
            <w:r w:rsidRPr="004421E7">
              <w:rPr>
                <w:rFonts w:ascii="Times New Roman" w:eastAsia="Times New Roman" w:hAnsi="Times New Roman" w:cs="Times New Roman"/>
                <w:b/>
                <w:color w:val="000000" w:themeColor="text1"/>
                <w:sz w:val="28"/>
                <w:szCs w:val="28"/>
              </w:rPr>
              <w:t xml:space="preserve">Se acceptă </w:t>
            </w:r>
          </w:p>
        </w:tc>
      </w:tr>
      <w:tr w:rsidR="004421E7" w:rsidRPr="004421E7" w:rsidTr="004C199F">
        <w:trPr>
          <w:trHeight w:val="260"/>
        </w:trPr>
        <w:tc>
          <w:tcPr>
            <w:tcW w:w="2425" w:type="dxa"/>
            <w:vMerge/>
            <w:tcBorders>
              <w:top w:val="single" w:sz="4" w:space="0" w:color="000000"/>
              <w:left w:val="single" w:sz="4" w:space="0" w:color="000000"/>
              <w:right w:val="single" w:sz="4" w:space="0" w:color="000000"/>
            </w:tcBorders>
            <w:vAlign w:val="center"/>
          </w:tcPr>
          <w:p w:rsidR="004C199F" w:rsidRPr="004421E7" w:rsidRDefault="004C199F">
            <w:pPr>
              <w:widowControl w:val="0"/>
              <w:pBdr>
                <w:top w:val="nil"/>
                <w:left w:val="nil"/>
                <w:bottom w:val="nil"/>
                <w:right w:val="nil"/>
                <w:between w:val="nil"/>
              </w:pBdr>
              <w:spacing w:after="0"/>
              <w:rPr>
                <w:rFonts w:ascii="Times New Roman" w:eastAsia="Times New Roman" w:hAnsi="Times New Roman" w:cs="Times New Roman"/>
                <w:b/>
                <w:color w:val="000000" w:themeColor="text1"/>
                <w:sz w:val="28"/>
                <w:szCs w:val="28"/>
              </w:rPr>
            </w:pPr>
          </w:p>
        </w:tc>
        <w:tc>
          <w:tcPr>
            <w:tcW w:w="8079" w:type="dxa"/>
            <w:tcBorders>
              <w:top w:val="single" w:sz="4" w:space="0" w:color="000000"/>
              <w:left w:val="single" w:sz="4" w:space="0" w:color="000000"/>
              <w:bottom w:val="single" w:sz="4" w:space="0" w:color="000000"/>
              <w:right w:val="single" w:sz="4" w:space="0" w:color="000000"/>
            </w:tcBorders>
          </w:tcPr>
          <w:p w:rsidR="004C199F" w:rsidRPr="004421E7" w:rsidRDefault="004C199F">
            <w:pPr>
              <w:tabs>
                <w:tab w:val="left" w:pos="0"/>
              </w:tabs>
              <w:spacing w:after="0" w:line="240" w:lineRule="auto"/>
              <w:jc w:val="both"/>
              <w:rPr>
                <w:rFonts w:ascii="Times New Roman" w:eastAsia="Times New Roman" w:hAnsi="Times New Roman" w:cs="Times New Roman"/>
                <w:color w:val="000000" w:themeColor="text1"/>
                <w:sz w:val="28"/>
                <w:szCs w:val="28"/>
              </w:rPr>
            </w:pPr>
            <w:r w:rsidRPr="004421E7">
              <w:rPr>
                <w:rFonts w:ascii="Times New Roman" w:eastAsia="Times New Roman" w:hAnsi="Times New Roman" w:cs="Times New Roman"/>
                <w:color w:val="000000" w:themeColor="text1"/>
                <w:sz w:val="28"/>
                <w:szCs w:val="28"/>
              </w:rPr>
              <w:t>La compartimentul III:</w:t>
            </w:r>
          </w:p>
          <w:p w:rsidR="004C199F" w:rsidRPr="004421E7" w:rsidRDefault="004C199F">
            <w:pPr>
              <w:tabs>
                <w:tab w:val="left" w:pos="0"/>
              </w:tabs>
              <w:spacing w:after="0" w:line="240" w:lineRule="auto"/>
              <w:jc w:val="both"/>
              <w:rPr>
                <w:rFonts w:ascii="Times New Roman" w:eastAsia="Times New Roman" w:hAnsi="Times New Roman" w:cs="Times New Roman"/>
                <w:color w:val="000000" w:themeColor="text1"/>
                <w:sz w:val="28"/>
                <w:szCs w:val="28"/>
              </w:rPr>
            </w:pPr>
            <w:r w:rsidRPr="004421E7">
              <w:rPr>
                <w:rFonts w:ascii="Times New Roman" w:eastAsia="Times New Roman" w:hAnsi="Times New Roman" w:cs="Times New Roman"/>
                <w:color w:val="000000" w:themeColor="text1"/>
                <w:sz w:val="28"/>
                <w:szCs w:val="28"/>
              </w:rPr>
              <w:t>Pct. 1 și 2 se vor expune în redacția:</w:t>
            </w:r>
          </w:p>
          <w:p w:rsidR="004C199F" w:rsidRPr="004421E7" w:rsidRDefault="004C199F">
            <w:pPr>
              <w:tabs>
                <w:tab w:val="left" w:pos="0"/>
              </w:tabs>
              <w:spacing w:after="0" w:line="240" w:lineRule="auto"/>
              <w:jc w:val="both"/>
              <w:rPr>
                <w:rFonts w:ascii="Times New Roman" w:eastAsia="Times New Roman" w:hAnsi="Times New Roman" w:cs="Times New Roman"/>
                <w:color w:val="000000" w:themeColor="text1"/>
                <w:sz w:val="28"/>
                <w:szCs w:val="28"/>
              </w:rPr>
            </w:pPr>
            <w:r w:rsidRPr="004421E7">
              <w:rPr>
                <w:rFonts w:ascii="Times New Roman" w:eastAsia="Times New Roman" w:hAnsi="Times New Roman" w:cs="Times New Roman"/>
                <w:color w:val="000000" w:themeColor="text1"/>
                <w:sz w:val="28"/>
                <w:szCs w:val="28"/>
              </w:rPr>
              <w:t>„a) punctul 2 va avea următorul cuprins:</w:t>
            </w:r>
          </w:p>
          <w:p w:rsidR="004C199F" w:rsidRPr="004421E7" w:rsidRDefault="004C199F">
            <w:pPr>
              <w:spacing w:after="0" w:line="240" w:lineRule="auto"/>
              <w:jc w:val="both"/>
              <w:rPr>
                <w:rFonts w:ascii="Times New Roman" w:eastAsia="Times New Roman" w:hAnsi="Times New Roman" w:cs="Times New Roman"/>
                <w:color w:val="000000" w:themeColor="text1"/>
                <w:sz w:val="28"/>
                <w:szCs w:val="28"/>
              </w:rPr>
            </w:pPr>
            <w:r w:rsidRPr="004421E7">
              <w:rPr>
                <w:rFonts w:ascii="Times New Roman" w:eastAsia="Times New Roman" w:hAnsi="Times New Roman" w:cs="Times New Roman"/>
                <w:color w:val="000000" w:themeColor="text1"/>
                <w:sz w:val="28"/>
                <w:szCs w:val="28"/>
              </w:rPr>
              <w:t>2. Noțiunile din prezentul Regulament au semnificația prevăzută de Legea nr. 215 din 29 iulie 2016 cu privire la tineret.</w:t>
            </w:r>
          </w:p>
          <w:p w:rsidR="004C199F" w:rsidRPr="004421E7" w:rsidRDefault="004C199F">
            <w:pPr>
              <w:spacing w:after="0" w:line="240" w:lineRule="auto"/>
              <w:jc w:val="both"/>
              <w:rPr>
                <w:rFonts w:ascii="Times New Roman" w:eastAsia="Times New Roman" w:hAnsi="Times New Roman" w:cs="Times New Roman"/>
                <w:color w:val="000000" w:themeColor="text1"/>
                <w:sz w:val="28"/>
                <w:szCs w:val="28"/>
              </w:rPr>
            </w:pPr>
            <w:r w:rsidRPr="004421E7">
              <w:rPr>
                <w:rFonts w:ascii="Times New Roman" w:eastAsia="Times New Roman" w:hAnsi="Times New Roman" w:cs="Times New Roman"/>
                <w:color w:val="000000" w:themeColor="text1"/>
                <w:sz w:val="28"/>
                <w:szCs w:val="28"/>
              </w:rPr>
              <w:t>b) se completează cu punctul 2</w:t>
            </w:r>
            <w:r w:rsidRPr="004421E7">
              <w:rPr>
                <w:rFonts w:ascii="Times New Roman" w:eastAsia="Times New Roman" w:hAnsi="Times New Roman" w:cs="Times New Roman"/>
                <w:color w:val="000000" w:themeColor="text1"/>
                <w:sz w:val="28"/>
                <w:szCs w:val="28"/>
                <w:vertAlign w:val="superscript"/>
              </w:rPr>
              <w:t>1</w:t>
            </w:r>
            <w:r w:rsidRPr="004421E7">
              <w:rPr>
                <w:rFonts w:ascii="Times New Roman" w:eastAsia="Times New Roman" w:hAnsi="Times New Roman" w:cs="Times New Roman"/>
                <w:color w:val="000000" w:themeColor="text1"/>
                <w:sz w:val="28"/>
                <w:szCs w:val="28"/>
              </w:rPr>
              <w:t xml:space="preserve"> cu următorul cuprins:</w:t>
            </w:r>
          </w:p>
          <w:p w:rsidR="004C199F" w:rsidRPr="004421E7" w:rsidRDefault="004C199F">
            <w:pPr>
              <w:spacing w:after="0" w:line="240" w:lineRule="auto"/>
              <w:jc w:val="both"/>
              <w:rPr>
                <w:rFonts w:ascii="Times New Roman" w:eastAsia="Times New Roman" w:hAnsi="Times New Roman" w:cs="Times New Roman"/>
                <w:color w:val="000000" w:themeColor="text1"/>
                <w:sz w:val="28"/>
                <w:szCs w:val="28"/>
              </w:rPr>
            </w:pPr>
            <w:r w:rsidRPr="004421E7">
              <w:rPr>
                <w:rFonts w:ascii="Times New Roman" w:eastAsia="Times New Roman" w:hAnsi="Times New Roman" w:cs="Times New Roman"/>
                <w:color w:val="000000" w:themeColor="text1"/>
                <w:sz w:val="28"/>
                <w:szCs w:val="28"/>
              </w:rPr>
              <w:t xml:space="preserve"> 2</w:t>
            </w:r>
            <w:r w:rsidRPr="004421E7">
              <w:rPr>
                <w:rFonts w:ascii="Times New Roman" w:eastAsia="Times New Roman" w:hAnsi="Times New Roman" w:cs="Times New Roman"/>
                <w:color w:val="000000" w:themeColor="text1"/>
                <w:sz w:val="28"/>
                <w:szCs w:val="28"/>
                <w:vertAlign w:val="superscript"/>
              </w:rPr>
              <w:t>1</w:t>
            </w:r>
            <w:r w:rsidRPr="004421E7">
              <w:rPr>
                <w:rFonts w:ascii="Times New Roman" w:eastAsia="Times New Roman" w:hAnsi="Times New Roman" w:cs="Times New Roman"/>
                <w:color w:val="000000" w:themeColor="text1"/>
                <w:sz w:val="28"/>
                <w:szCs w:val="28"/>
              </w:rPr>
              <w:t xml:space="preserve"> În sensul prezentului Regulament, următoarea noțiune semnifică:</w:t>
            </w:r>
          </w:p>
          <w:p w:rsidR="004C199F" w:rsidRPr="004421E7" w:rsidRDefault="004C199F">
            <w:pPr>
              <w:spacing w:after="0" w:line="240" w:lineRule="auto"/>
              <w:jc w:val="both"/>
              <w:rPr>
                <w:rFonts w:ascii="Times New Roman" w:eastAsia="Times New Roman" w:hAnsi="Times New Roman" w:cs="Times New Roman"/>
                <w:color w:val="000000" w:themeColor="text1"/>
                <w:sz w:val="28"/>
                <w:szCs w:val="28"/>
              </w:rPr>
            </w:pPr>
            <w:r w:rsidRPr="004421E7">
              <w:rPr>
                <w:rFonts w:ascii="Times New Roman" w:eastAsia="Times New Roman" w:hAnsi="Times New Roman" w:cs="Times New Roman"/>
                <w:i/>
                <w:color w:val="000000" w:themeColor="text1"/>
                <w:sz w:val="28"/>
                <w:szCs w:val="28"/>
              </w:rPr>
              <w:t xml:space="preserve"> </w:t>
            </w:r>
            <w:proofErr w:type="gramStart"/>
            <w:r w:rsidRPr="004421E7">
              <w:rPr>
                <w:rFonts w:ascii="Times New Roman" w:eastAsia="Times New Roman" w:hAnsi="Times New Roman" w:cs="Times New Roman"/>
                <w:i/>
                <w:color w:val="000000" w:themeColor="text1"/>
                <w:sz w:val="28"/>
                <w:szCs w:val="28"/>
              </w:rPr>
              <w:t>programe</w:t>
            </w:r>
            <w:proofErr w:type="gramEnd"/>
            <w:r w:rsidRPr="004421E7">
              <w:rPr>
                <w:rFonts w:ascii="Times New Roman" w:eastAsia="Times New Roman" w:hAnsi="Times New Roman" w:cs="Times New Roman"/>
                <w:i/>
                <w:color w:val="000000" w:themeColor="text1"/>
                <w:sz w:val="28"/>
                <w:szCs w:val="28"/>
              </w:rPr>
              <w:t xml:space="preserve"> și proiecte pentru tineret</w:t>
            </w:r>
            <w:r w:rsidRPr="004421E7">
              <w:rPr>
                <w:rFonts w:ascii="Times New Roman" w:eastAsia="Times New Roman" w:hAnsi="Times New Roman" w:cs="Times New Roman"/>
                <w:color w:val="000000" w:themeColor="text1"/>
                <w:sz w:val="28"/>
                <w:szCs w:val="28"/>
              </w:rPr>
              <w:t xml:space="preserve"> – complex de acţiuni şi măsuri pentru tineret care contribuie la îmbunătățirea condițiilor sociale ale tinerilor şi la dezvoltarea inițiativelor acestora.”</w:t>
            </w:r>
          </w:p>
        </w:tc>
        <w:tc>
          <w:tcPr>
            <w:tcW w:w="4388" w:type="dxa"/>
            <w:tcBorders>
              <w:top w:val="single" w:sz="4" w:space="0" w:color="000000"/>
              <w:left w:val="single" w:sz="4" w:space="0" w:color="000000"/>
              <w:bottom w:val="single" w:sz="4" w:space="0" w:color="000000"/>
              <w:right w:val="single" w:sz="4" w:space="0" w:color="000000"/>
            </w:tcBorders>
          </w:tcPr>
          <w:p w:rsidR="004C199F" w:rsidRPr="004421E7" w:rsidRDefault="004C199F" w:rsidP="00060FE0">
            <w:pPr>
              <w:tabs>
                <w:tab w:val="left" w:pos="884"/>
                <w:tab w:val="left" w:pos="1196"/>
              </w:tabs>
              <w:spacing w:after="0" w:line="240" w:lineRule="auto"/>
              <w:jc w:val="center"/>
              <w:rPr>
                <w:rFonts w:ascii="Times New Roman" w:eastAsia="Times New Roman" w:hAnsi="Times New Roman" w:cs="Times New Roman"/>
                <w:b/>
                <w:color w:val="000000" w:themeColor="text1"/>
                <w:sz w:val="28"/>
                <w:szCs w:val="28"/>
              </w:rPr>
            </w:pPr>
            <w:r w:rsidRPr="004421E7">
              <w:rPr>
                <w:rFonts w:ascii="Times New Roman" w:eastAsia="Times New Roman" w:hAnsi="Times New Roman" w:cs="Times New Roman"/>
                <w:b/>
                <w:color w:val="000000" w:themeColor="text1"/>
                <w:sz w:val="28"/>
                <w:szCs w:val="28"/>
              </w:rPr>
              <w:t xml:space="preserve">Se acceptă </w:t>
            </w:r>
          </w:p>
        </w:tc>
      </w:tr>
      <w:tr w:rsidR="004421E7" w:rsidRPr="004421E7" w:rsidTr="004C199F">
        <w:trPr>
          <w:trHeight w:val="260"/>
        </w:trPr>
        <w:tc>
          <w:tcPr>
            <w:tcW w:w="2425" w:type="dxa"/>
            <w:vMerge/>
            <w:tcBorders>
              <w:top w:val="single" w:sz="4" w:space="0" w:color="000000"/>
              <w:left w:val="single" w:sz="4" w:space="0" w:color="000000"/>
              <w:right w:val="single" w:sz="4" w:space="0" w:color="000000"/>
            </w:tcBorders>
            <w:vAlign w:val="center"/>
          </w:tcPr>
          <w:p w:rsidR="004C199F" w:rsidRPr="004421E7" w:rsidRDefault="004C199F">
            <w:pPr>
              <w:widowControl w:val="0"/>
              <w:pBdr>
                <w:top w:val="nil"/>
                <w:left w:val="nil"/>
                <w:bottom w:val="nil"/>
                <w:right w:val="nil"/>
                <w:between w:val="nil"/>
              </w:pBdr>
              <w:spacing w:after="0"/>
              <w:rPr>
                <w:rFonts w:ascii="Times New Roman" w:eastAsia="Times New Roman" w:hAnsi="Times New Roman" w:cs="Times New Roman"/>
                <w:b/>
                <w:color w:val="000000" w:themeColor="text1"/>
                <w:sz w:val="28"/>
                <w:szCs w:val="28"/>
              </w:rPr>
            </w:pPr>
          </w:p>
        </w:tc>
        <w:tc>
          <w:tcPr>
            <w:tcW w:w="8079" w:type="dxa"/>
            <w:tcBorders>
              <w:top w:val="single" w:sz="4" w:space="0" w:color="000000"/>
              <w:left w:val="single" w:sz="4" w:space="0" w:color="000000"/>
              <w:bottom w:val="single" w:sz="4" w:space="0" w:color="000000"/>
              <w:right w:val="single" w:sz="4" w:space="0" w:color="000000"/>
            </w:tcBorders>
          </w:tcPr>
          <w:p w:rsidR="004C199F" w:rsidRPr="004421E7" w:rsidRDefault="004C199F">
            <w:pPr>
              <w:spacing w:after="0"/>
              <w:jc w:val="both"/>
              <w:rPr>
                <w:rFonts w:ascii="Times New Roman" w:eastAsia="Times New Roman" w:hAnsi="Times New Roman" w:cs="Times New Roman"/>
                <w:color w:val="000000" w:themeColor="text1"/>
                <w:sz w:val="28"/>
                <w:szCs w:val="28"/>
              </w:rPr>
            </w:pPr>
            <w:r w:rsidRPr="004421E7">
              <w:rPr>
                <w:rFonts w:ascii="Times New Roman" w:eastAsia="Times New Roman" w:hAnsi="Times New Roman" w:cs="Times New Roman"/>
                <w:color w:val="000000" w:themeColor="text1"/>
                <w:sz w:val="28"/>
                <w:szCs w:val="28"/>
              </w:rPr>
              <w:t>La pct. 3 soluția normativă propusă în textul pct. 6 nu face claritate în privința instituției responsabile pentru adoptarea/aprobarea Regulamentului nominalizat în text, precum și nivelul actului prin care  urmează a fi aprobat, din care cauză sugerăm de reanalizat norma.</w:t>
            </w:r>
          </w:p>
        </w:tc>
        <w:tc>
          <w:tcPr>
            <w:tcW w:w="4388" w:type="dxa"/>
            <w:tcBorders>
              <w:top w:val="single" w:sz="4" w:space="0" w:color="000000"/>
              <w:left w:val="single" w:sz="4" w:space="0" w:color="000000"/>
              <w:bottom w:val="single" w:sz="4" w:space="0" w:color="000000"/>
              <w:right w:val="single" w:sz="4" w:space="0" w:color="000000"/>
            </w:tcBorders>
          </w:tcPr>
          <w:p w:rsidR="004C199F" w:rsidRPr="004421E7" w:rsidRDefault="00BC7DD3">
            <w:pPr>
              <w:tabs>
                <w:tab w:val="left" w:pos="884"/>
                <w:tab w:val="left" w:pos="1196"/>
              </w:tabs>
              <w:spacing w:after="0" w:line="24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S</w:t>
            </w:r>
            <w:r w:rsidR="004C199F" w:rsidRPr="004421E7">
              <w:rPr>
                <w:rFonts w:ascii="Times New Roman" w:eastAsia="Times New Roman" w:hAnsi="Times New Roman" w:cs="Times New Roman"/>
                <w:b/>
                <w:color w:val="000000" w:themeColor="text1"/>
                <w:sz w:val="28"/>
                <w:szCs w:val="28"/>
              </w:rPr>
              <w:t>e acceptă</w:t>
            </w:r>
          </w:p>
          <w:p w:rsidR="00581793" w:rsidRPr="004421E7" w:rsidRDefault="00581793">
            <w:pPr>
              <w:tabs>
                <w:tab w:val="left" w:pos="884"/>
                <w:tab w:val="left" w:pos="1196"/>
              </w:tabs>
              <w:spacing w:after="0" w:line="240" w:lineRule="auto"/>
              <w:jc w:val="center"/>
              <w:rPr>
                <w:rFonts w:ascii="Times New Roman" w:eastAsia="Times New Roman" w:hAnsi="Times New Roman" w:cs="Times New Roman"/>
                <w:b/>
                <w:color w:val="000000" w:themeColor="text1"/>
                <w:sz w:val="28"/>
                <w:szCs w:val="28"/>
              </w:rPr>
            </w:pPr>
          </w:p>
          <w:p w:rsidR="004C199F" w:rsidRPr="004421E7" w:rsidRDefault="003B42F4">
            <w:pPr>
              <w:tabs>
                <w:tab w:val="left" w:pos="884"/>
                <w:tab w:val="left" w:pos="1196"/>
              </w:tabs>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Regulamentul-cadru </w:t>
            </w:r>
            <w:r w:rsidR="004C199F" w:rsidRPr="004421E7">
              <w:rPr>
                <w:rFonts w:ascii="Times New Roman" w:eastAsia="Times New Roman" w:hAnsi="Times New Roman" w:cs="Times New Roman"/>
                <w:color w:val="000000" w:themeColor="text1"/>
                <w:sz w:val="28"/>
                <w:szCs w:val="28"/>
              </w:rPr>
              <w:t>privind organizarea și desfășurarea Programului de Granturi pentru organizațiile de tineret și a concursului național/local de proiecte pentru grupuri de inițiativă ale tinerilor este deja aprobat prin ordinul Ministerului Tineretului și Sportului nr. 165</w:t>
            </w:r>
            <w:r w:rsidR="00BC7DD3">
              <w:rPr>
                <w:rFonts w:ascii="Times New Roman" w:eastAsia="Times New Roman" w:hAnsi="Times New Roman" w:cs="Times New Roman"/>
                <w:color w:val="000000" w:themeColor="text1"/>
                <w:sz w:val="28"/>
                <w:szCs w:val="28"/>
              </w:rPr>
              <w:t>t din 07.07</w:t>
            </w:r>
            <w:r w:rsidR="004C199F" w:rsidRPr="004421E7">
              <w:rPr>
                <w:rFonts w:ascii="Times New Roman" w:eastAsia="Times New Roman" w:hAnsi="Times New Roman" w:cs="Times New Roman"/>
                <w:color w:val="000000" w:themeColor="text1"/>
                <w:sz w:val="28"/>
                <w:szCs w:val="28"/>
              </w:rPr>
              <w:t xml:space="preserve">.2017. </w:t>
            </w:r>
          </w:p>
          <w:p w:rsidR="00BC7DD3" w:rsidRDefault="00EA6269">
            <w:pPr>
              <w:tabs>
                <w:tab w:val="left" w:pos="884"/>
                <w:tab w:val="left" w:pos="1196"/>
              </w:tabs>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Astfel, </w:t>
            </w:r>
            <w:r w:rsidR="00BC7DD3">
              <w:rPr>
                <w:rFonts w:ascii="Times New Roman" w:eastAsia="Times New Roman" w:hAnsi="Times New Roman" w:cs="Times New Roman"/>
                <w:color w:val="000000" w:themeColor="text1"/>
                <w:sz w:val="28"/>
                <w:szCs w:val="28"/>
              </w:rPr>
              <w:t>pentru un plus de claritate, norma va fi modificată după cum urmează:</w:t>
            </w:r>
          </w:p>
          <w:p w:rsidR="00BC7DD3" w:rsidRPr="004421E7" w:rsidRDefault="00BC7DD3">
            <w:pPr>
              <w:tabs>
                <w:tab w:val="left" w:pos="884"/>
                <w:tab w:val="left" w:pos="1196"/>
              </w:tabs>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w:t>
            </w:r>
            <w:proofErr w:type="gramStart"/>
            <w:r>
              <w:rPr>
                <w:rFonts w:ascii="Times New Roman" w:eastAsia="Times New Roman" w:hAnsi="Times New Roman" w:cs="Times New Roman"/>
                <w:color w:val="000000" w:themeColor="text1"/>
                <w:sz w:val="28"/>
                <w:szCs w:val="28"/>
              </w:rPr>
              <w:t>,</w:t>
            </w:r>
            <w:r w:rsidR="00EA6269" w:rsidRPr="00443333">
              <w:rPr>
                <w:rFonts w:ascii="Times New Roman" w:eastAsia="Times New Roman" w:hAnsi="Times New Roman" w:cs="Times New Roman"/>
                <w:color w:val="000000" w:themeColor="text1"/>
                <w:sz w:val="28"/>
                <w:szCs w:val="28"/>
              </w:rPr>
              <w:t>în</w:t>
            </w:r>
            <w:proofErr w:type="gramEnd"/>
            <w:r w:rsidR="00EA6269" w:rsidRPr="00443333">
              <w:rPr>
                <w:rFonts w:ascii="Times New Roman" w:eastAsia="Times New Roman" w:hAnsi="Times New Roman" w:cs="Times New Roman"/>
                <w:color w:val="000000" w:themeColor="text1"/>
                <w:sz w:val="28"/>
                <w:szCs w:val="28"/>
              </w:rPr>
              <w:t xml:space="preserve"> conformitate cu</w:t>
            </w:r>
            <w:r w:rsidR="00EA6269">
              <w:rPr>
                <w:rFonts w:ascii="Times New Roman" w:eastAsia="Times New Roman" w:hAnsi="Times New Roman" w:cs="Times New Roman"/>
                <w:color w:val="000000" w:themeColor="text1"/>
                <w:sz w:val="28"/>
                <w:szCs w:val="28"/>
              </w:rPr>
              <w:t xml:space="preserve"> ordinul Ministerului Tineretului și Sportului nr. 165t/2017 cu privire la aprobarea</w:t>
            </w:r>
            <w:r w:rsidR="00EA6269" w:rsidRPr="00EB61BC">
              <w:rPr>
                <w:rFonts w:ascii="Times New Roman" w:eastAsia="Times New Roman" w:hAnsi="Times New Roman" w:cs="Times New Roman"/>
                <w:color w:val="000000" w:themeColor="text1"/>
                <w:sz w:val="28"/>
                <w:szCs w:val="28"/>
              </w:rPr>
              <w:t xml:space="preserve"> Regulamentul</w:t>
            </w:r>
            <w:r w:rsidR="00EA6269">
              <w:rPr>
                <w:rFonts w:ascii="Times New Roman" w:eastAsia="Times New Roman" w:hAnsi="Times New Roman" w:cs="Times New Roman"/>
                <w:color w:val="000000" w:themeColor="text1"/>
                <w:sz w:val="28"/>
                <w:szCs w:val="28"/>
              </w:rPr>
              <w:t>ui</w:t>
            </w:r>
            <w:r w:rsidR="00EA6269" w:rsidRPr="00EB61BC">
              <w:rPr>
                <w:rFonts w:ascii="Times New Roman" w:eastAsia="Times New Roman" w:hAnsi="Times New Roman" w:cs="Times New Roman"/>
                <w:color w:val="000000" w:themeColor="text1"/>
                <w:sz w:val="28"/>
                <w:szCs w:val="28"/>
              </w:rPr>
              <w:t>-cadru privind organizarea şi desfăşurarea Programului de Granturi pentru organizaţiile de tineret și a concursului național/local de proiecte pentru grupur</w:t>
            </w:r>
            <w:r w:rsidR="00EA6269">
              <w:rPr>
                <w:rFonts w:ascii="Times New Roman" w:eastAsia="Times New Roman" w:hAnsi="Times New Roman" w:cs="Times New Roman"/>
                <w:color w:val="000000" w:themeColor="text1"/>
                <w:sz w:val="28"/>
                <w:szCs w:val="28"/>
              </w:rPr>
              <w:t>ile de inițiativă ale tinerilor</w:t>
            </w:r>
            <w:r w:rsidR="007F57DA">
              <w:rPr>
                <w:rFonts w:ascii="Times New Roman" w:eastAsia="Times New Roman" w:hAnsi="Times New Roman" w:cs="Times New Roman"/>
                <w:color w:val="000000" w:themeColor="text1"/>
                <w:sz w:val="28"/>
                <w:szCs w:val="28"/>
              </w:rPr>
              <w:t>”.</w:t>
            </w:r>
          </w:p>
        </w:tc>
      </w:tr>
      <w:tr w:rsidR="004421E7" w:rsidRPr="004421E7" w:rsidTr="004C199F">
        <w:trPr>
          <w:trHeight w:val="260"/>
        </w:trPr>
        <w:tc>
          <w:tcPr>
            <w:tcW w:w="2425" w:type="dxa"/>
            <w:vMerge/>
            <w:tcBorders>
              <w:top w:val="single" w:sz="4" w:space="0" w:color="000000"/>
              <w:left w:val="single" w:sz="4" w:space="0" w:color="000000"/>
              <w:right w:val="single" w:sz="4" w:space="0" w:color="000000"/>
            </w:tcBorders>
            <w:vAlign w:val="center"/>
          </w:tcPr>
          <w:p w:rsidR="004C199F" w:rsidRPr="004421E7" w:rsidRDefault="004C199F">
            <w:pPr>
              <w:widowControl w:val="0"/>
              <w:pBdr>
                <w:top w:val="nil"/>
                <w:left w:val="nil"/>
                <w:bottom w:val="nil"/>
                <w:right w:val="nil"/>
                <w:between w:val="nil"/>
              </w:pBdr>
              <w:spacing w:after="0"/>
              <w:rPr>
                <w:rFonts w:ascii="Times New Roman" w:eastAsia="Times New Roman" w:hAnsi="Times New Roman" w:cs="Times New Roman"/>
                <w:b/>
                <w:color w:val="000000" w:themeColor="text1"/>
                <w:sz w:val="28"/>
                <w:szCs w:val="28"/>
              </w:rPr>
            </w:pPr>
          </w:p>
        </w:tc>
        <w:tc>
          <w:tcPr>
            <w:tcW w:w="8079" w:type="dxa"/>
            <w:tcBorders>
              <w:top w:val="single" w:sz="4" w:space="0" w:color="000000"/>
              <w:left w:val="single" w:sz="4" w:space="0" w:color="000000"/>
              <w:bottom w:val="single" w:sz="4" w:space="0" w:color="000000"/>
              <w:right w:val="single" w:sz="4" w:space="0" w:color="000000"/>
            </w:tcBorders>
          </w:tcPr>
          <w:p w:rsidR="004C199F" w:rsidRPr="004421E7" w:rsidRDefault="004C199F">
            <w:pPr>
              <w:spacing w:after="0" w:line="240" w:lineRule="auto"/>
              <w:jc w:val="both"/>
              <w:rPr>
                <w:rFonts w:ascii="Times New Roman" w:eastAsia="Times New Roman" w:hAnsi="Times New Roman" w:cs="Times New Roman"/>
                <w:color w:val="000000" w:themeColor="text1"/>
                <w:sz w:val="28"/>
                <w:szCs w:val="28"/>
              </w:rPr>
            </w:pPr>
            <w:r w:rsidRPr="004421E7">
              <w:rPr>
                <w:rFonts w:ascii="Times New Roman" w:eastAsia="Times New Roman" w:hAnsi="Times New Roman" w:cs="Times New Roman"/>
                <w:color w:val="000000" w:themeColor="text1"/>
                <w:sz w:val="28"/>
                <w:szCs w:val="28"/>
              </w:rPr>
              <w:t xml:space="preserve">La pct. 4, </w:t>
            </w:r>
            <w:proofErr w:type="gramStart"/>
            <w:r w:rsidRPr="004421E7">
              <w:rPr>
                <w:rFonts w:ascii="Times New Roman" w:eastAsia="Times New Roman" w:hAnsi="Times New Roman" w:cs="Times New Roman"/>
                <w:color w:val="000000" w:themeColor="text1"/>
                <w:sz w:val="28"/>
                <w:szCs w:val="28"/>
              </w:rPr>
              <w:t>denumirea  corectă</w:t>
            </w:r>
            <w:proofErr w:type="gramEnd"/>
            <w:r w:rsidRPr="004421E7">
              <w:rPr>
                <w:rFonts w:ascii="Times New Roman" w:eastAsia="Times New Roman" w:hAnsi="Times New Roman" w:cs="Times New Roman"/>
                <w:color w:val="000000" w:themeColor="text1"/>
                <w:sz w:val="28"/>
                <w:szCs w:val="28"/>
              </w:rPr>
              <w:t xml:space="preserve"> a documentului de politici este „Strategia națională de dezvoltare a sectorului de tineret 2020” aprobată prin Hotărîrea Guvernului nr. 1006 din 10 decembrie 2014”. În acest sens, a se revedea textul nou propus în conținutul pct. 7.</w:t>
            </w:r>
          </w:p>
        </w:tc>
        <w:tc>
          <w:tcPr>
            <w:tcW w:w="4388" w:type="dxa"/>
            <w:tcBorders>
              <w:top w:val="single" w:sz="4" w:space="0" w:color="000000"/>
              <w:left w:val="single" w:sz="4" w:space="0" w:color="000000"/>
              <w:bottom w:val="single" w:sz="4" w:space="0" w:color="000000"/>
              <w:right w:val="single" w:sz="4" w:space="0" w:color="000000"/>
            </w:tcBorders>
          </w:tcPr>
          <w:p w:rsidR="004C199F" w:rsidRPr="00304318" w:rsidRDefault="004C199F">
            <w:pPr>
              <w:tabs>
                <w:tab w:val="left" w:pos="884"/>
                <w:tab w:val="left" w:pos="1196"/>
              </w:tabs>
              <w:spacing w:after="0" w:line="240" w:lineRule="auto"/>
              <w:jc w:val="center"/>
              <w:rPr>
                <w:rFonts w:ascii="Times New Roman" w:eastAsia="Times New Roman" w:hAnsi="Times New Roman" w:cs="Times New Roman"/>
                <w:b/>
                <w:color w:val="000000" w:themeColor="text1"/>
                <w:sz w:val="28"/>
                <w:szCs w:val="28"/>
              </w:rPr>
            </w:pPr>
            <w:r w:rsidRPr="00304318">
              <w:rPr>
                <w:rFonts w:ascii="Times New Roman" w:eastAsia="Times New Roman" w:hAnsi="Times New Roman" w:cs="Times New Roman"/>
                <w:b/>
                <w:color w:val="000000" w:themeColor="text1"/>
                <w:sz w:val="28"/>
                <w:szCs w:val="28"/>
              </w:rPr>
              <w:t>Nu se acceptă</w:t>
            </w:r>
          </w:p>
          <w:p w:rsidR="00581793" w:rsidRPr="00304318" w:rsidRDefault="00581793">
            <w:pPr>
              <w:tabs>
                <w:tab w:val="left" w:pos="884"/>
                <w:tab w:val="left" w:pos="1196"/>
              </w:tabs>
              <w:spacing w:after="0" w:line="240" w:lineRule="auto"/>
              <w:jc w:val="center"/>
              <w:rPr>
                <w:rFonts w:ascii="Times New Roman" w:eastAsia="Times New Roman" w:hAnsi="Times New Roman" w:cs="Times New Roman"/>
                <w:b/>
                <w:color w:val="000000" w:themeColor="text1"/>
                <w:sz w:val="28"/>
                <w:szCs w:val="28"/>
              </w:rPr>
            </w:pPr>
          </w:p>
          <w:p w:rsidR="004C199F" w:rsidRPr="00304318" w:rsidRDefault="004C199F">
            <w:pPr>
              <w:tabs>
                <w:tab w:val="left" w:pos="884"/>
                <w:tab w:val="left" w:pos="1196"/>
              </w:tabs>
              <w:spacing w:after="0" w:line="240" w:lineRule="auto"/>
              <w:jc w:val="both"/>
              <w:rPr>
                <w:rFonts w:ascii="Times New Roman" w:eastAsia="Times New Roman" w:hAnsi="Times New Roman" w:cs="Times New Roman"/>
                <w:color w:val="000000" w:themeColor="text1"/>
                <w:sz w:val="28"/>
                <w:szCs w:val="28"/>
              </w:rPr>
            </w:pPr>
            <w:r w:rsidRPr="00304318">
              <w:rPr>
                <w:rFonts w:ascii="Times New Roman" w:eastAsia="Times New Roman" w:hAnsi="Times New Roman" w:cs="Times New Roman"/>
                <w:color w:val="000000" w:themeColor="text1"/>
                <w:sz w:val="28"/>
                <w:szCs w:val="28"/>
              </w:rPr>
              <w:t>La pct. 4 al proiectului de modificare al</w:t>
            </w:r>
            <w:r w:rsidRPr="00304318">
              <w:rPr>
                <w:rFonts w:ascii="Times New Roman" w:eastAsia="Times New Roman" w:hAnsi="Times New Roman" w:cs="Times New Roman"/>
                <w:b/>
                <w:color w:val="000000" w:themeColor="text1"/>
                <w:sz w:val="28"/>
                <w:szCs w:val="28"/>
              </w:rPr>
              <w:t xml:space="preserve"> </w:t>
            </w:r>
            <w:r w:rsidRPr="00304318">
              <w:rPr>
                <w:rFonts w:ascii="Times New Roman" w:eastAsia="Times New Roman" w:hAnsi="Times New Roman" w:cs="Times New Roman"/>
                <w:color w:val="000000" w:themeColor="text1"/>
                <w:sz w:val="28"/>
                <w:szCs w:val="28"/>
              </w:rPr>
              <w:t>Hotărîrii de Guvern 1213/2010 privind aprobarea unor măsuri de susținere a activităților pentru tineret nu se face referire la „Strategia națională de dezvoltare a sectorului de tineret 2020” care expiră în anul 2020, dar face referire la documentul de politici care va fi în vigoare la momentul organizării și implementării programelor și/sau proiectelor pentru tineret.</w:t>
            </w:r>
          </w:p>
          <w:p w:rsidR="00836AAD" w:rsidRPr="00FD5F4E" w:rsidRDefault="00836AAD" w:rsidP="00304318">
            <w:pPr>
              <w:tabs>
                <w:tab w:val="left" w:pos="884"/>
                <w:tab w:val="left" w:pos="1196"/>
              </w:tabs>
              <w:spacing w:after="0" w:line="240" w:lineRule="auto"/>
              <w:jc w:val="both"/>
              <w:rPr>
                <w:rFonts w:ascii="Times New Roman" w:eastAsia="Times New Roman" w:hAnsi="Times New Roman" w:cs="Times New Roman"/>
                <w:color w:val="FF0000"/>
                <w:sz w:val="28"/>
                <w:szCs w:val="28"/>
              </w:rPr>
            </w:pPr>
            <w:r w:rsidRPr="00304318">
              <w:rPr>
                <w:rFonts w:ascii="Times New Roman" w:eastAsia="Times New Roman" w:hAnsi="Times New Roman" w:cs="Times New Roman"/>
                <w:color w:val="000000" w:themeColor="text1"/>
                <w:sz w:val="28"/>
                <w:szCs w:val="28"/>
              </w:rPr>
              <w:t xml:space="preserve">Totodată, </w:t>
            </w:r>
            <w:r w:rsidR="00FD5F4E" w:rsidRPr="00304318">
              <w:rPr>
                <w:rFonts w:ascii="Times New Roman" w:eastAsia="Times New Roman" w:hAnsi="Times New Roman" w:cs="Times New Roman"/>
                <w:color w:val="000000" w:themeColor="text1"/>
                <w:sz w:val="28"/>
                <w:szCs w:val="28"/>
              </w:rPr>
              <w:t>conform prevederilor</w:t>
            </w:r>
            <w:r w:rsidRPr="00304318">
              <w:rPr>
                <w:rFonts w:ascii="Times New Roman" w:eastAsia="Times New Roman" w:hAnsi="Times New Roman" w:cs="Times New Roman"/>
                <w:color w:val="000000" w:themeColor="text1"/>
                <w:sz w:val="28"/>
                <w:szCs w:val="28"/>
              </w:rPr>
              <w:t xml:space="preserve"> pct. 5 al Hotărîrii de Guvern 1213/2010 privind aprobarea unor măsuri de susținere a activităților pentru </w:t>
            </w:r>
            <w:r w:rsidRPr="00304318">
              <w:rPr>
                <w:rFonts w:ascii="Times New Roman" w:eastAsia="Times New Roman" w:hAnsi="Times New Roman" w:cs="Times New Roman"/>
                <w:color w:val="000000" w:themeColor="text1"/>
                <w:sz w:val="28"/>
                <w:szCs w:val="28"/>
              </w:rPr>
              <w:lastRenderedPageBreak/>
              <w:t>tineret</w:t>
            </w:r>
            <w:r w:rsidR="00B7298F" w:rsidRPr="00304318">
              <w:rPr>
                <w:rFonts w:ascii="Times New Roman" w:eastAsia="Times New Roman" w:hAnsi="Times New Roman" w:cs="Times New Roman"/>
                <w:color w:val="000000" w:themeColor="text1"/>
                <w:sz w:val="28"/>
                <w:szCs w:val="28"/>
              </w:rPr>
              <w:t xml:space="preserve">, </w:t>
            </w:r>
            <w:r w:rsidR="00FD5F4E" w:rsidRPr="00304318">
              <w:rPr>
                <w:rFonts w:ascii="Times New Roman" w:eastAsia="Times New Roman" w:hAnsi="Times New Roman" w:cs="Times New Roman"/>
                <w:color w:val="000000" w:themeColor="text1"/>
                <w:sz w:val="28"/>
                <w:szCs w:val="28"/>
              </w:rPr>
              <w:t>s</w:t>
            </w:r>
            <w:r w:rsidRPr="00304318">
              <w:rPr>
                <w:rFonts w:ascii="Times New Roman" w:eastAsia="Times New Roman" w:hAnsi="Times New Roman" w:cs="Times New Roman"/>
                <w:color w:val="000000" w:themeColor="text1"/>
                <w:sz w:val="28"/>
                <w:szCs w:val="28"/>
              </w:rPr>
              <w:t>e recomandă autorităţilor administraţiei publice locale să se călăuzească de prevederile Regulamentului nominalizat la realizarea activităţilor proprii pentru tineret.</w:t>
            </w:r>
            <w:r w:rsidR="00FD5F4E" w:rsidRPr="00304318">
              <w:rPr>
                <w:rFonts w:ascii="Times New Roman" w:eastAsia="Times New Roman" w:hAnsi="Times New Roman" w:cs="Times New Roman"/>
                <w:color w:val="000000" w:themeColor="text1"/>
                <w:sz w:val="28"/>
                <w:szCs w:val="28"/>
              </w:rPr>
              <w:t xml:space="preserve"> Astfel, reieșind din considerentul că autorităţilor administraţiei publice locale au strategie locală de tineret după care se ghidează, este oportun</w:t>
            </w:r>
            <w:r w:rsidR="00304318" w:rsidRPr="00304318">
              <w:rPr>
                <w:rFonts w:ascii="Times New Roman" w:eastAsia="Times New Roman" w:hAnsi="Times New Roman" w:cs="Times New Roman"/>
                <w:color w:val="000000" w:themeColor="text1"/>
                <w:sz w:val="28"/>
                <w:szCs w:val="28"/>
              </w:rPr>
              <w:t xml:space="preserve"> includerea acestora în proiectul Hotărîrii de Guvern 1213/2010 privind aprobarea unor măsuri de susținere a activităților pentru tineret.</w:t>
            </w:r>
          </w:p>
        </w:tc>
      </w:tr>
      <w:tr w:rsidR="004421E7" w:rsidRPr="004421E7" w:rsidTr="004C199F">
        <w:trPr>
          <w:trHeight w:val="260"/>
        </w:trPr>
        <w:tc>
          <w:tcPr>
            <w:tcW w:w="2425" w:type="dxa"/>
            <w:vMerge/>
            <w:tcBorders>
              <w:top w:val="single" w:sz="4" w:space="0" w:color="000000"/>
              <w:left w:val="single" w:sz="4" w:space="0" w:color="000000"/>
              <w:right w:val="single" w:sz="4" w:space="0" w:color="000000"/>
            </w:tcBorders>
            <w:vAlign w:val="center"/>
          </w:tcPr>
          <w:p w:rsidR="004C199F" w:rsidRPr="004421E7" w:rsidRDefault="004C199F">
            <w:pPr>
              <w:widowControl w:val="0"/>
              <w:pBdr>
                <w:top w:val="nil"/>
                <w:left w:val="nil"/>
                <w:bottom w:val="nil"/>
                <w:right w:val="nil"/>
                <w:between w:val="nil"/>
              </w:pBdr>
              <w:spacing w:after="0"/>
              <w:rPr>
                <w:rFonts w:ascii="Times New Roman" w:eastAsia="Times New Roman" w:hAnsi="Times New Roman" w:cs="Times New Roman"/>
                <w:b/>
                <w:color w:val="000000" w:themeColor="text1"/>
                <w:sz w:val="28"/>
                <w:szCs w:val="28"/>
              </w:rPr>
            </w:pPr>
          </w:p>
        </w:tc>
        <w:tc>
          <w:tcPr>
            <w:tcW w:w="8079" w:type="dxa"/>
            <w:tcBorders>
              <w:top w:val="single" w:sz="4" w:space="0" w:color="000000"/>
              <w:left w:val="single" w:sz="4" w:space="0" w:color="000000"/>
              <w:bottom w:val="single" w:sz="4" w:space="0" w:color="000000"/>
              <w:right w:val="single" w:sz="4" w:space="0" w:color="000000"/>
            </w:tcBorders>
          </w:tcPr>
          <w:p w:rsidR="004C199F" w:rsidRPr="004421E7" w:rsidRDefault="004C199F">
            <w:pPr>
              <w:spacing w:after="0" w:line="240" w:lineRule="auto"/>
              <w:jc w:val="both"/>
              <w:rPr>
                <w:rFonts w:ascii="Times New Roman" w:eastAsia="Times New Roman" w:hAnsi="Times New Roman" w:cs="Times New Roman"/>
                <w:color w:val="000000" w:themeColor="text1"/>
                <w:sz w:val="28"/>
                <w:szCs w:val="28"/>
              </w:rPr>
            </w:pPr>
            <w:r w:rsidRPr="004421E7">
              <w:rPr>
                <w:rFonts w:ascii="Times New Roman" w:eastAsia="Times New Roman" w:hAnsi="Times New Roman" w:cs="Times New Roman"/>
                <w:color w:val="000000" w:themeColor="text1"/>
                <w:sz w:val="28"/>
                <w:szCs w:val="28"/>
              </w:rPr>
              <w:t>La pct. 6 și 7 cuvintele „textul Anexei nr. 1” se va exclude, ca fiind inutil. Tot aici, remarcăm faptul că, potrivit regulilor tehnicii legislative, în cazul în care punctul/subpunctul/litera, ca elemente de structură a actului normativ se expune într-o redacție nouă sau se completează în conținutul textului, norma acestuia  se plasează din rînd nou, cu indicarea elementului de identificare respectiv. Obiecția este valabilă pentru toate situațiile similare din proiect.</w:t>
            </w:r>
          </w:p>
        </w:tc>
        <w:tc>
          <w:tcPr>
            <w:tcW w:w="4388" w:type="dxa"/>
            <w:tcBorders>
              <w:top w:val="single" w:sz="4" w:space="0" w:color="000000"/>
              <w:left w:val="single" w:sz="4" w:space="0" w:color="000000"/>
              <w:bottom w:val="single" w:sz="4" w:space="0" w:color="000000"/>
              <w:right w:val="single" w:sz="4" w:space="0" w:color="000000"/>
            </w:tcBorders>
          </w:tcPr>
          <w:p w:rsidR="004C199F" w:rsidRPr="004421E7" w:rsidRDefault="004C199F" w:rsidP="00060FE0">
            <w:pPr>
              <w:tabs>
                <w:tab w:val="left" w:pos="884"/>
                <w:tab w:val="left" w:pos="1196"/>
              </w:tabs>
              <w:spacing w:after="0" w:line="240" w:lineRule="auto"/>
              <w:jc w:val="center"/>
              <w:rPr>
                <w:rFonts w:ascii="Times New Roman" w:eastAsia="Times New Roman" w:hAnsi="Times New Roman" w:cs="Times New Roman"/>
                <w:b/>
                <w:color w:val="000000" w:themeColor="text1"/>
                <w:sz w:val="28"/>
                <w:szCs w:val="28"/>
              </w:rPr>
            </w:pPr>
            <w:r w:rsidRPr="004421E7">
              <w:rPr>
                <w:rFonts w:ascii="Times New Roman" w:eastAsia="Times New Roman" w:hAnsi="Times New Roman" w:cs="Times New Roman"/>
                <w:b/>
                <w:color w:val="000000" w:themeColor="text1"/>
                <w:sz w:val="28"/>
                <w:szCs w:val="28"/>
              </w:rPr>
              <w:t xml:space="preserve">Se acceptă </w:t>
            </w:r>
          </w:p>
        </w:tc>
      </w:tr>
      <w:tr w:rsidR="004421E7" w:rsidRPr="004421E7" w:rsidTr="004C199F">
        <w:trPr>
          <w:trHeight w:val="260"/>
        </w:trPr>
        <w:tc>
          <w:tcPr>
            <w:tcW w:w="2425" w:type="dxa"/>
            <w:vMerge/>
            <w:tcBorders>
              <w:top w:val="single" w:sz="4" w:space="0" w:color="000000"/>
              <w:left w:val="single" w:sz="4" w:space="0" w:color="000000"/>
              <w:right w:val="single" w:sz="4" w:space="0" w:color="000000"/>
            </w:tcBorders>
            <w:vAlign w:val="center"/>
          </w:tcPr>
          <w:p w:rsidR="004C199F" w:rsidRPr="004421E7" w:rsidRDefault="004C199F">
            <w:pPr>
              <w:widowControl w:val="0"/>
              <w:pBdr>
                <w:top w:val="nil"/>
                <w:left w:val="nil"/>
                <w:bottom w:val="nil"/>
                <w:right w:val="nil"/>
                <w:between w:val="nil"/>
              </w:pBdr>
              <w:spacing w:after="0"/>
              <w:rPr>
                <w:rFonts w:ascii="Times New Roman" w:eastAsia="Times New Roman" w:hAnsi="Times New Roman" w:cs="Times New Roman"/>
                <w:b/>
                <w:color w:val="000000" w:themeColor="text1"/>
                <w:sz w:val="28"/>
                <w:szCs w:val="28"/>
              </w:rPr>
            </w:pPr>
          </w:p>
        </w:tc>
        <w:tc>
          <w:tcPr>
            <w:tcW w:w="8079" w:type="dxa"/>
            <w:tcBorders>
              <w:top w:val="single" w:sz="4" w:space="0" w:color="000000"/>
              <w:left w:val="single" w:sz="4" w:space="0" w:color="000000"/>
              <w:bottom w:val="single" w:sz="4" w:space="0" w:color="000000"/>
              <w:right w:val="single" w:sz="4" w:space="0" w:color="000000"/>
            </w:tcBorders>
          </w:tcPr>
          <w:p w:rsidR="004C199F" w:rsidRPr="004421E7" w:rsidRDefault="004C199F">
            <w:pPr>
              <w:spacing w:after="0" w:line="240" w:lineRule="auto"/>
              <w:jc w:val="both"/>
              <w:rPr>
                <w:rFonts w:ascii="Times New Roman" w:eastAsia="Times New Roman" w:hAnsi="Times New Roman" w:cs="Times New Roman"/>
                <w:color w:val="000000" w:themeColor="text1"/>
                <w:sz w:val="28"/>
                <w:szCs w:val="28"/>
              </w:rPr>
            </w:pPr>
            <w:r w:rsidRPr="004421E7">
              <w:rPr>
                <w:rFonts w:ascii="Times New Roman" w:eastAsia="Times New Roman" w:hAnsi="Times New Roman" w:cs="Times New Roman"/>
                <w:color w:val="000000" w:themeColor="text1"/>
                <w:sz w:val="28"/>
                <w:szCs w:val="28"/>
              </w:rPr>
              <w:t>Suplimentar, potrivit cerințelor normelor de tehnică legislativă, se utilizează termenul „cuprins” dar nu „conținut”, după cum se prevede în proiect. De făcut corecția de rigoare.</w:t>
            </w:r>
          </w:p>
        </w:tc>
        <w:tc>
          <w:tcPr>
            <w:tcW w:w="4388" w:type="dxa"/>
            <w:tcBorders>
              <w:top w:val="single" w:sz="4" w:space="0" w:color="000000"/>
              <w:left w:val="single" w:sz="4" w:space="0" w:color="000000"/>
              <w:bottom w:val="single" w:sz="4" w:space="0" w:color="000000"/>
              <w:right w:val="single" w:sz="4" w:space="0" w:color="000000"/>
            </w:tcBorders>
          </w:tcPr>
          <w:p w:rsidR="004C199F" w:rsidRPr="004421E7" w:rsidRDefault="004C199F" w:rsidP="00060FE0">
            <w:pPr>
              <w:tabs>
                <w:tab w:val="left" w:pos="884"/>
                <w:tab w:val="left" w:pos="1196"/>
              </w:tabs>
              <w:spacing w:after="0" w:line="240" w:lineRule="auto"/>
              <w:jc w:val="center"/>
              <w:rPr>
                <w:rFonts w:ascii="Times New Roman" w:eastAsia="Times New Roman" w:hAnsi="Times New Roman" w:cs="Times New Roman"/>
                <w:b/>
                <w:color w:val="000000" w:themeColor="text1"/>
                <w:sz w:val="28"/>
                <w:szCs w:val="28"/>
              </w:rPr>
            </w:pPr>
            <w:r w:rsidRPr="004421E7">
              <w:rPr>
                <w:rFonts w:ascii="Times New Roman" w:eastAsia="Times New Roman" w:hAnsi="Times New Roman" w:cs="Times New Roman"/>
                <w:b/>
                <w:color w:val="000000" w:themeColor="text1"/>
                <w:sz w:val="28"/>
                <w:szCs w:val="28"/>
              </w:rPr>
              <w:t xml:space="preserve">Se acceptă </w:t>
            </w:r>
          </w:p>
        </w:tc>
      </w:tr>
      <w:tr w:rsidR="004421E7" w:rsidRPr="004421E7" w:rsidTr="004C199F">
        <w:trPr>
          <w:trHeight w:val="260"/>
        </w:trPr>
        <w:tc>
          <w:tcPr>
            <w:tcW w:w="2425" w:type="dxa"/>
            <w:vMerge/>
            <w:tcBorders>
              <w:top w:val="single" w:sz="4" w:space="0" w:color="000000"/>
              <w:left w:val="single" w:sz="4" w:space="0" w:color="000000"/>
              <w:right w:val="single" w:sz="4" w:space="0" w:color="000000"/>
            </w:tcBorders>
            <w:vAlign w:val="center"/>
          </w:tcPr>
          <w:p w:rsidR="004C199F" w:rsidRPr="004421E7" w:rsidRDefault="004C199F">
            <w:pPr>
              <w:widowControl w:val="0"/>
              <w:pBdr>
                <w:top w:val="nil"/>
                <w:left w:val="nil"/>
                <w:bottom w:val="nil"/>
                <w:right w:val="nil"/>
                <w:between w:val="nil"/>
              </w:pBdr>
              <w:spacing w:after="0"/>
              <w:rPr>
                <w:rFonts w:ascii="Times New Roman" w:eastAsia="Times New Roman" w:hAnsi="Times New Roman" w:cs="Times New Roman"/>
                <w:b/>
                <w:color w:val="000000" w:themeColor="text1"/>
                <w:sz w:val="28"/>
                <w:szCs w:val="28"/>
              </w:rPr>
            </w:pPr>
          </w:p>
        </w:tc>
        <w:tc>
          <w:tcPr>
            <w:tcW w:w="8079" w:type="dxa"/>
            <w:tcBorders>
              <w:top w:val="single" w:sz="4" w:space="0" w:color="000000"/>
              <w:left w:val="single" w:sz="4" w:space="0" w:color="000000"/>
              <w:bottom w:val="single" w:sz="4" w:space="0" w:color="000000"/>
              <w:right w:val="single" w:sz="4" w:space="0" w:color="000000"/>
            </w:tcBorders>
          </w:tcPr>
          <w:p w:rsidR="004C199F" w:rsidRPr="004421E7" w:rsidRDefault="004C199F">
            <w:pPr>
              <w:spacing w:after="0" w:line="240" w:lineRule="auto"/>
              <w:jc w:val="both"/>
              <w:rPr>
                <w:rFonts w:ascii="Times New Roman" w:eastAsia="Times New Roman" w:hAnsi="Times New Roman" w:cs="Times New Roman"/>
                <w:color w:val="000000" w:themeColor="text1"/>
                <w:sz w:val="28"/>
                <w:szCs w:val="28"/>
              </w:rPr>
            </w:pPr>
            <w:r w:rsidRPr="004421E7">
              <w:rPr>
                <w:rFonts w:ascii="Times New Roman" w:eastAsia="Times New Roman" w:hAnsi="Times New Roman" w:cs="Times New Roman"/>
                <w:color w:val="000000" w:themeColor="text1"/>
                <w:sz w:val="28"/>
                <w:szCs w:val="28"/>
              </w:rPr>
              <w:t>La compartimentul III</w:t>
            </w:r>
            <w:proofErr w:type="gramStart"/>
            <w:r w:rsidRPr="004421E7">
              <w:rPr>
                <w:rFonts w:ascii="Times New Roman" w:eastAsia="Times New Roman" w:hAnsi="Times New Roman" w:cs="Times New Roman"/>
                <w:color w:val="000000" w:themeColor="text1"/>
                <w:sz w:val="28"/>
                <w:szCs w:val="28"/>
              </w:rPr>
              <w:t>,  Anexa</w:t>
            </w:r>
            <w:proofErr w:type="gramEnd"/>
            <w:r w:rsidRPr="004421E7">
              <w:rPr>
                <w:rFonts w:ascii="Times New Roman" w:eastAsia="Times New Roman" w:hAnsi="Times New Roman" w:cs="Times New Roman"/>
                <w:color w:val="000000" w:themeColor="text1"/>
                <w:sz w:val="28"/>
                <w:szCs w:val="28"/>
              </w:rPr>
              <w:t xml:space="preserve"> nr. 2:</w:t>
            </w:r>
          </w:p>
          <w:p w:rsidR="004C199F" w:rsidRPr="004421E7" w:rsidRDefault="004C199F">
            <w:pPr>
              <w:spacing w:after="0" w:line="240" w:lineRule="auto"/>
              <w:jc w:val="both"/>
              <w:rPr>
                <w:rFonts w:ascii="Times New Roman" w:eastAsia="Times New Roman" w:hAnsi="Times New Roman" w:cs="Times New Roman"/>
                <w:color w:val="000000" w:themeColor="text1"/>
                <w:sz w:val="28"/>
                <w:szCs w:val="28"/>
              </w:rPr>
            </w:pPr>
            <w:r w:rsidRPr="004421E7">
              <w:rPr>
                <w:rFonts w:ascii="Times New Roman" w:eastAsia="Times New Roman" w:hAnsi="Times New Roman" w:cs="Times New Roman"/>
                <w:color w:val="000000" w:themeColor="text1"/>
                <w:sz w:val="28"/>
                <w:szCs w:val="28"/>
              </w:rPr>
              <w:t>La pct. 1 alineatul întîi se va expune în redacția:</w:t>
            </w:r>
          </w:p>
          <w:p w:rsidR="004C199F" w:rsidRPr="004421E7" w:rsidRDefault="004C199F">
            <w:pPr>
              <w:spacing w:after="0" w:line="240" w:lineRule="auto"/>
              <w:jc w:val="both"/>
              <w:rPr>
                <w:rFonts w:ascii="Times New Roman" w:eastAsia="Times New Roman" w:hAnsi="Times New Roman" w:cs="Times New Roman"/>
                <w:color w:val="000000" w:themeColor="text1"/>
                <w:sz w:val="28"/>
                <w:szCs w:val="28"/>
              </w:rPr>
            </w:pPr>
            <w:r w:rsidRPr="004421E7">
              <w:rPr>
                <w:rFonts w:ascii="Times New Roman" w:eastAsia="Times New Roman" w:hAnsi="Times New Roman" w:cs="Times New Roman"/>
                <w:color w:val="000000" w:themeColor="text1"/>
                <w:sz w:val="28"/>
                <w:szCs w:val="28"/>
              </w:rPr>
              <w:t>„</w:t>
            </w:r>
            <w:proofErr w:type="gramStart"/>
            <w:r w:rsidRPr="004421E7">
              <w:rPr>
                <w:rFonts w:ascii="Times New Roman" w:eastAsia="Times New Roman" w:hAnsi="Times New Roman" w:cs="Times New Roman"/>
                <w:color w:val="000000" w:themeColor="text1"/>
                <w:sz w:val="28"/>
                <w:szCs w:val="28"/>
              </w:rPr>
              <w:t>a</w:t>
            </w:r>
            <w:proofErr w:type="gramEnd"/>
            <w:r w:rsidRPr="004421E7">
              <w:rPr>
                <w:rFonts w:ascii="Times New Roman" w:eastAsia="Times New Roman" w:hAnsi="Times New Roman" w:cs="Times New Roman"/>
                <w:color w:val="000000" w:themeColor="text1"/>
                <w:sz w:val="28"/>
                <w:szCs w:val="28"/>
              </w:rPr>
              <w:t>) Tabelul nr. 1 va avea următorul cuprins:”</w:t>
            </w:r>
          </w:p>
          <w:p w:rsidR="004C199F" w:rsidRPr="004421E7" w:rsidRDefault="004C199F">
            <w:pPr>
              <w:spacing w:after="0" w:line="240" w:lineRule="auto"/>
              <w:jc w:val="both"/>
              <w:rPr>
                <w:rFonts w:ascii="Times New Roman" w:eastAsia="Times New Roman" w:hAnsi="Times New Roman" w:cs="Times New Roman"/>
                <w:color w:val="000000" w:themeColor="text1"/>
                <w:sz w:val="28"/>
                <w:szCs w:val="28"/>
              </w:rPr>
            </w:pPr>
            <w:r w:rsidRPr="004421E7">
              <w:rPr>
                <w:rFonts w:ascii="Times New Roman" w:eastAsia="Times New Roman" w:hAnsi="Times New Roman" w:cs="Times New Roman"/>
                <w:color w:val="000000" w:themeColor="text1"/>
                <w:sz w:val="28"/>
                <w:szCs w:val="28"/>
              </w:rPr>
              <w:t xml:space="preserve">În continuare se va expune tabelul nr. 1 în noua redacție. În același </w:t>
            </w:r>
            <w:r w:rsidRPr="004421E7">
              <w:rPr>
                <w:rFonts w:ascii="Times New Roman" w:eastAsia="Times New Roman" w:hAnsi="Times New Roman" w:cs="Times New Roman"/>
                <w:color w:val="000000" w:themeColor="text1"/>
                <w:sz w:val="28"/>
                <w:szCs w:val="28"/>
              </w:rPr>
              <w:lastRenderedPageBreak/>
              <w:t xml:space="preserve">mod se va expune și pct. 3. </w:t>
            </w:r>
          </w:p>
        </w:tc>
        <w:tc>
          <w:tcPr>
            <w:tcW w:w="4388" w:type="dxa"/>
            <w:tcBorders>
              <w:top w:val="single" w:sz="4" w:space="0" w:color="000000"/>
              <w:left w:val="single" w:sz="4" w:space="0" w:color="000000"/>
              <w:bottom w:val="single" w:sz="4" w:space="0" w:color="000000"/>
              <w:right w:val="single" w:sz="4" w:space="0" w:color="000000"/>
            </w:tcBorders>
          </w:tcPr>
          <w:p w:rsidR="004C199F" w:rsidRPr="004421E7" w:rsidRDefault="004C199F" w:rsidP="00060FE0">
            <w:pPr>
              <w:tabs>
                <w:tab w:val="left" w:pos="884"/>
                <w:tab w:val="left" w:pos="1196"/>
              </w:tabs>
              <w:spacing w:after="0" w:line="240" w:lineRule="auto"/>
              <w:jc w:val="center"/>
              <w:rPr>
                <w:rFonts w:ascii="Times New Roman" w:eastAsia="Times New Roman" w:hAnsi="Times New Roman" w:cs="Times New Roman"/>
                <w:b/>
                <w:color w:val="000000" w:themeColor="text1"/>
                <w:sz w:val="28"/>
                <w:szCs w:val="28"/>
              </w:rPr>
            </w:pPr>
            <w:r w:rsidRPr="004421E7">
              <w:rPr>
                <w:rFonts w:ascii="Times New Roman" w:eastAsia="Times New Roman" w:hAnsi="Times New Roman" w:cs="Times New Roman"/>
                <w:b/>
                <w:color w:val="000000" w:themeColor="text1"/>
                <w:sz w:val="28"/>
                <w:szCs w:val="28"/>
              </w:rPr>
              <w:lastRenderedPageBreak/>
              <w:t xml:space="preserve">Se acceptă </w:t>
            </w:r>
          </w:p>
        </w:tc>
      </w:tr>
      <w:tr w:rsidR="004421E7" w:rsidRPr="004421E7" w:rsidTr="004C199F">
        <w:trPr>
          <w:trHeight w:val="260"/>
        </w:trPr>
        <w:tc>
          <w:tcPr>
            <w:tcW w:w="2425" w:type="dxa"/>
            <w:vMerge/>
            <w:tcBorders>
              <w:top w:val="single" w:sz="4" w:space="0" w:color="000000"/>
              <w:left w:val="single" w:sz="4" w:space="0" w:color="000000"/>
              <w:right w:val="single" w:sz="4" w:space="0" w:color="000000"/>
            </w:tcBorders>
            <w:vAlign w:val="center"/>
          </w:tcPr>
          <w:p w:rsidR="004C199F" w:rsidRPr="004421E7" w:rsidRDefault="004C199F">
            <w:pPr>
              <w:widowControl w:val="0"/>
              <w:pBdr>
                <w:top w:val="nil"/>
                <w:left w:val="nil"/>
                <w:bottom w:val="nil"/>
                <w:right w:val="nil"/>
                <w:between w:val="nil"/>
              </w:pBdr>
              <w:spacing w:after="0"/>
              <w:rPr>
                <w:rFonts w:ascii="Times New Roman" w:eastAsia="Times New Roman" w:hAnsi="Times New Roman" w:cs="Times New Roman"/>
                <w:b/>
                <w:color w:val="000000" w:themeColor="text1"/>
                <w:sz w:val="28"/>
                <w:szCs w:val="28"/>
              </w:rPr>
            </w:pPr>
          </w:p>
        </w:tc>
        <w:tc>
          <w:tcPr>
            <w:tcW w:w="8079" w:type="dxa"/>
            <w:tcBorders>
              <w:top w:val="single" w:sz="4" w:space="0" w:color="000000"/>
              <w:left w:val="single" w:sz="4" w:space="0" w:color="000000"/>
              <w:bottom w:val="single" w:sz="4" w:space="0" w:color="000000"/>
              <w:right w:val="single" w:sz="4" w:space="0" w:color="000000"/>
            </w:tcBorders>
          </w:tcPr>
          <w:p w:rsidR="004C199F" w:rsidRPr="004421E7" w:rsidRDefault="004C199F">
            <w:pPr>
              <w:spacing w:after="0" w:line="240" w:lineRule="auto"/>
              <w:jc w:val="both"/>
              <w:rPr>
                <w:rFonts w:ascii="Times New Roman" w:eastAsia="Times New Roman" w:hAnsi="Times New Roman" w:cs="Times New Roman"/>
                <w:color w:val="000000" w:themeColor="text1"/>
                <w:sz w:val="28"/>
                <w:szCs w:val="28"/>
              </w:rPr>
            </w:pPr>
            <w:r w:rsidRPr="004421E7">
              <w:rPr>
                <w:rFonts w:ascii="Times New Roman" w:eastAsia="Times New Roman" w:hAnsi="Times New Roman" w:cs="Times New Roman"/>
                <w:color w:val="000000" w:themeColor="text1"/>
                <w:sz w:val="28"/>
                <w:szCs w:val="28"/>
              </w:rPr>
              <w:t>Pct. 2 propunem a fi expus în redacția:</w:t>
            </w:r>
          </w:p>
          <w:p w:rsidR="004C199F" w:rsidRPr="004421E7" w:rsidRDefault="004C199F">
            <w:pPr>
              <w:spacing w:after="0" w:line="240" w:lineRule="auto"/>
              <w:jc w:val="both"/>
              <w:rPr>
                <w:rFonts w:ascii="Times New Roman" w:eastAsia="Times New Roman" w:hAnsi="Times New Roman" w:cs="Times New Roman"/>
                <w:color w:val="000000" w:themeColor="text1"/>
                <w:sz w:val="28"/>
                <w:szCs w:val="28"/>
              </w:rPr>
            </w:pPr>
            <w:r w:rsidRPr="004421E7">
              <w:rPr>
                <w:rFonts w:ascii="Times New Roman" w:eastAsia="Times New Roman" w:hAnsi="Times New Roman" w:cs="Times New Roman"/>
                <w:color w:val="000000" w:themeColor="text1"/>
                <w:sz w:val="28"/>
                <w:szCs w:val="28"/>
              </w:rPr>
              <w:t>„b) se completează cu punctul 2 cu următorul cuprins:”</w:t>
            </w:r>
          </w:p>
          <w:p w:rsidR="004C199F" w:rsidRPr="004421E7" w:rsidRDefault="004C199F">
            <w:pPr>
              <w:spacing w:after="0" w:line="240" w:lineRule="auto"/>
              <w:jc w:val="both"/>
              <w:rPr>
                <w:rFonts w:ascii="Times New Roman" w:eastAsia="Times New Roman" w:hAnsi="Times New Roman" w:cs="Times New Roman"/>
                <w:color w:val="000000" w:themeColor="text1"/>
                <w:sz w:val="28"/>
                <w:szCs w:val="28"/>
              </w:rPr>
            </w:pPr>
            <w:r w:rsidRPr="004421E7">
              <w:rPr>
                <w:rFonts w:ascii="Times New Roman" w:eastAsia="Times New Roman" w:hAnsi="Times New Roman" w:cs="Times New Roman"/>
                <w:color w:val="000000" w:themeColor="text1"/>
                <w:sz w:val="28"/>
                <w:szCs w:val="28"/>
              </w:rPr>
              <w:t>Din alineat se va expune conținutul propriu-zis al dispoziției, cu elementul de identificare al acesteia.</w:t>
            </w:r>
          </w:p>
        </w:tc>
        <w:tc>
          <w:tcPr>
            <w:tcW w:w="4388" w:type="dxa"/>
            <w:tcBorders>
              <w:top w:val="single" w:sz="4" w:space="0" w:color="000000"/>
              <w:left w:val="single" w:sz="4" w:space="0" w:color="000000"/>
              <w:bottom w:val="single" w:sz="4" w:space="0" w:color="000000"/>
              <w:right w:val="single" w:sz="4" w:space="0" w:color="000000"/>
            </w:tcBorders>
          </w:tcPr>
          <w:p w:rsidR="004C199F" w:rsidRPr="004421E7" w:rsidRDefault="004C199F" w:rsidP="00060FE0">
            <w:pPr>
              <w:tabs>
                <w:tab w:val="left" w:pos="884"/>
                <w:tab w:val="left" w:pos="1196"/>
              </w:tabs>
              <w:spacing w:after="0" w:line="240" w:lineRule="auto"/>
              <w:jc w:val="center"/>
              <w:rPr>
                <w:rFonts w:ascii="Times New Roman" w:eastAsia="Times New Roman" w:hAnsi="Times New Roman" w:cs="Times New Roman"/>
                <w:b/>
                <w:color w:val="000000" w:themeColor="text1"/>
                <w:sz w:val="28"/>
                <w:szCs w:val="28"/>
              </w:rPr>
            </w:pPr>
            <w:r w:rsidRPr="004421E7">
              <w:rPr>
                <w:rFonts w:ascii="Times New Roman" w:eastAsia="Times New Roman" w:hAnsi="Times New Roman" w:cs="Times New Roman"/>
                <w:b/>
                <w:color w:val="000000" w:themeColor="text1"/>
                <w:sz w:val="28"/>
                <w:szCs w:val="28"/>
              </w:rPr>
              <w:t xml:space="preserve">Se acceptă </w:t>
            </w:r>
          </w:p>
        </w:tc>
      </w:tr>
      <w:tr w:rsidR="004421E7" w:rsidRPr="004421E7" w:rsidTr="004C199F">
        <w:trPr>
          <w:trHeight w:val="260"/>
        </w:trPr>
        <w:tc>
          <w:tcPr>
            <w:tcW w:w="2425" w:type="dxa"/>
            <w:tcBorders>
              <w:left w:val="single" w:sz="4" w:space="0" w:color="000000"/>
              <w:right w:val="single" w:sz="4" w:space="0" w:color="000000"/>
            </w:tcBorders>
            <w:vAlign w:val="center"/>
          </w:tcPr>
          <w:p w:rsidR="004C199F" w:rsidRPr="004421E7" w:rsidRDefault="004C199F">
            <w:pPr>
              <w:spacing w:after="0" w:line="240" w:lineRule="auto"/>
              <w:rPr>
                <w:rFonts w:ascii="Times New Roman" w:eastAsia="Times New Roman" w:hAnsi="Times New Roman" w:cs="Times New Roman"/>
                <w:color w:val="000000" w:themeColor="text1"/>
                <w:sz w:val="28"/>
                <w:szCs w:val="28"/>
              </w:rPr>
            </w:pPr>
          </w:p>
        </w:tc>
        <w:tc>
          <w:tcPr>
            <w:tcW w:w="8079" w:type="dxa"/>
            <w:tcBorders>
              <w:top w:val="single" w:sz="4" w:space="0" w:color="000000"/>
              <w:left w:val="single" w:sz="4" w:space="0" w:color="000000"/>
              <w:bottom w:val="single" w:sz="4" w:space="0" w:color="000000"/>
              <w:right w:val="single" w:sz="4" w:space="0" w:color="000000"/>
            </w:tcBorders>
          </w:tcPr>
          <w:p w:rsidR="004C199F" w:rsidRPr="004421E7" w:rsidRDefault="004C199F">
            <w:pPr>
              <w:spacing w:after="0" w:line="240" w:lineRule="auto"/>
              <w:jc w:val="both"/>
              <w:rPr>
                <w:rFonts w:ascii="Times New Roman" w:eastAsia="Times New Roman" w:hAnsi="Times New Roman" w:cs="Times New Roman"/>
                <w:color w:val="000000" w:themeColor="text1"/>
                <w:sz w:val="28"/>
                <w:szCs w:val="28"/>
              </w:rPr>
            </w:pPr>
            <w:r w:rsidRPr="004421E7">
              <w:rPr>
                <w:rFonts w:ascii="Times New Roman" w:eastAsia="Times New Roman" w:hAnsi="Times New Roman" w:cs="Times New Roman"/>
                <w:color w:val="000000" w:themeColor="text1"/>
                <w:sz w:val="28"/>
                <w:szCs w:val="28"/>
              </w:rPr>
              <w:t>La pct. 6, modificarea propusă în conținutul pct. 8 se va reformula astfel:</w:t>
            </w:r>
          </w:p>
          <w:p w:rsidR="004C199F" w:rsidRPr="004421E7" w:rsidRDefault="004C199F">
            <w:pPr>
              <w:spacing w:after="0" w:line="240" w:lineRule="auto"/>
              <w:jc w:val="both"/>
              <w:rPr>
                <w:rFonts w:ascii="Times New Roman" w:eastAsia="Times New Roman" w:hAnsi="Times New Roman" w:cs="Times New Roman"/>
                <w:color w:val="000000" w:themeColor="text1"/>
                <w:sz w:val="28"/>
                <w:szCs w:val="28"/>
              </w:rPr>
            </w:pPr>
            <w:r w:rsidRPr="004421E7">
              <w:rPr>
                <w:rFonts w:ascii="Times New Roman" w:eastAsia="Times New Roman" w:hAnsi="Times New Roman" w:cs="Times New Roman"/>
                <w:color w:val="000000" w:themeColor="text1"/>
                <w:sz w:val="28"/>
                <w:szCs w:val="28"/>
              </w:rPr>
              <w:t xml:space="preserve">„f) </w:t>
            </w:r>
            <w:proofErr w:type="gramStart"/>
            <w:r w:rsidRPr="004421E7">
              <w:rPr>
                <w:rFonts w:ascii="Times New Roman" w:eastAsia="Times New Roman" w:hAnsi="Times New Roman" w:cs="Times New Roman"/>
                <w:color w:val="000000" w:themeColor="text1"/>
                <w:sz w:val="28"/>
                <w:szCs w:val="28"/>
              </w:rPr>
              <w:t>la</w:t>
            </w:r>
            <w:proofErr w:type="gramEnd"/>
            <w:r w:rsidRPr="004421E7">
              <w:rPr>
                <w:rFonts w:ascii="Times New Roman" w:eastAsia="Times New Roman" w:hAnsi="Times New Roman" w:cs="Times New Roman"/>
                <w:color w:val="000000" w:themeColor="text1"/>
                <w:sz w:val="28"/>
                <w:szCs w:val="28"/>
              </w:rPr>
              <w:t xml:space="preserve"> punctul 8 alineatul întîi, cuvintele „Transportarea participanților” se substituie cu cuvintele „Transportarea participantului/participanților”.</w:t>
            </w:r>
          </w:p>
        </w:tc>
        <w:tc>
          <w:tcPr>
            <w:tcW w:w="4388" w:type="dxa"/>
            <w:tcBorders>
              <w:top w:val="single" w:sz="4" w:space="0" w:color="000000"/>
              <w:left w:val="single" w:sz="4" w:space="0" w:color="000000"/>
              <w:bottom w:val="single" w:sz="4" w:space="0" w:color="000000"/>
              <w:right w:val="single" w:sz="4" w:space="0" w:color="000000"/>
            </w:tcBorders>
          </w:tcPr>
          <w:p w:rsidR="004C199F" w:rsidRPr="004421E7" w:rsidRDefault="004C199F" w:rsidP="005A4966">
            <w:pPr>
              <w:tabs>
                <w:tab w:val="left" w:pos="884"/>
                <w:tab w:val="left" w:pos="1196"/>
              </w:tabs>
              <w:spacing w:after="0" w:line="240" w:lineRule="auto"/>
              <w:jc w:val="center"/>
              <w:rPr>
                <w:rFonts w:ascii="Times New Roman" w:hAnsi="Times New Roman" w:cs="Times New Roman"/>
                <w:b/>
                <w:color w:val="000000" w:themeColor="text1"/>
                <w:sz w:val="28"/>
                <w:szCs w:val="28"/>
                <w:lang w:val="ro-MO" w:eastAsia="en-US"/>
              </w:rPr>
            </w:pPr>
            <w:r w:rsidRPr="004421E7">
              <w:rPr>
                <w:rFonts w:ascii="Times New Roman" w:hAnsi="Times New Roman" w:cs="Times New Roman"/>
                <w:b/>
                <w:color w:val="000000" w:themeColor="text1"/>
                <w:sz w:val="28"/>
                <w:szCs w:val="28"/>
                <w:lang w:val="ro-MO" w:eastAsia="en-US"/>
              </w:rPr>
              <w:t>Se acceptă parțial</w:t>
            </w:r>
          </w:p>
          <w:p w:rsidR="00581793" w:rsidRPr="004421E7" w:rsidRDefault="00581793" w:rsidP="005A4966">
            <w:pPr>
              <w:tabs>
                <w:tab w:val="left" w:pos="884"/>
                <w:tab w:val="left" w:pos="1196"/>
              </w:tabs>
              <w:spacing w:after="0" w:line="240" w:lineRule="auto"/>
              <w:jc w:val="center"/>
              <w:rPr>
                <w:rFonts w:ascii="Times New Roman" w:hAnsi="Times New Roman" w:cs="Times New Roman"/>
                <w:b/>
                <w:color w:val="000000" w:themeColor="text1"/>
                <w:sz w:val="28"/>
                <w:szCs w:val="28"/>
                <w:lang w:val="ro-MO" w:eastAsia="en-US"/>
              </w:rPr>
            </w:pPr>
          </w:p>
          <w:p w:rsidR="004C199F" w:rsidRPr="004421E7" w:rsidRDefault="004C199F" w:rsidP="005A4966">
            <w:pPr>
              <w:spacing w:after="0" w:line="240" w:lineRule="auto"/>
              <w:jc w:val="both"/>
              <w:rPr>
                <w:rFonts w:ascii="Times New Roman" w:hAnsi="Times New Roman" w:cs="Times New Roman"/>
                <w:color w:val="000000" w:themeColor="text1"/>
                <w:sz w:val="28"/>
                <w:szCs w:val="28"/>
              </w:rPr>
            </w:pPr>
            <w:r w:rsidRPr="004421E7">
              <w:rPr>
                <w:rFonts w:ascii="Times New Roman" w:hAnsi="Times New Roman" w:cs="Times New Roman"/>
                <w:color w:val="000000" w:themeColor="text1"/>
                <w:sz w:val="28"/>
                <w:szCs w:val="28"/>
                <w:lang w:val="ro-MO" w:eastAsia="en-US"/>
              </w:rPr>
              <w:t>Reie</w:t>
            </w:r>
            <w:r w:rsidRPr="004421E7">
              <w:rPr>
                <w:rFonts w:ascii="Times New Roman" w:hAnsi="Times New Roman" w:cs="Times New Roman"/>
                <w:color w:val="000000" w:themeColor="text1"/>
                <w:sz w:val="28"/>
                <w:szCs w:val="28"/>
                <w:lang w:val="ro-RO" w:eastAsia="en-US"/>
              </w:rPr>
              <w:t xml:space="preserve">șind din considerentul că </w:t>
            </w:r>
            <w:r w:rsidRPr="004421E7">
              <w:rPr>
                <w:rFonts w:ascii="Times New Roman" w:hAnsi="Times New Roman" w:cs="Times New Roman"/>
                <w:color w:val="000000" w:themeColor="text1"/>
                <w:sz w:val="28"/>
                <w:szCs w:val="28"/>
              </w:rPr>
              <w:t>cuvintele „Transportarea participanților” sunt conținute în cuprinsul punctului 8, nu în conținutul alineatului întîi al punctului 8, modificarea propusă în conținutul pct. 8 se va reformula astfel:</w:t>
            </w:r>
          </w:p>
          <w:p w:rsidR="004C199F" w:rsidRPr="004421E7" w:rsidRDefault="004C199F" w:rsidP="005A4966">
            <w:pPr>
              <w:tabs>
                <w:tab w:val="left" w:pos="884"/>
                <w:tab w:val="left" w:pos="1196"/>
              </w:tabs>
              <w:spacing w:after="0" w:line="240" w:lineRule="auto"/>
              <w:jc w:val="both"/>
              <w:rPr>
                <w:rFonts w:ascii="Times New Roman" w:hAnsi="Times New Roman" w:cs="Times New Roman"/>
                <w:color w:val="000000" w:themeColor="text1"/>
                <w:sz w:val="28"/>
                <w:szCs w:val="28"/>
              </w:rPr>
            </w:pPr>
            <w:r w:rsidRPr="004421E7">
              <w:rPr>
                <w:rFonts w:ascii="Times New Roman" w:hAnsi="Times New Roman" w:cs="Times New Roman"/>
                <w:color w:val="000000" w:themeColor="text1"/>
                <w:sz w:val="28"/>
                <w:szCs w:val="28"/>
              </w:rPr>
              <w:t xml:space="preserve">„f) </w:t>
            </w:r>
            <w:proofErr w:type="gramStart"/>
            <w:r w:rsidRPr="004421E7">
              <w:rPr>
                <w:rFonts w:ascii="Times New Roman" w:hAnsi="Times New Roman" w:cs="Times New Roman"/>
                <w:color w:val="000000" w:themeColor="text1"/>
                <w:sz w:val="28"/>
                <w:szCs w:val="28"/>
              </w:rPr>
              <w:t>la</w:t>
            </w:r>
            <w:proofErr w:type="gramEnd"/>
            <w:r w:rsidRPr="004421E7">
              <w:rPr>
                <w:rFonts w:ascii="Times New Roman" w:hAnsi="Times New Roman" w:cs="Times New Roman"/>
                <w:color w:val="000000" w:themeColor="text1"/>
                <w:sz w:val="28"/>
                <w:szCs w:val="28"/>
              </w:rPr>
              <w:t xml:space="preserve"> punctul 8, cuvintele „Transportarea participanților” se substituie cu cuvintele „Transportarea participantului/participanților”.</w:t>
            </w:r>
          </w:p>
        </w:tc>
      </w:tr>
      <w:tr w:rsidR="004421E7" w:rsidRPr="004421E7" w:rsidTr="004C199F">
        <w:trPr>
          <w:trHeight w:val="260"/>
        </w:trPr>
        <w:tc>
          <w:tcPr>
            <w:tcW w:w="2425" w:type="dxa"/>
            <w:tcBorders>
              <w:left w:val="single" w:sz="4" w:space="0" w:color="000000"/>
              <w:right w:val="single" w:sz="4" w:space="0" w:color="000000"/>
            </w:tcBorders>
            <w:vAlign w:val="center"/>
          </w:tcPr>
          <w:p w:rsidR="004C199F" w:rsidRPr="004421E7" w:rsidRDefault="004C199F">
            <w:pPr>
              <w:spacing w:after="0" w:line="240" w:lineRule="auto"/>
              <w:rPr>
                <w:rFonts w:ascii="Times New Roman" w:eastAsia="Times New Roman" w:hAnsi="Times New Roman" w:cs="Times New Roman"/>
                <w:color w:val="000000" w:themeColor="text1"/>
                <w:sz w:val="28"/>
                <w:szCs w:val="28"/>
              </w:rPr>
            </w:pPr>
          </w:p>
        </w:tc>
        <w:tc>
          <w:tcPr>
            <w:tcW w:w="8079" w:type="dxa"/>
            <w:tcBorders>
              <w:top w:val="single" w:sz="4" w:space="0" w:color="000000"/>
              <w:left w:val="single" w:sz="4" w:space="0" w:color="000000"/>
              <w:bottom w:val="single" w:sz="4" w:space="0" w:color="000000"/>
              <w:right w:val="single" w:sz="4" w:space="0" w:color="000000"/>
            </w:tcBorders>
          </w:tcPr>
          <w:p w:rsidR="004C199F" w:rsidRPr="004421E7" w:rsidRDefault="004C199F">
            <w:pPr>
              <w:spacing w:after="0" w:line="240" w:lineRule="auto"/>
              <w:jc w:val="both"/>
              <w:rPr>
                <w:rFonts w:ascii="Times New Roman" w:eastAsia="Times New Roman" w:hAnsi="Times New Roman" w:cs="Times New Roman"/>
                <w:color w:val="000000" w:themeColor="text1"/>
                <w:sz w:val="28"/>
                <w:szCs w:val="28"/>
              </w:rPr>
            </w:pPr>
            <w:r w:rsidRPr="004421E7">
              <w:rPr>
                <w:rFonts w:ascii="Times New Roman" w:eastAsia="Times New Roman" w:hAnsi="Times New Roman" w:cs="Times New Roman"/>
                <w:color w:val="000000" w:themeColor="text1"/>
                <w:sz w:val="28"/>
                <w:szCs w:val="28"/>
              </w:rPr>
              <w:t>La pct. 7, întru corectitudinea redactării, cuvintele „După punctul 8, se adaugă un punct nou cu următorul conținut” de substituit cu cuvintele „se completează cu punctul 8</w:t>
            </w:r>
            <w:r w:rsidRPr="004421E7">
              <w:rPr>
                <w:rFonts w:ascii="Times New Roman" w:eastAsia="Times New Roman" w:hAnsi="Times New Roman" w:cs="Times New Roman"/>
                <w:color w:val="000000" w:themeColor="text1"/>
                <w:sz w:val="28"/>
                <w:szCs w:val="28"/>
                <w:vertAlign w:val="superscript"/>
              </w:rPr>
              <w:t>1</w:t>
            </w:r>
            <w:r w:rsidRPr="004421E7">
              <w:rPr>
                <w:rFonts w:ascii="Times New Roman" w:eastAsia="Times New Roman" w:hAnsi="Times New Roman" w:cs="Times New Roman"/>
                <w:color w:val="000000" w:themeColor="text1"/>
                <w:sz w:val="28"/>
                <w:szCs w:val="28"/>
              </w:rPr>
              <w:t xml:space="preserve"> cu următorul cuprins:</w:t>
            </w:r>
            <w:proofErr w:type="gramStart"/>
            <w:r w:rsidRPr="004421E7">
              <w:rPr>
                <w:rFonts w:ascii="Times New Roman" w:eastAsia="Times New Roman" w:hAnsi="Times New Roman" w:cs="Times New Roman"/>
                <w:color w:val="000000" w:themeColor="text1"/>
                <w:sz w:val="28"/>
                <w:szCs w:val="28"/>
              </w:rPr>
              <w:t>”.</w:t>
            </w:r>
            <w:proofErr w:type="gramEnd"/>
          </w:p>
          <w:p w:rsidR="004C199F" w:rsidRPr="004421E7" w:rsidRDefault="004C199F">
            <w:pPr>
              <w:spacing w:after="0" w:line="240" w:lineRule="auto"/>
              <w:jc w:val="both"/>
              <w:rPr>
                <w:rFonts w:ascii="Times New Roman" w:eastAsia="Times New Roman" w:hAnsi="Times New Roman" w:cs="Times New Roman"/>
                <w:color w:val="000000" w:themeColor="text1"/>
                <w:sz w:val="28"/>
                <w:szCs w:val="28"/>
              </w:rPr>
            </w:pPr>
            <w:r w:rsidRPr="004421E7">
              <w:rPr>
                <w:rFonts w:ascii="Times New Roman" w:eastAsia="Times New Roman" w:hAnsi="Times New Roman" w:cs="Times New Roman"/>
                <w:color w:val="000000" w:themeColor="text1"/>
                <w:sz w:val="28"/>
                <w:szCs w:val="28"/>
              </w:rPr>
              <w:t>Din alineat se va reda textul propus pentru acest punct, marcat cu cifra „8</w:t>
            </w:r>
            <w:r w:rsidRPr="004421E7">
              <w:rPr>
                <w:rFonts w:ascii="Times New Roman" w:eastAsia="Times New Roman" w:hAnsi="Times New Roman" w:cs="Times New Roman"/>
                <w:color w:val="000000" w:themeColor="text1"/>
                <w:sz w:val="28"/>
                <w:szCs w:val="28"/>
                <w:vertAlign w:val="superscript"/>
              </w:rPr>
              <w:t>1</w:t>
            </w:r>
            <w:r w:rsidRPr="004421E7">
              <w:rPr>
                <w:rFonts w:ascii="Times New Roman" w:eastAsia="Times New Roman" w:hAnsi="Times New Roman" w:cs="Times New Roman"/>
                <w:color w:val="000000" w:themeColor="text1"/>
                <w:sz w:val="28"/>
                <w:szCs w:val="28"/>
              </w:rPr>
              <w:t xml:space="preserve">”.  </w:t>
            </w:r>
          </w:p>
          <w:p w:rsidR="004C199F" w:rsidRPr="004421E7" w:rsidRDefault="004C199F">
            <w:pPr>
              <w:spacing w:after="0" w:line="240" w:lineRule="auto"/>
              <w:jc w:val="both"/>
              <w:rPr>
                <w:rFonts w:ascii="Times New Roman" w:eastAsia="Times New Roman" w:hAnsi="Times New Roman" w:cs="Times New Roman"/>
                <w:color w:val="000000" w:themeColor="text1"/>
                <w:sz w:val="28"/>
                <w:szCs w:val="28"/>
              </w:rPr>
            </w:pPr>
            <w:r w:rsidRPr="004421E7">
              <w:rPr>
                <w:rFonts w:ascii="Times New Roman" w:eastAsia="Times New Roman" w:hAnsi="Times New Roman" w:cs="Times New Roman"/>
                <w:color w:val="000000" w:themeColor="text1"/>
                <w:sz w:val="28"/>
                <w:szCs w:val="28"/>
              </w:rPr>
              <w:t>Reiterăm această observație și pentru situația similară de la pct. 9 din proiect, a cărui parte dispozitivă ar urma să fie redată astfel:</w:t>
            </w:r>
          </w:p>
          <w:p w:rsidR="004C199F" w:rsidRPr="004421E7" w:rsidRDefault="004C199F">
            <w:pPr>
              <w:spacing w:after="0" w:line="240" w:lineRule="auto"/>
              <w:jc w:val="both"/>
              <w:rPr>
                <w:rFonts w:ascii="Times New Roman" w:eastAsia="Times New Roman" w:hAnsi="Times New Roman" w:cs="Times New Roman"/>
                <w:color w:val="000000" w:themeColor="text1"/>
                <w:sz w:val="28"/>
                <w:szCs w:val="28"/>
              </w:rPr>
            </w:pPr>
            <w:r w:rsidRPr="004421E7">
              <w:rPr>
                <w:rFonts w:ascii="Times New Roman" w:eastAsia="Times New Roman" w:hAnsi="Times New Roman" w:cs="Times New Roman"/>
                <w:color w:val="000000" w:themeColor="text1"/>
                <w:sz w:val="28"/>
                <w:szCs w:val="28"/>
              </w:rPr>
              <w:t>„h) se completează cu punctul 16 cu următorul cuprins:”</w:t>
            </w:r>
          </w:p>
        </w:tc>
        <w:tc>
          <w:tcPr>
            <w:tcW w:w="4388" w:type="dxa"/>
            <w:tcBorders>
              <w:top w:val="single" w:sz="4" w:space="0" w:color="000000"/>
              <w:left w:val="single" w:sz="4" w:space="0" w:color="000000"/>
              <w:bottom w:val="single" w:sz="4" w:space="0" w:color="000000"/>
              <w:right w:val="single" w:sz="4" w:space="0" w:color="000000"/>
            </w:tcBorders>
          </w:tcPr>
          <w:p w:rsidR="004C199F" w:rsidRPr="004421E7" w:rsidRDefault="004C199F" w:rsidP="005A4966">
            <w:pPr>
              <w:tabs>
                <w:tab w:val="left" w:pos="884"/>
                <w:tab w:val="left" w:pos="1196"/>
              </w:tabs>
              <w:spacing w:after="0" w:line="240" w:lineRule="auto"/>
              <w:jc w:val="center"/>
              <w:rPr>
                <w:rFonts w:ascii="Times New Roman" w:hAnsi="Times New Roman" w:cs="Times New Roman"/>
                <w:b/>
                <w:color w:val="000000" w:themeColor="text1"/>
                <w:sz w:val="28"/>
                <w:szCs w:val="28"/>
                <w:lang w:val="ro-MO" w:eastAsia="en-US"/>
              </w:rPr>
            </w:pPr>
            <w:r w:rsidRPr="004421E7">
              <w:rPr>
                <w:rFonts w:ascii="Times New Roman" w:hAnsi="Times New Roman" w:cs="Times New Roman"/>
                <w:b/>
                <w:color w:val="000000" w:themeColor="text1"/>
                <w:sz w:val="28"/>
                <w:szCs w:val="28"/>
                <w:lang w:val="ro-MO" w:eastAsia="en-US"/>
              </w:rPr>
              <w:t xml:space="preserve">Se acceptă </w:t>
            </w:r>
          </w:p>
          <w:p w:rsidR="00581793" w:rsidRPr="004421E7" w:rsidRDefault="00581793" w:rsidP="005A4966">
            <w:pPr>
              <w:tabs>
                <w:tab w:val="left" w:pos="884"/>
                <w:tab w:val="left" w:pos="1196"/>
              </w:tabs>
              <w:spacing w:after="0" w:line="240" w:lineRule="auto"/>
              <w:jc w:val="center"/>
              <w:rPr>
                <w:rFonts w:ascii="Times New Roman" w:hAnsi="Times New Roman" w:cs="Times New Roman"/>
                <w:b/>
                <w:color w:val="000000" w:themeColor="text1"/>
                <w:sz w:val="28"/>
                <w:szCs w:val="28"/>
                <w:lang w:val="ro-MO" w:eastAsia="en-US"/>
              </w:rPr>
            </w:pPr>
          </w:p>
          <w:p w:rsidR="004C199F" w:rsidRPr="004421E7" w:rsidRDefault="004C199F" w:rsidP="005A4966">
            <w:pPr>
              <w:tabs>
                <w:tab w:val="left" w:pos="884"/>
                <w:tab w:val="left" w:pos="1196"/>
              </w:tabs>
              <w:spacing w:after="0" w:line="240" w:lineRule="auto"/>
              <w:jc w:val="both"/>
              <w:rPr>
                <w:rFonts w:ascii="Times New Roman" w:hAnsi="Times New Roman" w:cs="Times New Roman"/>
                <w:color w:val="000000" w:themeColor="text1"/>
                <w:sz w:val="28"/>
                <w:szCs w:val="28"/>
                <w:lang w:val="ro-MO" w:eastAsia="en-US"/>
              </w:rPr>
            </w:pPr>
            <w:r w:rsidRPr="004421E7">
              <w:rPr>
                <w:rFonts w:ascii="Times New Roman" w:hAnsi="Times New Roman" w:cs="Times New Roman"/>
                <w:color w:val="000000" w:themeColor="text1"/>
                <w:sz w:val="28"/>
                <w:szCs w:val="28"/>
                <w:lang w:val="ro-MO" w:eastAsia="en-US"/>
              </w:rPr>
              <w:t>Conform numerotării efectuate, la pct. 9 din proiect, partea dispozitivă va fi completată după cum urmează:</w:t>
            </w:r>
          </w:p>
          <w:p w:rsidR="004C199F" w:rsidRPr="004421E7" w:rsidRDefault="004C199F" w:rsidP="005A4966">
            <w:pPr>
              <w:tabs>
                <w:tab w:val="left" w:pos="884"/>
                <w:tab w:val="left" w:pos="1196"/>
              </w:tabs>
              <w:spacing w:after="0" w:line="240" w:lineRule="auto"/>
              <w:jc w:val="both"/>
              <w:rPr>
                <w:rFonts w:ascii="Times New Roman" w:hAnsi="Times New Roman" w:cs="Times New Roman"/>
                <w:color w:val="000000" w:themeColor="text1"/>
                <w:sz w:val="28"/>
                <w:szCs w:val="28"/>
                <w:lang w:eastAsia="en-US"/>
              </w:rPr>
            </w:pPr>
            <w:r w:rsidRPr="004421E7">
              <w:rPr>
                <w:rFonts w:ascii="Times New Roman" w:hAnsi="Times New Roman" w:cs="Times New Roman"/>
                <w:color w:val="000000" w:themeColor="text1"/>
                <w:sz w:val="28"/>
                <w:szCs w:val="28"/>
              </w:rPr>
              <w:t>„i) se completează cu punctul 16 cu următorul cuprins:</w:t>
            </w:r>
            <w:proofErr w:type="gramStart"/>
            <w:r w:rsidRPr="004421E7">
              <w:rPr>
                <w:rFonts w:ascii="Times New Roman" w:hAnsi="Times New Roman" w:cs="Times New Roman"/>
                <w:color w:val="000000" w:themeColor="text1"/>
                <w:sz w:val="28"/>
                <w:szCs w:val="28"/>
              </w:rPr>
              <w:t>” .</w:t>
            </w:r>
            <w:proofErr w:type="gramEnd"/>
          </w:p>
        </w:tc>
      </w:tr>
      <w:tr w:rsidR="004421E7" w:rsidRPr="004421E7" w:rsidTr="004C199F">
        <w:trPr>
          <w:trHeight w:val="260"/>
        </w:trPr>
        <w:tc>
          <w:tcPr>
            <w:tcW w:w="2425" w:type="dxa"/>
            <w:tcBorders>
              <w:left w:val="single" w:sz="4" w:space="0" w:color="000000"/>
              <w:right w:val="single" w:sz="4" w:space="0" w:color="000000"/>
            </w:tcBorders>
            <w:vAlign w:val="center"/>
          </w:tcPr>
          <w:p w:rsidR="004C199F" w:rsidRPr="004421E7" w:rsidRDefault="004C199F">
            <w:pPr>
              <w:spacing w:after="0" w:line="240" w:lineRule="auto"/>
              <w:rPr>
                <w:rFonts w:ascii="Times New Roman" w:eastAsia="Times New Roman" w:hAnsi="Times New Roman" w:cs="Times New Roman"/>
                <w:color w:val="000000" w:themeColor="text1"/>
                <w:sz w:val="28"/>
                <w:szCs w:val="28"/>
              </w:rPr>
            </w:pPr>
          </w:p>
        </w:tc>
        <w:tc>
          <w:tcPr>
            <w:tcW w:w="8079" w:type="dxa"/>
            <w:tcBorders>
              <w:top w:val="single" w:sz="4" w:space="0" w:color="000000"/>
              <w:left w:val="single" w:sz="4" w:space="0" w:color="000000"/>
              <w:bottom w:val="single" w:sz="4" w:space="0" w:color="000000"/>
              <w:right w:val="single" w:sz="4" w:space="0" w:color="000000"/>
            </w:tcBorders>
          </w:tcPr>
          <w:p w:rsidR="004C199F" w:rsidRPr="004421E7" w:rsidRDefault="004C199F">
            <w:pPr>
              <w:spacing w:after="0" w:line="240" w:lineRule="auto"/>
              <w:jc w:val="both"/>
              <w:rPr>
                <w:rFonts w:ascii="Times New Roman" w:eastAsia="Times New Roman" w:hAnsi="Times New Roman" w:cs="Times New Roman"/>
                <w:color w:val="000000" w:themeColor="text1"/>
                <w:sz w:val="28"/>
                <w:szCs w:val="28"/>
              </w:rPr>
            </w:pPr>
            <w:r w:rsidRPr="004421E7">
              <w:rPr>
                <w:rFonts w:ascii="Times New Roman" w:eastAsia="Times New Roman" w:hAnsi="Times New Roman" w:cs="Times New Roman"/>
                <w:color w:val="000000" w:themeColor="text1"/>
                <w:sz w:val="28"/>
                <w:szCs w:val="28"/>
              </w:rPr>
              <w:t>Semnalăm faptul că, la schimbarea unui cuvînt/cuvinte sau unui text din conținutul unui punct ori subpunct, pentru exprimarea corectă, se menționează despre substituirea cuvîntului/cuvintelor sau textului respectiv cu un alt/alte cuvînt/cuvinte sau text. Utilizarea termenului „sintagma” în proiect are o utilizare eronată. Potrivit Dicționarului explicativ al limbii române, „sintagma” este unitatea semantico-sintactică stabilă, formată dintr-un grup de două sau mai multe cuvinte între care există raporturi de subordonare. Pe cale de consecință, se va revizui tot conținutul proiectului, în sensul excluderii din text a termenului „sintagma”.</w:t>
            </w:r>
          </w:p>
        </w:tc>
        <w:tc>
          <w:tcPr>
            <w:tcW w:w="4388" w:type="dxa"/>
            <w:tcBorders>
              <w:top w:val="single" w:sz="4" w:space="0" w:color="000000"/>
              <w:left w:val="single" w:sz="4" w:space="0" w:color="000000"/>
              <w:bottom w:val="single" w:sz="4" w:space="0" w:color="000000"/>
              <w:right w:val="single" w:sz="4" w:space="0" w:color="000000"/>
            </w:tcBorders>
          </w:tcPr>
          <w:p w:rsidR="004C199F" w:rsidRPr="00836AAD" w:rsidRDefault="004C199F">
            <w:pPr>
              <w:tabs>
                <w:tab w:val="left" w:pos="884"/>
                <w:tab w:val="left" w:pos="1196"/>
              </w:tabs>
              <w:spacing w:after="0" w:line="240" w:lineRule="auto"/>
              <w:jc w:val="center"/>
              <w:rPr>
                <w:rFonts w:ascii="Times New Roman" w:eastAsia="Times New Roman" w:hAnsi="Times New Roman" w:cs="Times New Roman"/>
                <w:b/>
                <w:color w:val="000000" w:themeColor="text1"/>
                <w:sz w:val="28"/>
                <w:szCs w:val="28"/>
                <w:highlight w:val="white"/>
                <w:lang w:val="ro-RO"/>
              </w:rPr>
            </w:pPr>
            <w:r w:rsidRPr="004421E7">
              <w:rPr>
                <w:rFonts w:ascii="Times New Roman" w:eastAsia="Times New Roman" w:hAnsi="Times New Roman" w:cs="Times New Roman"/>
                <w:color w:val="000000" w:themeColor="text1"/>
                <w:sz w:val="28"/>
                <w:szCs w:val="28"/>
                <w:highlight w:val="white"/>
              </w:rPr>
              <w:t> </w:t>
            </w:r>
            <w:r w:rsidR="00836AAD">
              <w:rPr>
                <w:rFonts w:ascii="Times New Roman" w:eastAsia="Times New Roman" w:hAnsi="Times New Roman" w:cs="Times New Roman"/>
                <w:b/>
                <w:color w:val="000000" w:themeColor="text1"/>
                <w:sz w:val="28"/>
                <w:szCs w:val="28"/>
                <w:highlight w:val="white"/>
              </w:rPr>
              <w:t>S</w:t>
            </w:r>
            <w:r w:rsidRPr="004421E7">
              <w:rPr>
                <w:rFonts w:ascii="Times New Roman" w:eastAsia="Times New Roman" w:hAnsi="Times New Roman" w:cs="Times New Roman"/>
                <w:b/>
                <w:color w:val="000000" w:themeColor="text1"/>
                <w:sz w:val="28"/>
                <w:szCs w:val="28"/>
                <w:highlight w:val="white"/>
              </w:rPr>
              <w:t>e acceptă</w:t>
            </w:r>
            <w:r w:rsidR="00836AAD">
              <w:rPr>
                <w:rFonts w:ascii="Times New Roman" w:eastAsia="Times New Roman" w:hAnsi="Times New Roman" w:cs="Times New Roman"/>
                <w:b/>
                <w:color w:val="000000" w:themeColor="text1"/>
                <w:sz w:val="28"/>
                <w:szCs w:val="28"/>
                <w:highlight w:val="white"/>
              </w:rPr>
              <w:t xml:space="preserve"> </w:t>
            </w:r>
          </w:p>
          <w:p w:rsidR="00581793" w:rsidRPr="004421E7" w:rsidRDefault="00581793">
            <w:pPr>
              <w:tabs>
                <w:tab w:val="left" w:pos="884"/>
                <w:tab w:val="left" w:pos="1196"/>
              </w:tabs>
              <w:spacing w:after="0" w:line="240" w:lineRule="auto"/>
              <w:jc w:val="center"/>
              <w:rPr>
                <w:rFonts w:ascii="Times New Roman" w:eastAsia="Times New Roman" w:hAnsi="Times New Roman" w:cs="Times New Roman"/>
                <w:b/>
                <w:color w:val="000000" w:themeColor="text1"/>
                <w:sz w:val="28"/>
                <w:szCs w:val="28"/>
                <w:highlight w:val="white"/>
              </w:rPr>
            </w:pPr>
          </w:p>
          <w:p w:rsidR="004C199F" w:rsidRPr="004421E7" w:rsidRDefault="004C199F">
            <w:pPr>
              <w:tabs>
                <w:tab w:val="left" w:pos="884"/>
                <w:tab w:val="left" w:pos="1196"/>
              </w:tabs>
              <w:spacing w:after="0" w:line="240" w:lineRule="auto"/>
              <w:jc w:val="both"/>
              <w:rPr>
                <w:rFonts w:ascii="Times New Roman" w:eastAsia="Times New Roman" w:hAnsi="Times New Roman" w:cs="Times New Roman"/>
                <w:color w:val="000000" w:themeColor="text1"/>
                <w:sz w:val="28"/>
                <w:szCs w:val="28"/>
              </w:rPr>
            </w:pPr>
          </w:p>
        </w:tc>
      </w:tr>
      <w:tr w:rsidR="004421E7" w:rsidRPr="004421E7" w:rsidTr="004C199F">
        <w:trPr>
          <w:trHeight w:val="260"/>
        </w:trPr>
        <w:tc>
          <w:tcPr>
            <w:tcW w:w="2425" w:type="dxa"/>
            <w:tcBorders>
              <w:left w:val="single" w:sz="4" w:space="0" w:color="000000"/>
              <w:right w:val="single" w:sz="4" w:space="0" w:color="000000"/>
            </w:tcBorders>
            <w:vAlign w:val="center"/>
          </w:tcPr>
          <w:p w:rsidR="004C199F" w:rsidRPr="004421E7" w:rsidRDefault="004C199F">
            <w:pPr>
              <w:spacing w:after="0" w:line="240" w:lineRule="auto"/>
              <w:rPr>
                <w:rFonts w:ascii="Times New Roman" w:eastAsia="Times New Roman" w:hAnsi="Times New Roman" w:cs="Times New Roman"/>
                <w:color w:val="000000" w:themeColor="text1"/>
                <w:sz w:val="28"/>
                <w:szCs w:val="28"/>
              </w:rPr>
            </w:pPr>
          </w:p>
        </w:tc>
        <w:tc>
          <w:tcPr>
            <w:tcW w:w="8079" w:type="dxa"/>
            <w:tcBorders>
              <w:top w:val="single" w:sz="4" w:space="0" w:color="000000"/>
              <w:left w:val="single" w:sz="4" w:space="0" w:color="000000"/>
              <w:bottom w:val="single" w:sz="4" w:space="0" w:color="000000"/>
              <w:right w:val="single" w:sz="4" w:space="0" w:color="000000"/>
            </w:tcBorders>
          </w:tcPr>
          <w:p w:rsidR="004C199F" w:rsidRPr="004421E7" w:rsidRDefault="004C199F">
            <w:pPr>
              <w:spacing w:after="0" w:line="240" w:lineRule="auto"/>
              <w:jc w:val="both"/>
              <w:rPr>
                <w:rFonts w:ascii="Times New Roman" w:eastAsia="Times New Roman" w:hAnsi="Times New Roman" w:cs="Times New Roman"/>
                <w:color w:val="000000" w:themeColor="text1"/>
                <w:sz w:val="28"/>
                <w:szCs w:val="28"/>
              </w:rPr>
            </w:pPr>
            <w:r w:rsidRPr="004421E7">
              <w:rPr>
                <w:rFonts w:ascii="Times New Roman" w:eastAsia="Times New Roman" w:hAnsi="Times New Roman" w:cs="Times New Roman"/>
                <w:color w:val="000000" w:themeColor="text1"/>
                <w:sz w:val="28"/>
                <w:szCs w:val="28"/>
              </w:rPr>
              <w:t>Suplimentar, potrivit uzanței în redactarea actelor normative, precizăm că soluțiile normative propuse în textul hotărîrii și al anexelor la aceasta vor fi marcate cu subpuncte, exprimate prin cifre arabe, urmate de o paranteză și litere latine mici urmate de o paranteză, evidențiate printr-o ușoară retragere spre dreapta de la alinierea textului pe verticală.</w:t>
            </w:r>
          </w:p>
        </w:tc>
        <w:tc>
          <w:tcPr>
            <w:tcW w:w="4388" w:type="dxa"/>
            <w:tcBorders>
              <w:top w:val="single" w:sz="4" w:space="0" w:color="000000"/>
              <w:left w:val="single" w:sz="4" w:space="0" w:color="000000"/>
              <w:bottom w:val="single" w:sz="4" w:space="0" w:color="000000"/>
              <w:right w:val="single" w:sz="4" w:space="0" w:color="000000"/>
            </w:tcBorders>
          </w:tcPr>
          <w:p w:rsidR="004C199F" w:rsidRPr="004421E7" w:rsidRDefault="004C199F" w:rsidP="00060FE0">
            <w:pPr>
              <w:tabs>
                <w:tab w:val="left" w:pos="884"/>
                <w:tab w:val="left" w:pos="1196"/>
              </w:tabs>
              <w:spacing w:after="0" w:line="240" w:lineRule="auto"/>
              <w:jc w:val="center"/>
              <w:rPr>
                <w:rFonts w:ascii="Times New Roman" w:eastAsia="Times New Roman" w:hAnsi="Times New Roman" w:cs="Times New Roman"/>
                <w:b/>
                <w:color w:val="000000" w:themeColor="text1"/>
                <w:sz w:val="28"/>
                <w:szCs w:val="28"/>
              </w:rPr>
            </w:pPr>
            <w:r w:rsidRPr="004421E7">
              <w:rPr>
                <w:rFonts w:ascii="Times New Roman" w:eastAsia="Times New Roman" w:hAnsi="Times New Roman" w:cs="Times New Roman"/>
                <w:b/>
                <w:color w:val="000000" w:themeColor="text1"/>
                <w:sz w:val="28"/>
                <w:szCs w:val="28"/>
              </w:rPr>
              <w:t xml:space="preserve">Se acceptă </w:t>
            </w:r>
          </w:p>
        </w:tc>
      </w:tr>
      <w:tr w:rsidR="004421E7" w:rsidRPr="004421E7" w:rsidTr="004C199F">
        <w:trPr>
          <w:trHeight w:val="346"/>
        </w:trPr>
        <w:tc>
          <w:tcPr>
            <w:tcW w:w="2425" w:type="dxa"/>
            <w:vMerge w:val="restart"/>
            <w:tcBorders>
              <w:left w:val="single" w:sz="4" w:space="0" w:color="000000"/>
              <w:right w:val="single" w:sz="4" w:space="0" w:color="000000"/>
            </w:tcBorders>
            <w:vAlign w:val="center"/>
          </w:tcPr>
          <w:p w:rsidR="004C199F" w:rsidRPr="004421E7" w:rsidRDefault="004C199F" w:rsidP="00841CF1">
            <w:pPr>
              <w:spacing w:after="0" w:line="240" w:lineRule="auto"/>
              <w:jc w:val="center"/>
              <w:rPr>
                <w:rFonts w:ascii="Times New Roman" w:eastAsia="Times New Roman" w:hAnsi="Times New Roman" w:cs="Times New Roman"/>
                <w:color w:val="000000" w:themeColor="text1"/>
                <w:sz w:val="28"/>
                <w:szCs w:val="28"/>
              </w:rPr>
            </w:pPr>
            <w:r w:rsidRPr="004421E7">
              <w:rPr>
                <w:rFonts w:ascii="Times New Roman" w:eastAsia="Times New Roman" w:hAnsi="Times New Roman" w:cs="Times New Roman"/>
                <w:color w:val="000000" w:themeColor="text1"/>
                <w:sz w:val="28"/>
                <w:szCs w:val="28"/>
              </w:rPr>
              <w:t>Ministerul Finanțelor</w:t>
            </w:r>
          </w:p>
          <w:p w:rsidR="004C199F" w:rsidRPr="004421E7" w:rsidRDefault="004C199F">
            <w:pPr>
              <w:spacing w:after="0" w:line="240" w:lineRule="auto"/>
              <w:rPr>
                <w:rFonts w:ascii="Times New Roman" w:eastAsia="Times New Roman" w:hAnsi="Times New Roman" w:cs="Times New Roman"/>
                <w:color w:val="000000" w:themeColor="text1"/>
                <w:sz w:val="28"/>
                <w:szCs w:val="28"/>
              </w:rPr>
            </w:pPr>
          </w:p>
          <w:p w:rsidR="004C199F" w:rsidRPr="004421E7" w:rsidRDefault="004C199F" w:rsidP="00656D8F">
            <w:pPr>
              <w:spacing w:after="0" w:line="240" w:lineRule="auto"/>
              <w:rPr>
                <w:rFonts w:ascii="Times New Roman" w:eastAsia="Times New Roman" w:hAnsi="Times New Roman" w:cs="Times New Roman"/>
                <w:color w:val="000000" w:themeColor="text1"/>
                <w:sz w:val="28"/>
                <w:szCs w:val="28"/>
              </w:rPr>
            </w:pPr>
          </w:p>
        </w:tc>
        <w:tc>
          <w:tcPr>
            <w:tcW w:w="8079" w:type="dxa"/>
            <w:tcBorders>
              <w:top w:val="single" w:sz="4" w:space="0" w:color="000000"/>
              <w:left w:val="single" w:sz="4" w:space="0" w:color="000000"/>
              <w:bottom w:val="single" w:sz="4" w:space="0" w:color="000000"/>
              <w:right w:val="single" w:sz="4" w:space="0" w:color="000000"/>
            </w:tcBorders>
          </w:tcPr>
          <w:p w:rsidR="004C199F" w:rsidRPr="00210BEC" w:rsidRDefault="004C199F" w:rsidP="00D16208">
            <w:pPr>
              <w:spacing w:after="0" w:line="240" w:lineRule="auto"/>
              <w:jc w:val="both"/>
              <w:rPr>
                <w:rFonts w:ascii="Times New Roman" w:eastAsia="Times New Roman" w:hAnsi="Times New Roman" w:cs="Times New Roman"/>
                <w:color w:val="000000" w:themeColor="text1"/>
                <w:sz w:val="28"/>
                <w:szCs w:val="28"/>
                <w:lang w:val="ro-RO"/>
              </w:rPr>
            </w:pPr>
            <w:r w:rsidRPr="00210BEC">
              <w:rPr>
                <w:rFonts w:ascii="Times New Roman" w:eastAsia="Times New Roman" w:hAnsi="Times New Roman" w:cs="Times New Roman"/>
                <w:color w:val="000000" w:themeColor="text1"/>
                <w:sz w:val="28"/>
                <w:szCs w:val="28"/>
                <w:lang w:val="ro-RO"/>
              </w:rPr>
              <w:t>În conformitate cu art.30 alin.(1) lit.e) din Legea nr.100/2017 cu privire la actele normative, la etapa fundamentării proiectului de act legislativ, nota informativă la acesta urmează să conțină impactul financiar asupra bugetului public național, în cazul în care realizarea noilor reglementări necesită cheltuieli financiare și de altă natură.</w:t>
            </w:r>
          </w:p>
          <w:p w:rsidR="004C199F" w:rsidRPr="00210BEC" w:rsidRDefault="004C199F" w:rsidP="00D16208">
            <w:pPr>
              <w:spacing w:after="0" w:line="240" w:lineRule="auto"/>
              <w:jc w:val="both"/>
              <w:rPr>
                <w:rFonts w:ascii="Times New Roman" w:eastAsia="Times New Roman" w:hAnsi="Times New Roman" w:cs="Times New Roman"/>
                <w:color w:val="000000" w:themeColor="text1"/>
                <w:sz w:val="28"/>
                <w:szCs w:val="28"/>
                <w:lang w:val="ro-RO"/>
              </w:rPr>
            </w:pPr>
            <w:r w:rsidRPr="00210BEC">
              <w:rPr>
                <w:rFonts w:ascii="Times New Roman" w:eastAsia="Times New Roman" w:hAnsi="Times New Roman" w:cs="Times New Roman"/>
                <w:color w:val="000000" w:themeColor="text1"/>
                <w:sz w:val="28"/>
                <w:szCs w:val="28"/>
                <w:lang w:val="ro-RO"/>
              </w:rPr>
              <w:t>Astfel, este de menționat că modificările ce se propun în tabelul 2 și 3 din proiectul de hotărîre pot avea impact asupra bugetului, fiind necesare mijloace financiare suplimentare.</w:t>
            </w:r>
          </w:p>
          <w:p w:rsidR="004C199F" w:rsidRPr="00210BEC" w:rsidRDefault="004C199F" w:rsidP="00D16208">
            <w:pPr>
              <w:spacing w:after="0" w:line="240" w:lineRule="auto"/>
              <w:jc w:val="both"/>
              <w:rPr>
                <w:rFonts w:ascii="Times New Roman" w:eastAsia="Times New Roman" w:hAnsi="Times New Roman" w:cs="Times New Roman"/>
                <w:color w:val="000000" w:themeColor="text1"/>
                <w:sz w:val="28"/>
                <w:szCs w:val="28"/>
                <w:lang w:val="ro-RO"/>
              </w:rPr>
            </w:pPr>
            <w:r w:rsidRPr="00210BEC">
              <w:rPr>
                <w:rFonts w:ascii="Times New Roman" w:eastAsia="Times New Roman" w:hAnsi="Times New Roman" w:cs="Times New Roman"/>
                <w:color w:val="000000" w:themeColor="text1"/>
                <w:sz w:val="28"/>
                <w:szCs w:val="28"/>
                <w:lang w:val="ro-RO"/>
              </w:rPr>
              <w:t>Respectiv, constatarea din Nota informativă precum că, implementarea modificărilor înaintate în proiect nu implică cheltuieli financiare suplimentare din bugetul de stat, este greșită.</w:t>
            </w:r>
          </w:p>
          <w:p w:rsidR="004C199F" w:rsidRPr="00210BEC" w:rsidRDefault="004C199F" w:rsidP="00D16208">
            <w:pPr>
              <w:spacing w:after="0" w:line="240" w:lineRule="auto"/>
              <w:jc w:val="both"/>
              <w:rPr>
                <w:rFonts w:ascii="Times New Roman" w:eastAsia="Times New Roman" w:hAnsi="Times New Roman" w:cs="Times New Roman"/>
                <w:color w:val="000000" w:themeColor="text1"/>
                <w:sz w:val="28"/>
                <w:szCs w:val="28"/>
                <w:lang w:val="ro-RO"/>
              </w:rPr>
            </w:pPr>
            <w:r w:rsidRPr="00210BEC">
              <w:rPr>
                <w:rFonts w:ascii="Times New Roman" w:eastAsia="Times New Roman" w:hAnsi="Times New Roman" w:cs="Times New Roman"/>
                <w:color w:val="000000" w:themeColor="text1"/>
                <w:sz w:val="28"/>
                <w:szCs w:val="28"/>
                <w:lang w:val="ro-RO"/>
              </w:rPr>
              <w:t xml:space="preserve">În acest context, se vor indica costurile ce reies din implementarea </w:t>
            </w:r>
            <w:r w:rsidRPr="00210BEC">
              <w:rPr>
                <w:rFonts w:ascii="Times New Roman" w:eastAsia="Times New Roman" w:hAnsi="Times New Roman" w:cs="Times New Roman"/>
                <w:color w:val="000000" w:themeColor="text1"/>
                <w:sz w:val="28"/>
                <w:szCs w:val="28"/>
                <w:lang w:val="ro-RO"/>
              </w:rPr>
              <w:lastRenderedPageBreak/>
              <w:t>modificărilor înaintate cu argumentări justificative şi calcule întemeiate care să reflecte impactul financiar asupra bugetului național și în deosebi, încadrarea în volumul de alocații stabilite Ministerului Educației Culturii și Cercetării.</w:t>
            </w:r>
          </w:p>
          <w:p w:rsidR="004C199F" w:rsidRPr="00210BEC" w:rsidRDefault="004C199F" w:rsidP="00D16208">
            <w:pPr>
              <w:spacing w:after="0" w:line="240" w:lineRule="auto"/>
              <w:jc w:val="both"/>
              <w:rPr>
                <w:rFonts w:ascii="Times New Roman" w:eastAsia="Times New Roman" w:hAnsi="Times New Roman" w:cs="Times New Roman"/>
                <w:color w:val="000000" w:themeColor="text1"/>
                <w:sz w:val="28"/>
                <w:szCs w:val="28"/>
                <w:lang w:val="ro-RO"/>
              </w:rPr>
            </w:pPr>
            <w:r w:rsidRPr="00210BEC">
              <w:rPr>
                <w:rFonts w:ascii="Times New Roman" w:eastAsia="Times New Roman" w:hAnsi="Times New Roman" w:cs="Times New Roman"/>
                <w:color w:val="000000" w:themeColor="text1"/>
                <w:sz w:val="28"/>
                <w:szCs w:val="28"/>
                <w:lang w:val="ro-RO"/>
              </w:rPr>
              <w:t>Concomitent se va analiza impactul asupra bugetelor locale, luînd în considerare că desfășurarea măsurilor de susținere a activităților pentru tineret în teritoriu constituie o competență proprie a autorităților publice locale și urmează a fi asigurată financiar din contul veniturilor proprii.</w:t>
            </w:r>
          </w:p>
        </w:tc>
        <w:tc>
          <w:tcPr>
            <w:tcW w:w="4388" w:type="dxa"/>
            <w:tcBorders>
              <w:top w:val="single" w:sz="4" w:space="0" w:color="000000"/>
              <w:left w:val="single" w:sz="4" w:space="0" w:color="000000"/>
              <w:bottom w:val="single" w:sz="4" w:space="0" w:color="000000"/>
              <w:right w:val="single" w:sz="4" w:space="0" w:color="000000"/>
            </w:tcBorders>
          </w:tcPr>
          <w:p w:rsidR="004C199F" w:rsidRPr="004421E7" w:rsidRDefault="004C199F" w:rsidP="00060FE0">
            <w:pPr>
              <w:tabs>
                <w:tab w:val="left" w:pos="884"/>
                <w:tab w:val="left" w:pos="1196"/>
              </w:tabs>
              <w:spacing w:after="0" w:line="240" w:lineRule="auto"/>
              <w:jc w:val="center"/>
              <w:rPr>
                <w:rFonts w:ascii="Times New Roman" w:eastAsia="Times New Roman" w:hAnsi="Times New Roman" w:cs="Times New Roman"/>
                <w:b/>
                <w:color w:val="000000" w:themeColor="text1"/>
                <w:sz w:val="28"/>
                <w:szCs w:val="28"/>
              </w:rPr>
            </w:pPr>
            <w:r w:rsidRPr="004421E7">
              <w:rPr>
                <w:rFonts w:ascii="Times New Roman" w:eastAsia="Times New Roman" w:hAnsi="Times New Roman" w:cs="Times New Roman"/>
                <w:b/>
                <w:color w:val="000000" w:themeColor="text1"/>
                <w:sz w:val="28"/>
                <w:szCs w:val="28"/>
              </w:rPr>
              <w:lastRenderedPageBreak/>
              <w:t>Nu se acceptă</w:t>
            </w:r>
          </w:p>
          <w:p w:rsidR="004C199F" w:rsidRPr="004421E7" w:rsidRDefault="004C199F" w:rsidP="00060FE0">
            <w:pPr>
              <w:tabs>
                <w:tab w:val="left" w:pos="884"/>
                <w:tab w:val="left" w:pos="1196"/>
              </w:tabs>
              <w:spacing w:after="0" w:line="240" w:lineRule="auto"/>
              <w:jc w:val="center"/>
              <w:rPr>
                <w:rFonts w:ascii="Times New Roman" w:eastAsia="Times New Roman" w:hAnsi="Times New Roman" w:cs="Times New Roman"/>
                <w:b/>
                <w:color w:val="000000" w:themeColor="text1"/>
                <w:sz w:val="28"/>
                <w:szCs w:val="28"/>
              </w:rPr>
            </w:pPr>
          </w:p>
          <w:p w:rsidR="004C199F" w:rsidRPr="004421E7" w:rsidRDefault="004C199F" w:rsidP="00BD5D77">
            <w:pPr>
              <w:tabs>
                <w:tab w:val="left" w:pos="884"/>
                <w:tab w:val="left" w:pos="1196"/>
              </w:tabs>
              <w:spacing w:after="0" w:line="240" w:lineRule="auto"/>
              <w:jc w:val="both"/>
              <w:rPr>
                <w:rFonts w:ascii="Times New Roman" w:hAnsi="Times New Roman" w:cs="Times New Roman"/>
                <w:color w:val="000000" w:themeColor="text1"/>
                <w:sz w:val="28"/>
                <w:szCs w:val="28"/>
              </w:rPr>
            </w:pPr>
            <w:r w:rsidRPr="004421E7">
              <w:rPr>
                <w:rFonts w:ascii="Times New Roman" w:eastAsia="Times New Roman" w:hAnsi="Times New Roman" w:cs="Times New Roman"/>
                <w:color w:val="000000" w:themeColor="text1"/>
                <w:sz w:val="28"/>
                <w:szCs w:val="28"/>
              </w:rPr>
              <w:t xml:space="preserve">În conformitate cu </w:t>
            </w:r>
            <w:proofErr w:type="gramStart"/>
            <w:r w:rsidRPr="004421E7">
              <w:rPr>
                <w:rFonts w:ascii="Times New Roman" w:eastAsia="Times New Roman" w:hAnsi="Times New Roman" w:cs="Times New Roman"/>
                <w:color w:val="000000" w:themeColor="text1"/>
                <w:sz w:val="28"/>
                <w:szCs w:val="28"/>
              </w:rPr>
              <w:t xml:space="preserve">prevederile </w:t>
            </w:r>
            <w:r w:rsidRPr="004421E7">
              <w:rPr>
                <w:rFonts w:ascii="Times New Roman" w:hAnsi="Times New Roman" w:cs="Times New Roman"/>
                <w:color w:val="000000" w:themeColor="text1"/>
                <w:sz w:val="28"/>
                <w:szCs w:val="28"/>
              </w:rPr>
              <w:t> pct</w:t>
            </w:r>
            <w:proofErr w:type="gramEnd"/>
            <w:r w:rsidRPr="004421E7">
              <w:rPr>
                <w:rFonts w:ascii="Times New Roman" w:hAnsi="Times New Roman" w:cs="Times New Roman"/>
                <w:color w:val="000000" w:themeColor="text1"/>
                <w:sz w:val="28"/>
                <w:szCs w:val="28"/>
              </w:rPr>
              <w:t xml:space="preserve">. 4. </w:t>
            </w:r>
            <w:proofErr w:type="gramStart"/>
            <w:r w:rsidRPr="004421E7">
              <w:rPr>
                <w:rFonts w:ascii="Times New Roman" w:hAnsi="Times New Roman" w:cs="Times New Roman"/>
                <w:color w:val="000000" w:themeColor="text1"/>
                <w:sz w:val="28"/>
                <w:szCs w:val="28"/>
              </w:rPr>
              <w:t>al</w:t>
            </w:r>
            <w:proofErr w:type="gramEnd"/>
            <w:r w:rsidR="00BD5D77" w:rsidRPr="004421E7">
              <w:rPr>
                <w:rFonts w:ascii="Times New Roman" w:hAnsi="Times New Roman" w:cs="Times New Roman"/>
                <w:color w:val="000000" w:themeColor="text1"/>
                <w:sz w:val="28"/>
                <w:szCs w:val="28"/>
              </w:rPr>
              <w:t xml:space="preserve"> </w:t>
            </w:r>
            <w:r w:rsidRPr="004421E7">
              <w:rPr>
                <w:rFonts w:ascii="Times New Roman" w:hAnsi="Times New Roman" w:cs="Times New Roman"/>
                <w:color w:val="000000" w:themeColor="text1"/>
                <w:sz w:val="28"/>
                <w:szCs w:val="28"/>
              </w:rPr>
              <w:t xml:space="preserve">Hotărîrii 1213/2010 </w:t>
            </w:r>
            <w:r w:rsidRPr="004421E7">
              <w:rPr>
                <w:rFonts w:ascii="Times New Roman" w:eastAsia="Times New Roman" w:hAnsi="Times New Roman" w:cs="Times New Roman"/>
                <w:bCs/>
                <w:color w:val="000000" w:themeColor="text1"/>
                <w:sz w:val="28"/>
                <w:szCs w:val="28"/>
              </w:rPr>
              <w:t xml:space="preserve">privind aprobarea unor măsuri de susţinere  a activităţilor pentru tineret, </w:t>
            </w:r>
            <w:r w:rsidRPr="004421E7">
              <w:rPr>
                <w:rFonts w:ascii="Times New Roman" w:hAnsi="Times New Roman" w:cs="Times New Roman"/>
                <w:color w:val="000000" w:themeColor="text1"/>
                <w:sz w:val="28"/>
                <w:szCs w:val="28"/>
              </w:rPr>
              <w:t xml:space="preserve">finanţarea acţiunilor cuprinse în Regulamentul cu privire la modul de finanţare a activităţilor pentru tineret se va efectua în limita alocaţiilor bugetare prevăzute autorităţilor administraţiei publice </w:t>
            </w:r>
            <w:r w:rsidRPr="004421E7">
              <w:rPr>
                <w:rFonts w:ascii="Times New Roman" w:hAnsi="Times New Roman" w:cs="Times New Roman"/>
                <w:color w:val="000000" w:themeColor="text1"/>
                <w:sz w:val="28"/>
                <w:szCs w:val="28"/>
              </w:rPr>
              <w:lastRenderedPageBreak/>
              <w:t xml:space="preserve">implicate în realizare. Astfel, chiar dacă asistăm la o majorare a plafoanelor la serviciile de cazare și alimentare, precum și la introducerea plafoanelor pentru arendă sală, nu este necesar a fi modificat volumul de alocații stabilite </w:t>
            </w:r>
            <w:r w:rsidRPr="004421E7">
              <w:rPr>
                <w:rFonts w:ascii="Times New Roman" w:eastAsia="Times New Roman" w:hAnsi="Times New Roman" w:cs="Times New Roman"/>
                <w:color w:val="000000" w:themeColor="text1"/>
                <w:sz w:val="28"/>
                <w:szCs w:val="28"/>
                <w:lang w:val="ro-RO"/>
              </w:rPr>
              <w:t>Ministerului Educației</w:t>
            </w:r>
            <w:r w:rsidR="003B42F4">
              <w:rPr>
                <w:rFonts w:ascii="Times New Roman" w:eastAsia="Times New Roman" w:hAnsi="Times New Roman" w:cs="Times New Roman"/>
                <w:color w:val="000000" w:themeColor="text1"/>
                <w:sz w:val="28"/>
                <w:szCs w:val="28"/>
                <w:lang w:val="ro-RO"/>
              </w:rPr>
              <w:t>,</w:t>
            </w:r>
            <w:r w:rsidRPr="004421E7">
              <w:rPr>
                <w:rFonts w:ascii="Times New Roman" w:eastAsia="Times New Roman" w:hAnsi="Times New Roman" w:cs="Times New Roman"/>
                <w:color w:val="000000" w:themeColor="text1"/>
                <w:sz w:val="28"/>
                <w:szCs w:val="28"/>
                <w:lang w:val="ro-RO"/>
              </w:rPr>
              <w:t xml:space="preserve"> Culturii și Cercetării, precum și bugetul autorităților publice locale.</w:t>
            </w:r>
          </w:p>
        </w:tc>
      </w:tr>
      <w:tr w:rsidR="004421E7" w:rsidRPr="004421E7" w:rsidTr="00262FC8">
        <w:trPr>
          <w:trHeight w:val="1086"/>
        </w:trPr>
        <w:tc>
          <w:tcPr>
            <w:tcW w:w="2425" w:type="dxa"/>
            <w:vMerge/>
            <w:tcBorders>
              <w:left w:val="single" w:sz="4" w:space="0" w:color="000000"/>
              <w:bottom w:val="single" w:sz="4" w:space="0" w:color="000000"/>
              <w:right w:val="single" w:sz="4" w:space="0" w:color="000000"/>
            </w:tcBorders>
            <w:vAlign w:val="center"/>
          </w:tcPr>
          <w:p w:rsidR="004C199F" w:rsidRPr="004421E7" w:rsidRDefault="004C199F">
            <w:pPr>
              <w:spacing w:after="0" w:line="240" w:lineRule="auto"/>
              <w:rPr>
                <w:rFonts w:ascii="Times New Roman" w:eastAsia="Times New Roman" w:hAnsi="Times New Roman" w:cs="Times New Roman"/>
                <w:color w:val="000000" w:themeColor="text1"/>
                <w:sz w:val="28"/>
                <w:szCs w:val="28"/>
              </w:rPr>
            </w:pPr>
          </w:p>
        </w:tc>
        <w:tc>
          <w:tcPr>
            <w:tcW w:w="8079" w:type="dxa"/>
            <w:tcBorders>
              <w:top w:val="single" w:sz="4" w:space="0" w:color="000000"/>
              <w:left w:val="single" w:sz="4" w:space="0" w:color="000000"/>
              <w:bottom w:val="single" w:sz="4" w:space="0" w:color="000000"/>
              <w:right w:val="single" w:sz="4" w:space="0" w:color="000000"/>
            </w:tcBorders>
          </w:tcPr>
          <w:p w:rsidR="004C199F" w:rsidRPr="00210BEC" w:rsidRDefault="004C199F">
            <w:pPr>
              <w:spacing w:after="0" w:line="240" w:lineRule="auto"/>
              <w:jc w:val="both"/>
              <w:rPr>
                <w:rFonts w:ascii="Times New Roman" w:eastAsia="Times New Roman" w:hAnsi="Times New Roman" w:cs="Times New Roman"/>
                <w:color w:val="000000" w:themeColor="text1"/>
                <w:sz w:val="28"/>
                <w:szCs w:val="28"/>
                <w:lang w:val="ro-RO"/>
              </w:rPr>
            </w:pPr>
            <w:r w:rsidRPr="00210BEC">
              <w:rPr>
                <w:rFonts w:ascii="Times New Roman" w:eastAsia="Times New Roman" w:hAnsi="Times New Roman" w:cs="Times New Roman"/>
                <w:color w:val="000000" w:themeColor="text1"/>
                <w:sz w:val="28"/>
                <w:szCs w:val="28"/>
                <w:lang w:val="ro-RO"/>
              </w:rPr>
              <w:t>Suplimentar, se va exclude pct. 9 din prezentul proiect de hotărîre, dat fiind faptul că clauza ulterioarei revizuirii a actului în cauză nu poate fi prestabilită.</w:t>
            </w:r>
          </w:p>
        </w:tc>
        <w:tc>
          <w:tcPr>
            <w:tcW w:w="4388" w:type="dxa"/>
            <w:tcBorders>
              <w:top w:val="single" w:sz="4" w:space="0" w:color="000000"/>
              <w:left w:val="single" w:sz="4" w:space="0" w:color="000000"/>
              <w:bottom w:val="single" w:sz="4" w:space="0" w:color="000000"/>
              <w:right w:val="single" w:sz="4" w:space="0" w:color="000000"/>
            </w:tcBorders>
          </w:tcPr>
          <w:p w:rsidR="004C199F" w:rsidRPr="004421E7" w:rsidRDefault="00210BEC" w:rsidP="00EA0A95">
            <w:pPr>
              <w:tabs>
                <w:tab w:val="left" w:pos="884"/>
                <w:tab w:val="left" w:pos="1196"/>
              </w:tabs>
              <w:spacing w:after="0" w:line="24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Se </w:t>
            </w:r>
            <w:r w:rsidR="004C199F" w:rsidRPr="004421E7">
              <w:rPr>
                <w:rFonts w:ascii="Times New Roman" w:eastAsia="Times New Roman" w:hAnsi="Times New Roman" w:cs="Times New Roman"/>
                <w:b/>
                <w:color w:val="000000" w:themeColor="text1"/>
                <w:sz w:val="28"/>
                <w:szCs w:val="28"/>
              </w:rPr>
              <w:t>acceptă</w:t>
            </w:r>
          </w:p>
          <w:p w:rsidR="004C199F" w:rsidRPr="004421E7" w:rsidRDefault="004C199F" w:rsidP="00085426">
            <w:pPr>
              <w:tabs>
                <w:tab w:val="left" w:pos="884"/>
                <w:tab w:val="left" w:pos="1196"/>
              </w:tabs>
              <w:spacing w:after="0" w:line="240" w:lineRule="auto"/>
              <w:rPr>
                <w:rFonts w:ascii="Times New Roman" w:eastAsia="Times New Roman" w:hAnsi="Times New Roman" w:cs="Times New Roman"/>
                <w:b/>
                <w:color w:val="000000" w:themeColor="text1"/>
                <w:sz w:val="28"/>
                <w:szCs w:val="28"/>
              </w:rPr>
            </w:pPr>
          </w:p>
          <w:p w:rsidR="004C199F" w:rsidRPr="004421E7" w:rsidRDefault="004C199F" w:rsidP="00581793">
            <w:pPr>
              <w:tabs>
                <w:tab w:val="left" w:pos="884"/>
                <w:tab w:val="left" w:pos="1196"/>
              </w:tabs>
              <w:spacing w:after="0" w:line="240" w:lineRule="auto"/>
              <w:jc w:val="both"/>
              <w:rPr>
                <w:rFonts w:ascii="Times New Roman" w:eastAsia="Times New Roman" w:hAnsi="Times New Roman" w:cs="Times New Roman"/>
                <w:color w:val="000000" w:themeColor="text1"/>
                <w:sz w:val="28"/>
                <w:szCs w:val="28"/>
              </w:rPr>
            </w:pPr>
          </w:p>
        </w:tc>
      </w:tr>
    </w:tbl>
    <w:p w:rsidR="00537FEC" w:rsidRPr="004421E7" w:rsidRDefault="00537FEC">
      <w:pPr>
        <w:rPr>
          <w:rFonts w:ascii="Times New Roman" w:eastAsia="Times New Roman" w:hAnsi="Times New Roman" w:cs="Times New Roman"/>
          <w:color w:val="000000" w:themeColor="text1"/>
          <w:sz w:val="28"/>
          <w:szCs w:val="28"/>
        </w:rPr>
      </w:pPr>
    </w:p>
    <w:sectPr w:rsidR="00537FEC" w:rsidRPr="004421E7" w:rsidSect="00F4207F">
      <w:footerReference w:type="default" r:id="rId7"/>
      <w:footerReference w:type="first" r:id="rId8"/>
      <w:pgSz w:w="16838" w:h="11906" w:orient="landscape"/>
      <w:pgMar w:top="851" w:right="851" w:bottom="1701" w:left="851"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23A" w:rsidRDefault="00F3423A" w:rsidP="00EA0A95">
      <w:pPr>
        <w:spacing w:after="0" w:line="240" w:lineRule="auto"/>
      </w:pPr>
      <w:r>
        <w:separator/>
      </w:r>
    </w:p>
  </w:endnote>
  <w:endnote w:type="continuationSeparator" w:id="0">
    <w:p w:rsidR="00F3423A" w:rsidRDefault="00F3423A" w:rsidP="00EA0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2087550"/>
      <w:docPartObj>
        <w:docPartGallery w:val="Page Numbers (Bottom of Page)"/>
        <w:docPartUnique/>
      </w:docPartObj>
    </w:sdtPr>
    <w:sdtEndPr>
      <w:rPr>
        <w:rFonts w:ascii="Times New Roman" w:hAnsi="Times New Roman" w:cs="Times New Roman"/>
        <w:sz w:val="28"/>
        <w:szCs w:val="28"/>
      </w:rPr>
    </w:sdtEndPr>
    <w:sdtContent>
      <w:p w:rsidR="00EA0A95" w:rsidRPr="00F4207F" w:rsidRDefault="00EA0A95">
        <w:pPr>
          <w:pStyle w:val="a8"/>
          <w:jc w:val="center"/>
          <w:rPr>
            <w:rFonts w:ascii="Times New Roman" w:hAnsi="Times New Roman" w:cs="Times New Roman"/>
            <w:sz w:val="28"/>
            <w:szCs w:val="28"/>
          </w:rPr>
        </w:pPr>
        <w:r w:rsidRPr="00F4207F">
          <w:rPr>
            <w:rFonts w:ascii="Times New Roman" w:hAnsi="Times New Roman" w:cs="Times New Roman"/>
            <w:sz w:val="28"/>
            <w:szCs w:val="28"/>
          </w:rPr>
          <w:fldChar w:fldCharType="begin"/>
        </w:r>
        <w:r w:rsidRPr="00F4207F">
          <w:rPr>
            <w:rFonts w:ascii="Times New Roman" w:hAnsi="Times New Roman" w:cs="Times New Roman"/>
            <w:sz w:val="28"/>
            <w:szCs w:val="28"/>
          </w:rPr>
          <w:instrText>PAGE   \* MERGEFORMAT</w:instrText>
        </w:r>
        <w:r w:rsidRPr="00F4207F">
          <w:rPr>
            <w:rFonts w:ascii="Times New Roman" w:hAnsi="Times New Roman" w:cs="Times New Roman"/>
            <w:sz w:val="28"/>
            <w:szCs w:val="28"/>
          </w:rPr>
          <w:fldChar w:fldCharType="separate"/>
        </w:r>
        <w:r w:rsidR="00841CF1" w:rsidRPr="00841CF1">
          <w:rPr>
            <w:rFonts w:ascii="Times New Roman" w:hAnsi="Times New Roman" w:cs="Times New Roman"/>
            <w:noProof/>
            <w:sz w:val="28"/>
            <w:szCs w:val="28"/>
            <w:lang w:val="ru-RU"/>
          </w:rPr>
          <w:t>2</w:t>
        </w:r>
        <w:r w:rsidRPr="00F4207F">
          <w:rPr>
            <w:rFonts w:ascii="Times New Roman" w:hAnsi="Times New Roman" w:cs="Times New Roman"/>
            <w:sz w:val="28"/>
            <w:szCs w:val="28"/>
          </w:rPr>
          <w:fldChar w:fldCharType="end"/>
        </w:r>
      </w:p>
    </w:sdtContent>
  </w:sdt>
  <w:p w:rsidR="00EA0A95" w:rsidRDefault="00EA0A9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07F" w:rsidRDefault="00F4207F">
    <w:pPr>
      <w:pStyle w:val="a8"/>
      <w:jc w:val="center"/>
    </w:pPr>
  </w:p>
  <w:p w:rsidR="00F4207F" w:rsidRDefault="00F4207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23A" w:rsidRDefault="00F3423A" w:rsidP="00EA0A95">
      <w:pPr>
        <w:spacing w:after="0" w:line="240" w:lineRule="auto"/>
      </w:pPr>
      <w:r>
        <w:separator/>
      </w:r>
    </w:p>
  </w:footnote>
  <w:footnote w:type="continuationSeparator" w:id="0">
    <w:p w:rsidR="00F3423A" w:rsidRDefault="00F3423A" w:rsidP="00EA0A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37FEC"/>
    <w:rsid w:val="00060FE0"/>
    <w:rsid w:val="00085426"/>
    <w:rsid w:val="00130472"/>
    <w:rsid w:val="00210BEC"/>
    <w:rsid w:val="00262FC8"/>
    <w:rsid w:val="002B43C8"/>
    <w:rsid w:val="00304318"/>
    <w:rsid w:val="003B42F4"/>
    <w:rsid w:val="004421E7"/>
    <w:rsid w:val="004C199F"/>
    <w:rsid w:val="004D199C"/>
    <w:rsid w:val="004E19AE"/>
    <w:rsid w:val="004E5F5C"/>
    <w:rsid w:val="00537FEC"/>
    <w:rsid w:val="00541199"/>
    <w:rsid w:val="00573449"/>
    <w:rsid w:val="00581793"/>
    <w:rsid w:val="00680E06"/>
    <w:rsid w:val="006A65E7"/>
    <w:rsid w:val="007F57DA"/>
    <w:rsid w:val="00836AAD"/>
    <w:rsid w:val="00841CF1"/>
    <w:rsid w:val="00A62A3B"/>
    <w:rsid w:val="00B7298F"/>
    <w:rsid w:val="00BC7DD3"/>
    <w:rsid w:val="00BD5D77"/>
    <w:rsid w:val="00C273E6"/>
    <w:rsid w:val="00D16208"/>
    <w:rsid w:val="00EA0A95"/>
    <w:rsid w:val="00EA6269"/>
    <w:rsid w:val="00EB76F2"/>
    <w:rsid w:val="00EF5FC7"/>
    <w:rsid w:val="00F3423A"/>
    <w:rsid w:val="00F4207F"/>
    <w:rsid w:val="00FD5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paragraph" w:styleId="a6">
    <w:name w:val="header"/>
    <w:basedOn w:val="a"/>
    <w:link w:val="a7"/>
    <w:uiPriority w:val="99"/>
    <w:unhideWhenUsed/>
    <w:rsid w:val="00EA0A9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A0A95"/>
  </w:style>
  <w:style w:type="paragraph" w:styleId="a8">
    <w:name w:val="footer"/>
    <w:basedOn w:val="a"/>
    <w:link w:val="a9"/>
    <w:uiPriority w:val="99"/>
    <w:unhideWhenUsed/>
    <w:rsid w:val="00EA0A9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A0A95"/>
  </w:style>
  <w:style w:type="character" w:customStyle="1" w:styleId="docheader">
    <w:name w:val="doc_header"/>
    <w:basedOn w:val="a0"/>
    <w:rsid w:val="004D19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paragraph" w:styleId="a6">
    <w:name w:val="header"/>
    <w:basedOn w:val="a"/>
    <w:link w:val="a7"/>
    <w:uiPriority w:val="99"/>
    <w:unhideWhenUsed/>
    <w:rsid w:val="00EA0A9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A0A95"/>
  </w:style>
  <w:style w:type="paragraph" w:styleId="a8">
    <w:name w:val="footer"/>
    <w:basedOn w:val="a"/>
    <w:link w:val="a9"/>
    <w:uiPriority w:val="99"/>
    <w:unhideWhenUsed/>
    <w:rsid w:val="00EA0A9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A0A95"/>
  </w:style>
  <w:style w:type="character" w:customStyle="1" w:styleId="docheader">
    <w:name w:val="doc_header"/>
    <w:basedOn w:val="a0"/>
    <w:rsid w:val="004D1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430541">
      <w:bodyDiv w:val="1"/>
      <w:marLeft w:val="0"/>
      <w:marRight w:val="0"/>
      <w:marTop w:val="0"/>
      <w:marBottom w:val="0"/>
      <w:divBdr>
        <w:top w:val="none" w:sz="0" w:space="0" w:color="auto"/>
        <w:left w:val="none" w:sz="0" w:space="0" w:color="auto"/>
        <w:bottom w:val="none" w:sz="0" w:space="0" w:color="auto"/>
        <w:right w:val="none" w:sz="0" w:space="0" w:color="auto"/>
      </w:divBdr>
    </w:div>
    <w:div w:id="1925147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9</Pages>
  <Words>1989</Words>
  <Characters>11339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18</cp:revision>
  <cp:lastPrinted>2018-10-05T10:22:00Z</cp:lastPrinted>
  <dcterms:created xsi:type="dcterms:W3CDTF">2018-10-04T12:46:00Z</dcterms:created>
  <dcterms:modified xsi:type="dcterms:W3CDTF">2018-10-10T08:44:00Z</dcterms:modified>
</cp:coreProperties>
</file>