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29" w:rsidRDefault="00C61429" w:rsidP="00F93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63D8">
        <w:rPr>
          <w:rFonts w:ascii="Times New Roman" w:hAnsi="Times New Roman" w:cs="Times New Roman"/>
          <w:b/>
          <w:sz w:val="28"/>
        </w:rPr>
        <w:t>NOTĂ INFORMATIVĂ</w:t>
      </w:r>
      <w:r w:rsidR="008E6D0E">
        <w:rPr>
          <w:rFonts w:ascii="Times New Roman" w:hAnsi="Times New Roman" w:cs="Times New Roman"/>
          <w:b/>
          <w:sz w:val="28"/>
        </w:rPr>
        <w:t xml:space="preserve"> </w:t>
      </w:r>
    </w:p>
    <w:p w:rsidR="00C61429" w:rsidRPr="008E6D0E" w:rsidRDefault="002F2A4A" w:rsidP="008E6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</w:t>
      </w:r>
      <w:r w:rsidR="008E6D0E" w:rsidRPr="008E6D0E">
        <w:rPr>
          <w:rFonts w:ascii="Times New Roman" w:hAnsi="Times New Roman" w:cs="Times New Roman"/>
          <w:b/>
          <w:sz w:val="28"/>
        </w:rPr>
        <w:t>a p</w:t>
      </w:r>
      <w:r w:rsidR="008E6D0E" w:rsidRPr="008E6D0E">
        <w:rPr>
          <w:rFonts w:ascii="Times New Roman" w:hAnsi="Times New Roman" w:cs="Times New Roman"/>
          <w:b/>
          <w:sz w:val="28"/>
          <w:szCs w:val="28"/>
        </w:rPr>
        <w:t xml:space="preserve">roiectul legii privind modificarea articolului 38 din Legea nr.288 din </w:t>
      </w:r>
      <w:r w:rsidR="008E6D0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E6D0E" w:rsidRPr="008E6D0E">
        <w:rPr>
          <w:rFonts w:ascii="Times New Roman" w:hAnsi="Times New Roman" w:cs="Times New Roman"/>
          <w:b/>
          <w:sz w:val="28"/>
          <w:szCs w:val="28"/>
        </w:rPr>
        <w:t xml:space="preserve">16 decembrie 2016 cu privire la funcționarul public cu </w:t>
      </w:r>
      <w:r w:rsidR="008E6D0E">
        <w:rPr>
          <w:rFonts w:ascii="Times New Roman" w:hAnsi="Times New Roman" w:cs="Times New Roman"/>
          <w:b/>
          <w:sz w:val="28"/>
          <w:szCs w:val="28"/>
        </w:rPr>
        <w:t xml:space="preserve">statut special din cadrul </w:t>
      </w:r>
      <w:r w:rsidR="008E6D0E" w:rsidRPr="008E6D0E">
        <w:rPr>
          <w:rFonts w:ascii="Times New Roman" w:hAnsi="Times New Roman" w:cs="Times New Roman"/>
          <w:b/>
          <w:sz w:val="28"/>
          <w:szCs w:val="28"/>
        </w:rPr>
        <w:t>Ministerului Afacerilor Interne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22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t>1.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Denumirea autorului şi, după caz, a participanţilor la elaborarea proiectului 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AC103A" w:rsidRDefault="003319B6" w:rsidP="00BE63D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AC103A">
              <w:rPr>
                <w:rFonts w:ascii="Times New Roman" w:hAnsi="Times New Roman" w:cs="Times New Roman"/>
                <w:sz w:val="28"/>
                <w:szCs w:val="28"/>
              </w:rPr>
              <w:t xml:space="preserve">Proiectul legii privind modificarea articolului 38 din Legea nr.288 din 16 decembrie 2016 cu privire la funcționarul public cu statut special din cadrul       Ministerului Afacerilor Interne, </w:t>
            </w:r>
            <w:r w:rsidRPr="00AC103A">
              <w:rPr>
                <w:rFonts w:ascii="Times New Roman" w:hAnsi="Times New Roman" w:cs="Times New Roman"/>
                <w:bCs/>
                <w:sz w:val="28"/>
                <w:szCs w:val="28"/>
              </w:rPr>
              <w:t>este elaborat de Ministerul Afacerilor Interne.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AC103A" w:rsidRDefault="00C61429" w:rsidP="00BE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AC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2.</w:t>
            </w:r>
            <w:r w:rsidRPr="00AC103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Condiţiile ce au impus elaborarea proiectului de act normativ şi finalităţile urmărite 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AC103A" w:rsidRDefault="007A1589" w:rsidP="00AC103A">
            <w:pPr>
              <w:tabs>
                <w:tab w:val="left" w:pos="915"/>
              </w:tabs>
              <w:spacing w:after="0" w:line="240" w:lineRule="auto"/>
              <w:ind w:firstLine="4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3A">
              <w:rPr>
                <w:rFonts w:ascii="Times New Roman" w:hAnsi="Times New Roman" w:cs="Times New Roman"/>
                <w:sz w:val="28"/>
                <w:szCs w:val="28"/>
              </w:rPr>
              <w:t>Necesitatea elaborării proiectului de lege pentru modificarea articolului 38 din Legea nr.288 din 16 decembrie 2016 cu privire la funcționarul public cu statut specia</w:t>
            </w:r>
            <w:r w:rsidR="00AC103A">
              <w:rPr>
                <w:rFonts w:ascii="Times New Roman" w:hAnsi="Times New Roman" w:cs="Times New Roman"/>
                <w:sz w:val="28"/>
                <w:szCs w:val="28"/>
              </w:rPr>
              <w:t xml:space="preserve">l din cadrul </w:t>
            </w:r>
            <w:r w:rsidRPr="00AC103A">
              <w:rPr>
                <w:rFonts w:ascii="Times New Roman" w:hAnsi="Times New Roman" w:cs="Times New Roman"/>
                <w:sz w:val="28"/>
                <w:szCs w:val="28"/>
              </w:rPr>
              <w:t xml:space="preserve">Ministerului Afacerilor Interne, a servit </w:t>
            </w:r>
            <w:r w:rsidR="00AC1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AC103A">
              <w:rPr>
                <w:rFonts w:ascii="Times New Roman" w:hAnsi="Times New Roman" w:cs="Times New Roman"/>
                <w:sz w:val="28"/>
                <w:szCs w:val="28"/>
              </w:rPr>
              <w:t>otăr</w:t>
            </w:r>
            <w:r w:rsidR="00AC103A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AC103A">
              <w:rPr>
                <w:rFonts w:ascii="Times New Roman" w:hAnsi="Times New Roman" w:cs="Times New Roman"/>
                <w:sz w:val="28"/>
                <w:szCs w:val="28"/>
              </w:rPr>
              <w:t xml:space="preserve">rea Curții Constituționale nr. 15 din 22 mai 2018 privind excepţia de neconstituţionalitate a articolului 38 alin. (1) lit. m) din Legea nr.288 din 16 decembrie 2016 cu privire la funcționarul public cu </w:t>
            </w:r>
            <w:r w:rsidR="00AC103A">
              <w:rPr>
                <w:rFonts w:ascii="Times New Roman" w:hAnsi="Times New Roman" w:cs="Times New Roman"/>
                <w:sz w:val="28"/>
                <w:szCs w:val="28"/>
              </w:rPr>
              <w:t xml:space="preserve">statut special din cadrul </w:t>
            </w:r>
            <w:r w:rsidRPr="00AC103A">
              <w:rPr>
                <w:rFonts w:ascii="Times New Roman" w:hAnsi="Times New Roman" w:cs="Times New Roman"/>
                <w:sz w:val="28"/>
                <w:szCs w:val="28"/>
              </w:rPr>
              <w:t>Ministerului Afacerilor Interne  prin care a fost declarat ca fiind neconstituțional textul ,,inclusiv în cazul intervenirii termenului de prescripție”</w:t>
            </w:r>
            <w:r w:rsidR="00AC103A" w:rsidRPr="00AC1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BE6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t>4.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Principalele prevederi ale proiectului </w:t>
            </w:r>
            <w:r w:rsidR="00AE6CAE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şi evidenţierea elementelor noi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B2943" w:rsidRDefault="00BD34A9" w:rsidP="00BE63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3D8">
              <w:rPr>
                <w:rFonts w:ascii="Times New Roman" w:hAnsi="Times New Roman" w:cs="Times New Roman"/>
                <w:sz w:val="28"/>
              </w:rPr>
              <w:t>Proiectul în sine</w:t>
            </w:r>
            <w:r w:rsidR="0018560B" w:rsidRPr="00BE63D8">
              <w:rPr>
                <w:rFonts w:ascii="Times New Roman" w:hAnsi="Times New Roman" w:cs="Times New Roman"/>
                <w:sz w:val="28"/>
              </w:rPr>
              <w:t xml:space="preserve"> urmărește modificarea</w:t>
            </w:r>
            <w:r w:rsidR="001103EB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943">
              <w:rPr>
                <w:rFonts w:ascii="Times New Roman" w:hAnsi="Times New Roman" w:cs="Times New Roman"/>
                <w:sz w:val="28"/>
                <w:szCs w:val="28"/>
              </w:rPr>
              <w:t>art. 38 alin. (1) lit. m) al Legii nr.288 din 16 decembrie 2016 cu privire la fucționarul public cu statut special din cadrul Ministerului Afacerilor Interne.</w:t>
            </w:r>
          </w:p>
          <w:p w:rsidR="003A3C44" w:rsidRDefault="00A33B2F" w:rsidP="005B2943">
            <w:pPr>
              <w:spacing w:after="0" w:line="240" w:lineRule="auto"/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3D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6D5876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rin </w:t>
            </w:r>
            <w:r w:rsidRPr="00BE63D8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r w:rsidR="006D5876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se propune </w:t>
            </w:r>
            <w:r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excluderea </w:t>
            </w:r>
            <w:r w:rsidR="003A3C44">
              <w:rPr>
                <w:rFonts w:ascii="Times New Roman" w:hAnsi="Times New Roman" w:cs="Times New Roman"/>
                <w:sz w:val="28"/>
                <w:szCs w:val="28"/>
              </w:rPr>
              <w:t>elementelor</w:t>
            </w:r>
            <w:r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r w:rsidR="005B2943">
              <w:rPr>
                <w:rFonts w:ascii="Times New Roman" w:hAnsi="Times New Roman" w:cs="Times New Roman"/>
                <w:sz w:val="28"/>
                <w:szCs w:val="28"/>
              </w:rPr>
              <w:t>neconstituționalitate a prevederilor Legii nominalizate</w:t>
            </w:r>
            <w:r w:rsidR="00476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C44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r w:rsidR="00476CDE">
              <w:rPr>
                <w:rFonts w:ascii="Times New Roman" w:hAnsi="Times New Roman" w:cs="Times New Roman"/>
                <w:sz w:val="28"/>
                <w:szCs w:val="28"/>
              </w:rPr>
              <w:t xml:space="preserve"> omiterea sintagmei ”inclusiv în cazul intervenirii termenului de prescripție”</w:t>
            </w:r>
            <w:r w:rsidR="008E6D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6CDE">
              <w:rPr>
                <w:rFonts w:ascii="Times New Roman" w:hAnsi="Times New Roman" w:cs="Times New Roman"/>
                <w:sz w:val="28"/>
                <w:szCs w:val="28"/>
              </w:rPr>
              <w:t xml:space="preserve"> legea prenotată nu va avea efect retroactiv, or prevederile art. 22 al Constituției Republicii Moldova de altfel garantează drepturile cetățeanului</w:t>
            </w:r>
            <w:r w:rsidR="003A3C44">
              <w:rPr>
                <w:rFonts w:ascii="Times New Roman" w:hAnsi="Times New Roman" w:cs="Times New Roman"/>
                <w:sz w:val="28"/>
                <w:szCs w:val="28"/>
              </w:rPr>
              <w:t xml:space="preserve"> în ceea ce privește aplicarea legii în timp.</w:t>
            </w:r>
          </w:p>
          <w:p w:rsidR="005B2943" w:rsidRDefault="003A3C44" w:rsidP="006A74CD">
            <w:pPr>
              <w:spacing w:after="0" w:line="240" w:lineRule="auto"/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 referire la întreruperea raporturilor de muncă în temeiul </w:t>
            </w:r>
            <w:r w:rsidR="003D39A4">
              <w:rPr>
                <w:rFonts w:ascii="Times New Roman" w:hAnsi="Times New Roman" w:cs="Times New Roman"/>
                <w:sz w:val="28"/>
                <w:szCs w:val="28"/>
              </w:rPr>
              <w:t xml:space="preserve">art. 38 alin. (1) </w:t>
            </w:r>
            <w:r w:rsidR="002F2A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D39A4">
              <w:rPr>
                <w:rFonts w:ascii="Times New Roman" w:hAnsi="Times New Roman" w:cs="Times New Roman"/>
                <w:sz w:val="28"/>
                <w:szCs w:val="28"/>
              </w:rPr>
              <w:t>lit. m) al Legii nr.</w:t>
            </w:r>
            <w:r w:rsidR="00C5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9A4">
              <w:rPr>
                <w:rFonts w:ascii="Times New Roman" w:hAnsi="Times New Roman" w:cs="Times New Roman"/>
                <w:sz w:val="28"/>
                <w:szCs w:val="28"/>
              </w:rPr>
              <w:t xml:space="preserve">288 din 16 decembrie 2016 cu privire la fucționarul public cu statut special din cadrul Ministerului Afacerilor Interne, în speță, </w:t>
            </w:r>
            <w:r w:rsidR="003D39A4" w:rsidRPr="003D39A4">
              <w:rPr>
                <w:rFonts w:ascii="Times New Roman" w:hAnsi="Times New Roman" w:cs="Times New Roman"/>
                <w:sz w:val="28"/>
                <w:szCs w:val="28"/>
              </w:rPr>
              <w:t>pentru fapte ce discreditează calitatea de funcţionar public cu statut special</w:t>
            </w:r>
            <w:r w:rsidR="003D39A4">
              <w:rPr>
                <w:rFonts w:ascii="Times New Roman" w:hAnsi="Times New Roman" w:cs="Times New Roman"/>
                <w:sz w:val="28"/>
                <w:szCs w:val="28"/>
              </w:rPr>
              <w:t xml:space="preserve"> nu apare necesitatea intervenirii cu efectele retroactive ale Legii, întrucît persoana care deține o funcție publică cu statut special trebuie să se bucure de reputație și să dea dovadă de comportament ireproșabil acceptat de societate. Condamnarea unei persoane într-un proces penal pune la îndoială acest element, care </w:t>
            </w:r>
            <w:r w:rsidR="006A74CD">
              <w:rPr>
                <w:rFonts w:ascii="Times New Roman" w:hAnsi="Times New Roman" w:cs="Times New Roman"/>
                <w:sz w:val="28"/>
                <w:szCs w:val="28"/>
              </w:rPr>
              <w:t>prin prisma art. 50 lit</w:t>
            </w:r>
            <w:r w:rsidR="006A74CD" w:rsidRPr="006A7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D0E">
              <w:rPr>
                <w:rFonts w:ascii="Times New Roman" w:hAnsi="Times New Roman" w:cs="Times New Roman"/>
                <w:sz w:val="28"/>
                <w:szCs w:val="28"/>
              </w:rPr>
              <w:t xml:space="preserve">alin. </w:t>
            </w:r>
            <w:r w:rsidR="006A74CD" w:rsidRPr="006A74C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5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74CD">
              <w:rPr>
                <w:rFonts w:ascii="Times New Roman" w:hAnsi="Times New Roman" w:cs="Times New Roman"/>
                <w:sz w:val="28"/>
                <w:szCs w:val="28"/>
              </w:rPr>
              <w:t xml:space="preserve"> este o încălcare a </w:t>
            </w:r>
            <w:r w:rsidR="006A74CD" w:rsidRPr="006A74CD">
              <w:rPr>
                <w:rFonts w:ascii="Times New Roman" w:hAnsi="Times New Roman" w:cs="Times New Roman"/>
                <w:sz w:val="28"/>
                <w:szCs w:val="28"/>
              </w:rPr>
              <w:t>obligaţiil</w:t>
            </w:r>
            <w:r w:rsidR="006A74CD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6A74CD" w:rsidRPr="006A74CD">
              <w:rPr>
                <w:rFonts w:ascii="Times New Roman" w:hAnsi="Times New Roman" w:cs="Times New Roman"/>
                <w:sz w:val="28"/>
                <w:szCs w:val="28"/>
              </w:rPr>
              <w:t xml:space="preserve"> funcţionarului public cu statut special</w:t>
            </w:r>
            <w:r w:rsidR="00C52754">
              <w:rPr>
                <w:rFonts w:ascii="Times New Roman" w:hAnsi="Times New Roman" w:cs="Times New Roman"/>
                <w:sz w:val="28"/>
                <w:szCs w:val="28"/>
              </w:rPr>
              <w:t xml:space="preserve">, iar în temeiul </w:t>
            </w:r>
            <w:r w:rsidR="00B943FC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  <w:r w:rsidR="00AC1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43FC">
              <w:rPr>
                <w:rFonts w:ascii="Times New Roman" w:hAnsi="Times New Roman" w:cs="Times New Roman"/>
                <w:sz w:val="28"/>
                <w:szCs w:val="28"/>
              </w:rPr>
              <w:t xml:space="preserve"> 58 </w:t>
            </w:r>
            <w:r w:rsidR="008E6D0E">
              <w:rPr>
                <w:rFonts w:ascii="Times New Roman" w:hAnsi="Times New Roman" w:cs="Times New Roman"/>
                <w:sz w:val="28"/>
                <w:szCs w:val="28"/>
              </w:rPr>
              <w:t xml:space="preserve">alin. (1) </w:t>
            </w:r>
            <w:r w:rsidR="00B943FC">
              <w:rPr>
                <w:rFonts w:ascii="Times New Roman" w:hAnsi="Times New Roman" w:cs="Times New Roman"/>
                <w:sz w:val="28"/>
                <w:szCs w:val="28"/>
              </w:rPr>
              <w:t>lit. f)</w:t>
            </w:r>
            <w:r w:rsidR="00C52754">
              <w:rPr>
                <w:rFonts w:ascii="Times New Roman" w:hAnsi="Times New Roman" w:cs="Times New Roman"/>
                <w:sz w:val="28"/>
                <w:szCs w:val="28"/>
              </w:rPr>
              <w:t>, angajatorul este în drept să întrerupă relațiile de muncă cu funcționarul public cu statut special.</w:t>
            </w:r>
          </w:p>
          <w:p w:rsidR="00603ED0" w:rsidRDefault="00C52754" w:rsidP="005B2943">
            <w:pPr>
              <w:spacing w:after="0" w:line="240" w:lineRule="auto"/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Astfel, 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 xml:space="preserve">incompatibilitatea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angajatului care a fost/este parte într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 proces penal  apare </w:t>
            </w:r>
            <w:r w:rsidR="00603ED0">
              <w:rPr>
                <w:rFonts w:ascii="Times New Roman" w:hAnsi="Times New Roman" w:cs="Times New Roman"/>
                <w:sz w:val="28"/>
                <w:szCs w:val="28"/>
              </w:rPr>
              <w:t xml:space="preserve">nu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prin intervenirea termenului de prescripție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603ED0">
              <w:rPr>
                <w:rFonts w:ascii="Times New Roman" w:hAnsi="Times New Roman" w:cs="Times New Roman"/>
                <w:sz w:val="28"/>
                <w:szCs w:val="28"/>
              </w:rPr>
              <w:t>l prevederilor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 xml:space="preserve"> Legii nr. 288 din 12.12.2017, ci din încălcarea</w:t>
            </w:r>
            <w:r w:rsidR="00603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>art. 50 lit</w:t>
            </w:r>
            <w:r w:rsidR="00AC1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7D7" w:rsidRPr="006A74C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 xml:space="preserve">) al Legii </w:t>
            </w:r>
            <w:r w:rsidR="00603ED0">
              <w:rPr>
                <w:rFonts w:ascii="Times New Roman" w:hAnsi="Times New Roman" w:cs="Times New Roman"/>
                <w:sz w:val="28"/>
                <w:szCs w:val="28"/>
              </w:rPr>
              <w:t>prenotate</w:t>
            </w:r>
            <w:r w:rsidR="00AF57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F99" w:rsidRPr="00BE63D8" w:rsidRDefault="00603ED0" w:rsidP="00AC103A">
            <w:pPr>
              <w:spacing w:after="0" w:line="240" w:lineRule="auto"/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În situația dată, se aplică restricția la exercitarea atribuțiilor funcționale angajatului MAI cu statut special, fără a fi nevoie de a aplica termenul de prescripție. 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BE6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lastRenderedPageBreak/>
              <w:t>5.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Fundamentarea economico-financiară 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F93F4F" w:rsidP="00BE63D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Pentru implementarea proiectului</w:t>
            </w:r>
            <w:r w:rsidR="00AE6CAE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,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nu sunt necesare cheltuieli suplimentare de la bugetul de stat.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BE6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t>6.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Modul de încorporare a actulu</w:t>
            </w:r>
            <w:r w:rsidR="008B380A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i în cadrul normativ în vigoare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23FA8" w:rsidP="00BE6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Proiectul elaborat se încadrează în cadrul normativ în vigoare, iar promovarea acestuia și eventuala sa aprobare nu va genera ca consecință</w:t>
            </w:r>
            <w:r w:rsidR="00B97DF8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necesitatea amendării altor acte normative.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BE6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t>7.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Avizarea şi consultarea publică a proiectului 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AE6CAE" w:rsidP="006730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Proiectul </w:t>
            </w:r>
            <w:r w:rsidR="008E5089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legii</w:t>
            </w:r>
            <w:r w:rsidR="009C5D99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în cauză,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</w:t>
            </w:r>
            <w:r w:rsidR="0067300D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a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</w:t>
            </w:r>
            <w:r w:rsidR="0067300D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fost</w:t>
            </w:r>
            <w:r w:rsidR="009C5D99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tr</w:t>
            </w:r>
            <w:r w:rsidR="00496035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ansmis</w:t>
            </w:r>
            <w:r w:rsidR="009C5D99"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spre avizare </w:t>
            </w:r>
            <w:r w:rsidR="009C5D99" w:rsidRPr="00BE63D8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a</w:t>
            </w:r>
            <w:r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utorităţilor publice responsabile de implementarea prevederilor conţinute în </w:t>
            </w:r>
            <w:r w:rsidR="002C5381" w:rsidRPr="00BE63D8">
              <w:rPr>
                <w:rFonts w:ascii="Times New Roman" w:hAnsi="Times New Roman" w:cs="Times New Roman"/>
                <w:sz w:val="28"/>
                <w:szCs w:val="28"/>
              </w:rPr>
              <w:t>acesta, c</w:t>
            </w:r>
            <w:r w:rsidR="00E80386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="002C5381" w:rsidRPr="00BE63D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C5D99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și</w:t>
            </w:r>
            <w:r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instituţiilor interesate</w:t>
            </w:r>
            <w:r w:rsidR="009C5D99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. Totodată, proiectul </w:t>
            </w:r>
            <w:r w:rsidR="0067300D">
              <w:rPr>
                <w:rFonts w:ascii="Times New Roman" w:hAnsi="Times New Roman" w:cs="Times New Roman"/>
                <w:sz w:val="28"/>
                <w:szCs w:val="28"/>
              </w:rPr>
              <w:t xml:space="preserve">a fost plasat pe pagina oficială a ministerului pentru a </w:t>
            </w:r>
            <w:r w:rsidR="009C5D99" w:rsidRPr="00BE63D8">
              <w:rPr>
                <w:rFonts w:ascii="Times New Roman" w:hAnsi="Times New Roman" w:cs="Times New Roman"/>
                <w:sz w:val="28"/>
                <w:szCs w:val="28"/>
              </w:rPr>
              <w:t>fi</w:t>
            </w:r>
            <w:r w:rsidR="002C5381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supus</w:t>
            </w:r>
            <w:r w:rsidR="009C5D99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consultării publice în modul stabilit de </w:t>
            </w:r>
            <w:hyperlink r:id="rId4" w:history="1">
              <w:r w:rsidR="002C5381" w:rsidRPr="00BE63D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Legea nr.239 din 13 noiembrie </w:t>
              </w:r>
              <w:r w:rsidR="009C5D99" w:rsidRPr="00BE63D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2008</w:t>
              </w:r>
            </w:hyperlink>
            <w:r w:rsidR="009C5D99" w:rsidRPr="00BE63D8">
              <w:rPr>
                <w:rFonts w:ascii="Times New Roman" w:hAnsi="Times New Roman" w:cs="Times New Roman"/>
                <w:sz w:val="28"/>
                <w:szCs w:val="28"/>
              </w:rPr>
              <w:t xml:space="preserve"> privind transparenţa în procesul decizional.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22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t>8.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Constatările expertizei anticorupţie 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22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> </w:t>
            </w:r>
          </w:p>
        </w:tc>
      </w:tr>
      <w:tr w:rsidR="00C61429" w:rsidRPr="00BE63D8" w:rsidTr="00F93F4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1429" w:rsidRPr="00BE63D8" w:rsidRDefault="00C61429" w:rsidP="0022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</w:pPr>
            <w:r w:rsidRPr="00BE63D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o-RO"/>
              </w:rPr>
              <w:t>10.</w:t>
            </w:r>
            <w:r w:rsidRPr="00BE63D8">
              <w:rPr>
                <w:rFonts w:ascii="Times New Roman" w:eastAsia="Times New Roman" w:hAnsi="Times New Roman" w:cs="Times New Roman"/>
                <w:sz w:val="28"/>
                <w:szCs w:val="20"/>
                <w:lang w:eastAsia="ro-RO"/>
              </w:rPr>
              <w:t xml:space="preserve"> Constatările expertizei juridice </w:t>
            </w:r>
          </w:p>
        </w:tc>
      </w:tr>
    </w:tbl>
    <w:p w:rsidR="0051500D" w:rsidRDefault="0051500D" w:rsidP="0051500D">
      <w:pPr>
        <w:rPr>
          <w:b/>
          <w:sz w:val="28"/>
          <w:szCs w:val="28"/>
        </w:rPr>
      </w:pPr>
    </w:p>
    <w:p w:rsidR="0051500D" w:rsidRDefault="0051500D" w:rsidP="0051500D">
      <w:pPr>
        <w:rPr>
          <w:b/>
          <w:sz w:val="28"/>
          <w:szCs w:val="28"/>
        </w:rPr>
      </w:pPr>
    </w:p>
    <w:p w:rsidR="0051500D" w:rsidRPr="0051500D" w:rsidRDefault="0051500D" w:rsidP="005150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Secretar de Stat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500D">
        <w:rPr>
          <w:rFonts w:ascii="Times New Roman" w:hAnsi="Times New Roman" w:cs="Times New Roman"/>
          <w:b/>
          <w:sz w:val="28"/>
          <w:szCs w:val="28"/>
        </w:rPr>
        <w:t xml:space="preserve">      Mihail BEREGOI</w:t>
      </w:r>
    </w:p>
    <w:p w:rsidR="008E6D0E" w:rsidRPr="008E6D0E" w:rsidRDefault="008E6D0E">
      <w:pPr>
        <w:rPr>
          <w:rFonts w:ascii="Times New Roman" w:hAnsi="Times New Roman" w:cs="Times New Roman"/>
          <w:lang w:val="en-US"/>
        </w:rPr>
      </w:pPr>
    </w:p>
    <w:sectPr w:rsidR="008E6D0E" w:rsidRPr="008E6D0E" w:rsidSect="0013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F639B"/>
    <w:rsid w:val="00083F91"/>
    <w:rsid w:val="000E6C41"/>
    <w:rsid w:val="00102241"/>
    <w:rsid w:val="00103F87"/>
    <w:rsid w:val="001103EB"/>
    <w:rsid w:val="00136AFF"/>
    <w:rsid w:val="0018560B"/>
    <w:rsid w:val="001B7905"/>
    <w:rsid w:val="00223549"/>
    <w:rsid w:val="00250F42"/>
    <w:rsid w:val="002C5381"/>
    <w:rsid w:val="002E76E0"/>
    <w:rsid w:val="002F1CB2"/>
    <w:rsid w:val="002F2A4A"/>
    <w:rsid w:val="002F3275"/>
    <w:rsid w:val="002F4613"/>
    <w:rsid w:val="003319B6"/>
    <w:rsid w:val="0034536F"/>
    <w:rsid w:val="003A2701"/>
    <w:rsid w:val="003A3C44"/>
    <w:rsid w:val="003D39A4"/>
    <w:rsid w:val="00404DAC"/>
    <w:rsid w:val="00476CDE"/>
    <w:rsid w:val="00496035"/>
    <w:rsid w:val="004E763F"/>
    <w:rsid w:val="00500B9D"/>
    <w:rsid w:val="0051500D"/>
    <w:rsid w:val="005B2943"/>
    <w:rsid w:val="005D4C6A"/>
    <w:rsid w:val="005E6C7F"/>
    <w:rsid w:val="005F02C6"/>
    <w:rsid w:val="00603ED0"/>
    <w:rsid w:val="006355CB"/>
    <w:rsid w:val="0067300D"/>
    <w:rsid w:val="006A360A"/>
    <w:rsid w:val="006A74CD"/>
    <w:rsid w:val="006D5876"/>
    <w:rsid w:val="006F1BAF"/>
    <w:rsid w:val="006F5F99"/>
    <w:rsid w:val="006F639B"/>
    <w:rsid w:val="007461E4"/>
    <w:rsid w:val="007745C1"/>
    <w:rsid w:val="007A1589"/>
    <w:rsid w:val="007D7B81"/>
    <w:rsid w:val="00830B12"/>
    <w:rsid w:val="008637D7"/>
    <w:rsid w:val="00891751"/>
    <w:rsid w:val="008B380A"/>
    <w:rsid w:val="008C2626"/>
    <w:rsid w:val="008E5089"/>
    <w:rsid w:val="008E6D0E"/>
    <w:rsid w:val="009775A0"/>
    <w:rsid w:val="00993F91"/>
    <w:rsid w:val="009B3740"/>
    <w:rsid w:val="009C5D99"/>
    <w:rsid w:val="009D58C6"/>
    <w:rsid w:val="00A1504E"/>
    <w:rsid w:val="00A33B2F"/>
    <w:rsid w:val="00A7576B"/>
    <w:rsid w:val="00AC103A"/>
    <w:rsid w:val="00AC6DB9"/>
    <w:rsid w:val="00AE002E"/>
    <w:rsid w:val="00AE6CAE"/>
    <w:rsid w:val="00AF57D7"/>
    <w:rsid w:val="00B043CA"/>
    <w:rsid w:val="00B06F51"/>
    <w:rsid w:val="00B62A08"/>
    <w:rsid w:val="00B835F9"/>
    <w:rsid w:val="00B943FC"/>
    <w:rsid w:val="00B97DF8"/>
    <w:rsid w:val="00BD34A9"/>
    <w:rsid w:val="00BE63D8"/>
    <w:rsid w:val="00BF04BA"/>
    <w:rsid w:val="00C23FA8"/>
    <w:rsid w:val="00C52754"/>
    <w:rsid w:val="00C52F67"/>
    <w:rsid w:val="00C61429"/>
    <w:rsid w:val="00CB65D6"/>
    <w:rsid w:val="00CC62C9"/>
    <w:rsid w:val="00CD1DFE"/>
    <w:rsid w:val="00D47B59"/>
    <w:rsid w:val="00D77E05"/>
    <w:rsid w:val="00D93F9E"/>
    <w:rsid w:val="00DA2505"/>
    <w:rsid w:val="00DB05D4"/>
    <w:rsid w:val="00DC2CD8"/>
    <w:rsid w:val="00E5097C"/>
    <w:rsid w:val="00E80386"/>
    <w:rsid w:val="00F9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D99"/>
    <w:rPr>
      <w:color w:val="0000FF"/>
      <w:u w:val="single"/>
    </w:rPr>
  </w:style>
  <w:style w:type="paragraph" w:customStyle="1" w:styleId="cb">
    <w:name w:val="cb"/>
    <w:basedOn w:val="a"/>
    <w:rsid w:val="00404D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0E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081113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dj-16</dc:creator>
  <cp:lastModifiedBy>admin</cp:lastModifiedBy>
  <cp:revision>8</cp:revision>
  <cp:lastPrinted>2018-05-08T07:01:00Z</cp:lastPrinted>
  <dcterms:created xsi:type="dcterms:W3CDTF">2018-07-11T23:33:00Z</dcterms:created>
  <dcterms:modified xsi:type="dcterms:W3CDTF">2018-07-30T06:11:00Z</dcterms:modified>
</cp:coreProperties>
</file>