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67" w:rsidRPr="00826DD3" w:rsidRDefault="00BB0E67" w:rsidP="00BB0E67">
      <w:pPr>
        <w:jc w:val="right"/>
        <w:rPr>
          <w:i/>
          <w:sz w:val="28"/>
          <w:szCs w:val="28"/>
          <w:lang w:val="ro-RO"/>
        </w:rPr>
      </w:pPr>
      <w:bookmarkStart w:id="0" w:name="_GoBack"/>
      <w:bookmarkEnd w:id="0"/>
      <w:r w:rsidRPr="00826DD3">
        <w:rPr>
          <w:i/>
          <w:sz w:val="28"/>
          <w:szCs w:val="28"/>
          <w:lang w:val="ro-RO"/>
        </w:rPr>
        <w:t xml:space="preserve">Proiect </w:t>
      </w:r>
    </w:p>
    <w:p w:rsidR="00246863" w:rsidRDefault="00BB0E67" w:rsidP="00246863">
      <w:pPr>
        <w:spacing w:line="360" w:lineRule="auto"/>
        <w:jc w:val="center"/>
        <w:rPr>
          <w:b/>
          <w:sz w:val="28"/>
          <w:lang w:val="en-US"/>
        </w:rPr>
      </w:pPr>
      <w:r w:rsidRPr="00931959">
        <w:rPr>
          <w:lang w:val="ro-RO"/>
        </w:rPr>
        <w:br/>
        <w:t>  </w:t>
      </w:r>
      <w:r w:rsidR="00246863">
        <w:rPr>
          <w:b/>
          <w:sz w:val="28"/>
          <w:lang w:val="en-US"/>
        </w:rPr>
        <w:t>GUVERNUL REPUBLICII MOLDOVA</w:t>
      </w:r>
    </w:p>
    <w:p w:rsidR="00246863" w:rsidRDefault="00246863" w:rsidP="00246863">
      <w:pPr>
        <w:spacing w:line="360" w:lineRule="auto"/>
        <w:jc w:val="center"/>
        <w:rPr>
          <w:b/>
          <w:sz w:val="28"/>
          <w:lang w:val="it-IT"/>
        </w:rPr>
      </w:pPr>
      <w:proofErr w:type="gramStart"/>
      <w:r>
        <w:rPr>
          <w:b/>
          <w:sz w:val="28"/>
          <w:lang w:val="en-US"/>
        </w:rPr>
        <w:t xml:space="preserve">HOTĂRÎRE   </w:t>
      </w:r>
      <w:r>
        <w:rPr>
          <w:sz w:val="28"/>
          <w:lang w:val="en-US"/>
        </w:rPr>
        <w:t>nr.</w:t>
      </w:r>
      <w:proofErr w:type="gramEnd"/>
      <w:r>
        <w:rPr>
          <w:sz w:val="28"/>
          <w:lang w:val="en-US"/>
        </w:rPr>
        <w:t xml:space="preserve"> </w:t>
      </w:r>
      <w:r>
        <w:rPr>
          <w:sz w:val="28"/>
          <w:lang w:val="it-IT"/>
        </w:rPr>
        <w:t>______</w:t>
      </w:r>
    </w:p>
    <w:p w:rsidR="00246863" w:rsidRDefault="00246863" w:rsidP="00246863">
      <w:pPr>
        <w:spacing w:line="360" w:lineRule="auto"/>
        <w:jc w:val="center"/>
        <w:rPr>
          <w:sz w:val="28"/>
          <w:lang w:val="it-IT"/>
        </w:rPr>
      </w:pPr>
      <w:r>
        <w:rPr>
          <w:sz w:val="28"/>
          <w:lang w:val="it-IT"/>
        </w:rPr>
        <w:t>din ____  ____________ 2018</w:t>
      </w:r>
    </w:p>
    <w:p w:rsidR="00246863" w:rsidRDefault="00246863" w:rsidP="00246863">
      <w:pPr>
        <w:pStyle w:val="a7"/>
        <w:jc w:val="center"/>
        <w:rPr>
          <w:b/>
          <w:sz w:val="28"/>
          <w:szCs w:val="28"/>
          <w:lang w:val="ro-RO"/>
        </w:rPr>
      </w:pPr>
      <w:bookmarkStart w:id="1" w:name="OLE_LINK2"/>
      <w:bookmarkStart w:id="2" w:name="OLE_LINK1"/>
    </w:p>
    <w:bookmarkEnd w:id="1"/>
    <w:bookmarkEnd w:id="2"/>
    <w:p w:rsidR="00BB0E67" w:rsidRPr="00931959" w:rsidRDefault="00BB0E67" w:rsidP="00BB0E67">
      <w:pPr>
        <w:jc w:val="center"/>
        <w:rPr>
          <w:b/>
          <w:sz w:val="28"/>
          <w:szCs w:val="28"/>
          <w:lang w:val="ro-RO"/>
        </w:rPr>
      </w:pPr>
      <w:r w:rsidRPr="00931959">
        <w:rPr>
          <w:b/>
          <w:sz w:val="28"/>
          <w:szCs w:val="28"/>
          <w:lang w:val="ro-RO"/>
        </w:rPr>
        <w:t>pentru aprobarea regulamentelor sanitare privind</w:t>
      </w:r>
    </w:p>
    <w:p w:rsidR="00BB0E67" w:rsidRPr="00931959" w:rsidRDefault="00BB0E67" w:rsidP="00246863">
      <w:pPr>
        <w:jc w:val="center"/>
        <w:rPr>
          <w:b/>
          <w:sz w:val="28"/>
          <w:szCs w:val="28"/>
          <w:lang w:val="ro-RO"/>
        </w:rPr>
      </w:pPr>
      <w:r w:rsidRPr="00931959">
        <w:rPr>
          <w:b/>
          <w:sz w:val="28"/>
          <w:szCs w:val="28"/>
          <w:lang w:val="ro-RO"/>
        </w:rPr>
        <w:t>exploatarea şi comercializarea apelor minerale naturale</w:t>
      </w:r>
    </w:p>
    <w:p w:rsidR="00BB0E67" w:rsidRPr="00931959" w:rsidRDefault="00BB0E67" w:rsidP="00BB0E67">
      <w:pPr>
        <w:jc w:val="center"/>
        <w:rPr>
          <w:b/>
          <w:sz w:val="28"/>
          <w:szCs w:val="28"/>
          <w:lang w:val="ro-RO"/>
        </w:rPr>
      </w:pPr>
      <w:r w:rsidRPr="00931959">
        <w:rPr>
          <w:b/>
          <w:sz w:val="28"/>
          <w:szCs w:val="28"/>
          <w:lang w:val="ro-RO"/>
        </w:rPr>
        <w:br/>
      </w:r>
    </w:p>
    <w:p w:rsidR="00BB0E67" w:rsidRPr="00931959" w:rsidRDefault="00BB0E67" w:rsidP="00BB0E67">
      <w:pPr>
        <w:ind w:firstLine="540"/>
        <w:jc w:val="both"/>
        <w:rPr>
          <w:sz w:val="28"/>
          <w:szCs w:val="28"/>
          <w:lang w:val="ro-RO"/>
        </w:rPr>
      </w:pPr>
      <w:r w:rsidRPr="00931959">
        <w:rPr>
          <w:sz w:val="28"/>
          <w:szCs w:val="28"/>
          <w:lang w:val="ro-RO"/>
        </w:rPr>
        <w:t xml:space="preserve">În temeiul art. 6 din Legea nr.10-XVI din 3 februarie 2009 privind supravegherea de stat a sănătăţii publice (Monitorul Oficial al Republicii Moldova, 2009, nr.67, art.183), cu modificările şi completările ulterioare, precum şi în scopul asigurării unui nivel înalt de protecţie a sănătăţii publice, Guvernul HOTĂRĂŞTE: </w:t>
      </w:r>
    </w:p>
    <w:p w:rsidR="00FE6FCD" w:rsidRDefault="00FE6FCD" w:rsidP="00FE6FCD">
      <w:pPr>
        <w:ind w:firstLine="540"/>
        <w:jc w:val="both"/>
        <w:rPr>
          <w:sz w:val="28"/>
          <w:szCs w:val="28"/>
          <w:lang w:val="ro-RO"/>
        </w:rPr>
      </w:pPr>
      <w:r>
        <w:rPr>
          <w:sz w:val="28"/>
          <w:szCs w:val="28"/>
          <w:lang w:val="ro-RO"/>
        </w:rPr>
        <w:t>1. Se aprobă:</w:t>
      </w:r>
    </w:p>
    <w:p w:rsidR="00FE6FCD" w:rsidRDefault="00BB0E67" w:rsidP="00FE6FCD">
      <w:pPr>
        <w:ind w:firstLine="540"/>
        <w:jc w:val="both"/>
        <w:rPr>
          <w:sz w:val="28"/>
          <w:szCs w:val="28"/>
          <w:lang w:val="ro-RO"/>
        </w:rPr>
      </w:pPr>
      <w:r w:rsidRPr="00931959">
        <w:rPr>
          <w:sz w:val="28"/>
          <w:szCs w:val="28"/>
          <w:lang w:val="ro-RO"/>
        </w:rPr>
        <w:t>1) Regulamentul sanitar privind exploatarea şi comercializarea apelor minerale naturale, conform anexei nr. 1;</w:t>
      </w:r>
    </w:p>
    <w:p w:rsidR="00FE6FCD" w:rsidRDefault="00BB0E67" w:rsidP="00FE6FCD">
      <w:pPr>
        <w:ind w:firstLine="540"/>
        <w:jc w:val="both"/>
        <w:rPr>
          <w:sz w:val="28"/>
          <w:szCs w:val="28"/>
          <w:lang w:val="ro-RO"/>
        </w:rPr>
      </w:pPr>
      <w:r w:rsidRPr="00931959">
        <w:rPr>
          <w:sz w:val="28"/>
          <w:szCs w:val="28"/>
          <w:lang w:val="ro-RO"/>
        </w:rPr>
        <w:t>2) Regulamentul sanitar privind stabilirea listei, limitelor de concentra</w:t>
      </w:r>
      <w:r>
        <w:rPr>
          <w:sz w:val="28"/>
          <w:szCs w:val="28"/>
          <w:lang w:val="ro-RO"/>
        </w:rPr>
        <w:t>ţ</w:t>
      </w:r>
      <w:r w:rsidRPr="00931959">
        <w:rPr>
          <w:sz w:val="28"/>
          <w:szCs w:val="28"/>
          <w:lang w:val="ro-RO"/>
        </w:rPr>
        <w:t xml:space="preserve">ie </w:t>
      </w:r>
      <w:r>
        <w:rPr>
          <w:sz w:val="28"/>
          <w:szCs w:val="28"/>
          <w:lang w:val="ro-RO"/>
        </w:rPr>
        <w:t>ş</w:t>
      </w:r>
      <w:r w:rsidRPr="00931959">
        <w:rPr>
          <w:sz w:val="28"/>
          <w:szCs w:val="28"/>
          <w:lang w:val="ro-RO"/>
        </w:rPr>
        <w:t>i cerin</w:t>
      </w:r>
      <w:r>
        <w:rPr>
          <w:sz w:val="28"/>
          <w:szCs w:val="28"/>
          <w:lang w:val="ro-RO"/>
        </w:rPr>
        <w:t>ţ</w:t>
      </w:r>
      <w:r w:rsidRPr="00931959">
        <w:rPr>
          <w:sz w:val="28"/>
          <w:szCs w:val="28"/>
          <w:lang w:val="ro-RO"/>
        </w:rPr>
        <w:t>elor de etichetare pentru constituen</w:t>
      </w:r>
      <w:r>
        <w:rPr>
          <w:sz w:val="28"/>
          <w:szCs w:val="28"/>
          <w:lang w:val="ro-RO"/>
        </w:rPr>
        <w:t>ţ</w:t>
      </w:r>
      <w:r w:rsidRPr="00931959">
        <w:rPr>
          <w:sz w:val="28"/>
          <w:szCs w:val="28"/>
          <w:lang w:val="ro-RO"/>
        </w:rPr>
        <w:t xml:space="preserve">ii apelor minerale naturale, precum </w:t>
      </w:r>
      <w:r>
        <w:rPr>
          <w:sz w:val="28"/>
          <w:szCs w:val="28"/>
          <w:lang w:val="ro-RO"/>
        </w:rPr>
        <w:t>ş</w:t>
      </w:r>
      <w:r w:rsidRPr="00931959">
        <w:rPr>
          <w:sz w:val="28"/>
          <w:szCs w:val="28"/>
          <w:lang w:val="ro-RO"/>
        </w:rPr>
        <w:t>i a condi</w:t>
      </w:r>
      <w:r>
        <w:rPr>
          <w:sz w:val="28"/>
          <w:szCs w:val="28"/>
          <w:lang w:val="ro-RO"/>
        </w:rPr>
        <w:t>ţ</w:t>
      </w:r>
      <w:r w:rsidRPr="00931959">
        <w:rPr>
          <w:sz w:val="28"/>
          <w:szCs w:val="28"/>
          <w:lang w:val="ro-RO"/>
        </w:rPr>
        <w:t>iilor de utilizare a aerului îmbogă</w:t>
      </w:r>
      <w:r>
        <w:rPr>
          <w:sz w:val="28"/>
          <w:szCs w:val="28"/>
          <w:lang w:val="ro-RO"/>
        </w:rPr>
        <w:t>ţ</w:t>
      </w:r>
      <w:r w:rsidRPr="00931959">
        <w:rPr>
          <w:sz w:val="28"/>
          <w:szCs w:val="28"/>
          <w:lang w:val="ro-RO"/>
        </w:rPr>
        <w:t xml:space="preserve">it cu ozon pentru apele minerale naturale </w:t>
      </w:r>
      <w:r>
        <w:rPr>
          <w:sz w:val="28"/>
          <w:szCs w:val="28"/>
          <w:lang w:val="ro-RO"/>
        </w:rPr>
        <w:t>ş</w:t>
      </w:r>
      <w:r w:rsidRPr="00931959">
        <w:rPr>
          <w:sz w:val="28"/>
          <w:szCs w:val="28"/>
          <w:lang w:val="ro-RO"/>
        </w:rPr>
        <w:t>i apele de izvor, conform anexei nr. 2</w:t>
      </w:r>
      <w:r w:rsidR="00FE6FCD">
        <w:rPr>
          <w:sz w:val="28"/>
          <w:szCs w:val="28"/>
          <w:lang w:val="ro-RO"/>
        </w:rPr>
        <w:t>;</w:t>
      </w:r>
    </w:p>
    <w:p w:rsidR="00FE6FCD" w:rsidRDefault="00BB0E67" w:rsidP="00FE6FCD">
      <w:pPr>
        <w:ind w:firstLine="540"/>
        <w:jc w:val="both"/>
        <w:rPr>
          <w:sz w:val="28"/>
          <w:szCs w:val="28"/>
          <w:lang w:val="ro-RO"/>
        </w:rPr>
      </w:pPr>
      <w:r w:rsidRPr="00931959">
        <w:rPr>
          <w:sz w:val="28"/>
          <w:szCs w:val="28"/>
          <w:lang w:val="ro-RO"/>
        </w:rPr>
        <w:t>3) Regulamentul sanitar privind stabilirea condi</w:t>
      </w:r>
      <w:r>
        <w:rPr>
          <w:sz w:val="28"/>
          <w:szCs w:val="28"/>
          <w:lang w:val="ro-RO"/>
        </w:rPr>
        <w:t>ţ</w:t>
      </w:r>
      <w:r w:rsidRPr="00931959">
        <w:rPr>
          <w:sz w:val="28"/>
          <w:szCs w:val="28"/>
          <w:lang w:val="ro-RO"/>
        </w:rPr>
        <w:t xml:space="preserve">iilor de utilizare a aluminei activate pentru eliminarea fluorurilor din apele minerale naturale </w:t>
      </w:r>
      <w:r>
        <w:rPr>
          <w:sz w:val="28"/>
          <w:szCs w:val="28"/>
          <w:lang w:val="ro-RO"/>
        </w:rPr>
        <w:t>ş</w:t>
      </w:r>
      <w:r w:rsidRPr="00931959">
        <w:rPr>
          <w:sz w:val="28"/>
          <w:szCs w:val="28"/>
          <w:lang w:val="ro-RO"/>
        </w:rPr>
        <w:t>i din apele de izvor, conform anexei nr. 3.</w:t>
      </w:r>
    </w:p>
    <w:p w:rsidR="00AF560F" w:rsidRPr="00AF560F" w:rsidRDefault="00AF560F" w:rsidP="00FE6FCD">
      <w:pPr>
        <w:ind w:firstLine="540"/>
        <w:jc w:val="both"/>
        <w:rPr>
          <w:sz w:val="28"/>
          <w:szCs w:val="28"/>
          <w:lang w:val="ro-RO"/>
        </w:rPr>
      </w:pPr>
      <w:r>
        <w:rPr>
          <w:sz w:val="28"/>
          <w:szCs w:val="28"/>
          <w:lang w:val="ro-RO"/>
        </w:rPr>
        <w:t xml:space="preserve">2. Se abrogă anexa nr. 1 la </w:t>
      </w:r>
      <w:proofErr w:type="spellStart"/>
      <w:r>
        <w:rPr>
          <w:sz w:val="28"/>
          <w:szCs w:val="28"/>
          <w:lang w:val="ro-RO"/>
        </w:rPr>
        <w:t>Hotărîrea</w:t>
      </w:r>
      <w:proofErr w:type="spellEnd"/>
      <w:r>
        <w:rPr>
          <w:sz w:val="28"/>
          <w:szCs w:val="28"/>
          <w:lang w:val="ro-RO"/>
        </w:rPr>
        <w:t xml:space="preserve"> Guvernului nr. 934 din 15 august 2007 cu privire la instituirea Sistemului informațional automatizat </w:t>
      </w:r>
      <w:r w:rsidRPr="00AF560F">
        <w:rPr>
          <w:sz w:val="28"/>
          <w:szCs w:val="28"/>
          <w:lang w:val="ro-RO"/>
        </w:rPr>
        <w:t>„</w:t>
      </w:r>
      <w:r w:rsidRPr="00AF560F">
        <w:rPr>
          <w:color w:val="000000"/>
          <w:sz w:val="28"/>
          <w:szCs w:val="28"/>
          <w:lang w:val="ro-RO"/>
        </w:rPr>
        <w:t>Registrul de stat al apelor minerale naturale, potabile şi băuturilor nealcoolice îmbuteliate</w:t>
      </w:r>
      <w:r>
        <w:rPr>
          <w:color w:val="000000"/>
          <w:sz w:val="28"/>
          <w:szCs w:val="28"/>
          <w:lang w:val="ro-RO"/>
        </w:rPr>
        <w:t>”.</w:t>
      </w:r>
    </w:p>
    <w:p w:rsidR="00BB0E67" w:rsidRPr="00931959" w:rsidRDefault="00AF560F" w:rsidP="00FE6FCD">
      <w:pPr>
        <w:ind w:firstLine="540"/>
        <w:jc w:val="both"/>
        <w:rPr>
          <w:sz w:val="28"/>
          <w:szCs w:val="28"/>
          <w:lang w:val="ro-RO"/>
        </w:rPr>
      </w:pPr>
      <w:r w:rsidRPr="00AF560F">
        <w:rPr>
          <w:sz w:val="28"/>
          <w:szCs w:val="28"/>
          <w:lang w:val="ro-RO"/>
        </w:rPr>
        <w:t>3</w:t>
      </w:r>
      <w:r w:rsidR="00FE6FCD" w:rsidRPr="00AF560F">
        <w:rPr>
          <w:sz w:val="28"/>
          <w:szCs w:val="28"/>
          <w:lang w:val="ro-RO"/>
        </w:rPr>
        <w:t xml:space="preserve">. </w:t>
      </w:r>
      <w:r w:rsidR="00BB0E67" w:rsidRPr="00AF560F">
        <w:rPr>
          <w:sz w:val="28"/>
          <w:szCs w:val="28"/>
          <w:lang w:val="ro-RO"/>
        </w:rPr>
        <w:t xml:space="preserve">Controlul asupra executării prezentei </w:t>
      </w:r>
      <w:proofErr w:type="spellStart"/>
      <w:r w:rsidR="00BB0E67" w:rsidRPr="00AF560F">
        <w:rPr>
          <w:sz w:val="28"/>
          <w:szCs w:val="28"/>
          <w:lang w:val="ro-RO"/>
        </w:rPr>
        <w:t>hotărîri</w:t>
      </w:r>
      <w:proofErr w:type="spellEnd"/>
      <w:r w:rsidR="00BB0E67" w:rsidRPr="00AF560F">
        <w:rPr>
          <w:sz w:val="28"/>
          <w:szCs w:val="28"/>
          <w:lang w:val="ro-RO"/>
        </w:rPr>
        <w:t xml:space="preserve"> se pune</w:t>
      </w:r>
      <w:r w:rsidR="00BB0E67" w:rsidRPr="00931959">
        <w:rPr>
          <w:sz w:val="28"/>
          <w:szCs w:val="28"/>
          <w:lang w:val="ro-RO"/>
        </w:rPr>
        <w:t xml:space="preserve"> în sarcina </w:t>
      </w:r>
      <w:r w:rsidR="00FE6FCD">
        <w:rPr>
          <w:sz w:val="28"/>
          <w:szCs w:val="28"/>
          <w:lang w:val="ro-RO"/>
        </w:rPr>
        <w:t>Agenției Naționale pentru Sănătate Publică</w:t>
      </w:r>
      <w:r w:rsidR="00BB0E67" w:rsidRPr="00931959">
        <w:rPr>
          <w:sz w:val="28"/>
          <w:szCs w:val="28"/>
          <w:lang w:val="ro-RO"/>
        </w:rPr>
        <w:t>.</w:t>
      </w: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tbl>
      <w:tblPr>
        <w:tblW w:w="4519" w:type="pct"/>
        <w:tblCellSpacing w:w="15" w:type="dxa"/>
        <w:tblInd w:w="795" w:type="dxa"/>
        <w:tblLook w:val="04A0" w:firstRow="1" w:lastRow="0" w:firstColumn="1" w:lastColumn="0" w:noHBand="0" w:noVBand="1"/>
      </w:tblPr>
      <w:tblGrid>
        <w:gridCol w:w="5496"/>
        <w:gridCol w:w="2610"/>
        <w:gridCol w:w="1046"/>
      </w:tblGrid>
      <w:tr w:rsidR="00FE6FCD" w:rsidTr="00FE6FCD">
        <w:trPr>
          <w:gridAfter w:val="1"/>
          <w:wAfter w:w="532" w:type="pct"/>
          <w:trHeight w:val="295"/>
          <w:tblCellSpacing w:w="15" w:type="dxa"/>
        </w:trPr>
        <w:tc>
          <w:tcPr>
            <w:tcW w:w="2988" w:type="pct"/>
            <w:tcMar>
              <w:top w:w="15" w:type="dxa"/>
              <w:left w:w="45" w:type="dxa"/>
              <w:bottom w:w="15" w:type="dxa"/>
              <w:right w:w="45" w:type="dxa"/>
            </w:tcMar>
            <w:hideMark/>
          </w:tcPr>
          <w:p w:rsidR="00FE6FCD" w:rsidRDefault="00FE6FCD" w:rsidP="000703A0">
            <w:pPr>
              <w:spacing w:line="276" w:lineRule="auto"/>
              <w:rPr>
                <w:b/>
                <w:bCs/>
                <w:sz w:val="28"/>
                <w:szCs w:val="28"/>
                <w:lang w:val="ro-RO"/>
              </w:rPr>
            </w:pPr>
          </w:p>
          <w:p w:rsidR="00FE6FCD" w:rsidRDefault="00FE6FCD" w:rsidP="000703A0">
            <w:pPr>
              <w:spacing w:line="276" w:lineRule="auto"/>
              <w:rPr>
                <w:b/>
                <w:bCs/>
                <w:sz w:val="28"/>
                <w:szCs w:val="28"/>
              </w:rPr>
            </w:pPr>
            <w:r>
              <w:rPr>
                <w:b/>
                <w:bCs/>
                <w:sz w:val="28"/>
                <w:szCs w:val="28"/>
              </w:rPr>
              <w:t>PRIM-MINISTRU</w:t>
            </w:r>
          </w:p>
        </w:tc>
        <w:tc>
          <w:tcPr>
            <w:tcW w:w="1414" w:type="pct"/>
            <w:tcMar>
              <w:top w:w="15" w:type="dxa"/>
              <w:left w:w="45" w:type="dxa"/>
              <w:bottom w:w="15" w:type="dxa"/>
              <w:right w:w="45" w:type="dxa"/>
            </w:tcMar>
            <w:hideMark/>
          </w:tcPr>
          <w:p w:rsidR="00FE6FCD" w:rsidRDefault="00FE6FCD" w:rsidP="000703A0">
            <w:pPr>
              <w:spacing w:line="276" w:lineRule="auto"/>
              <w:rPr>
                <w:b/>
                <w:bCs/>
                <w:sz w:val="28"/>
                <w:szCs w:val="28"/>
                <w:lang w:val="ro-RO"/>
              </w:rPr>
            </w:pPr>
          </w:p>
          <w:p w:rsidR="00FE6FCD" w:rsidRDefault="00FE6FCD" w:rsidP="000703A0">
            <w:pPr>
              <w:spacing w:line="276" w:lineRule="auto"/>
              <w:rPr>
                <w:b/>
                <w:bCs/>
                <w:sz w:val="28"/>
                <w:szCs w:val="28"/>
                <w:lang w:val="ro-RO"/>
              </w:rPr>
            </w:pPr>
            <w:r>
              <w:rPr>
                <w:b/>
                <w:bCs/>
                <w:sz w:val="28"/>
                <w:szCs w:val="28"/>
                <w:lang w:val="ro-RO"/>
              </w:rPr>
              <w:t xml:space="preserve">PAVEL </w:t>
            </w:r>
            <w:r>
              <w:rPr>
                <w:b/>
                <w:bCs/>
                <w:sz w:val="28"/>
                <w:szCs w:val="28"/>
              </w:rPr>
              <w:t>FILIP</w:t>
            </w:r>
          </w:p>
        </w:tc>
      </w:tr>
      <w:tr w:rsidR="00FE6FCD" w:rsidTr="00FE6FCD">
        <w:trPr>
          <w:trHeight w:val="606"/>
          <w:tblCellSpacing w:w="15" w:type="dxa"/>
        </w:trPr>
        <w:tc>
          <w:tcPr>
            <w:tcW w:w="2988" w:type="pct"/>
            <w:tcMar>
              <w:top w:w="15" w:type="dxa"/>
              <w:left w:w="45" w:type="dxa"/>
              <w:bottom w:w="15" w:type="dxa"/>
              <w:right w:w="45" w:type="dxa"/>
            </w:tcMar>
            <w:hideMark/>
          </w:tcPr>
          <w:p w:rsidR="00FE6FCD" w:rsidRDefault="00FE6FCD" w:rsidP="000703A0">
            <w:pPr>
              <w:spacing w:line="276" w:lineRule="auto"/>
              <w:rPr>
                <w:b/>
                <w:bCs/>
                <w:sz w:val="28"/>
                <w:szCs w:val="28"/>
                <w:lang w:val="ro-RO"/>
              </w:rPr>
            </w:pPr>
            <w:r>
              <w:rPr>
                <w:b/>
                <w:bCs/>
                <w:sz w:val="28"/>
                <w:szCs w:val="28"/>
                <w:lang w:val="ro-RO"/>
              </w:rPr>
              <w:br/>
              <w:t>Contrasemnează:</w:t>
            </w:r>
          </w:p>
        </w:tc>
        <w:tc>
          <w:tcPr>
            <w:tcW w:w="1963" w:type="pct"/>
            <w:gridSpan w:val="2"/>
            <w:tcMar>
              <w:top w:w="15" w:type="dxa"/>
              <w:left w:w="15" w:type="dxa"/>
              <w:bottom w:w="15" w:type="dxa"/>
              <w:right w:w="15" w:type="dxa"/>
            </w:tcMar>
            <w:vAlign w:val="center"/>
          </w:tcPr>
          <w:p w:rsidR="00FE6FCD" w:rsidRDefault="00FE6FCD" w:rsidP="000703A0">
            <w:pPr>
              <w:spacing w:line="276" w:lineRule="auto"/>
              <w:rPr>
                <w:sz w:val="28"/>
                <w:szCs w:val="28"/>
                <w:lang w:val="ro-RO"/>
              </w:rPr>
            </w:pPr>
          </w:p>
        </w:tc>
      </w:tr>
      <w:tr w:rsidR="00FE6FCD" w:rsidTr="00FE6FCD">
        <w:trPr>
          <w:trHeight w:val="295"/>
          <w:tblCellSpacing w:w="15" w:type="dxa"/>
        </w:trPr>
        <w:tc>
          <w:tcPr>
            <w:tcW w:w="2988" w:type="pct"/>
            <w:tcMar>
              <w:top w:w="15" w:type="dxa"/>
              <w:left w:w="45" w:type="dxa"/>
              <w:bottom w:w="15" w:type="dxa"/>
              <w:right w:w="45" w:type="dxa"/>
            </w:tcMar>
          </w:tcPr>
          <w:p w:rsidR="00FE6FCD" w:rsidRDefault="00FE6FCD" w:rsidP="000703A0">
            <w:pPr>
              <w:spacing w:line="276" w:lineRule="auto"/>
              <w:rPr>
                <w:b/>
                <w:bCs/>
                <w:sz w:val="28"/>
                <w:szCs w:val="28"/>
                <w:lang w:val="ro-RO"/>
              </w:rPr>
            </w:pPr>
            <w:r>
              <w:rPr>
                <w:b/>
                <w:bCs/>
                <w:sz w:val="28"/>
                <w:szCs w:val="28"/>
                <w:lang w:val="ro-RO"/>
              </w:rPr>
              <w:t xml:space="preserve">ministrul sănătăţii, muncii </w:t>
            </w:r>
          </w:p>
          <w:p w:rsidR="00FE6FCD" w:rsidRDefault="00FE6FCD" w:rsidP="000703A0">
            <w:pPr>
              <w:spacing w:line="276" w:lineRule="auto"/>
              <w:rPr>
                <w:b/>
                <w:bCs/>
                <w:sz w:val="28"/>
                <w:szCs w:val="28"/>
                <w:lang w:val="ro-RO"/>
              </w:rPr>
            </w:pPr>
            <w:r>
              <w:rPr>
                <w:b/>
                <w:bCs/>
                <w:sz w:val="28"/>
                <w:szCs w:val="28"/>
                <w:lang w:val="ro-RO"/>
              </w:rPr>
              <w:t xml:space="preserve">și protecției sociale </w:t>
            </w:r>
          </w:p>
        </w:tc>
        <w:tc>
          <w:tcPr>
            <w:tcW w:w="1963" w:type="pct"/>
            <w:gridSpan w:val="2"/>
            <w:tcMar>
              <w:top w:w="15" w:type="dxa"/>
              <w:left w:w="45" w:type="dxa"/>
              <w:bottom w:w="15" w:type="dxa"/>
              <w:right w:w="45" w:type="dxa"/>
            </w:tcMar>
          </w:tcPr>
          <w:p w:rsidR="00FE6FCD" w:rsidRDefault="00FE6FCD" w:rsidP="000703A0">
            <w:pPr>
              <w:spacing w:line="276" w:lineRule="auto"/>
              <w:rPr>
                <w:rStyle w:val="a6"/>
                <w:sz w:val="28"/>
                <w:szCs w:val="28"/>
                <w:lang w:val="ro-RO"/>
              </w:rPr>
            </w:pPr>
          </w:p>
          <w:p w:rsidR="00FE6FCD" w:rsidRDefault="00FE6FCD" w:rsidP="000703A0">
            <w:pPr>
              <w:spacing w:line="276" w:lineRule="auto"/>
            </w:pPr>
            <w:r>
              <w:rPr>
                <w:b/>
                <w:bCs/>
                <w:sz w:val="28"/>
                <w:szCs w:val="28"/>
                <w:lang w:val="ro-RO"/>
              </w:rPr>
              <w:t>Svetlana Cebotari</w:t>
            </w:r>
          </w:p>
        </w:tc>
      </w:tr>
    </w:tbl>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A71FFE" w:rsidRDefault="00BB0E67" w:rsidP="00BB0E67">
      <w:pPr>
        <w:ind w:firstLine="540"/>
        <w:jc w:val="right"/>
        <w:rPr>
          <w:b/>
          <w:sz w:val="28"/>
          <w:szCs w:val="28"/>
          <w:lang w:val="ro-RO"/>
        </w:rPr>
      </w:pPr>
      <w:r w:rsidRPr="00A71FFE">
        <w:rPr>
          <w:b/>
          <w:sz w:val="28"/>
          <w:szCs w:val="28"/>
          <w:lang w:val="ro-RO"/>
        </w:rPr>
        <w:t>Anexa nr. 1</w:t>
      </w:r>
      <w:r w:rsidRPr="00A71FFE">
        <w:rPr>
          <w:b/>
          <w:sz w:val="28"/>
          <w:szCs w:val="28"/>
          <w:lang w:val="ro-RO"/>
        </w:rPr>
        <w:br/>
        <w:t xml:space="preserve">la </w:t>
      </w:r>
      <w:proofErr w:type="spellStart"/>
      <w:r w:rsidRPr="00A71FFE">
        <w:rPr>
          <w:b/>
          <w:sz w:val="28"/>
          <w:szCs w:val="28"/>
          <w:lang w:val="ro-RO"/>
        </w:rPr>
        <w:t>Hotărîrea</w:t>
      </w:r>
      <w:proofErr w:type="spellEnd"/>
      <w:r w:rsidRPr="00A71FFE">
        <w:rPr>
          <w:b/>
          <w:sz w:val="28"/>
          <w:szCs w:val="28"/>
          <w:lang w:val="ro-RO"/>
        </w:rPr>
        <w:t xml:space="preserve"> Guvernului</w:t>
      </w:r>
    </w:p>
    <w:p w:rsidR="00BB0E67" w:rsidRPr="00A71FFE" w:rsidRDefault="000F5D8E" w:rsidP="00BB0E67">
      <w:pPr>
        <w:ind w:firstLine="540"/>
        <w:jc w:val="right"/>
        <w:rPr>
          <w:b/>
          <w:sz w:val="28"/>
          <w:szCs w:val="28"/>
          <w:lang w:val="ro-RO"/>
        </w:rPr>
      </w:pPr>
      <w:r w:rsidRPr="00A71FFE">
        <w:rPr>
          <w:b/>
          <w:sz w:val="28"/>
          <w:szCs w:val="28"/>
          <w:lang w:val="ro-RO"/>
        </w:rPr>
        <w:t>n</w:t>
      </w:r>
      <w:r w:rsidR="00BB0E67" w:rsidRPr="00A71FFE">
        <w:rPr>
          <w:b/>
          <w:sz w:val="28"/>
          <w:szCs w:val="28"/>
          <w:lang w:val="ro-RO"/>
        </w:rPr>
        <w:t>r.</w:t>
      </w:r>
      <w:r w:rsidRPr="00A71FFE">
        <w:rPr>
          <w:b/>
          <w:sz w:val="28"/>
          <w:szCs w:val="28"/>
          <w:lang w:val="ro-RO"/>
        </w:rPr>
        <w:t>_____</w:t>
      </w:r>
      <w:r w:rsidR="00BB0E67" w:rsidRPr="00A71FFE">
        <w:rPr>
          <w:b/>
          <w:sz w:val="28"/>
          <w:szCs w:val="28"/>
          <w:lang w:val="ro-RO"/>
        </w:rPr>
        <w:t xml:space="preserve">  din</w:t>
      </w:r>
      <w:r w:rsidRPr="00A71FFE">
        <w:rPr>
          <w:b/>
          <w:sz w:val="28"/>
          <w:szCs w:val="28"/>
          <w:lang w:val="ro-RO"/>
        </w:rPr>
        <w:t xml:space="preserve"> ________2018</w:t>
      </w:r>
      <w:r w:rsidR="00BB0E67" w:rsidRPr="00A71FFE">
        <w:rPr>
          <w:b/>
          <w:sz w:val="28"/>
          <w:szCs w:val="28"/>
          <w:lang w:val="ro-RO"/>
        </w:rPr>
        <w:t xml:space="preserve">  </w:t>
      </w:r>
    </w:p>
    <w:p w:rsidR="000F5D8E" w:rsidRPr="000F5D8E" w:rsidRDefault="000F5D8E" w:rsidP="00BB0E67">
      <w:pPr>
        <w:jc w:val="center"/>
        <w:rPr>
          <w:b/>
          <w:sz w:val="28"/>
          <w:szCs w:val="28"/>
          <w:lang w:val="ro-RO"/>
        </w:rPr>
      </w:pPr>
    </w:p>
    <w:p w:rsidR="00BB0E67" w:rsidRPr="000F5D8E" w:rsidRDefault="00BB0E67" w:rsidP="00BB0E67">
      <w:pPr>
        <w:jc w:val="center"/>
        <w:rPr>
          <w:b/>
          <w:sz w:val="28"/>
          <w:szCs w:val="28"/>
          <w:lang w:val="ro-RO"/>
        </w:rPr>
      </w:pPr>
      <w:r w:rsidRPr="000F5D8E">
        <w:rPr>
          <w:b/>
          <w:sz w:val="28"/>
          <w:szCs w:val="28"/>
          <w:lang w:val="ro-RO"/>
        </w:rPr>
        <w:t xml:space="preserve">REGULAMENT SANITAR </w:t>
      </w:r>
    </w:p>
    <w:p w:rsidR="00BB0E67" w:rsidRPr="000F5D8E" w:rsidRDefault="00BB0E67" w:rsidP="00FA0C10">
      <w:pPr>
        <w:jc w:val="center"/>
        <w:rPr>
          <w:b/>
          <w:sz w:val="28"/>
          <w:szCs w:val="28"/>
          <w:lang w:val="ro-RO"/>
        </w:rPr>
      </w:pPr>
      <w:r w:rsidRPr="000F5D8E">
        <w:rPr>
          <w:b/>
          <w:sz w:val="28"/>
          <w:szCs w:val="28"/>
          <w:lang w:val="ro-RO"/>
        </w:rPr>
        <w:t>privind exploatarea şi comercializarea apelor minerale naturale</w:t>
      </w:r>
    </w:p>
    <w:p w:rsidR="00BB0E67" w:rsidRPr="000F5D8E" w:rsidRDefault="00BB0E67" w:rsidP="00BB0E67">
      <w:pPr>
        <w:jc w:val="center"/>
        <w:rPr>
          <w:b/>
          <w:sz w:val="28"/>
          <w:szCs w:val="28"/>
          <w:lang w:val="ro-RO"/>
        </w:rPr>
      </w:pPr>
    </w:p>
    <w:p w:rsidR="00BB0E67" w:rsidRPr="000F5D8E" w:rsidRDefault="00BB0E67" w:rsidP="00BB0E67">
      <w:pPr>
        <w:jc w:val="center"/>
        <w:rPr>
          <w:b/>
          <w:sz w:val="28"/>
          <w:szCs w:val="28"/>
          <w:lang w:val="ro-RO"/>
        </w:rPr>
      </w:pPr>
      <w:r w:rsidRPr="000F5D8E">
        <w:rPr>
          <w:b/>
          <w:sz w:val="28"/>
          <w:szCs w:val="28"/>
          <w:lang w:val="ro-RO"/>
        </w:rPr>
        <w:t>I</w:t>
      </w:r>
      <w:r w:rsidR="00FA0C10">
        <w:rPr>
          <w:b/>
          <w:sz w:val="28"/>
          <w:szCs w:val="28"/>
          <w:lang w:val="ro-RO"/>
        </w:rPr>
        <w:t>.</w:t>
      </w:r>
      <w:r w:rsidRPr="000F5D8E">
        <w:rPr>
          <w:b/>
          <w:sz w:val="28"/>
          <w:szCs w:val="28"/>
          <w:lang w:val="ro-RO"/>
        </w:rPr>
        <w:t xml:space="preserve"> </w:t>
      </w:r>
      <w:r w:rsidR="00FA0C10">
        <w:rPr>
          <w:b/>
          <w:sz w:val="28"/>
          <w:szCs w:val="28"/>
          <w:lang w:val="ro-RO"/>
        </w:rPr>
        <w:t>Dispoziții generale</w:t>
      </w:r>
    </w:p>
    <w:p w:rsidR="00BB0E67" w:rsidRPr="000F5D8E" w:rsidRDefault="00BB0E67" w:rsidP="00BB0E67">
      <w:pPr>
        <w:ind w:firstLine="540"/>
        <w:jc w:val="both"/>
        <w:rPr>
          <w:sz w:val="28"/>
          <w:szCs w:val="28"/>
          <w:lang w:val="ro-RO"/>
        </w:rPr>
      </w:pPr>
      <w:r w:rsidRPr="000F5D8E">
        <w:rPr>
          <w:sz w:val="28"/>
          <w:szCs w:val="28"/>
          <w:lang w:val="ro-RO"/>
        </w:rPr>
        <w:t>1. Regulamentul sanitar privind exploatarea şi comercializarea apelor minerale naturale</w:t>
      </w:r>
      <w:r w:rsidR="00AF560F">
        <w:rPr>
          <w:sz w:val="28"/>
          <w:szCs w:val="28"/>
          <w:lang w:val="ro-RO"/>
        </w:rPr>
        <w:t xml:space="preserve"> </w:t>
      </w:r>
      <w:r w:rsidR="00AF560F" w:rsidRPr="000F5D8E">
        <w:rPr>
          <w:sz w:val="28"/>
          <w:szCs w:val="28"/>
          <w:lang w:val="ro-RO"/>
        </w:rPr>
        <w:t>(în continuare</w:t>
      </w:r>
      <w:r w:rsidR="005D4BC8">
        <w:rPr>
          <w:sz w:val="28"/>
          <w:szCs w:val="28"/>
          <w:lang w:val="ro-RO"/>
        </w:rPr>
        <w:t xml:space="preserve"> -</w:t>
      </w:r>
      <w:r w:rsidR="00AF560F" w:rsidRPr="000F5D8E">
        <w:rPr>
          <w:sz w:val="28"/>
          <w:szCs w:val="28"/>
          <w:lang w:val="ro-RO"/>
        </w:rPr>
        <w:t xml:space="preserve"> Regulament)</w:t>
      </w:r>
      <w:r w:rsidRPr="000F5D8E">
        <w:rPr>
          <w:sz w:val="28"/>
          <w:szCs w:val="28"/>
          <w:lang w:val="ro-RO"/>
        </w:rPr>
        <w:t xml:space="preserve"> transpune prevederile Directivei 2009/54/CE a Parlamentului European şi a Consiliului din 18 iunie 2009 privind exploatarea şi comercializarea apelor minerale naturale, publicată în Jurnalul Oficial al Uniunii Europene nr. L 164 din 26 iunie 2009.</w:t>
      </w:r>
    </w:p>
    <w:p w:rsidR="00BB0E67" w:rsidRPr="000F5D8E" w:rsidRDefault="00A71FFE" w:rsidP="00BB0E67">
      <w:pPr>
        <w:ind w:firstLine="540"/>
        <w:jc w:val="both"/>
        <w:rPr>
          <w:b/>
          <w:sz w:val="28"/>
          <w:szCs w:val="28"/>
          <w:lang w:val="ro-RO"/>
        </w:rPr>
      </w:pPr>
      <w:r>
        <w:rPr>
          <w:sz w:val="28"/>
          <w:szCs w:val="28"/>
          <w:lang w:val="ro-RO"/>
        </w:rPr>
        <w:t>2</w:t>
      </w:r>
      <w:r w:rsidR="00BB0E67" w:rsidRPr="000F5D8E">
        <w:rPr>
          <w:sz w:val="28"/>
          <w:szCs w:val="28"/>
          <w:lang w:val="ro-RO"/>
        </w:rPr>
        <w:t xml:space="preserve">. </w:t>
      </w:r>
      <w:r w:rsidR="000703A0">
        <w:rPr>
          <w:sz w:val="28"/>
          <w:szCs w:val="28"/>
          <w:lang w:val="ro-RO"/>
        </w:rPr>
        <w:t xml:space="preserve">Prezentul </w:t>
      </w:r>
      <w:r w:rsidR="00BB0E67" w:rsidRPr="000F5D8E">
        <w:rPr>
          <w:sz w:val="28"/>
          <w:szCs w:val="28"/>
          <w:lang w:val="ro-RO"/>
        </w:rPr>
        <w:t xml:space="preserve">Regulament se aplică apelor extrase de pe teritoriul Republicii Moldova </w:t>
      </w:r>
      <w:r w:rsidR="000703A0">
        <w:rPr>
          <w:sz w:val="28"/>
          <w:szCs w:val="28"/>
          <w:lang w:val="ro-RO"/>
        </w:rPr>
        <w:t>și/</w:t>
      </w:r>
      <w:r w:rsidR="00BB0E67" w:rsidRPr="000F5D8E">
        <w:rPr>
          <w:sz w:val="28"/>
          <w:szCs w:val="28"/>
          <w:lang w:val="ro-RO"/>
        </w:rPr>
        <w:t>sau celor import</w:t>
      </w:r>
      <w:r w:rsidR="000703A0">
        <w:rPr>
          <w:sz w:val="28"/>
          <w:szCs w:val="28"/>
          <w:lang w:val="ro-RO"/>
        </w:rPr>
        <w:t>ate</w:t>
      </w:r>
      <w:r w:rsidR="00BB0E67" w:rsidRPr="005D4BC8">
        <w:rPr>
          <w:sz w:val="28"/>
          <w:szCs w:val="28"/>
          <w:lang w:val="ro-RO"/>
        </w:rPr>
        <w:t>, apelor minerale îmbuteliate spre comercializare ca produs alimentar pentru consum uman</w:t>
      </w:r>
      <w:r w:rsidR="005D4BC8" w:rsidRPr="005D4BC8">
        <w:rPr>
          <w:sz w:val="28"/>
          <w:szCs w:val="28"/>
          <w:lang w:val="ro-RO"/>
        </w:rPr>
        <w:t>,</w:t>
      </w:r>
      <w:r w:rsidR="00BB0E67" w:rsidRPr="005D4BC8">
        <w:rPr>
          <w:sz w:val="28"/>
          <w:szCs w:val="28"/>
          <w:lang w:val="ro-RO"/>
        </w:rPr>
        <w:t xml:space="preserve"> </w:t>
      </w:r>
      <w:r w:rsidR="00BB0E67" w:rsidRPr="000F5D8E">
        <w:rPr>
          <w:sz w:val="28"/>
          <w:szCs w:val="28"/>
          <w:lang w:val="ro-RO"/>
        </w:rPr>
        <w:t xml:space="preserve">care </w:t>
      </w:r>
      <w:proofErr w:type="spellStart"/>
      <w:r w:rsidR="00BB0E67" w:rsidRPr="000F5D8E">
        <w:rPr>
          <w:sz w:val="28"/>
          <w:szCs w:val="28"/>
          <w:lang w:val="ro-RO"/>
        </w:rPr>
        <w:t>sînt</w:t>
      </w:r>
      <w:proofErr w:type="spellEnd"/>
      <w:r w:rsidR="00BB0E67" w:rsidRPr="000F5D8E">
        <w:rPr>
          <w:sz w:val="28"/>
          <w:szCs w:val="28"/>
          <w:lang w:val="ro-RO"/>
        </w:rPr>
        <w:t xml:space="preserve"> recunoscute de autoritatea compe</w:t>
      </w:r>
      <w:r w:rsidR="008A1A2D">
        <w:rPr>
          <w:sz w:val="28"/>
          <w:szCs w:val="28"/>
          <w:lang w:val="ro-RO"/>
        </w:rPr>
        <w:t>tentă ca ape minerale naturale și care respectă prevederile a</w:t>
      </w:r>
      <w:r w:rsidR="00BB0E67" w:rsidRPr="000F5D8E">
        <w:rPr>
          <w:sz w:val="28"/>
          <w:szCs w:val="28"/>
          <w:lang w:val="ro-RO"/>
        </w:rPr>
        <w:t>nexei nr.1 la</w:t>
      </w:r>
      <w:r w:rsidR="000703A0">
        <w:rPr>
          <w:sz w:val="28"/>
          <w:szCs w:val="28"/>
          <w:lang w:val="ro-RO"/>
        </w:rPr>
        <w:t xml:space="preserve"> prezentul</w:t>
      </w:r>
      <w:r w:rsidR="00BB0E67" w:rsidRPr="000F5D8E">
        <w:rPr>
          <w:sz w:val="28"/>
          <w:szCs w:val="28"/>
          <w:lang w:val="ro-RO"/>
        </w:rPr>
        <w:t xml:space="preserve"> Regulament.</w:t>
      </w:r>
    </w:p>
    <w:p w:rsidR="000703A0" w:rsidRDefault="00A71FFE" w:rsidP="00BB0E67">
      <w:pPr>
        <w:ind w:firstLine="540"/>
        <w:jc w:val="both"/>
        <w:rPr>
          <w:sz w:val="28"/>
          <w:szCs w:val="28"/>
          <w:lang w:val="ro-RO"/>
        </w:rPr>
      </w:pPr>
      <w:r>
        <w:rPr>
          <w:sz w:val="28"/>
          <w:szCs w:val="28"/>
          <w:lang w:val="ro-RO"/>
        </w:rPr>
        <w:t>3</w:t>
      </w:r>
      <w:r w:rsidR="00BB0E67" w:rsidRPr="000F5D8E">
        <w:rPr>
          <w:sz w:val="28"/>
          <w:szCs w:val="28"/>
          <w:lang w:val="ro-RO"/>
        </w:rPr>
        <w:t>. Prevederile prezentului Regulamentul nu se aplică</w:t>
      </w:r>
      <w:r w:rsidR="000703A0">
        <w:rPr>
          <w:sz w:val="28"/>
          <w:szCs w:val="28"/>
          <w:lang w:val="ro-RO"/>
        </w:rPr>
        <w:t>:</w:t>
      </w:r>
    </w:p>
    <w:p w:rsidR="00CD0972" w:rsidRDefault="000703A0" w:rsidP="00BB0E67">
      <w:pPr>
        <w:ind w:firstLine="540"/>
        <w:jc w:val="both"/>
        <w:rPr>
          <w:sz w:val="28"/>
          <w:szCs w:val="28"/>
          <w:lang w:val="ro-RO"/>
        </w:rPr>
      </w:pPr>
      <w:r>
        <w:rPr>
          <w:sz w:val="28"/>
          <w:szCs w:val="28"/>
          <w:lang w:val="ro-RO"/>
        </w:rPr>
        <w:t>1)</w:t>
      </w:r>
      <w:r w:rsidR="00BB0E67" w:rsidRPr="000F5D8E">
        <w:rPr>
          <w:sz w:val="28"/>
          <w:szCs w:val="28"/>
          <w:lang w:val="ro-RO"/>
        </w:rPr>
        <w:t xml:space="preserve"> ape</w:t>
      </w:r>
      <w:r>
        <w:rPr>
          <w:sz w:val="28"/>
          <w:szCs w:val="28"/>
          <w:lang w:val="ro-RO"/>
        </w:rPr>
        <w:t>lor care sunt recunoscute ca ape minerale medicinale</w:t>
      </w:r>
      <w:r w:rsidR="00BB0E67" w:rsidRPr="000F5D8E">
        <w:rPr>
          <w:sz w:val="28"/>
          <w:szCs w:val="28"/>
          <w:lang w:val="ro-RO"/>
        </w:rPr>
        <w:t xml:space="preserve"> minerale, în sensul Regulamentului privind apele minerale medicinale, </w:t>
      </w:r>
      <w:r>
        <w:rPr>
          <w:sz w:val="28"/>
          <w:szCs w:val="28"/>
          <w:lang w:val="ro-RO"/>
        </w:rPr>
        <w:t xml:space="preserve">aprobat </w:t>
      </w:r>
      <w:r w:rsidR="00CD0972">
        <w:rPr>
          <w:sz w:val="28"/>
          <w:szCs w:val="28"/>
          <w:lang w:val="ro-RO"/>
        </w:rPr>
        <w:t xml:space="preserve">prin </w:t>
      </w:r>
      <w:proofErr w:type="spellStart"/>
      <w:r w:rsidR="00CD0972">
        <w:rPr>
          <w:sz w:val="28"/>
          <w:szCs w:val="28"/>
          <w:lang w:val="ro-RO"/>
        </w:rPr>
        <w:t>Hotărîrea</w:t>
      </w:r>
      <w:proofErr w:type="spellEnd"/>
      <w:r w:rsidR="00CD0972">
        <w:rPr>
          <w:sz w:val="28"/>
          <w:szCs w:val="28"/>
          <w:lang w:val="ro-RO"/>
        </w:rPr>
        <w:t xml:space="preserve"> Guvernului nr. 934 din 15 august 2007,</w:t>
      </w:r>
    </w:p>
    <w:p w:rsidR="00BB0E67" w:rsidRPr="000F5D8E" w:rsidRDefault="00CD0972" w:rsidP="00BB0E67">
      <w:pPr>
        <w:ind w:firstLine="540"/>
        <w:jc w:val="both"/>
        <w:rPr>
          <w:sz w:val="28"/>
          <w:szCs w:val="28"/>
          <w:lang w:val="ro-RO"/>
        </w:rPr>
      </w:pPr>
      <w:r>
        <w:rPr>
          <w:sz w:val="28"/>
          <w:szCs w:val="28"/>
          <w:lang w:val="ro-RO"/>
        </w:rPr>
        <w:t xml:space="preserve">2)  </w:t>
      </w:r>
      <w:r w:rsidR="00BB0E67" w:rsidRPr="000F5D8E">
        <w:rPr>
          <w:sz w:val="28"/>
          <w:szCs w:val="28"/>
          <w:lang w:val="ro-RO"/>
        </w:rPr>
        <w:t xml:space="preserve">în cazul utilizării la sursă în scopuri terapeutice în instituţiile balneare, termale sau hidrominerale şi în cazul </w:t>
      </w:r>
      <w:proofErr w:type="spellStart"/>
      <w:r w:rsidR="00BB0E67" w:rsidRPr="000F5D8E">
        <w:rPr>
          <w:sz w:val="28"/>
          <w:szCs w:val="28"/>
          <w:lang w:val="ro-RO"/>
        </w:rPr>
        <w:t>cînd</w:t>
      </w:r>
      <w:proofErr w:type="spellEnd"/>
      <w:r w:rsidR="00BB0E67" w:rsidRPr="000F5D8E">
        <w:rPr>
          <w:sz w:val="28"/>
          <w:szCs w:val="28"/>
          <w:lang w:val="ro-RO"/>
        </w:rPr>
        <w:t xml:space="preserve"> nu este destinată pentru comercializare în scopul consumului uman.</w:t>
      </w:r>
    </w:p>
    <w:p w:rsidR="00BB0E67" w:rsidRPr="000F5D8E" w:rsidRDefault="00A71FFE" w:rsidP="00BB0E67">
      <w:pPr>
        <w:ind w:firstLine="540"/>
        <w:jc w:val="both"/>
        <w:rPr>
          <w:sz w:val="28"/>
          <w:szCs w:val="28"/>
          <w:lang w:val="ro-RO"/>
        </w:rPr>
      </w:pPr>
      <w:r>
        <w:rPr>
          <w:sz w:val="28"/>
          <w:szCs w:val="28"/>
          <w:lang w:val="ro-RO"/>
        </w:rPr>
        <w:t>4</w:t>
      </w:r>
      <w:r w:rsidR="00BB0E67" w:rsidRPr="000F5D8E">
        <w:rPr>
          <w:sz w:val="28"/>
          <w:szCs w:val="28"/>
          <w:lang w:val="ro-RO"/>
        </w:rPr>
        <w:t>. În sensul prezentului Regulament, următorii termeni se definesc astfel:</w:t>
      </w:r>
    </w:p>
    <w:p w:rsidR="00BB0E67" w:rsidRPr="000F5D8E" w:rsidRDefault="00BB0E67" w:rsidP="00BB0E67">
      <w:pPr>
        <w:ind w:firstLine="540"/>
        <w:jc w:val="both"/>
        <w:rPr>
          <w:sz w:val="28"/>
          <w:szCs w:val="28"/>
          <w:lang w:val="ro-RO"/>
        </w:rPr>
      </w:pPr>
      <w:r w:rsidRPr="000F5D8E">
        <w:rPr>
          <w:i/>
          <w:sz w:val="28"/>
          <w:szCs w:val="28"/>
          <w:lang w:val="ro-RO"/>
        </w:rPr>
        <w:t>apa minerală naturală</w:t>
      </w:r>
      <w:r w:rsidRPr="000F5D8E">
        <w:rPr>
          <w:sz w:val="28"/>
          <w:szCs w:val="28"/>
          <w:lang w:val="ro-RO"/>
        </w:rPr>
        <w:t xml:space="preserve"> - se înţelege apa pură din punct de vedere microbiologic, în sensul pct.10 din Prezentul Regulament, care îşi are originea într-un </w:t>
      </w:r>
      <w:proofErr w:type="spellStart"/>
      <w:r w:rsidRPr="000F5D8E">
        <w:rPr>
          <w:sz w:val="28"/>
          <w:szCs w:val="28"/>
          <w:lang w:val="ro-RO"/>
        </w:rPr>
        <w:t>zăcămînt</w:t>
      </w:r>
      <w:proofErr w:type="spellEnd"/>
      <w:r w:rsidRPr="000F5D8E">
        <w:rPr>
          <w:sz w:val="28"/>
          <w:szCs w:val="28"/>
          <w:lang w:val="ro-RO"/>
        </w:rPr>
        <w:t>/acvifer subteran şi este exploatată prin una sau mai multe emergenţe naturale ori foraje;</w:t>
      </w:r>
    </w:p>
    <w:p w:rsidR="00BB0E67" w:rsidRPr="000F5D8E" w:rsidRDefault="00BB0E67" w:rsidP="00BB0E67">
      <w:pPr>
        <w:ind w:firstLine="540"/>
        <w:jc w:val="both"/>
        <w:rPr>
          <w:sz w:val="28"/>
          <w:szCs w:val="28"/>
          <w:lang w:val="ro-RO"/>
        </w:rPr>
      </w:pPr>
      <w:r w:rsidRPr="000F5D8E">
        <w:rPr>
          <w:i/>
          <w:sz w:val="28"/>
          <w:szCs w:val="28"/>
          <w:lang w:val="ro-RO"/>
        </w:rPr>
        <w:t>apă de izvor</w:t>
      </w:r>
      <w:r w:rsidRPr="000F5D8E">
        <w:rPr>
          <w:sz w:val="28"/>
          <w:szCs w:val="28"/>
          <w:lang w:val="ro-RO"/>
        </w:rPr>
        <w:t xml:space="preserve"> – destinată consumului uman la sursă în starea sa naturală sau îmbuteliată care respectă condiţiile de exploatare şi comercializare prevăzute în prezentul Regulament;</w:t>
      </w:r>
    </w:p>
    <w:p w:rsidR="00BB0E67" w:rsidRPr="00A71FFE" w:rsidRDefault="00BB0E67" w:rsidP="00BB0E67">
      <w:pPr>
        <w:ind w:firstLine="540"/>
        <w:jc w:val="both"/>
        <w:rPr>
          <w:sz w:val="28"/>
          <w:szCs w:val="28"/>
          <w:lang w:val="ro-RO"/>
        </w:rPr>
      </w:pPr>
      <w:r w:rsidRPr="00A71FFE">
        <w:rPr>
          <w:i/>
          <w:sz w:val="28"/>
          <w:szCs w:val="28"/>
          <w:lang w:val="ro-RO"/>
        </w:rPr>
        <w:t xml:space="preserve">autorităţi competente </w:t>
      </w:r>
      <w:r w:rsidR="000E3E0A" w:rsidRPr="00A71FFE">
        <w:rPr>
          <w:sz w:val="28"/>
          <w:szCs w:val="28"/>
          <w:lang w:val="ro-RO"/>
        </w:rPr>
        <w:t>–</w:t>
      </w:r>
      <w:r w:rsidRPr="00A71FFE">
        <w:rPr>
          <w:sz w:val="28"/>
          <w:szCs w:val="28"/>
          <w:lang w:val="ro-RO"/>
        </w:rPr>
        <w:t xml:space="preserve"> </w:t>
      </w:r>
      <w:r w:rsidR="000E3E0A" w:rsidRPr="00A71FFE">
        <w:rPr>
          <w:sz w:val="28"/>
          <w:szCs w:val="28"/>
          <w:lang w:val="ro-RO"/>
        </w:rPr>
        <w:t>Agenția Națională pentru Sănătate Publică</w:t>
      </w:r>
      <w:r w:rsidRPr="00A71FFE">
        <w:rPr>
          <w:sz w:val="28"/>
          <w:szCs w:val="28"/>
          <w:lang w:val="ro-RO"/>
        </w:rPr>
        <w:t xml:space="preserve"> şi Agenţia pentru Geologie şi Resurse Minerale</w:t>
      </w:r>
      <w:r w:rsidR="000E3E0A" w:rsidRPr="00A71FFE">
        <w:rPr>
          <w:sz w:val="28"/>
          <w:szCs w:val="28"/>
          <w:lang w:val="ro-RO"/>
        </w:rPr>
        <w:t>.</w:t>
      </w:r>
    </w:p>
    <w:p w:rsidR="00BB0E67" w:rsidRPr="000F5D8E" w:rsidRDefault="00BB0E67" w:rsidP="00BB0E67">
      <w:pPr>
        <w:ind w:firstLine="540"/>
        <w:jc w:val="both"/>
        <w:rPr>
          <w:sz w:val="28"/>
          <w:szCs w:val="28"/>
          <w:lang w:val="ro-RO"/>
        </w:rPr>
      </w:pPr>
    </w:p>
    <w:p w:rsidR="00BB0E67" w:rsidRPr="000F5D8E" w:rsidRDefault="00BB0E67" w:rsidP="00BB0E67">
      <w:pPr>
        <w:jc w:val="center"/>
        <w:rPr>
          <w:b/>
          <w:sz w:val="28"/>
          <w:szCs w:val="28"/>
          <w:lang w:val="ro-RO"/>
        </w:rPr>
      </w:pPr>
      <w:r w:rsidRPr="000F5D8E">
        <w:rPr>
          <w:b/>
          <w:bCs/>
          <w:sz w:val="28"/>
          <w:szCs w:val="28"/>
          <w:lang w:val="ro-RO"/>
        </w:rPr>
        <w:t xml:space="preserve"> </w:t>
      </w:r>
      <w:r w:rsidRPr="000F5D8E">
        <w:rPr>
          <w:b/>
          <w:sz w:val="28"/>
          <w:szCs w:val="28"/>
          <w:lang w:val="ro-RO"/>
        </w:rPr>
        <w:t xml:space="preserve">II. </w:t>
      </w:r>
      <w:r w:rsidRPr="000F5D8E">
        <w:rPr>
          <w:b/>
          <w:bCs/>
          <w:sz w:val="28"/>
          <w:szCs w:val="28"/>
          <w:lang w:val="ro-RO"/>
        </w:rPr>
        <w:t>Elemente generale şi condiţii pentru r</w:t>
      </w:r>
      <w:r w:rsidRPr="000F5D8E">
        <w:rPr>
          <w:b/>
          <w:sz w:val="28"/>
          <w:szCs w:val="28"/>
          <w:lang w:val="ro-RO"/>
        </w:rPr>
        <w:t>ecunoaşterea</w:t>
      </w:r>
    </w:p>
    <w:p w:rsidR="00BB0E67" w:rsidRPr="000F5D8E" w:rsidRDefault="00BB0E67" w:rsidP="00BB0E67">
      <w:pPr>
        <w:jc w:val="center"/>
        <w:rPr>
          <w:b/>
          <w:sz w:val="28"/>
          <w:szCs w:val="28"/>
          <w:lang w:val="ro-RO"/>
        </w:rPr>
      </w:pPr>
      <w:r w:rsidRPr="000F5D8E">
        <w:rPr>
          <w:b/>
          <w:sz w:val="28"/>
          <w:szCs w:val="28"/>
          <w:lang w:val="ro-RO"/>
        </w:rPr>
        <w:t xml:space="preserve"> şi exploatarea apelor minerale naturale</w:t>
      </w:r>
    </w:p>
    <w:p w:rsidR="00BB0E67" w:rsidRPr="000F5D8E" w:rsidRDefault="00BB0E67" w:rsidP="00BB0E67">
      <w:pPr>
        <w:jc w:val="center"/>
        <w:rPr>
          <w:sz w:val="28"/>
          <w:szCs w:val="28"/>
          <w:lang w:val="ro-RO"/>
        </w:rPr>
      </w:pPr>
    </w:p>
    <w:p w:rsidR="00BB0E67" w:rsidRPr="000F5D8E" w:rsidRDefault="00A71FFE" w:rsidP="00BB0E67">
      <w:pPr>
        <w:ind w:firstLine="708"/>
        <w:jc w:val="both"/>
        <w:rPr>
          <w:sz w:val="28"/>
          <w:szCs w:val="28"/>
          <w:lang w:val="ro-RO"/>
        </w:rPr>
      </w:pPr>
      <w:r>
        <w:rPr>
          <w:sz w:val="28"/>
          <w:szCs w:val="28"/>
          <w:lang w:val="ro-RO"/>
        </w:rPr>
        <w:t>5</w:t>
      </w:r>
      <w:r w:rsidR="00BB0E67" w:rsidRPr="000F5D8E">
        <w:rPr>
          <w:sz w:val="28"/>
          <w:szCs w:val="28"/>
          <w:lang w:val="ro-RO"/>
        </w:rPr>
        <w:t xml:space="preserve">. În sensul prezentului Regulament, nici o apă, provenită din </w:t>
      </w:r>
      <w:r w:rsidR="008A1A2D">
        <w:rPr>
          <w:sz w:val="28"/>
          <w:szCs w:val="28"/>
          <w:lang w:val="ro-RO"/>
        </w:rPr>
        <w:t xml:space="preserve">Republica </w:t>
      </w:r>
      <w:r w:rsidR="00BB0E67" w:rsidRPr="000F5D8E">
        <w:rPr>
          <w:sz w:val="28"/>
          <w:szCs w:val="28"/>
          <w:lang w:val="ro-RO"/>
        </w:rPr>
        <w:t>Moldova, nu este recunoscută ca apă minerală naturală, cu excepţia celei recunoscute ca atare prin avizele (certificatele) autorităţilor competente</w:t>
      </w:r>
      <w:r w:rsidR="008A1A2D">
        <w:rPr>
          <w:sz w:val="28"/>
          <w:szCs w:val="28"/>
          <w:lang w:val="ro-RO"/>
        </w:rPr>
        <w:t>, conform anexei</w:t>
      </w:r>
      <w:r w:rsidR="00BB0E67" w:rsidRPr="000F5D8E">
        <w:rPr>
          <w:sz w:val="28"/>
          <w:szCs w:val="28"/>
          <w:lang w:val="ro-RO"/>
        </w:rPr>
        <w:t xml:space="preserve"> nr. 1 la </w:t>
      </w:r>
      <w:r w:rsidR="008A1A2D">
        <w:rPr>
          <w:sz w:val="28"/>
          <w:szCs w:val="28"/>
          <w:lang w:val="ro-RO"/>
        </w:rPr>
        <w:t>p</w:t>
      </w:r>
      <w:r w:rsidR="00BB0E67" w:rsidRPr="000F5D8E">
        <w:rPr>
          <w:sz w:val="28"/>
          <w:szCs w:val="28"/>
          <w:lang w:val="ro-RO"/>
        </w:rPr>
        <w:t>rezentul Regulament.</w:t>
      </w:r>
    </w:p>
    <w:p w:rsidR="00BB0E67" w:rsidRPr="000F5D8E" w:rsidRDefault="00A71FFE" w:rsidP="00BB0E67">
      <w:pPr>
        <w:ind w:firstLine="708"/>
        <w:jc w:val="both"/>
        <w:rPr>
          <w:sz w:val="28"/>
          <w:szCs w:val="28"/>
          <w:lang w:val="ro-RO"/>
        </w:rPr>
      </w:pPr>
      <w:r>
        <w:rPr>
          <w:sz w:val="28"/>
          <w:szCs w:val="28"/>
          <w:lang w:val="ro-RO"/>
        </w:rPr>
        <w:t>6</w:t>
      </w:r>
      <w:r w:rsidR="00BB0E67" w:rsidRPr="000F5D8E">
        <w:rPr>
          <w:sz w:val="28"/>
          <w:szCs w:val="28"/>
          <w:lang w:val="ro-RO"/>
        </w:rPr>
        <w:t>. Nici o apă minerală naturală de import nu poate fi comercializată pe teritoriul Republicii Moldova, fără ca ea să fie recunoscută ca atare de autorităţile responsabile ale ţării de origine şi confirmată de autorităţile competente ale Republicii Moldova.</w:t>
      </w:r>
    </w:p>
    <w:p w:rsidR="00BB0E67" w:rsidRPr="000F5D8E" w:rsidRDefault="00A71FFE" w:rsidP="00BB0E67">
      <w:pPr>
        <w:ind w:firstLine="708"/>
        <w:jc w:val="both"/>
        <w:rPr>
          <w:sz w:val="28"/>
          <w:szCs w:val="28"/>
          <w:lang w:val="ro-RO"/>
        </w:rPr>
      </w:pPr>
      <w:r>
        <w:rPr>
          <w:sz w:val="28"/>
          <w:szCs w:val="28"/>
          <w:lang w:val="ro-RO"/>
        </w:rPr>
        <w:t>7</w:t>
      </w:r>
      <w:r w:rsidR="00BB0E67" w:rsidRPr="000F5D8E">
        <w:rPr>
          <w:sz w:val="28"/>
          <w:szCs w:val="28"/>
          <w:lang w:val="ro-RO"/>
        </w:rPr>
        <w:t xml:space="preserve">. Dacă după aprecierea apei ca fiind minerală naturală, conform prezentului Regulament, orice apă provenită din Republica Moldova sau de import va fi considerată </w:t>
      </w:r>
      <w:r w:rsidR="00BB0E67" w:rsidRPr="000F5D8E">
        <w:rPr>
          <w:sz w:val="28"/>
          <w:szCs w:val="28"/>
          <w:lang w:val="ro-RO"/>
        </w:rPr>
        <w:lastRenderedPageBreak/>
        <w:t xml:space="preserve">ca necorespunzătoare unei sau </w:t>
      </w:r>
      <w:proofErr w:type="spellStart"/>
      <w:r w:rsidR="00BB0E67" w:rsidRPr="000F5D8E">
        <w:rPr>
          <w:sz w:val="28"/>
          <w:szCs w:val="28"/>
          <w:lang w:val="ro-RO"/>
        </w:rPr>
        <w:t>cîtorva</w:t>
      </w:r>
      <w:proofErr w:type="spellEnd"/>
      <w:r w:rsidR="00BB0E67" w:rsidRPr="000F5D8E">
        <w:rPr>
          <w:sz w:val="28"/>
          <w:szCs w:val="28"/>
          <w:lang w:val="ro-RO"/>
        </w:rPr>
        <w:t xml:space="preserve"> condiţii specificate la punctul </w:t>
      </w:r>
      <w:r>
        <w:rPr>
          <w:sz w:val="28"/>
          <w:szCs w:val="28"/>
          <w:lang w:val="ro-RO"/>
        </w:rPr>
        <w:t>8</w:t>
      </w:r>
      <w:r w:rsidR="008A1A2D">
        <w:rPr>
          <w:sz w:val="28"/>
          <w:szCs w:val="28"/>
          <w:lang w:val="ro-RO"/>
        </w:rPr>
        <w:t xml:space="preserve"> al prezentului Regulament </w:t>
      </w:r>
      <w:r w:rsidR="00BB0E67" w:rsidRPr="000F5D8E">
        <w:rPr>
          <w:sz w:val="28"/>
          <w:szCs w:val="28"/>
          <w:lang w:val="ro-RO"/>
        </w:rPr>
        <w:t xml:space="preserve"> sau în anexa nr.1 la </w:t>
      </w:r>
      <w:r w:rsidR="008A1A2D">
        <w:rPr>
          <w:sz w:val="28"/>
          <w:szCs w:val="28"/>
          <w:lang w:val="ro-RO"/>
        </w:rPr>
        <w:t>p</w:t>
      </w:r>
      <w:r w:rsidR="00BB0E67" w:rsidRPr="000F5D8E">
        <w:rPr>
          <w:sz w:val="28"/>
          <w:szCs w:val="28"/>
          <w:lang w:val="ro-RO"/>
        </w:rPr>
        <w:t xml:space="preserve">rezentul Regulament </w:t>
      </w:r>
      <w:r>
        <w:rPr>
          <w:sz w:val="28"/>
          <w:szCs w:val="28"/>
          <w:lang w:val="ro-RO"/>
        </w:rPr>
        <w:t>referitoare la exploatarea apei,</w:t>
      </w:r>
      <w:r w:rsidR="00BB0E67" w:rsidRPr="000F5D8E">
        <w:rPr>
          <w:sz w:val="28"/>
          <w:szCs w:val="28"/>
          <w:lang w:val="ro-RO"/>
        </w:rPr>
        <w:t xml:space="preserve"> </w:t>
      </w:r>
      <w:r>
        <w:rPr>
          <w:sz w:val="28"/>
          <w:szCs w:val="28"/>
          <w:lang w:val="ro-RO"/>
        </w:rPr>
        <w:t>o</w:t>
      </w:r>
      <w:r w:rsidR="00BB0E67" w:rsidRPr="000F5D8E">
        <w:rPr>
          <w:sz w:val="28"/>
          <w:szCs w:val="28"/>
          <w:lang w:val="ro-RO"/>
        </w:rPr>
        <w:t xml:space="preserve"> astfel de apă va fi lipsită de calificativul de minerală naturală </w:t>
      </w:r>
      <w:proofErr w:type="spellStart"/>
      <w:r w:rsidR="00BB0E67" w:rsidRPr="000F5D8E">
        <w:rPr>
          <w:sz w:val="28"/>
          <w:szCs w:val="28"/>
          <w:lang w:val="ro-RO"/>
        </w:rPr>
        <w:t>pînă</w:t>
      </w:r>
      <w:proofErr w:type="spellEnd"/>
      <w:r w:rsidR="00BB0E67" w:rsidRPr="000F5D8E">
        <w:rPr>
          <w:sz w:val="28"/>
          <w:szCs w:val="28"/>
          <w:lang w:val="ro-RO"/>
        </w:rPr>
        <w:t xml:space="preserve"> </w:t>
      </w:r>
      <w:proofErr w:type="spellStart"/>
      <w:r w:rsidR="00BB0E67" w:rsidRPr="000F5D8E">
        <w:rPr>
          <w:sz w:val="28"/>
          <w:szCs w:val="28"/>
          <w:lang w:val="ro-RO"/>
        </w:rPr>
        <w:t>cînd</w:t>
      </w:r>
      <w:proofErr w:type="spellEnd"/>
      <w:r w:rsidR="00BB0E67" w:rsidRPr="000F5D8E">
        <w:rPr>
          <w:sz w:val="28"/>
          <w:szCs w:val="28"/>
          <w:lang w:val="ro-RO"/>
        </w:rPr>
        <w:t xml:space="preserve"> vor fi respectate integral standardele de bază sau cerinţele de rigoare. </w:t>
      </w:r>
    </w:p>
    <w:p w:rsidR="00BB0E67" w:rsidRPr="000F5D8E" w:rsidRDefault="00A71FFE" w:rsidP="00BB0E67">
      <w:pPr>
        <w:ind w:firstLine="708"/>
        <w:jc w:val="both"/>
        <w:rPr>
          <w:sz w:val="28"/>
          <w:szCs w:val="28"/>
          <w:lang w:val="ro-RO"/>
        </w:rPr>
      </w:pPr>
      <w:r>
        <w:rPr>
          <w:sz w:val="28"/>
          <w:szCs w:val="28"/>
          <w:lang w:val="ro-RO"/>
        </w:rPr>
        <w:t>8</w:t>
      </w:r>
      <w:r w:rsidR="00BB0E67" w:rsidRPr="000F5D8E">
        <w:rPr>
          <w:sz w:val="28"/>
          <w:szCs w:val="28"/>
          <w:lang w:val="ro-RO"/>
        </w:rPr>
        <w:t xml:space="preserve">. Sursele de apă minerală naturală </w:t>
      </w:r>
      <w:proofErr w:type="spellStart"/>
      <w:r w:rsidR="00BB0E67" w:rsidRPr="000F5D8E">
        <w:rPr>
          <w:sz w:val="28"/>
          <w:szCs w:val="28"/>
          <w:lang w:val="ro-RO"/>
        </w:rPr>
        <w:t>sînt</w:t>
      </w:r>
      <w:proofErr w:type="spellEnd"/>
      <w:r w:rsidR="00BB0E67" w:rsidRPr="000F5D8E">
        <w:rPr>
          <w:sz w:val="28"/>
          <w:szCs w:val="28"/>
          <w:lang w:val="ro-RO"/>
        </w:rPr>
        <w:t xml:space="preserve"> exploatate, iar apele acestora - îmbuteliate numai în condiţiile respectării următoarelor prevederi:</w:t>
      </w:r>
    </w:p>
    <w:p w:rsidR="00BB0E67" w:rsidRPr="000F5D8E" w:rsidRDefault="008A1A2D" w:rsidP="00BB0E67">
      <w:pPr>
        <w:ind w:firstLine="708"/>
        <w:jc w:val="both"/>
        <w:rPr>
          <w:sz w:val="28"/>
          <w:szCs w:val="28"/>
          <w:lang w:val="ro-RO"/>
        </w:rPr>
      </w:pPr>
      <w:r>
        <w:rPr>
          <w:sz w:val="28"/>
          <w:szCs w:val="28"/>
          <w:lang w:val="ro-RO"/>
        </w:rPr>
        <w:t>1</w:t>
      </w:r>
      <w:r w:rsidR="00BB0E67" w:rsidRPr="000F5D8E">
        <w:rPr>
          <w:sz w:val="28"/>
          <w:szCs w:val="28"/>
          <w:lang w:val="ro-RO"/>
        </w:rPr>
        <w:t xml:space="preserve">) </w:t>
      </w:r>
      <w:r>
        <w:rPr>
          <w:sz w:val="28"/>
          <w:szCs w:val="28"/>
          <w:lang w:val="ro-RO"/>
        </w:rPr>
        <w:t>e</w:t>
      </w:r>
      <w:r w:rsidR="00BB0E67" w:rsidRPr="000F5D8E">
        <w:rPr>
          <w:sz w:val="28"/>
          <w:szCs w:val="28"/>
          <w:lang w:val="ro-RO"/>
        </w:rPr>
        <w:t xml:space="preserve">xploatarea sursei de apă minerală naturală este autorizată de către Agenţia Naţională pentru Sănătate Publică, dacă s-a constatat că apa corespunde criteriilor stabilite în anexa nr.1 la </w:t>
      </w:r>
      <w:r>
        <w:rPr>
          <w:sz w:val="28"/>
          <w:szCs w:val="28"/>
          <w:lang w:val="ro-RO"/>
        </w:rPr>
        <w:t>p</w:t>
      </w:r>
      <w:r w:rsidR="00BB0E67" w:rsidRPr="000F5D8E">
        <w:rPr>
          <w:sz w:val="28"/>
          <w:szCs w:val="28"/>
          <w:lang w:val="ro-RO"/>
        </w:rPr>
        <w:t>rezentul Regulament</w:t>
      </w:r>
      <w:r>
        <w:rPr>
          <w:sz w:val="28"/>
          <w:szCs w:val="28"/>
          <w:lang w:val="ro-RO"/>
        </w:rPr>
        <w:t>;</w:t>
      </w:r>
    </w:p>
    <w:p w:rsidR="00BB0E67" w:rsidRPr="000F5D8E" w:rsidRDefault="008A1A2D" w:rsidP="00BB0E67">
      <w:pPr>
        <w:ind w:firstLine="708"/>
        <w:jc w:val="both"/>
        <w:rPr>
          <w:sz w:val="28"/>
          <w:szCs w:val="28"/>
          <w:lang w:val="ro-RO"/>
        </w:rPr>
      </w:pPr>
      <w:r>
        <w:rPr>
          <w:sz w:val="28"/>
          <w:szCs w:val="28"/>
          <w:lang w:val="ro-RO"/>
        </w:rPr>
        <w:t>2</w:t>
      </w:r>
      <w:r w:rsidR="00BB0E67" w:rsidRPr="000F5D8E">
        <w:rPr>
          <w:sz w:val="28"/>
          <w:szCs w:val="28"/>
          <w:lang w:val="ro-RO"/>
        </w:rPr>
        <w:t xml:space="preserve">) </w:t>
      </w:r>
      <w:r>
        <w:rPr>
          <w:sz w:val="28"/>
          <w:szCs w:val="28"/>
          <w:lang w:val="ro-RO"/>
        </w:rPr>
        <w:t>u</w:t>
      </w:r>
      <w:r w:rsidR="00BB0E67" w:rsidRPr="000F5D8E">
        <w:rPr>
          <w:sz w:val="28"/>
          <w:szCs w:val="28"/>
          <w:lang w:val="ro-RO"/>
        </w:rPr>
        <w:t xml:space="preserve">tilajul pentru exploatarea sursei de apă trebuie să fie de o atare construcţie </w:t>
      </w:r>
      <w:proofErr w:type="spellStart"/>
      <w:r w:rsidR="00BB0E67" w:rsidRPr="000F5D8E">
        <w:rPr>
          <w:sz w:val="28"/>
          <w:szCs w:val="28"/>
          <w:lang w:val="ro-RO"/>
        </w:rPr>
        <w:t>încît</w:t>
      </w:r>
      <w:proofErr w:type="spellEnd"/>
      <w:r w:rsidR="00BB0E67" w:rsidRPr="000F5D8E">
        <w:rPr>
          <w:sz w:val="28"/>
          <w:szCs w:val="28"/>
          <w:lang w:val="ro-RO"/>
        </w:rPr>
        <w:t xml:space="preserve"> să excludă orice posibilitate de impurificare şi să fie păstrate proprietăţile ape</w:t>
      </w:r>
      <w:r>
        <w:rPr>
          <w:sz w:val="28"/>
          <w:szCs w:val="28"/>
          <w:lang w:val="ro-RO"/>
        </w:rPr>
        <w:t>i pe care ea le posedă în sursă;</w:t>
      </w:r>
    </w:p>
    <w:p w:rsidR="00BB0E67" w:rsidRPr="000F5D8E" w:rsidRDefault="008A1A2D" w:rsidP="00BB0E67">
      <w:pPr>
        <w:ind w:firstLine="708"/>
        <w:jc w:val="both"/>
        <w:rPr>
          <w:sz w:val="28"/>
          <w:szCs w:val="28"/>
          <w:lang w:val="ro-RO"/>
        </w:rPr>
      </w:pPr>
      <w:r>
        <w:rPr>
          <w:sz w:val="28"/>
          <w:szCs w:val="28"/>
          <w:lang w:val="ro-RO"/>
        </w:rPr>
        <w:t>3</w:t>
      </w:r>
      <w:r w:rsidR="00BB0E67" w:rsidRPr="000F5D8E">
        <w:rPr>
          <w:sz w:val="28"/>
          <w:szCs w:val="28"/>
          <w:lang w:val="ro-RO"/>
        </w:rPr>
        <w:t xml:space="preserve">) </w:t>
      </w:r>
      <w:r>
        <w:rPr>
          <w:sz w:val="28"/>
          <w:szCs w:val="28"/>
          <w:lang w:val="ro-RO"/>
        </w:rPr>
        <w:t>p</w:t>
      </w:r>
      <w:r w:rsidR="00BB0E67" w:rsidRPr="000F5D8E">
        <w:rPr>
          <w:sz w:val="28"/>
          <w:szCs w:val="28"/>
          <w:lang w:val="ro-RO"/>
        </w:rPr>
        <w:t>entru atingerea obiectivului menţionat mai sus:</w:t>
      </w:r>
    </w:p>
    <w:p w:rsidR="00BB0E67" w:rsidRPr="000F5D8E" w:rsidRDefault="008A1A2D" w:rsidP="00BB0E67">
      <w:pPr>
        <w:ind w:firstLine="708"/>
        <w:jc w:val="both"/>
        <w:rPr>
          <w:sz w:val="28"/>
          <w:szCs w:val="28"/>
          <w:lang w:val="ro-RO"/>
        </w:rPr>
      </w:pPr>
      <w:r>
        <w:rPr>
          <w:sz w:val="28"/>
          <w:szCs w:val="28"/>
          <w:lang w:val="ro-RO"/>
        </w:rPr>
        <w:t>a</w:t>
      </w:r>
      <w:r w:rsidR="00BB0E67" w:rsidRPr="000F5D8E">
        <w:rPr>
          <w:sz w:val="28"/>
          <w:szCs w:val="28"/>
          <w:lang w:val="ro-RO"/>
        </w:rPr>
        <w:t>) sursa trebuie protejată de riscul poluării;</w:t>
      </w:r>
    </w:p>
    <w:p w:rsidR="00BB0E67" w:rsidRPr="000F5D8E" w:rsidRDefault="008A1A2D" w:rsidP="00BB0E67">
      <w:pPr>
        <w:ind w:firstLine="708"/>
        <w:jc w:val="both"/>
        <w:rPr>
          <w:sz w:val="28"/>
          <w:szCs w:val="28"/>
          <w:lang w:val="ro-RO"/>
        </w:rPr>
      </w:pPr>
      <w:r>
        <w:rPr>
          <w:sz w:val="28"/>
          <w:szCs w:val="28"/>
          <w:lang w:val="ro-RO"/>
        </w:rPr>
        <w:t>b</w:t>
      </w:r>
      <w:r w:rsidR="00BB0E67" w:rsidRPr="000F5D8E">
        <w:rPr>
          <w:sz w:val="28"/>
          <w:szCs w:val="28"/>
          <w:lang w:val="ro-RO"/>
        </w:rPr>
        <w:t xml:space="preserve">) utilajul pentru </w:t>
      </w:r>
      <w:proofErr w:type="spellStart"/>
      <w:r w:rsidR="00BB0E67" w:rsidRPr="000F5D8E">
        <w:rPr>
          <w:sz w:val="28"/>
          <w:szCs w:val="28"/>
          <w:lang w:val="ro-RO"/>
        </w:rPr>
        <w:t>dobîndirea</w:t>
      </w:r>
      <w:proofErr w:type="spellEnd"/>
      <w:r w:rsidR="00BB0E67" w:rsidRPr="000F5D8E">
        <w:rPr>
          <w:sz w:val="28"/>
          <w:szCs w:val="28"/>
          <w:lang w:val="ro-RO"/>
        </w:rPr>
        <w:t xml:space="preserve"> apei, ţevile şi rezervoarele trebuie să fie construite astfel </w:t>
      </w:r>
      <w:proofErr w:type="spellStart"/>
      <w:r w:rsidR="00BB0E67" w:rsidRPr="000F5D8E">
        <w:rPr>
          <w:sz w:val="28"/>
          <w:szCs w:val="28"/>
          <w:lang w:val="ro-RO"/>
        </w:rPr>
        <w:t>încît</w:t>
      </w:r>
      <w:proofErr w:type="spellEnd"/>
      <w:r w:rsidR="00BB0E67" w:rsidRPr="000F5D8E">
        <w:rPr>
          <w:sz w:val="28"/>
          <w:szCs w:val="28"/>
          <w:lang w:val="ro-RO"/>
        </w:rPr>
        <w:t xml:space="preserve"> să reducă la minimum schimbările chimice, fizico-chimice sau microbiologice ale apei;</w:t>
      </w:r>
    </w:p>
    <w:p w:rsidR="00BB0E67" w:rsidRPr="000F5D8E" w:rsidRDefault="00BB0E67" w:rsidP="00BB0E67">
      <w:pPr>
        <w:ind w:firstLine="708"/>
        <w:jc w:val="both"/>
        <w:rPr>
          <w:sz w:val="28"/>
          <w:szCs w:val="28"/>
          <w:lang w:val="ro-RO"/>
        </w:rPr>
      </w:pPr>
      <w:r w:rsidRPr="000F5D8E">
        <w:rPr>
          <w:sz w:val="28"/>
          <w:szCs w:val="28"/>
          <w:lang w:val="ro-RO"/>
        </w:rPr>
        <w:t xml:space="preserve">c) ambalajul trebuie confecţionat în aşa mod </w:t>
      </w:r>
      <w:proofErr w:type="spellStart"/>
      <w:r w:rsidRPr="000F5D8E">
        <w:rPr>
          <w:sz w:val="28"/>
          <w:szCs w:val="28"/>
          <w:lang w:val="ro-RO"/>
        </w:rPr>
        <w:t>încît</w:t>
      </w:r>
      <w:proofErr w:type="spellEnd"/>
      <w:r w:rsidRPr="000F5D8E">
        <w:rPr>
          <w:sz w:val="28"/>
          <w:szCs w:val="28"/>
          <w:lang w:val="ro-RO"/>
        </w:rPr>
        <w:t xml:space="preserve"> să reducă la minimum influenţa asupra caracteristicii microbiologice şi chimice a apei minerale naturale;</w:t>
      </w:r>
    </w:p>
    <w:p w:rsidR="00BB0E67" w:rsidRPr="000F5D8E" w:rsidRDefault="00BB0E67" w:rsidP="00BB0E67">
      <w:pPr>
        <w:ind w:firstLine="708"/>
        <w:jc w:val="both"/>
        <w:rPr>
          <w:sz w:val="28"/>
          <w:szCs w:val="28"/>
          <w:lang w:val="ro-RO"/>
        </w:rPr>
      </w:pPr>
      <w:r w:rsidRPr="000F5D8E">
        <w:rPr>
          <w:sz w:val="28"/>
          <w:szCs w:val="28"/>
          <w:lang w:val="ro-RO"/>
        </w:rPr>
        <w:t>d) utilajul pentru spălarea veselei şi pentru îmbuteliere, precum şi toate celelalte procese ale exploatării, trebuie să corespundă cerinţelor igienice;</w:t>
      </w:r>
    </w:p>
    <w:p w:rsidR="00BB0E67" w:rsidRPr="000F5D8E" w:rsidRDefault="00BB0E67" w:rsidP="00BB0E67">
      <w:pPr>
        <w:ind w:firstLine="708"/>
        <w:jc w:val="both"/>
        <w:rPr>
          <w:sz w:val="28"/>
          <w:szCs w:val="28"/>
          <w:lang w:val="ro-RO"/>
        </w:rPr>
      </w:pPr>
      <w:r w:rsidRPr="000F5D8E">
        <w:rPr>
          <w:sz w:val="28"/>
          <w:szCs w:val="28"/>
          <w:lang w:val="ro-RO"/>
        </w:rPr>
        <w:t>e) apa minerală naturală poate fi transportată numai în recipiente destinate consumatorului final.</w:t>
      </w:r>
    </w:p>
    <w:p w:rsidR="00BB0E67" w:rsidRPr="000F5D8E" w:rsidRDefault="005A6CD2" w:rsidP="00BB0E67">
      <w:pPr>
        <w:ind w:firstLine="708"/>
        <w:jc w:val="both"/>
        <w:rPr>
          <w:sz w:val="28"/>
          <w:szCs w:val="28"/>
          <w:lang w:val="ro-RO"/>
        </w:rPr>
      </w:pPr>
      <w:r>
        <w:rPr>
          <w:sz w:val="28"/>
          <w:szCs w:val="28"/>
          <w:lang w:val="ro-RO"/>
        </w:rPr>
        <w:t>9</w:t>
      </w:r>
      <w:r w:rsidR="00BB0E67" w:rsidRPr="000F5D8E">
        <w:rPr>
          <w:sz w:val="28"/>
          <w:szCs w:val="28"/>
          <w:lang w:val="ro-RO"/>
        </w:rPr>
        <w:t xml:space="preserve">. Dacă, în timpul exploatării sursei, se stabileşte că apa minerală naturală din sursă este poluată şi nu mai corespunde criteriilor microbiologice, stabilite la punctul </w:t>
      </w:r>
      <w:r>
        <w:rPr>
          <w:sz w:val="28"/>
          <w:szCs w:val="28"/>
          <w:lang w:val="ro-RO"/>
        </w:rPr>
        <w:t>10</w:t>
      </w:r>
      <w:r w:rsidR="00BB0E67" w:rsidRPr="000F5D8E">
        <w:rPr>
          <w:sz w:val="28"/>
          <w:szCs w:val="28"/>
          <w:lang w:val="ro-RO"/>
        </w:rPr>
        <w:t xml:space="preserve"> din prezentul Regulament, agentul economic responsabil de exploatarea sursei trebuie să sisteze orice operaţii legate de extragerea apei, în special procesul de îmbuteliere, </w:t>
      </w:r>
      <w:proofErr w:type="spellStart"/>
      <w:r w:rsidR="00BB0E67" w:rsidRPr="000F5D8E">
        <w:rPr>
          <w:sz w:val="28"/>
          <w:szCs w:val="28"/>
          <w:lang w:val="ro-RO"/>
        </w:rPr>
        <w:t>pînă</w:t>
      </w:r>
      <w:proofErr w:type="spellEnd"/>
      <w:r w:rsidR="00BB0E67" w:rsidRPr="000F5D8E">
        <w:rPr>
          <w:sz w:val="28"/>
          <w:szCs w:val="28"/>
          <w:lang w:val="ro-RO"/>
        </w:rPr>
        <w:t xml:space="preserve"> </w:t>
      </w:r>
      <w:proofErr w:type="spellStart"/>
      <w:r w:rsidR="00BB0E67" w:rsidRPr="000F5D8E">
        <w:rPr>
          <w:sz w:val="28"/>
          <w:szCs w:val="28"/>
          <w:lang w:val="ro-RO"/>
        </w:rPr>
        <w:t>cînd</w:t>
      </w:r>
      <w:proofErr w:type="spellEnd"/>
      <w:r w:rsidR="00BB0E67" w:rsidRPr="000F5D8E">
        <w:rPr>
          <w:sz w:val="28"/>
          <w:szCs w:val="28"/>
          <w:lang w:val="ro-RO"/>
        </w:rPr>
        <w:t xml:space="preserve"> poluarea şi condiţiile ce au condus la poluare nu vor fi înlăturate, iar apa va corespunde cerinţelor stabilite.</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0</w:t>
      </w:r>
      <w:r w:rsidRPr="000F5D8E">
        <w:rPr>
          <w:sz w:val="28"/>
          <w:szCs w:val="28"/>
          <w:lang w:val="ro-RO"/>
        </w:rPr>
        <w:t>. Autorităţile competente controlează periodic corespunderea calităţii apei din sursă cerinţelor stabilite în anexa nr.1 la prezentul Regulament şi respectarea de către persoanele responsabile de exploatarea sursei a cerinţelor stipulate la punct</w:t>
      </w:r>
      <w:r w:rsidR="008A1A2D">
        <w:rPr>
          <w:sz w:val="28"/>
          <w:szCs w:val="28"/>
          <w:lang w:val="ro-RO"/>
        </w:rPr>
        <w:t>ul</w:t>
      </w:r>
      <w:r w:rsidRPr="000F5D8E">
        <w:rPr>
          <w:sz w:val="28"/>
          <w:szCs w:val="28"/>
          <w:lang w:val="ro-RO"/>
        </w:rPr>
        <w:t xml:space="preserve"> </w:t>
      </w:r>
      <w:r w:rsidR="005A6CD2">
        <w:rPr>
          <w:sz w:val="28"/>
          <w:szCs w:val="28"/>
          <w:lang w:val="ro-RO"/>
        </w:rPr>
        <w:t>8</w:t>
      </w:r>
      <w:r w:rsidRPr="000F5D8E">
        <w:rPr>
          <w:sz w:val="28"/>
          <w:szCs w:val="28"/>
          <w:lang w:val="ro-RO"/>
        </w:rPr>
        <w:t xml:space="preserve"> la prezentul Regulament.</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1</w:t>
      </w:r>
      <w:r w:rsidRPr="000F5D8E">
        <w:rPr>
          <w:sz w:val="28"/>
          <w:szCs w:val="28"/>
          <w:lang w:val="ro-RO"/>
        </w:rPr>
        <w:t xml:space="preserve">. Apa minerală, aşa cum se prezintă la sursă, nu poate face obiectul nici a unei tratări sau adăugări, cu excepţia următoarelor proceduri: </w:t>
      </w:r>
    </w:p>
    <w:p w:rsidR="00BB0E67" w:rsidRPr="000F5D8E" w:rsidRDefault="000E412F" w:rsidP="00BB0E67">
      <w:pPr>
        <w:ind w:firstLine="708"/>
        <w:jc w:val="both"/>
        <w:rPr>
          <w:sz w:val="28"/>
          <w:szCs w:val="28"/>
          <w:lang w:val="ro-RO"/>
        </w:rPr>
      </w:pPr>
      <w:r>
        <w:rPr>
          <w:sz w:val="28"/>
          <w:szCs w:val="28"/>
          <w:lang w:val="ro-RO"/>
        </w:rPr>
        <w:t>1</w:t>
      </w:r>
      <w:r w:rsidR="00BB0E67" w:rsidRPr="000F5D8E">
        <w:rPr>
          <w:sz w:val="28"/>
          <w:szCs w:val="28"/>
          <w:lang w:val="ro-RO"/>
        </w:rPr>
        <w:t xml:space="preserve">) separarea elementelor instabile, cum </w:t>
      </w:r>
      <w:proofErr w:type="spellStart"/>
      <w:r w:rsidR="00BB0E67" w:rsidRPr="000F5D8E">
        <w:rPr>
          <w:sz w:val="28"/>
          <w:szCs w:val="28"/>
          <w:lang w:val="ro-RO"/>
        </w:rPr>
        <w:t>sînt</w:t>
      </w:r>
      <w:proofErr w:type="spellEnd"/>
      <w:r w:rsidR="00BB0E67" w:rsidRPr="000F5D8E">
        <w:rPr>
          <w:sz w:val="28"/>
          <w:szCs w:val="28"/>
          <w:lang w:val="ro-RO"/>
        </w:rPr>
        <w:t xml:space="preserve"> compuşii de fier şi de sulf, prin filtrare şi/sau decantare, eventual precedată de oxigenare, astfel </w:t>
      </w:r>
      <w:proofErr w:type="spellStart"/>
      <w:r w:rsidR="00BB0E67" w:rsidRPr="000F5D8E">
        <w:rPr>
          <w:sz w:val="28"/>
          <w:szCs w:val="28"/>
          <w:lang w:val="ro-RO"/>
        </w:rPr>
        <w:t>încît</w:t>
      </w:r>
      <w:proofErr w:type="spellEnd"/>
      <w:r w:rsidR="00BB0E67" w:rsidRPr="000F5D8E">
        <w:rPr>
          <w:sz w:val="28"/>
          <w:szCs w:val="28"/>
          <w:lang w:val="ro-RO"/>
        </w:rPr>
        <w:t xml:space="preserve"> această tratare să nu aibă ca efect modificarea compoziţiei apei minerale naturale în ceea ce priveşte constituenţii caracteristici care îi conferă proprietăţile; </w:t>
      </w:r>
    </w:p>
    <w:p w:rsidR="00BB0E67" w:rsidRPr="000F5D8E" w:rsidRDefault="000E412F" w:rsidP="00BB0E67">
      <w:pPr>
        <w:ind w:firstLine="708"/>
        <w:jc w:val="both"/>
        <w:rPr>
          <w:sz w:val="28"/>
          <w:szCs w:val="28"/>
          <w:lang w:val="ro-RO"/>
        </w:rPr>
      </w:pPr>
      <w:r>
        <w:rPr>
          <w:sz w:val="28"/>
          <w:szCs w:val="28"/>
          <w:lang w:val="ro-RO"/>
        </w:rPr>
        <w:t>2</w:t>
      </w:r>
      <w:r w:rsidR="00BB0E67" w:rsidRPr="000F5D8E">
        <w:rPr>
          <w:sz w:val="28"/>
          <w:szCs w:val="28"/>
          <w:lang w:val="ro-RO"/>
        </w:rPr>
        <w:t xml:space="preserve">) separarea compuşilor de fier, mangan, sulf şi arsen din anumite ape minerale naturale prin tratare cu aer îmbogăţit cu ozon, cu respectarea condiţiilor prevăzute în </w:t>
      </w:r>
      <w:r w:rsidRPr="00931959">
        <w:rPr>
          <w:sz w:val="28"/>
          <w:szCs w:val="28"/>
          <w:lang w:val="ro-RO"/>
        </w:rPr>
        <w:t>Regulamentul sanitar privind stabilirea listei, limitelor de concentra</w:t>
      </w:r>
      <w:r>
        <w:rPr>
          <w:sz w:val="28"/>
          <w:szCs w:val="28"/>
          <w:lang w:val="ro-RO"/>
        </w:rPr>
        <w:t>ţ</w:t>
      </w:r>
      <w:r w:rsidRPr="00931959">
        <w:rPr>
          <w:sz w:val="28"/>
          <w:szCs w:val="28"/>
          <w:lang w:val="ro-RO"/>
        </w:rPr>
        <w:t xml:space="preserve">ie </w:t>
      </w:r>
      <w:r>
        <w:rPr>
          <w:sz w:val="28"/>
          <w:szCs w:val="28"/>
          <w:lang w:val="ro-RO"/>
        </w:rPr>
        <w:t>ş</w:t>
      </w:r>
      <w:r w:rsidRPr="00931959">
        <w:rPr>
          <w:sz w:val="28"/>
          <w:szCs w:val="28"/>
          <w:lang w:val="ro-RO"/>
        </w:rPr>
        <w:t>i cerin</w:t>
      </w:r>
      <w:r>
        <w:rPr>
          <w:sz w:val="28"/>
          <w:szCs w:val="28"/>
          <w:lang w:val="ro-RO"/>
        </w:rPr>
        <w:t>ţ</w:t>
      </w:r>
      <w:r w:rsidRPr="00931959">
        <w:rPr>
          <w:sz w:val="28"/>
          <w:szCs w:val="28"/>
          <w:lang w:val="ro-RO"/>
        </w:rPr>
        <w:t>elor de etichetare pentru constituen</w:t>
      </w:r>
      <w:r>
        <w:rPr>
          <w:sz w:val="28"/>
          <w:szCs w:val="28"/>
          <w:lang w:val="ro-RO"/>
        </w:rPr>
        <w:t>ţ</w:t>
      </w:r>
      <w:r w:rsidRPr="00931959">
        <w:rPr>
          <w:sz w:val="28"/>
          <w:szCs w:val="28"/>
          <w:lang w:val="ro-RO"/>
        </w:rPr>
        <w:t xml:space="preserve">ii apelor minerale naturale, precum </w:t>
      </w:r>
      <w:r>
        <w:rPr>
          <w:sz w:val="28"/>
          <w:szCs w:val="28"/>
          <w:lang w:val="ro-RO"/>
        </w:rPr>
        <w:t>ş</w:t>
      </w:r>
      <w:r w:rsidRPr="00931959">
        <w:rPr>
          <w:sz w:val="28"/>
          <w:szCs w:val="28"/>
          <w:lang w:val="ro-RO"/>
        </w:rPr>
        <w:t>i a condi</w:t>
      </w:r>
      <w:r>
        <w:rPr>
          <w:sz w:val="28"/>
          <w:szCs w:val="28"/>
          <w:lang w:val="ro-RO"/>
        </w:rPr>
        <w:t>ţ</w:t>
      </w:r>
      <w:r w:rsidRPr="00931959">
        <w:rPr>
          <w:sz w:val="28"/>
          <w:szCs w:val="28"/>
          <w:lang w:val="ro-RO"/>
        </w:rPr>
        <w:t>iilor de utilizare a aerului îmbogă</w:t>
      </w:r>
      <w:r>
        <w:rPr>
          <w:sz w:val="28"/>
          <w:szCs w:val="28"/>
          <w:lang w:val="ro-RO"/>
        </w:rPr>
        <w:t>ţ</w:t>
      </w:r>
      <w:r w:rsidRPr="00931959">
        <w:rPr>
          <w:sz w:val="28"/>
          <w:szCs w:val="28"/>
          <w:lang w:val="ro-RO"/>
        </w:rPr>
        <w:t xml:space="preserve">it cu ozon pentru apele minerale naturale </w:t>
      </w:r>
      <w:r>
        <w:rPr>
          <w:sz w:val="28"/>
          <w:szCs w:val="28"/>
          <w:lang w:val="ro-RO"/>
        </w:rPr>
        <w:t>ş</w:t>
      </w:r>
      <w:r w:rsidRPr="00931959">
        <w:rPr>
          <w:sz w:val="28"/>
          <w:szCs w:val="28"/>
          <w:lang w:val="ro-RO"/>
        </w:rPr>
        <w:t>i apele de izvor</w:t>
      </w:r>
      <w:r>
        <w:rPr>
          <w:sz w:val="28"/>
          <w:szCs w:val="28"/>
          <w:lang w:val="ro-RO"/>
        </w:rPr>
        <w:t>;</w:t>
      </w:r>
      <w:r w:rsidR="00BB0E67" w:rsidRPr="000F5D8E">
        <w:rPr>
          <w:sz w:val="28"/>
          <w:szCs w:val="28"/>
          <w:lang w:val="ro-RO"/>
        </w:rPr>
        <w:t xml:space="preserve"> </w:t>
      </w:r>
    </w:p>
    <w:p w:rsidR="00BB0E67" w:rsidRPr="000F5D8E" w:rsidRDefault="00BB0E67" w:rsidP="000E412F">
      <w:pPr>
        <w:jc w:val="both"/>
        <w:rPr>
          <w:sz w:val="28"/>
          <w:szCs w:val="28"/>
          <w:lang w:val="ro-RO"/>
        </w:rPr>
      </w:pPr>
      <w:r w:rsidRPr="000F5D8E">
        <w:rPr>
          <w:sz w:val="28"/>
          <w:szCs w:val="28"/>
          <w:lang w:val="ro-RO"/>
        </w:rPr>
        <w:t xml:space="preserve">           </w:t>
      </w:r>
      <w:r w:rsidR="000E412F">
        <w:rPr>
          <w:sz w:val="28"/>
          <w:szCs w:val="28"/>
          <w:lang w:val="ro-RO"/>
        </w:rPr>
        <w:t>3</w:t>
      </w:r>
      <w:r w:rsidRPr="000F5D8E">
        <w:rPr>
          <w:sz w:val="28"/>
          <w:szCs w:val="28"/>
          <w:lang w:val="ro-RO"/>
        </w:rPr>
        <w:t xml:space="preserve">) separarea constituenţilor indezirabili, alţii </w:t>
      </w:r>
      <w:proofErr w:type="spellStart"/>
      <w:r w:rsidRPr="000F5D8E">
        <w:rPr>
          <w:sz w:val="28"/>
          <w:szCs w:val="28"/>
          <w:lang w:val="ro-RO"/>
        </w:rPr>
        <w:t>decît</w:t>
      </w:r>
      <w:proofErr w:type="spellEnd"/>
      <w:r w:rsidRPr="000F5D8E">
        <w:rPr>
          <w:sz w:val="28"/>
          <w:szCs w:val="28"/>
          <w:lang w:val="ro-RO"/>
        </w:rPr>
        <w:t xml:space="preserve"> cei prevăzuţi la </w:t>
      </w:r>
      <w:r w:rsidR="005A6CD2">
        <w:rPr>
          <w:sz w:val="28"/>
          <w:szCs w:val="28"/>
          <w:lang w:val="ro-RO"/>
        </w:rPr>
        <w:t>subpunctele 1)</w:t>
      </w:r>
      <w:r w:rsidRPr="000F5D8E">
        <w:rPr>
          <w:sz w:val="28"/>
          <w:szCs w:val="28"/>
          <w:lang w:val="ro-RO"/>
        </w:rPr>
        <w:t xml:space="preserve"> sau </w:t>
      </w:r>
      <w:r w:rsidR="005A6CD2">
        <w:rPr>
          <w:sz w:val="28"/>
          <w:szCs w:val="28"/>
          <w:lang w:val="ro-RO"/>
        </w:rPr>
        <w:t>2</w:t>
      </w:r>
      <w:r w:rsidRPr="000F5D8E">
        <w:rPr>
          <w:sz w:val="28"/>
          <w:szCs w:val="28"/>
          <w:lang w:val="ro-RO"/>
        </w:rPr>
        <w:t xml:space="preserve">) din prezentul punct, prin utilizarea unei anumite tratări, cu respectarea simultană a următoarelor condiţii: </w:t>
      </w:r>
    </w:p>
    <w:p w:rsidR="00BB0E67" w:rsidRPr="000F5D8E" w:rsidRDefault="000E412F" w:rsidP="00BB0E67">
      <w:pPr>
        <w:ind w:firstLine="708"/>
        <w:jc w:val="both"/>
        <w:rPr>
          <w:sz w:val="28"/>
          <w:szCs w:val="28"/>
          <w:lang w:val="ro-RO"/>
        </w:rPr>
      </w:pPr>
      <w:r>
        <w:rPr>
          <w:sz w:val="28"/>
          <w:szCs w:val="28"/>
          <w:lang w:val="ro-RO"/>
        </w:rPr>
        <w:lastRenderedPageBreak/>
        <w:t xml:space="preserve">a) </w:t>
      </w:r>
      <w:r w:rsidR="00BB0E67" w:rsidRPr="000F5D8E">
        <w:rPr>
          <w:sz w:val="28"/>
          <w:szCs w:val="28"/>
          <w:lang w:val="ro-RO"/>
        </w:rPr>
        <w:t xml:space="preserve">să nu se modifice compoziţia apei minerale naturale în ceea ce priveşte constituenţii săi caracteristici care îi conferă proprietăţile; </w:t>
      </w:r>
    </w:p>
    <w:p w:rsidR="00BB0E67" w:rsidRPr="000F5D8E" w:rsidRDefault="000E412F" w:rsidP="00BB0E67">
      <w:pPr>
        <w:ind w:firstLine="708"/>
        <w:jc w:val="both"/>
        <w:rPr>
          <w:sz w:val="28"/>
          <w:szCs w:val="28"/>
          <w:lang w:val="ro-RO"/>
        </w:rPr>
      </w:pPr>
      <w:r>
        <w:rPr>
          <w:sz w:val="28"/>
          <w:szCs w:val="28"/>
          <w:lang w:val="ro-RO"/>
        </w:rPr>
        <w:t xml:space="preserve">b) </w:t>
      </w:r>
      <w:r w:rsidR="00BB0E67" w:rsidRPr="000F5D8E">
        <w:rPr>
          <w:sz w:val="28"/>
          <w:szCs w:val="28"/>
          <w:lang w:val="ro-RO"/>
        </w:rPr>
        <w:t xml:space="preserve">să fie respectate cerinţele specifice de utilizare, stabilite de </w:t>
      </w:r>
      <w:r w:rsidR="00BB0E67" w:rsidRPr="000F5D8E">
        <w:rPr>
          <w:rStyle w:val="docbody"/>
          <w:sz w:val="28"/>
          <w:szCs w:val="28"/>
          <w:lang w:val="ro-RO"/>
        </w:rPr>
        <w:t>Ministerul Sănătăţii, Muncii şi Protecţiei Sociale</w:t>
      </w:r>
      <w:r w:rsidR="00BB0E67" w:rsidRPr="000F5D8E">
        <w:rPr>
          <w:sz w:val="28"/>
          <w:szCs w:val="28"/>
          <w:lang w:val="ro-RO"/>
        </w:rPr>
        <w:t xml:space="preserve">; </w:t>
      </w:r>
    </w:p>
    <w:p w:rsidR="00BB0E67" w:rsidRPr="000F5D8E" w:rsidRDefault="000E412F" w:rsidP="00BB0E67">
      <w:pPr>
        <w:ind w:firstLine="708"/>
        <w:jc w:val="both"/>
        <w:rPr>
          <w:sz w:val="28"/>
          <w:szCs w:val="28"/>
          <w:lang w:val="ro-RO"/>
        </w:rPr>
      </w:pPr>
      <w:r>
        <w:rPr>
          <w:sz w:val="28"/>
          <w:szCs w:val="28"/>
          <w:lang w:val="ro-RO"/>
        </w:rPr>
        <w:t xml:space="preserve">c) </w:t>
      </w:r>
      <w:r w:rsidR="00BB0E67" w:rsidRPr="000F5D8E">
        <w:rPr>
          <w:sz w:val="28"/>
          <w:szCs w:val="28"/>
          <w:lang w:val="ro-RO"/>
        </w:rPr>
        <w:t xml:space="preserve">să fie notificată autorităţilor competente şi să facă obiectul unui control specific din partea acestora; </w:t>
      </w:r>
    </w:p>
    <w:p w:rsidR="00BB0E67" w:rsidRPr="000F5D8E" w:rsidRDefault="00BB0E67" w:rsidP="00BB0E67">
      <w:pPr>
        <w:ind w:firstLine="708"/>
        <w:jc w:val="both"/>
        <w:rPr>
          <w:sz w:val="28"/>
          <w:szCs w:val="28"/>
          <w:lang w:val="ro-RO"/>
        </w:rPr>
      </w:pPr>
      <w:r w:rsidRPr="000F5D8E">
        <w:rPr>
          <w:sz w:val="28"/>
          <w:szCs w:val="28"/>
          <w:lang w:val="ro-RO"/>
        </w:rPr>
        <w:t>d) să fie eliminat total sau parţial dioxidul de carbon liber prin procedee exclusiv fizice.</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2</w:t>
      </w:r>
      <w:r w:rsidRPr="000F5D8E">
        <w:rPr>
          <w:sz w:val="28"/>
          <w:szCs w:val="28"/>
          <w:lang w:val="ro-RO"/>
        </w:rPr>
        <w:t xml:space="preserve">. Se interzice îmbutelierea sau comercializarea apei minerale naturale care este supusă oricăror alte prelucrări </w:t>
      </w:r>
      <w:proofErr w:type="spellStart"/>
      <w:r w:rsidRPr="000F5D8E">
        <w:rPr>
          <w:sz w:val="28"/>
          <w:szCs w:val="28"/>
          <w:lang w:val="ro-RO"/>
        </w:rPr>
        <w:t>decît</w:t>
      </w:r>
      <w:proofErr w:type="spellEnd"/>
      <w:r w:rsidRPr="000F5D8E">
        <w:rPr>
          <w:sz w:val="28"/>
          <w:szCs w:val="28"/>
          <w:lang w:val="ro-RO"/>
        </w:rPr>
        <w:t xml:space="preserve"> celor specificate la punctul </w:t>
      </w:r>
      <w:r w:rsidR="005A6CD2">
        <w:rPr>
          <w:sz w:val="28"/>
          <w:szCs w:val="28"/>
          <w:lang w:val="ro-RO"/>
        </w:rPr>
        <w:t>11</w:t>
      </w:r>
      <w:r w:rsidRPr="000F5D8E">
        <w:rPr>
          <w:sz w:val="28"/>
          <w:szCs w:val="28"/>
          <w:lang w:val="ro-RO"/>
        </w:rPr>
        <w:t xml:space="preserve"> </w:t>
      </w:r>
      <w:r w:rsidR="000E412F">
        <w:rPr>
          <w:sz w:val="28"/>
          <w:szCs w:val="28"/>
          <w:lang w:val="ro-RO"/>
        </w:rPr>
        <w:t>al p</w:t>
      </w:r>
      <w:r w:rsidRPr="000F5D8E">
        <w:rPr>
          <w:sz w:val="28"/>
          <w:szCs w:val="28"/>
          <w:lang w:val="ro-RO"/>
        </w:rPr>
        <w:t>rezentul</w:t>
      </w:r>
      <w:r w:rsidR="000E412F">
        <w:rPr>
          <w:sz w:val="28"/>
          <w:szCs w:val="28"/>
          <w:lang w:val="ro-RO"/>
        </w:rPr>
        <w:t>ui</w:t>
      </w:r>
      <w:r w:rsidRPr="000F5D8E">
        <w:rPr>
          <w:sz w:val="28"/>
          <w:szCs w:val="28"/>
          <w:lang w:val="ro-RO"/>
        </w:rPr>
        <w:t xml:space="preserve"> Regulament.</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3</w:t>
      </w:r>
      <w:r w:rsidRPr="000F5D8E">
        <w:rPr>
          <w:sz w:val="28"/>
          <w:szCs w:val="28"/>
          <w:lang w:val="ro-RO"/>
        </w:rPr>
        <w:t xml:space="preserve">. Îmbutelierea apei se efectuează, în mod obligatoriu, în apropiere de sursă, cu transportarea apei prin conducte de la sursă </w:t>
      </w:r>
      <w:proofErr w:type="spellStart"/>
      <w:r w:rsidRPr="000F5D8E">
        <w:rPr>
          <w:sz w:val="28"/>
          <w:szCs w:val="28"/>
          <w:lang w:val="ro-RO"/>
        </w:rPr>
        <w:t>pînă</w:t>
      </w:r>
      <w:proofErr w:type="spellEnd"/>
      <w:r w:rsidRPr="000F5D8E">
        <w:rPr>
          <w:sz w:val="28"/>
          <w:szCs w:val="28"/>
          <w:lang w:val="ro-RO"/>
        </w:rPr>
        <w:t xml:space="preserve"> la locul îmbutelierii. </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4</w:t>
      </w:r>
      <w:r w:rsidRPr="000F5D8E">
        <w:rPr>
          <w:sz w:val="28"/>
          <w:szCs w:val="28"/>
          <w:lang w:val="ro-RO"/>
        </w:rPr>
        <w:t xml:space="preserve">. Se interzice transportarea apei minerale naturale în vrac (containere, cisterne) pentru îmbuteliere sau în alte scopuri </w:t>
      </w:r>
      <w:proofErr w:type="spellStart"/>
      <w:r w:rsidRPr="000F5D8E">
        <w:rPr>
          <w:sz w:val="28"/>
          <w:szCs w:val="28"/>
          <w:lang w:val="ro-RO"/>
        </w:rPr>
        <w:t>pînă</w:t>
      </w:r>
      <w:proofErr w:type="spellEnd"/>
      <w:r w:rsidRPr="000F5D8E">
        <w:rPr>
          <w:sz w:val="28"/>
          <w:szCs w:val="28"/>
          <w:lang w:val="ro-RO"/>
        </w:rPr>
        <w:t xml:space="preserve"> la îmbuteliere. Se admite transportarea apei minerale naturale numai în recipiente destinate consumatorului final – butelii de sticlă sau din </w:t>
      </w:r>
      <w:proofErr w:type="spellStart"/>
      <w:r w:rsidRPr="000F5D8E">
        <w:rPr>
          <w:sz w:val="28"/>
          <w:szCs w:val="28"/>
          <w:lang w:val="ro-RO"/>
        </w:rPr>
        <w:t>polietilentereftalat</w:t>
      </w:r>
      <w:proofErr w:type="spellEnd"/>
      <w:r w:rsidRPr="000F5D8E">
        <w:rPr>
          <w:sz w:val="28"/>
          <w:szCs w:val="28"/>
          <w:lang w:val="ro-RO"/>
        </w:rPr>
        <w:t xml:space="preserve"> (PET) de diferite dimensiuni.</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5</w:t>
      </w:r>
      <w:r w:rsidRPr="000F5D8E">
        <w:rPr>
          <w:sz w:val="28"/>
          <w:szCs w:val="28"/>
          <w:lang w:val="ro-RO"/>
        </w:rPr>
        <w:t xml:space="preserve">. Apa minerală naturală, aşa cum se prezintă la sursă, nu poate face obiectul nici a unei alte adăugări </w:t>
      </w:r>
      <w:proofErr w:type="spellStart"/>
      <w:r w:rsidRPr="000F5D8E">
        <w:rPr>
          <w:sz w:val="28"/>
          <w:szCs w:val="28"/>
          <w:lang w:val="ro-RO"/>
        </w:rPr>
        <w:t>decît</w:t>
      </w:r>
      <w:proofErr w:type="spellEnd"/>
      <w:r w:rsidRPr="000F5D8E">
        <w:rPr>
          <w:sz w:val="28"/>
          <w:szCs w:val="28"/>
          <w:lang w:val="ro-RO"/>
        </w:rPr>
        <w:t xml:space="preserve"> încorporarea sau reîncorporarea dioxidului de carbon, în condiţiile prevăzute la </w:t>
      </w:r>
      <w:r w:rsidR="005A6CD2" w:rsidRPr="000F5D8E">
        <w:rPr>
          <w:sz w:val="28"/>
          <w:szCs w:val="28"/>
          <w:lang w:val="ro-RO"/>
        </w:rPr>
        <w:t>punctul</w:t>
      </w:r>
      <w:r w:rsidRPr="000F5D8E">
        <w:rPr>
          <w:sz w:val="28"/>
          <w:szCs w:val="28"/>
          <w:lang w:val="ro-RO"/>
        </w:rPr>
        <w:t xml:space="preserve"> 2 din anexa nr. 1 la prezentul Regulament.</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6</w:t>
      </w:r>
      <w:r w:rsidRPr="000F5D8E">
        <w:rPr>
          <w:sz w:val="28"/>
          <w:szCs w:val="28"/>
          <w:lang w:val="ro-RO"/>
        </w:rPr>
        <w:t>. Se interzic</w:t>
      </w:r>
      <w:r w:rsidR="00AC5D63">
        <w:rPr>
          <w:sz w:val="28"/>
          <w:szCs w:val="28"/>
          <w:lang w:val="ro-RO"/>
        </w:rPr>
        <w:t>e</w:t>
      </w:r>
      <w:r w:rsidRPr="000F5D8E">
        <w:rPr>
          <w:sz w:val="28"/>
          <w:szCs w:val="28"/>
          <w:lang w:val="ro-RO"/>
        </w:rPr>
        <w:t xml:space="preserve"> orice tratare de dezinfectare, indiferent de mijloacele utilizate, cu excepţia tratării prevăzute la punctul 1</w:t>
      </w:r>
      <w:r w:rsidR="005A6CD2">
        <w:rPr>
          <w:sz w:val="28"/>
          <w:szCs w:val="28"/>
          <w:lang w:val="ro-RO"/>
        </w:rPr>
        <w:t>5</w:t>
      </w:r>
      <w:r w:rsidR="00AC5D63">
        <w:rPr>
          <w:sz w:val="28"/>
          <w:szCs w:val="28"/>
          <w:lang w:val="ro-RO"/>
        </w:rPr>
        <w:t xml:space="preserve"> al prezentului Regulament</w:t>
      </w:r>
      <w:r w:rsidRPr="000F5D8E">
        <w:rPr>
          <w:sz w:val="28"/>
          <w:szCs w:val="28"/>
          <w:lang w:val="ro-RO"/>
        </w:rPr>
        <w:t xml:space="preserve">, precum şi adăugarea de elemente bacteriostatice sau orice altă tratare în scopul modificării numărului populaţiei microbiene din apa minerală naturală. </w:t>
      </w:r>
    </w:p>
    <w:p w:rsidR="00BB0E67" w:rsidRPr="000F5D8E" w:rsidRDefault="00BB0E67" w:rsidP="00BB0E67">
      <w:pPr>
        <w:ind w:firstLine="708"/>
        <w:jc w:val="both"/>
        <w:rPr>
          <w:sz w:val="28"/>
          <w:szCs w:val="28"/>
          <w:lang w:val="ro-RO"/>
        </w:rPr>
      </w:pPr>
      <w:r w:rsidRPr="000F5D8E">
        <w:rPr>
          <w:sz w:val="28"/>
          <w:szCs w:val="28"/>
          <w:lang w:val="ro-RO"/>
        </w:rPr>
        <w:t>1</w:t>
      </w:r>
      <w:r w:rsidR="005A6CD2">
        <w:rPr>
          <w:sz w:val="28"/>
          <w:szCs w:val="28"/>
          <w:lang w:val="ro-RO"/>
        </w:rPr>
        <w:t>7</w:t>
      </w:r>
      <w:r w:rsidRPr="000F5D8E">
        <w:rPr>
          <w:sz w:val="28"/>
          <w:szCs w:val="28"/>
          <w:lang w:val="ro-RO"/>
        </w:rPr>
        <w:t>. Prevederile punctelor 1</w:t>
      </w:r>
      <w:r w:rsidR="005A6CD2">
        <w:rPr>
          <w:sz w:val="28"/>
          <w:szCs w:val="28"/>
          <w:lang w:val="ro-RO"/>
        </w:rPr>
        <w:t>1</w:t>
      </w:r>
      <w:r w:rsidRPr="000F5D8E">
        <w:rPr>
          <w:sz w:val="28"/>
          <w:szCs w:val="28"/>
          <w:lang w:val="ro-RO"/>
        </w:rPr>
        <w:t>-1</w:t>
      </w:r>
      <w:r w:rsidR="005A6CD2">
        <w:rPr>
          <w:sz w:val="28"/>
          <w:szCs w:val="28"/>
          <w:lang w:val="ro-RO"/>
        </w:rPr>
        <w:t>6</w:t>
      </w:r>
      <w:r w:rsidR="00AC5D63" w:rsidRPr="00AC5D63">
        <w:rPr>
          <w:sz w:val="28"/>
          <w:szCs w:val="28"/>
          <w:lang w:val="ro-RO"/>
        </w:rPr>
        <w:t xml:space="preserve"> </w:t>
      </w:r>
      <w:r w:rsidR="00AC5D63">
        <w:rPr>
          <w:sz w:val="28"/>
          <w:szCs w:val="28"/>
          <w:lang w:val="ro-RO"/>
        </w:rPr>
        <w:t>ale prezentului Regulament</w:t>
      </w:r>
      <w:r w:rsidRPr="000F5D8E">
        <w:rPr>
          <w:sz w:val="28"/>
          <w:szCs w:val="28"/>
          <w:lang w:val="ro-RO"/>
        </w:rPr>
        <w:t xml:space="preserve"> nu se extind asupra apelor minerale naturale sau a apelor de izvor utilizate pentru fabricarea băuturilor răcoritoare. </w:t>
      </w:r>
    </w:p>
    <w:p w:rsidR="00BB0E67" w:rsidRPr="000F5D8E" w:rsidRDefault="00D13659" w:rsidP="00BB0E67">
      <w:pPr>
        <w:ind w:firstLine="708"/>
        <w:jc w:val="both"/>
        <w:rPr>
          <w:sz w:val="28"/>
          <w:szCs w:val="28"/>
          <w:lang w:val="ro-RO"/>
        </w:rPr>
      </w:pPr>
      <w:r>
        <w:rPr>
          <w:sz w:val="28"/>
          <w:szCs w:val="28"/>
          <w:lang w:val="ro-RO"/>
        </w:rPr>
        <w:t>18</w:t>
      </w:r>
      <w:r w:rsidR="00BB0E67" w:rsidRPr="000F5D8E">
        <w:rPr>
          <w:sz w:val="28"/>
          <w:szCs w:val="28"/>
          <w:lang w:val="ro-RO"/>
        </w:rPr>
        <w:t xml:space="preserve">. Numărul sumar al coloniilor viabile în sursă trebuie să corespundă cantităţii adecvate şi să existe dovezi  convingătoare despre protecţia sursei de orice contaminare. Numărul total de microorganisme trebuie să fie calculat pe mediile agar-agar sau </w:t>
      </w:r>
      <w:proofErr w:type="spellStart"/>
      <w:r w:rsidR="00BB0E67" w:rsidRPr="000F5D8E">
        <w:rPr>
          <w:sz w:val="28"/>
          <w:szCs w:val="28"/>
          <w:lang w:val="ro-RO"/>
        </w:rPr>
        <w:t>agar</w:t>
      </w:r>
      <w:proofErr w:type="spellEnd"/>
      <w:r w:rsidR="00BB0E67" w:rsidRPr="000F5D8E">
        <w:rPr>
          <w:sz w:val="28"/>
          <w:szCs w:val="28"/>
          <w:lang w:val="ro-RO"/>
        </w:rPr>
        <w:t xml:space="preserve"> - gelatină la 20°-22° C timp de 72 ore şi la 37°C timp de 24 ore pe mediul agar-agar.</w:t>
      </w:r>
    </w:p>
    <w:p w:rsidR="00BB0E67" w:rsidRPr="000F5D8E" w:rsidRDefault="00D13659" w:rsidP="00BB0E67">
      <w:pPr>
        <w:ind w:firstLine="708"/>
        <w:jc w:val="both"/>
        <w:rPr>
          <w:sz w:val="28"/>
          <w:szCs w:val="28"/>
          <w:lang w:val="ro-RO"/>
        </w:rPr>
      </w:pPr>
      <w:r>
        <w:rPr>
          <w:sz w:val="28"/>
          <w:szCs w:val="28"/>
          <w:lang w:val="ro-RO"/>
        </w:rPr>
        <w:t>19</w:t>
      </w:r>
      <w:r w:rsidR="00BB0E67" w:rsidRPr="000F5D8E">
        <w:rPr>
          <w:sz w:val="28"/>
          <w:szCs w:val="28"/>
          <w:lang w:val="ro-RO"/>
        </w:rPr>
        <w:t xml:space="preserve">. După îmbuteliere numărul total de microorganisme nu trebuie să depăşească 100 în 1ml la 20°-22° C timp de 72 ore pe mediile agar-agar sau </w:t>
      </w:r>
      <w:proofErr w:type="spellStart"/>
      <w:r w:rsidR="00BB0E67" w:rsidRPr="000F5D8E">
        <w:rPr>
          <w:sz w:val="28"/>
          <w:szCs w:val="28"/>
          <w:lang w:val="ro-RO"/>
        </w:rPr>
        <w:t>agar</w:t>
      </w:r>
      <w:proofErr w:type="spellEnd"/>
      <w:r w:rsidR="00BB0E67" w:rsidRPr="000F5D8E">
        <w:rPr>
          <w:sz w:val="28"/>
          <w:szCs w:val="28"/>
          <w:lang w:val="ro-RO"/>
        </w:rPr>
        <w:t xml:space="preserve"> - gelatină şi 20 în 1ml la 37°C timp de 24 ore pe mediul agar-agar.</w:t>
      </w:r>
    </w:p>
    <w:p w:rsidR="00BB0E67" w:rsidRPr="000F5D8E" w:rsidRDefault="00BB0E67" w:rsidP="00BB0E67">
      <w:pPr>
        <w:ind w:firstLine="708"/>
        <w:jc w:val="both"/>
        <w:rPr>
          <w:sz w:val="28"/>
          <w:szCs w:val="28"/>
          <w:lang w:val="ro-RO"/>
        </w:rPr>
      </w:pPr>
      <w:r w:rsidRPr="000F5D8E">
        <w:rPr>
          <w:sz w:val="28"/>
          <w:szCs w:val="28"/>
          <w:lang w:val="ro-RO"/>
        </w:rPr>
        <w:t>2</w:t>
      </w:r>
      <w:r w:rsidR="00D13659">
        <w:rPr>
          <w:sz w:val="28"/>
          <w:szCs w:val="28"/>
          <w:lang w:val="ro-RO"/>
        </w:rPr>
        <w:t>0</w:t>
      </w:r>
      <w:r w:rsidRPr="000F5D8E">
        <w:rPr>
          <w:sz w:val="28"/>
          <w:szCs w:val="28"/>
          <w:lang w:val="ro-RO"/>
        </w:rPr>
        <w:t xml:space="preserve">. Numărul total de microorganisme trebuie determinat timp de 12 ore după îmbuteliere, apa </w:t>
      </w:r>
      <w:proofErr w:type="spellStart"/>
      <w:r w:rsidRPr="000F5D8E">
        <w:rPr>
          <w:sz w:val="28"/>
          <w:szCs w:val="28"/>
          <w:lang w:val="ro-RO"/>
        </w:rPr>
        <w:t>urmînd</w:t>
      </w:r>
      <w:proofErr w:type="spellEnd"/>
      <w:r w:rsidRPr="000F5D8E">
        <w:rPr>
          <w:sz w:val="28"/>
          <w:szCs w:val="28"/>
          <w:lang w:val="ro-RO"/>
        </w:rPr>
        <w:t xml:space="preserve"> a fi păstrată la temperatura de 4°C±1°C pe parcursul acestei perioade. În următoarele perioade, inclusiv în timpul comercializării, numărul total de microorganisme nu trebuie să depăşească rezultatele dezvoltării normale a conţinutului de bacterii pe care apa le conţinea în sursă.</w:t>
      </w:r>
    </w:p>
    <w:p w:rsidR="00BB0E67" w:rsidRPr="000F5D8E" w:rsidRDefault="00BB0E67" w:rsidP="00BB0E67">
      <w:pPr>
        <w:ind w:firstLine="708"/>
        <w:jc w:val="both"/>
        <w:rPr>
          <w:sz w:val="28"/>
          <w:szCs w:val="28"/>
          <w:lang w:val="ro-RO"/>
        </w:rPr>
      </w:pPr>
      <w:r w:rsidRPr="000F5D8E">
        <w:rPr>
          <w:sz w:val="28"/>
          <w:szCs w:val="28"/>
          <w:lang w:val="ro-RO"/>
        </w:rPr>
        <w:t>2</w:t>
      </w:r>
      <w:r w:rsidR="00D13659">
        <w:rPr>
          <w:sz w:val="28"/>
          <w:szCs w:val="28"/>
          <w:lang w:val="ro-RO"/>
        </w:rPr>
        <w:t>1</w:t>
      </w:r>
      <w:r w:rsidRPr="000F5D8E">
        <w:rPr>
          <w:sz w:val="28"/>
          <w:szCs w:val="28"/>
          <w:lang w:val="ro-RO"/>
        </w:rPr>
        <w:t xml:space="preserve">. La sursă şi </w:t>
      </w:r>
      <w:proofErr w:type="spellStart"/>
      <w:r w:rsidRPr="000F5D8E">
        <w:rPr>
          <w:sz w:val="28"/>
          <w:szCs w:val="28"/>
          <w:lang w:val="ro-RO"/>
        </w:rPr>
        <w:t>pînă</w:t>
      </w:r>
      <w:proofErr w:type="spellEnd"/>
      <w:r w:rsidRPr="000F5D8E">
        <w:rPr>
          <w:sz w:val="28"/>
          <w:szCs w:val="28"/>
          <w:lang w:val="ro-RO"/>
        </w:rPr>
        <w:t xml:space="preserve"> la momentul comercializării apa minerală naturală nu trebuie să conţină:</w:t>
      </w:r>
    </w:p>
    <w:p w:rsidR="00BB0E67" w:rsidRPr="000F5D8E" w:rsidRDefault="00BB0E67" w:rsidP="00B8498A">
      <w:pPr>
        <w:numPr>
          <w:ilvl w:val="0"/>
          <w:numId w:val="9"/>
        </w:numPr>
        <w:tabs>
          <w:tab w:val="left" w:pos="709"/>
          <w:tab w:val="left" w:pos="993"/>
        </w:tabs>
        <w:ind w:left="0" w:firstLine="709"/>
        <w:jc w:val="both"/>
        <w:rPr>
          <w:sz w:val="28"/>
          <w:szCs w:val="28"/>
          <w:lang w:val="ro-RO"/>
        </w:rPr>
      </w:pPr>
      <w:r w:rsidRPr="000F5D8E">
        <w:rPr>
          <w:sz w:val="28"/>
          <w:szCs w:val="28"/>
          <w:lang w:val="ro-RO"/>
        </w:rPr>
        <w:t>paraziţi şi microorganisme patogene;</w:t>
      </w:r>
    </w:p>
    <w:p w:rsidR="00BB0E67" w:rsidRPr="000F5D8E" w:rsidRDefault="00BB0E67" w:rsidP="00B8498A">
      <w:pPr>
        <w:numPr>
          <w:ilvl w:val="0"/>
          <w:numId w:val="9"/>
        </w:numPr>
        <w:tabs>
          <w:tab w:val="left" w:pos="709"/>
          <w:tab w:val="left" w:pos="993"/>
        </w:tabs>
        <w:ind w:left="0" w:firstLine="709"/>
        <w:jc w:val="both"/>
        <w:rPr>
          <w:sz w:val="28"/>
          <w:szCs w:val="28"/>
          <w:lang w:val="ro-RO"/>
        </w:rPr>
      </w:pPr>
      <w:proofErr w:type="spellStart"/>
      <w:r w:rsidRPr="000F5D8E">
        <w:rPr>
          <w:sz w:val="28"/>
          <w:szCs w:val="28"/>
          <w:lang w:val="ro-RO"/>
        </w:rPr>
        <w:t>escherichia</w:t>
      </w:r>
      <w:proofErr w:type="spellEnd"/>
      <w:r w:rsidRPr="000F5D8E">
        <w:rPr>
          <w:sz w:val="28"/>
          <w:szCs w:val="28"/>
          <w:lang w:val="ro-RO"/>
        </w:rPr>
        <w:t xml:space="preserve"> coli şi alţi </w:t>
      </w:r>
      <w:proofErr w:type="spellStart"/>
      <w:r w:rsidRPr="000F5D8E">
        <w:rPr>
          <w:sz w:val="28"/>
          <w:szCs w:val="28"/>
          <w:lang w:val="ro-RO"/>
        </w:rPr>
        <w:t>coliformi</w:t>
      </w:r>
      <w:proofErr w:type="spellEnd"/>
      <w:r w:rsidRPr="000F5D8E">
        <w:rPr>
          <w:sz w:val="28"/>
          <w:szCs w:val="28"/>
          <w:lang w:val="ro-RO"/>
        </w:rPr>
        <w:t xml:space="preserve"> şi streptococi fecali în oricare 250 ml investigate;</w:t>
      </w:r>
    </w:p>
    <w:p w:rsidR="00BB0E67" w:rsidRPr="000F5D8E" w:rsidRDefault="00BB0E67" w:rsidP="00B8498A">
      <w:pPr>
        <w:numPr>
          <w:ilvl w:val="0"/>
          <w:numId w:val="9"/>
        </w:numPr>
        <w:tabs>
          <w:tab w:val="left" w:pos="709"/>
          <w:tab w:val="left" w:pos="993"/>
        </w:tabs>
        <w:ind w:left="0" w:firstLine="709"/>
        <w:jc w:val="both"/>
        <w:rPr>
          <w:sz w:val="28"/>
          <w:szCs w:val="28"/>
          <w:lang w:val="ro-RO"/>
        </w:rPr>
      </w:pPr>
      <w:r w:rsidRPr="000F5D8E">
        <w:rPr>
          <w:sz w:val="28"/>
          <w:szCs w:val="28"/>
          <w:lang w:val="ro-RO"/>
        </w:rPr>
        <w:t xml:space="preserve">anaerobi sporulaţi sulfit-reductori în 50 ml; </w:t>
      </w:r>
    </w:p>
    <w:p w:rsidR="00BB0E67" w:rsidRPr="000F5D8E" w:rsidRDefault="00BB0E67" w:rsidP="00B8498A">
      <w:pPr>
        <w:numPr>
          <w:ilvl w:val="0"/>
          <w:numId w:val="9"/>
        </w:numPr>
        <w:tabs>
          <w:tab w:val="left" w:pos="709"/>
          <w:tab w:val="left" w:pos="993"/>
        </w:tabs>
        <w:ind w:left="0" w:firstLine="709"/>
        <w:jc w:val="both"/>
        <w:rPr>
          <w:sz w:val="28"/>
          <w:szCs w:val="28"/>
          <w:lang w:val="ro-RO"/>
        </w:rPr>
      </w:pPr>
      <w:proofErr w:type="spellStart"/>
      <w:r w:rsidRPr="000F5D8E">
        <w:rPr>
          <w:sz w:val="28"/>
          <w:szCs w:val="28"/>
          <w:lang w:val="ro-RO"/>
        </w:rPr>
        <w:t>pseudomonas</w:t>
      </w:r>
      <w:proofErr w:type="spellEnd"/>
      <w:r w:rsidRPr="000F5D8E">
        <w:rPr>
          <w:sz w:val="28"/>
          <w:szCs w:val="28"/>
          <w:lang w:val="ro-RO"/>
        </w:rPr>
        <w:t xml:space="preserve"> </w:t>
      </w:r>
      <w:proofErr w:type="spellStart"/>
      <w:r w:rsidRPr="000F5D8E">
        <w:rPr>
          <w:sz w:val="28"/>
          <w:szCs w:val="28"/>
          <w:lang w:val="ro-RO"/>
        </w:rPr>
        <w:t>aeruginosa</w:t>
      </w:r>
      <w:proofErr w:type="spellEnd"/>
      <w:r w:rsidRPr="000F5D8E">
        <w:rPr>
          <w:sz w:val="28"/>
          <w:szCs w:val="28"/>
          <w:lang w:val="ro-RO"/>
        </w:rPr>
        <w:t xml:space="preserve"> în oricare 250 ml de mostră investigată.</w:t>
      </w:r>
    </w:p>
    <w:p w:rsidR="00BB0E67" w:rsidRPr="000F5D8E" w:rsidRDefault="00BB0E67" w:rsidP="00BB0E67">
      <w:pPr>
        <w:ind w:firstLine="615"/>
        <w:jc w:val="both"/>
        <w:rPr>
          <w:sz w:val="28"/>
          <w:szCs w:val="28"/>
          <w:lang w:val="ro-RO"/>
        </w:rPr>
      </w:pPr>
      <w:r w:rsidRPr="000F5D8E">
        <w:rPr>
          <w:sz w:val="28"/>
          <w:szCs w:val="28"/>
          <w:lang w:val="ro-RO"/>
        </w:rPr>
        <w:t>2</w:t>
      </w:r>
      <w:r w:rsidR="00BD0C7B">
        <w:rPr>
          <w:sz w:val="28"/>
          <w:szCs w:val="28"/>
          <w:lang w:val="ro-RO"/>
        </w:rPr>
        <w:t>2</w:t>
      </w:r>
      <w:r w:rsidRPr="000F5D8E">
        <w:rPr>
          <w:sz w:val="28"/>
          <w:szCs w:val="28"/>
          <w:lang w:val="ro-RO"/>
        </w:rPr>
        <w:t xml:space="preserve">. Exploatarea sau comercializarea apei minerale naturale şi apei de izvor se va admite doar cu condiţia respectării valorilor </w:t>
      </w:r>
      <w:proofErr w:type="spellStart"/>
      <w:r w:rsidRPr="000F5D8E">
        <w:rPr>
          <w:sz w:val="28"/>
          <w:szCs w:val="28"/>
          <w:lang w:val="ro-RO"/>
        </w:rPr>
        <w:t>concentraţiielor</w:t>
      </w:r>
      <w:proofErr w:type="spellEnd"/>
      <w:r w:rsidRPr="000F5D8E">
        <w:rPr>
          <w:sz w:val="28"/>
          <w:szCs w:val="28"/>
          <w:lang w:val="ro-RO"/>
        </w:rPr>
        <w:t xml:space="preserve"> admisibile indicate la </w:t>
      </w:r>
      <w:r w:rsidRPr="000F5D8E">
        <w:rPr>
          <w:sz w:val="28"/>
          <w:szCs w:val="28"/>
          <w:lang w:val="ro-RO"/>
        </w:rPr>
        <w:lastRenderedPageBreak/>
        <w:t xml:space="preserve">punctul 8 din </w:t>
      </w:r>
      <w:r w:rsidR="00B8498A" w:rsidRPr="00931959">
        <w:rPr>
          <w:sz w:val="28"/>
          <w:szCs w:val="28"/>
          <w:lang w:val="ro-RO"/>
        </w:rPr>
        <w:t>Regulamentul sanitar privind stabilirea listei, limitelor de concentra</w:t>
      </w:r>
      <w:r w:rsidR="00B8498A">
        <w:rPr>
          <w:sz w:val="28"/>
          <w:szCs w:val="28"/>
          <w:lang w:val="ro-RO"/>
        </w:rPr>
        <w:t>ţ</w:t>
      </w:r>
      <w:r w:rsidR="00B8498A" w:rsidRPr="00931959">
        <w:rPr>
          <w:sz w:val="28"/>
          <w:szCs w:val="28"/>
          <w:lang w:val="ro-RO"/>
        </w:rPr>
        <w:t xml:space="preserve">ie </w:t>
      </w:r>
      <w:r w:rsidR="00B8498A">
        <w:rPr>
          <w:sz w:val="28"/>
          <w:szCs w:val="28"/>
          <w:lang w:val="ro-RO"/>
        </w:rPr>
        <w:t>ş</w:t>
      </w:r>
      <w:r w:rsidR="00B8498A" w:rsidRPr="00931959">
        <w:rPr>
          <w:sz w:val="28"/>
          <w:szCs w:val="28"/>
          <w:lang w:val="ro-RO"/>
        </w:rPr>
        <w:t>i cerin</w:t>
      </w:r>
      <w:r w:rsidR="00B8498A">
        <w:rPr>
          <w:sz w:val="28"/>
          <w:szCs w:val="28"/>
          <w:lang w:val="ro-RO"/>
        </w:rPr>
        <w:t>ţ</w:t>
      </w:r>
      <w:r w:rsidR="00B8498A" w:rsidRPr="00931959">
        <w:rPr>
          <w:sz w:val="28"/>
          <w:szCs w:val="28"/>
          <w:lang w:val="ro-RO"/>
        </w:rPr>
        <w:t>elor de etichetare pentru constituen</w:t>
      </w:r>
      <w:r w:rsidR="00B8498A">
        <w:rPr>
          <w:sz w:val="28"/>
          <w:szCs w:val="28"/>
          <w:lang w:val="ro-RO"/>
        </w:rPr>
        <w:t>ţ</w:t>
      </w:r>
      <w:r w:rsidR="00B8498A" w:rsidRPr="00931959">
        <w:rPr>
          <w:sz w:val="28"/>
          <w:szCs w:val="28"/>
          <w:lang w:val="ro-RO"/>
        </w:rPr>
        <w:t xml:space="preserve">ii apelor minerale naturale, precum </w:t>
      </w:r>
      <w:r w:rsidR="00B8498A">
        <w:rPr>
          <w:sz w:val="28"/>
          <w:szCs w:val="28"/>
          <w:lang w:val="ro-RO"/>
        </w:rPr>
        <w:t>ş</w:t>
      </w:r>
      <w:r w:rsidR="00B8498A" w:rsidRPr="00931959">
        <w:rPr>
          <w:sz w:val="28"/>
          <w:szCs w:val="28"/>
          <w:lang w:val="ro-RO"/>
        </w:rPr>
        <w:t>i a condi</w:t>
      </w:r>
      <w:r w:rsidR="00B8498A">
        <w:rPr>
          <w:sz w:val="28"/>
          <w:szCs w:val="28"/>
          <w:lang w:val="ro-RO"/>
        </w:rPr>
        <w:t>ţ</w:t>
      </w:r>
      <w:r w:rsidR="00B8498A" w:rsidRPr="00931959">
        <w:rPr>
          <w:sz w:val="28"/>
          <w:szCs w:val="28"/>
          <w:lang w:val="ro-RO"/>
        </w:rPr>
        <w:t>iilor de utilizare a aerului îmbogă</w:t>
      </w:r>
      <w:r w:rsidR="00B8498A">
        <w:rPr>
          <w:sz w:val="28"/>
          <w:szCs w:val="28"/>
          <w:lang w:val="ro-RO"/>
        </w:rPr>
        <w:t>ţ</w:t>
      </w:r>
      <w:r w:rsidR="00B8498A" w:rsidRPr="00931959">
        <w:rPr>
          <w:sz w:val="28"/>
          <w:szCs w:val="28"/>
          <w:lang w:val="ro-RO"/>
        </w:rPr>
        <w:t xml:space="preserve">it cu ozon pentru apele minerale naturale </w:t>
      </w:r>
      <w:r w:rsidR="00B8498A">
        <w:rPr>
          <w:sz w:val="28"/>
          <w:szCs w:val="28"/>
          <w:lang w:val="ro-RO"/>
        </w:rPr>
        <w:t>ş</w:t>
      </w:r>
      <w:r w:rsidR="00B8498A" w:rsidRPr="00931959">
        <w:rPr>
          <w:sz w:val="28"/>
          <w:szCs w:val="28"/>
          <w:lang w:val="ro-RO"/>
        </w:rPr>
        <w:t>i apele de izvor</w:t>
      </w:r>
      <w:r w:rsidRPr="000F5D8E">
        <w:rPr>
          <w:sz w:val="28"/>
          <w:szCs w:val="28"/>
          <w:lang w:val="ro-RO"/>
        </w:rPr>
        <w:t xml:space="preserve">.    </w:t>
      </w:r>
    </w:p>
    <w:p w:rsidR="00BB0E67" w:rsidRPr="000F5D8E" w:rsidRDefault="00BB0E67" w:rsidP="00BB0E67">
      <w:pPr>
        <w:ind w:firstLine="615"/>
        <w:jc w:val="both"/>
        <w:rPr>
          <w:sz w:val="28"/>
          <w:szCs w:val="28"/>
          <w:lang w:val="ro-RO"/>
        </w:rPr>
      </w:pPr>
      <w:r w:rsidRPr="000F5D8E">
        <w:rPr>
          <w:sz w:val="28"/>
          <w:szCs w:val="28"/>
          <w:lang w:val="ro-RO"/>
        </w:rPr>
        <w:t>2</w:t>
      </w:r>
      <w:r w:rsidR="00BD0C7B">
        <w:rPr>
          <w:sz w:val="28"/>
          <w:szCs w:val="28"/>
          <w:lang w:val="ro-RO"/>
        </w:rPr>
        <w:t>3</w:t>
      </w:r>
      <w:r w:rsidRPr="000F5D8E">
        <w:rPr>
          <w:sz w:val="28"/>
          <w:szCs w:val="28"/>
          <w:lang w:val="ro-RO"/>
        </w:rPr>
        <w:t>. Nu se admite îmbutelierea sau comercializarea apelor minerale naturale ce nu corespund din punct de vedere organoleptic.</w:t>
      </w:r>
    </w:p>
    <w:p w:rsidR="00BB0E67" w:rsidRDefault="00BB0E67" w:rsidP="00BB0E67">
      <w:pPr>
        <w:ind w:firstLine="615"/>
        <w:jc w:val="both"/>
        <w:rPr>
          <w:sz w:val="28"/>
          <w:szCs w:val="28"/>
          <w:lang w:val="ro-RO"/>
        </w:rPr>
      </w:pPr>
      <w:r w:rsidRPr="000F5D8E">
        <w:rPr>
          <w:sz w:val="28"/>
          <w:szCs w:val="28"/>
          <w:lang w:val="ro-RO"/>
        </w:rPr>
        <w:t>2</w:t>
      </w:r>
      <w:r w:rsidR="00BD0C7B">
        <w:rPr>
          <w:sz w:val="28"/>
          <w:szCs w:val="28"/>
          <w:lang w:val="ro-RO"/>
        </w:rPr>
        <w:t>4</w:t>
      </w:r>
      <w:r w:rsidRPr="000F5D8E">
        <w:rPr>
          <w:sz w:val="28"/>
          <w:szCs w:val="28"/>
          <w:lang w:val="ro-RO"/>
        </w:rPr>
        <w:t xml:space="preserve">. Comercializarea apei minerale naturale se admite numai în recipiente speciale de ambalare prevăzute cu sisteme de închidere, proiectate astfel </w:t>
      </w:r>
      <w:proofErr w:type="spellStart"/>
      <w:r w:rsidRPr="000F5D8E">
        <w:rPr>
          <w:sz w:val="28"/>
          <w:szCs w:val="28"/>
          <w:lang w:val="ro-RO"/>
        </w:rPr>
        <w:t>încît</w:t>
      </w:r>
      <w:proofErr w:type="spellEnd"/>
      <w:r w:rsidRPr="000F5D8E">
        <w:rPr>
          <w:sz w:val="28"/>
          <w:szCs w:val="28"/>
          <w:lang w:val="ro-RO"/>
        </w:rPr>
        <w:t xml:space="preserve"> să fie evitată orice posibilitate de alterare sau de contaminare. </w:t>
      </w:r>
    </w:p>
    <w:p w:rsidR="00B8498A" w:rsidRPr="000F5D8E" w:rsidRDefault="00B8498A" w:rsidP="00BB0E67">
      <w:pPr>
        <w:ind w:firstLine="615"/>
        <w:jc w:val="both"/>
        <w:rPr>
          <w:sz w:val="28"/>
          <w:szCs w:val="28"/>
          <w:lang w:val="ro-RO"/>
        </w:rPr>
      </w:pPr>
    </w:p>
    <w:p w:rsidR="00BB0E67" w:rsidRPr="000F5D8E" w:rsidRDefault="00BB0E67" w:rsidP="00BB0E67">
      <w:pPr>
        <w:ind w:firstLine="615"/>
        <w:jc w:val="center"/>
        <w:rPr>
          <w:b/>
          <w:sz w:val="28"/>
          <w:szCs w:val="28"/>
          <w:lang w:val="ro-RO"/>
        </w:rPr>
      </w:pPr>
      <w:r w:rsidRPr="000F5D8E">
        <w:rPr>
          <w:b/>
          <w:sz w:val="28"/>
          <w:szCs w:val="28"/>
          <w:lang w:val="ro-RO"/>
        </w:rPr>
        <w:t>III. Etichetarea şi publicitatea</w:t>
      </w:r>
    </w:p>
    <w:p w:rsidR="00BB0E67" w:rsidRPr="000F5D8E" w:rsidRDefault="00BB0E67" w:rsidP="00BB0E67">
      <w:pPr>
        <w:ind w:firstLine="540"/>
        <w:jc w:val="both"/>
        <w:rPr>
          <w:sz w:val="28"/>
          <w:szCs w:val="28"/>
          <w:lang w:val="ro-RO"/>
        </w:rPr>
      </w:pPr>
      <w:r w:rsidRPr="000F5D8E">
        <w:rPr>
          <w:sz w:val="28"/>
          <w:szCs w:val="28"/>
          <w:lang w:val="ro-RO"/>
        </w:rPr>
        <w:t>2</w:t>
      </w:r>
      <w:r w:rsidR="00BD0C7B">
        <w:rPr>
          <w:sz w:val="28"/>
          <w:szCs w:val="28"/>
          <w:lang w:val="ro-RO"/>
        </w:rPr>
        <w:t>5</w:t>
      </w:r>
      <w:r w:rsidRPr="000F5D8E">
        <w:rPr>
          <w:sz w:val="28"/>
          <w:szCs w:val="28"/>
          <w:lang w:val="ro-RO"/>
        </w:rPr>
        <w:t xml:space="preserve">. Fiecare apă minerală naturală, îmbuteliată pentru comercializare, trebuie să fie etichetată în conformitate cu Legea </w:t>
      </w:r>
      <w:r w:rsidR="00B8498A">
        <w:rPr>
          <w:sz w:val="28"/>
          <w:szCs w:val="28"/>
          <w:lang w:val="ro-RO"/>
        </w:rPr>
        <w:t>n</w:t>
      </w:r>
      <w:r w:rsidRPr="000F5D8E">
        <w:rPr>
          <w:sz w:val="28"/>
          <w:szCs w:val="28"/>
          <w:lang w:val="ro-RO"/>
        </w:rPr>
        <w:t>r. 279 din 15</w:t>
      </w:r>
      <w:r w:rsidR="00B8498A">
        <w:rPr>
          <w:sz w:val="28"/>
          <w:szCs w:val="28"/>
          <w:lang w:val="ro-RO"/>
        </w:rPr>
        <w:t xml:space="preserve"> decembrie </w:t>
      </w:r>
      <w:r w:rsidRPr="000F5D8E">
        <w:rPr>
          <w:sz w:val="28"/>
          <w:szCs w:val="28"/>
          <w:lang w:val="ro-RO"/>
        </w:rPr>
        <w:t>2017 privind informarea consumatorului cu privire la produsele alimentare (Monitorul Oficial al Republicii Moldova, 2018 nr.7-17, art. 54), cu următoarele specificări:</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în cazul apei minerale naturale plate, trebuie să fie indicată menţiunea „Apă minerală naturală”;</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în cazul apei minerale naturale gazate trebuie să fie indicată, respectiv, una din următoarele menţiuni: „Apă minerală îmbogăţită natural cu bioxid de carbon”, „Apă minerală cu gaze din sursă” sau „Apă minerală naturală carbogazificată”;</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 xml:space="preserve">denumirea locului unde se exploatează sursa şi denumirea sursei, </w:t>
      </w:r>
      <w:proofErr w:type="spellStart"/>
      <w:r w:rsidRPr="00B8498A">
        <w:rPr>
          <w:sz w:val="28"/>
          <w:szCs w:val="28"/>
          <w:lang w:val="ro-RO"/>
        </w:rPr>
        <w:t>fîntînii</w:t>
      </w:r>
      <w:proofErr w:type="spellEnd"/>
      <w:r w:rsidRPr="00B8498A">
        <w:rPr>
          <w:sz w:val="28"/>
          <w:szCs w:val="28"/>
          <w:lang w:val="ro-RO"/>
        </w:rPr>
        <w:t xml:space="preserve"> arteziene; denumirea şi adresa întreprinderii producătoare;</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componenţa conform analizelor oficiale existente (</w:t>
      </w:r>
      <w:proofErr w:type="spellStart"/>
      <w:r w:rsidRPr="00B8498A">
        <w:rPr>
          <w:sz w:val="28"/>
          <w:szCs w:val="28"/>
          <w:lang w:val="ro-RO"/>
        </w:rPr>
        <w:t>menţionînd</w:t>
      </w:r>
      <w:proofErr w:type="spellEnd"/>
      <w:r w:rsidRPr="00B8498A">
        <w:rPr>
          <w:sz w:val="28"/>
          <w:szCs w:val="28"/>
          <w:lang w:val="ro-RO"/>
        </w:rPr>
        <w:t xml:space="preserve"> numărul procesului-verbal de încercări şi instituţia respectivă, informaţia despre conţinutul analitic al apei, mineralizare, inclusiv compuşii ce caracterizează componenţa ei);</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termenul de valabilitate;</w:t>
      </w:r>
    </w:p>
    <w:p w:rsidR="00BB0E67" w:rsidRPr="00B8498A" w:rsidRDefault="00BB0E67" w:rsidP="00435C41">
      <w:pPr>
        <w:pStyle w:val="a8"/>
        <w:numPr>
          <w:ilvl w:val="0"/>
          <w:numId w:val="14"/>
        </w:numPr>
        <w:tabs>
          <w:tab w:val="left" w:pos="993"/>
        </w:tabs>
        <w:ind w:left="0" w:firstLine="567"/>
        <w:jc w:val="both"/>
        <w:rPr>
          <w:sz w:val="28"/>
          <w:szCs w:val="28"/>
          <w:lang w:val="ro-RO"/>
        </w:rPr>
      </w:pPr>
      <w:r w:rsidRPr="00B8498A">
        <w:rPr>
          <w:sz w:val="28"/>
          <w:szCs w:val="28"/>
          <w:lang w:val="ro-RO"/>
        </w:rPr>
        <w:t>în cazul utilizării ambalajelor PET, se face menţiunea „Ambalaj de unică folosinţă”</w:t>
      </w:r>
      <w:r w:rsidR="00B8498A">
        <w:rPr>
          <w:sz w:val="28"/>
          <w:szCs w:val="28"/>
          <w:lang w:val="ro-RO"/>
        </w:rPr>
        <w:t>.</w:t>
      </w:r>
    </w:p>
    <w:p w:rsidR="00BB0E67" w:rsidRPr="000F5D8E" w:rsidRDefault="00BB0E67" w:rsidP="00BB0E67">
      <w:pPr>
        <w:ind w:firstLine="540"/>
        <w:jc w:val="both"/>
        <w:rPr>
          <w:sz w:val="28"/>
          <w:szCs w:val="28"/>
          <w:lang w:val="ro-RO"/>
        </w:rPr>
      </w:pPr>
      <w:r w:rsidRPr="000F5D8E">
        <w:rPr>
          <w:sz w:val="28"/>
          <w:szCs w:val="28"/>
          <w:lang w:val="ro-RO"/>
        </w:rPr>
        <w:t>2</w:t>
      </w:r>
      <w:r w:rsidR="001A354C">
        <w:rPr>
          <w:sz w:val="28"/>
          <w:szCs w:val="28"/>
          <w:lang w:val="ro-RO"/>
        </w:rPr>
        <w:t>6</w:t>
      </w:r>
      <w:r w:rsidRPr="000F5D8E">
        <w:rPr>
          <w:sz w:val="28"/>
          <w:szCs w:val="28"/>
          <w:lang w:val="ro-RO"/>
        </w:rPr>
        <w:t xml:space="preserve">. Specificările prevăzute la punctul  </w:t>
      </w:r>
      <w:r w:rsidR="001A354C">
        <w:rPr>
          <w:sz w:val="28"/>
          <w:szCs w:val="28"/>
          <w:lang w:val="ro-RO"/>
        </w:rPr>
        <w:t>25</w:t>
      </w:r>
      <w:r w:rsidR="00B8498A">
        <w:rPr>
          <w:sz w:val="28"/>
          <w:szCs w:val="28"/>
          <w:lang w:val="ro-RO"/>
        </w:rPr>
        <w:t xml:space="preserve"> al prezentului Regulament</w:t>
      </w:r>
      <w:r w:rsidRPr="000F5D8E">
        <w:rPr>
          <w:sz w:val="28"/>
          <w:szCs w:val="28"/>
          <w:lang w:val="ro-RO"/>
        </w:rPr>
        <w:t xml:space="preserve"> trebuie să fie vizibile, clare, descifrabile şi persistente.</w:t>
      </w:r>
    </w:p>
    <w:p w:rsidR="00BB0E67" w:rsidRPr="000F5D8E" w:rsidRDefault="00BB0E67" w:rsidP="00BB0E67">
      <w:pPr>
        <w:ind w:firstLine="540"/>
        <w:jc w:val="both"/>
        <w:rPr>
          <w:sz w:val="28"/>
          <w:szCs w:val="28"/>
          <w:lang w:val="ro-RO"/>
        </w:rPr>
      </w:pPr>
      <w:r w:rsidRPr="000F5D8E">
        <w:rPr>
          <w:sz w:val="28"/>
          <w:szCs w:val="28"/>
          <w:lang w:val="ro-RO"/>
        </w:rPr>
        <w:t>2</w:t>
      </w:r>
      <w:r w:rsidR="001A354C">
        <w:rPr>
          <w:sz w:val="28"/>
          <w:szCs w:val="28"/>
          <w:lang w:val="ro-RO"/>
        </w:rPr>
        <w:t>7</w:t>
      </w:r>
      <w:r w:rsidRPr="000F5D8E">
        <w:rPr>
          <w:sz w:val="28"/>
          <w:szCs w:val="28"/>
          <w:lang w:val="ro-RO"/>
        </w:rPr>
        <w:t>. Nu se admite comercializarea apei minerale care nu este etichetată în corespundere cu prezentul Regulament.</w:t>
      </w:r>
    </w:p>
    <w:p w:rsidR="00BB0E67" w:rsidRPr="000F5D8E" w:rsidRDefault="001A354C" w:rsidP="00BB0E67">
      <w:pPr>
        <w:ind w:firstLine="540"/>
        <w:jc w:val="both"/>
        <w:rPr>
          <w:sz w:val="28"/>
          <w:szCs w:val="28"/>
          <w:lang w:val="ro-RO"/>
        </w:rPr>
      </w:pPr>
      <w:r>
        <w:rPr>
          <w:sz w:val="28"/>
          <w:szCs w:val="28"/>
          <w:lang w:val="ro-RO"/>
        </w:rPr>
        <w:t>28</w:t>
      </w:r>
      <w:r w:rsidR="00BB0E67" w:rsidRPr="000F5D8E">
        <w:rPr>
          <w:sz w:val="28"/>
          <w:szCs w:val="28"/>
          <w:lang w:val="ro-RO"/>
        </w:rPr>
        <w:t xml:space="preserve">. Denumirea unei localităţi rurale sau urbane nu poate fi folosită în denumirea comercială a apei minerale naturale în cazul în care: </w:t>
      </w:r>
    </w:p>
    <w:p w:rsidR="00BB0E67" w:rsidRPr="000F5D8E" w:rsidRDefault="00B8498A" w:rsidP="00BB0E67">
      <w:pPr>
        <w:ind w:firstLine="540"/>
        <w:jc w:val="both"/>
        <w:rPr>
          <w:sz w:val="28"/>
          <w:szCs w:val="28"/>
          <w:lang w:val="ro-RO"/>
        </w:rPr>
      </w:pPr>
      <w:r>
        <w:rPr>
          <w:sz w:val="28"/>
          <w:szCs w:val="28"/>
          <w:lang w:val="ro-RO"/>
        </w:rPr>
        <w:t>1</w:t>
      </w:r>
      <w:r w:rsidR="00BB0E67" w:rsidRPr="000F5D8E">
        <w:rPr>
          <w:sz w:val="28"/>
          <w:szCs w:val="28"/>
          <w:lang w:val="ro-RO"/>
        </w:rPr>
        <w:t xml:space="preserve">) aceasta nu este denumirea localităţii unde este situată şi exploatată sursa din care provine apa; </w:t>
      </w:r>
    </w:p>
    <w:p w:rsidR="00BB0E67" w:rsidRPr="000F5D8E" w:rsidRDefault="00B8498A" w:rsidP="00BB0E67">
      <w:pPr>
        <w:ind w:firstLine="540"/>
        <w:jc w:val="both"/>
        <w:rPr>
          <w:sz w:val="28"/>
          <w:szCs w:val="28"/>
          <w:lang w:val="ro-RO"/>
        </w:rPr>
      </w:pPr>
      <w:r>
        <w:rPr>
          <w:sz w:val="28"/>
          <w:szCs w:val="28"/>
          <w:lang w:val="ro-RO"/>
        </w:rPr>
        <w:t>2</w:t>
      </w:r>
      <w:r w:rsidR="00BB0E67" w:rsidRPr="000F5D8E">
        <w:rPr>
          <w:sz w:val="28"/>
          <w:szCs w:val="28"/>
          <w:lang w:val="ro-RO"/>
        </w:rPr>
        <w:t>) utilizată în context, poate induce în eroare consumatorul referitor la locul de unde provine apa.</w:t>
      </w:r>
    </w:p>
    <w:p w:rsidR="00BB0E67" w:rsidRPr="000F5D8E" w:rsidRDefault="001A354C" w:rsidP="00BB0E67">
      <w:pPr>
        <w:ind w:firstLine="540"/>
        <w:jc w:val="both"/>
        <w:rPr>
          <w:sz w:val="28"/>
          <w:szCs w:val="28"/>
          <w:lang w:val="ro-RO"/>
        </w:rPr>
      </w:pPr>
      <w:r>
        <w:rPr>
          <w:sz w:val="28"/>
          <w:szCs w:val="28"/>
          <w:lang w:val="ro-RO"/>
        </w:rPr>
        <w:t>29</w:t>
      </w:r>
      <w:r w:rsidR="00BB0E67" w:rsidRPr="000F5D8E">
        <w:rPr>
          <w:sz w:val="28"/>
          <w:szCs w:val="28"/>
          <w:lang w:val="ro-RO"/>
        </w:rPr>
        <w:t>. Nu se admite comercializarea apei minerale naturale în eticheta căreia sau în cadrul publicităţii căreia denumirea este folosită cu încălcări ale punctului 2</w:t>
      </w:r>
      <w:r>
        <w:rPr>
          <w:sz w:val="28"/>
          <w:szCs w:val="28"/>
          <w:lang w:val="ro-RO"/>
        </w:rPr>
        <w:t>5</w:t>
      </w:r>
      <w:r w:rsidR="00BB0E67" w:rsidRPr="000F5D8E">
        <w:rPr>
          <w:sz w:val="28"/>
          <w:szCs w:val="28"/>
          <w:lang w:val="ro-RO"/>
        </w:rPr>
        <w:t xml:space="preserve"> din prezentul Regulament.</w:t>
      </w:r>
    </w:p>
    <w:p w:rsidR="00BB0E67" w:rsidRPr="000F5D8E" w:rsidRDefault="00BB0E67" w:rsidP="00BB0E67">
      <w:pPr>
        <w:ind w:firstLine="540"/>
        <w:jc w:val="both"/>
        <w:rPr>
          <w:sz w:val="28"/>
          <w:szCs w:val="28"/>
          <w:lang w:val="ro-RO"/>
        </w:rPr>
      </w:pPr>
      <w:r w:rsidRPr="000F5D8E">
        <w:rPr>
          <w:sz w:val="28"/>
          <w:szCs w:val="28"/>
          <w:lang w:val="ro-RO"/>
        </w:rPr>
        <w:t>3</w:t>
      </w:r>
      <w:r w:rsidR="001A354C">
        <w:rPr>
          <w:sz w:val="28"/>
          <w:szCs w:val="28"/>
          <w:lang w:val="ro-RO"/>
        </w:rPr>
        <w:t>0</w:t>
      </w:r>
      <w:r w:rsidRPr="000F5D8E">
        <w:rPr>
          <w:sz w:val="28"/>
          <w:szCs w:val="28"/>
          <w:lang w:val="ro-RO"/>
        </w:rPr>
        <w:t xml:space="preserve">. Nu este admisă producerea şi comercializarea </w:t>
      </w:r>
      <w:proofErr w:type="spellStart"/>
      <w:r w:rsidRPr="000F5D8E">
        <w:rPr>
          <w:sz w:val="28"/>
          <w:szCs w:val="28"/>
          <w:lang w:val="ro-RO"/>
        </w:rPr>
        <w:t>decît</w:t>
      </w:r>
      <w:proofErr w:type="spellEnd"/>
      <w:r w:rsidRPr="000F5D8E">
        <w:rPr>
          <w:sz w:val="28"/>
          <w:szCs w:val="28"/>
          <w:lang w:val="ro-RO"/>
        </w:rPr>
        <w:t xml:space="preserve"> a unei singure mărci comerciale de apă minerală naturală, obţinute din aceeaşi sursă. În acelaşi timp, se admite îmbutelierea sub aceeaşi marcă comercială a apei minerale naturale obţinute din amestec de apă a două sau mai multe surse, cu condiţia ca sursele de apă respective să fie recunoscute ca surse de apă minerală, iar apa obţinută să cores</w:t>
      </w:r>
      <w:r w:rsidR="00B8498A">
        <w:rPr>
          <w:sz w:val="28"/>
          <w:szCs w:val="28"/>
          <w:lang w:val="ro-RO"/>
        </w:rPr>
        <w:t>pundă prevederilor punctul 2</w:t>
      </w:r>
      <w:r w:rsidR="001A354C">
        <w:rPr>
          <w:sz w:val="28"/>
          <w:szCs w:val="28"/>
          <w:lang w:val="ro-RO"/>
        </w:rPr>
        <w:t>5</w:t>
      </w:r>
      <w:r w:rsidR="00B8498A">
        <w:rPr>
          <w:sz w:val="28"/>
          <w:szCs w:val="28"/>
          <w:lang w:val="ro-RO"/>
        </w:rPr>
        <w:t xml:space="preserve"> al</w:t>
      </w:r>
      <w:r w:rsidRPr="000F5D8E">
        <w:rPr>
          <w:sz w:val="28"/>
          <w:szCs w:val="28"/>
          <w:lang w:val="ro-RO"/>
        </w:rPr>
        <w:t xml:space="preserve"> </w:t>
      </w:r>
      <w:r w:rsidR="00B8498A">
        <w:rPr>
          <w:sz w:val="28"/>
          <w:szCs w:val="28"/>
          <w:lang w:val="ro-RO"/>
        </w:rPr>
        <w:t>p</w:t>
      </w:r>
      <w:r w:rsidRPr="000F5D8E">
        <w:rPr>
          <w:sz w:val="28"/>
          <w:szCs w:val="28"/>
          <w:lang w:val="ro-RO"/>
        </w:rPr>
        <w:t>rezentul</w:t>
      </w:r>
      <w:r w:rsidR="00B8498A">
        <w:rPr>
          <w:sz w:val="28"/>
          <w:szCs w:val="28"/>
          <w:lang w:val="ro-RO"/>
        </w:rPr>
        <w:t>ui</w:t>
      </w:r>
      <w:r w:rsidRPr="000F5D8E">
        <w:rPr>
          <w:sz w:val="28"/>
          <w:szCs w:val="28"/>
          <w:lang w:val="ro-RO"/>
        </w:rPr>
        <w:t xml:space="preserve"> Regulament. </w:t>
      </w:r>
    </w:p>
    <w:p w:rsidR="00BB0E67" w:rsidRPr="000F5D8E" w:rsidRDefault="00BB0E67" w:rsidP="00BB0E67">
      <w:pPr>
        <w:ind w:firstLine="540"/>
        <w:jc w:val="both"/>
        <w:rPr>
          <w:sz w:val="28"/>
          <w:szCs w:val="28"/>
          <w:lang w:val="ro-RO"/>
        </w:rPr>
      </w:pPr>
      <w:r w:rsidRPr="000F5D8E">
        <w:rPr>
          <w:sz w:val="28"/>
          <w:szCs w:val="28"/>
          <w:lang w:val="ro-RO"/>
        </w:rPr>
        <w:lastRenderedPageBreak/>
        <w:t>3</w:t>
      </w:r>
      <w:r w:rsidR="001A354C">
        <w:rPr>
          <w:sz w:val="28"/>
          <w:szCs w:val="28"/>
          <w:lang w:val="ro-RO"/>
        </w:rPr>
        <w:t>1</w:t>
      </w:r>
      <w:r w:rsidRPr="000F5D8E">
        <w:rPr>
          <w:sz w:val="28"/>
          <w:szCs w:val="28"/>
          <w:lang w:val="ro-RO"/>
        </w:rPr>
        <w:t>. În sensul subpunctului 3</w:t>
      </w:r>
      <w:r w:rsidR="001A354C">
        <w:rPr>
          <w:sz w:val="28"/>
          <w:szCs w:val="28"/>
          <w:lang w:val="ro-RO"/>
        </w:rPr>
        <w:t>0</w:t>
      </w:r>
      <w:r w:rsidR="00B8498A">
        <w:rPr>
          <w:sz w:val="28"/>
          <w:szCs w:val="28"/>
          <w:lang w:val="ro-RO"/>
        </w:rPr>
        <w:t xml:space="preserve"> al</w:t>
      </w:r>
      <w:r w:rsidRPr="000F5D8E">
        <w:rPr>
          <w:sz w:val="28"/>
          <w:szCs w:val="28"/>
          <w:lang w:val="ro-RO"/>
        </w:rPr>
        <w:t xml:space="preserve"> </w:t>
      </w:r>
      <w:r w:rsidR="00B8498A">
        <w:rPr>
          <w:sz w:val="28"/>
          <w:szCs w:val="28"/>
          <w:lang w:val="ro-RO"/>
        </w:rPr>
        <w:t>p</w:t>
      </w:r>
      <w:r w:rsidRPr="000F5D8E">
        <w:rPr>
          <w:sz w:val="28"/>
          <w:szCs w:val="28"/>
          <w:lang w:val="ro-RO"/>
        </w:rPr>
        <w:t>rezentul</w:t>
      </w:r>
      <w:r w:rsidR="00B8498A">
        <w:rPr>
          <w:sz w:val="28"/>
          <w:szCs w:val="28"/>
          <w:lang w:val="ro-RO"/>
        </w:rPr>
        <w:t>ui</w:t>
      </w:r>
      <w:r w:rsidRPr="000F5D8E">
        <w:rPr>
          <w:sz w:val="28"/>
          <w:szCs w:val="28"/>
          <w:lang w:val="ro-RO"/>
        </w:rPr>
        <w:t xml:space="preserve"> Regulament, semnele comerciale care se deosebesc de altele numai prin denumirea tipului, mărcii comerciale şi denumirea imaginară trebuie concepute ca atare, deoarece este vorba de o altă marcare comercială.</w:t>
      </w:r>
    </w:p>
    <w:p w:rsidR="00BB0E67" w:rsidRPr="000F5D8E" w:rsidRDefault="00BB0E67" w:rsidP="00BB0E67">
      <w:pPr>
        <w:ind w:firstLine="540"/>
        <w:jc w:val="both"/>
        <w:rPr>
          <w:sz w:val="28"/>
          <w:szCs w:val="28"/>
          <w:lang w:val="ro-RO"/>
        </w:rPr>
      </w:pPr>
      <w:r w:rsidRPr="000F5D8E">
        <w:rPr>
          <w:sz w:val="28"/>
          <w:szCs w:val="28"/>
          <w:lang w:val="ro-RO"/>
        </w:rPr>
        <w:t>3</w:t>
      </w:r>
      <w:r w:rsidR="001A354C">
        <w:rPr>
          <w:sz w:val="28"/>
          <w:szCs w:val="28"/>
          <w:lang w:val="ro-RO"/>
        </w:rPr>
        <w:t>2</w:t>
      </w:r>
      <w:r w:rsidRPr="000F5D8E">
        <w:rPr>
          <w:sz w:val="28"/>
          <w:szCs w:val="28"/>
          <w:lang w:val="ro-RO"/>
        </w:rPr>
        <w:t>. Nici o descriere, atribuire a numelui personal, marcă comercială, emblemă, ilustraţie sau alt semn, simbolic sau de alt tip, nu trebuie aplicate pe etichetă sau utilizate în publicitatea apei minerale, dacă atribuie apei caracteristici pe care aceasta nu le posedă.</w:t>
      </w:r>
    </w:p>
    <w:p w:rsidR="00BB0E67" w:rsidRPr="000F5D8E" w:rsidRDefault="00BB0E67" w:rsidP="00BB0E67">
      <w:pPr>
        <w:ind w:firstLine="540"/>
        <w:jc w:val="both"/>
        <w:rPr>
          <w:sz w:val="28"/>
          <w:szCs w:val="28"/>
          <w:lang w:val="ro-RO"/>
        </w:rPr>
      </w:pPr>
      <w:r w:rsidRPr="000F5D8E">
        <w:rPr>
          <w:sz w:val="28"/>
          <w:szCs w:val="28"/>
          <w:lang w:val="ro-RO"/>
        </w:rPr>
        <w:t>3</w:t>
      </w:r>
      <w:r w:rsidR="001A354C">
        <w:rPr>
          <w:sz w:val="28"/>
          <w:szCs w:val="28"/>
          <w:lang w:val="ro-RO"/>
        </w:rPr>
        <w:t>3</w:t>
      </w:r>
      <w:r w:rsidRPr="000F5D8E">
        <w:rPr>
          <w:sz w:val="28"/>
          <w:szCs w:val="28"/>
          <w:lang w:val="ro-RO"/>
        </w:rPr>
        <w:t>. Orice indicaţie ce atribuie apei particularităţi profilactice sau terapeutice pentru sănătatea omului este interzisă de a fi aplicată pe etichetă sau utilizată în publicitatea apei minerale naturale, cu excepţia celor admise conform anexei nr.</w:t>
      </w:r>
      <w:r w:rsidR="00B8498A">
        <w:rPr>
          <w:sz w:val="28"/>
          <w:szCs w:val="28"/>
          <w:lang w:val="ro-RO"/>
        </w:rPr>
        <w:t xml:space="preserve"> </w:t>
      </w:r>
      <w:r w:rsidRPr="000F5D8E">
        <w:rPr>
          <w:sz w:val="28"/>
          <w:szCs w:val="28"/>
          <w:lang w:val="ro-RO"/>
        </w:rPr>
        <w:t>2 la prezentul Regulament.</w:t>
      </w:r>
    </w:p>
    <w:p w:rsidR="00BB0E67" w:rsidRPr="000F5D8E" w:rsidRDefault="00BB0E67" w:rsidP="00BB0E67">
      <w:pPr>
        <w:ind w:firstLine="540"/>
        <w:jc w:val="both"/>
        <w:rPr>
          <w:sz w:val="28"/>
          <w:szCs w:val="28"/>
          <w:lang w:val="ro-RO"/>
        </w:rPr>
      </w:pPr>
      <w:r w:rsidRPr="000F5D8E">
        <w:rPr>
          <w:sz w:val="28"/>
          <w:szCs w:val="28"/>
          <w:lang w:val="ro-RO"/>
        </w:rPr>
        <w:t>3</w:t>
      </w:r>
      <w:r w:rsidR="001A354C">
        <w:rPr>
          <w:sz w:val="28"/>
          <w:szCs w:val="28"/>
          <w:lang w:val="ro-RO"/>
        </w:rPr>
        <w:t>4</w:t>
      </w:r>
      <w:r w:rsidRPr="000F5D8E">
        <w:rPr>
          <w:sz w:val="28"/>
          <w:szCs w:val="28"/>
          <w:lang w:val="ro-RO"/>
        </w:rPr>
        <w:t xml:space="preserve">. Nici o descriere, destinaţie, nume personal, marcă comercială, emblemă, ilustraţie sau alt semn, simbolic sau de alt tip, nu trebuie aplicate pe etichetă sau utilizate în publicitatea apei potabile îmbuteliate, dacă nu este recunoscută ca apă minerală sau dacă este produsă în aşa mod, </w:t>
      </w:r>
      <w:proofErr w:type="spellStart"/>
      <w:r w:rsidRPr="000F5D8E">
        <w:rPr>
          <w:sz w:val="28"/>
          <w:szCs w:val="28"/>
          <w:lang w:val="ro-RO"/>
        </w:rPr>
        <w:t>încît</w:t>
      </w:r>
      <w:proofErr w:type="spellEnd"/>
      <w:r w:rsidRPr="000F5D8E">
        <w:rPr>
          <w:sz w:val="28"/>
          <w:szCs w:val="28"/>
          <w:lang w:val="ro-RO"/>
        </w:rPr>
        <w:t xml:space="preserve"> poate fi confundată cu apa recunoscută ca minerală. </w:t>
      </w:r>
    </w:p>
    <w:p w:rsidR="00BB0E67" w:rsidRPr="000F5D8E" w:rsidRDefault="00BB0E67" w:rsidP="00BB0E67">
      <w:pPr>
        <w:ind w:firstLine="540"/>
        <w:jc w:val="both"/>
        <w:rPr>
          <w:sz w:val="28"/>
          <w:szCs w:val="28"/>
          <w:lang w:val="ro-RO"/>
        </w:rPr>
      </w:pPr>
      <w:r w:rsidRPr="000F5D8E">
        <w:rPr>
          <w:sz w:val="28"/>
          <w:szCs w:val="28"/>
          <w:lang w:val="ro-RO"/>
        </w:rPr>
        <w:t>3</w:t>
      </w:r>
      <w:r w:rsidR="001A354C">
        <w:rPr>
          <w:sz w:val="28"/>
          <w:szCs w:val="28"/>
          <w:lang w:val="ro-RO"/>
        </w:rPr>
        <w:t>5</w:t>
      </w:r>
      <w:r w:rsidRPr="000F5D8E">
        <w:rPr>
          <w:sz w:val="28"/>
          <w:szCs w:val="28"/>
          <w:lang w:val="ro-RO"/>
        </w:rPr>
        <w:t>. Denumirea unei localităţi sau a anumitor locuri nu poate fi atribuită mărcii comerciale, cu excepţia cazurilor în care apa minerală naturală se extrage anume în locul inclus în denumirea mărcii comerciale.</w:t>
      </w:r>
    </w:p>
    <w:p w:rsidR="00BB0E67" w:rsidRDefault="00BB0E67" w:rsidP="00BB0E67">
      <w:pPr>
        <w:ind w:firstLine="540"/>
        <w:jc w:val="both"/>
        <w:rPr>
          <w:sz w:val="28"/>
          <w:szCs w:val="28"/>
          <w:lang w:val="ro-RO"/>
        </w:rPr>
      </w:pPr>
      <w:r w:rsidRPr="000F5D8E">
        <w:rPr>
          <w:sz w:val="28"/>
          <w:szCs w:val="28"/>
          <w:lang w:val="ro-RO"/>
        </w:rPr>
        <w:t>3</w:t>
      </w:r>
      <w:r w:rsidR="001A354C">
        <w:rPr>
          <w:sz w:val="28"/>
          <w:szCs w:val="28"/>
          <w:lang w:val="ro-RO"/>
        </w:rPr>
        <w:t>6</w:t>
      </w:r>
      <w:r w:rsidRPr="000F5D8E">
        <w:rPr>
          <w:sz w:val="28"/>
          <w:szCs w:val="28"/>
          <w:lang w:val="ro-RO"/>
        </w:rPr>
        <w:t>. Nu se admite publicitatea sau comercializarea apei minerale naturale sau a apei de izvor îmbuteliate, dacă nu corespunde cerinţelor stabilite la punctele 3</w:t>
      </w:r>
      <w:r w:rsidR="001A354C">
        <w:rPr>
          <w:sz w:val="28"/>
          <w:szCs w:val="28"/>
          <w:lang w:val="ro-RO"/>
        </w:rPr>
        <w:t>2</w:t>
      </w:r>
      <w:r w:rsidRPr="000F5D8E">
        <w:rPr>
          <w:sz w:val="28"/>
          <w:szCs w:val="28"/>
          <w:lang w:val="ro-RO"/>
        </w:rPr>
        <w:t xml:space="preserve"> - 3</w:t>
      </w:r>
      <w:r w:rsidR="001A354C">
        <w:rPr>
          <w:sz w:val="28"/>
          <w:szCs w:val="28"/>
          <w:lang w:val="ro-RO"/>
        </w:rPr>
        <w:t>5</w:t>
      </w:r>
      <w:r w:rsidRPr="000F5D8E">
        <w:rPr>
          <w:sz w:val="28"/>
          <w:szCs w:val="28"/>
          <w:lang w:val="ro-RO"/>
        </w:rPr>
        <w:t xml:space="preserve"> </w:t>
      </w:r>
      <w:r w:rsidR="005A4DCE">
        <w:rPr>
          <w:sz w:val="28"/>
          <w:szCs w:val="28"/>
          <w:lang w:val="ro-RO"/>
        </w:rPr>
        <w:t>ale</w:t>
      </w:r>
      <w:r w:rsidRPr="000F5D8E">
        <w:rPr>
          <w:sz w:val="28"/>
          <w:szCs w:val="28"/>
          <w:lang w:val="ro-RO"/>
        </w:rPr>
        <w:t xml:space="preserve"> prezentul</w:t>
      </w:r>
      <w:r w:rsidR="005A4DCE">
        <w:rPr>
          <w:sz w:val="28"/>
          <w:szCs w:val="28"/>
          <w:lang w:val="ro-RO"/>
        </w:rPr>
        <w:t>ui</w:t>
      </w:r>
      <w:r w:rsidRPr="000F5D8E">
        <w:rPr>
          <w:sz w:val="28"/>
          <w:szCs w:val="28"/>
          <w:lang w:val="ro-RO"/>
        </w:rPr>
        <w:t xml:space="preserve"> Regulament.</w:t>
      </w:r>
    </w:p>
    <w:p w:rsidR="005A4DCE" w:rsidRPr="000F5D8E" w:rsidRDefault="005A4DCE" w:rsidP="00BB0E67">
      <w:pPr>
        <w:ind w:firstLine="540"/>
        <w:jc w:val="both"/>
        <w:rPr>
          <w:sz w:val="28"/>
          <w:szCs w:val="28"/>
          <w:lang w:val="ro-RO"/>
        </w:rPr>
      </w:pPr>
    </w:p>
    <w:p w:rsidR="00BB0E67" w:rsidRPr="000F5D8E" w:rsidRDefault="00BB0E67" w:rsidP="00BB0E67">
      <w:pPr>
        <w:ind w:hanging="615"/>
        <w:jc w:val="center"/>
        <w:rPr>
          <w:b/>
          <w:sz w:val="28"/>
          <w:szCs w:val="28"/>
          <w:lang w:val="ro-RO"/>
        </w:rPr>
      </w:pPr>
      <w:r w:rsidRPr="000F5D8E">
        <w:rPr>
          <w:b/>
          <w:sz w:val="28"/>
          <w:szCs w:val="28"/>
          <w:lang w:val="ro-RO"/>
        </w:rPr>
        <w:t>IV. Monitorizarea şi corespunderea</w:t>
      </w:r>
    </w:p>
    <w:p w:rsidR="00BB0E67" w:rsidRPr="000F5D8E" w:rsidRDefault="00BB0E67" w:rsidP="00BB0E67">
      <w:pPr>
        <w:ind w:firstLine="540"/>
        <w:jc w:val="both"/>
        <w:rPr>
          <w:sz w:val="28"/>
          <w:szCs w:val="28"/>
          <w:lang w:val="ro-RO"/>
        </w:rPr>
      </w:pPr>
      <w:r w:rsidRPr="000F5D8E">
        <w:rPr>
          <w:sz w:val="28"/>
          <w:szCs w:val="28"/>
          <w:lang w:val="ro-RO"/>
        </w:rPr>
        <w:t>3</w:t>
      </w:r>
      <w:r w:rsidR="0004207F">
        <w:rPr>
          <w:sz w:val="28"/>
          <w:szCs w:val="28"/>
          <w:lang w:val="ro-RO"/>
        </w:rPr>
        <w:t>7</w:t>
      </w:r>
      <w:r w:rsidRPr="000F5D8E">
        <w:rPr>
          <w:sz w:val="28"/>
          <w:szCs w:val="28"/>
          <w:lang w:val="ro-RO"/>
        </w:rPr>
        <w:t xml:space="preserve">. Autorităţile competente asigură controlul periodic, pentru ca orice apă, recunoscută ca apă minerală naturală, să corespundă acestei definiţii şi, că sursa din care este obţinută să fie exploatată în conformitate cu cerinţele </w:t>
      </w:r>
      <w:r w:rsidR="005A4DCE" w:rsidRPr="000F5D8E">
        <w:rPr>
          <w:sz w:val="28"/>
          <w:szCs w:val="28"/>
          <w:lang w:val="ro-RO"/>
        </w:rPr>
        <w:t>punctului</w:t>
      </w:r>
      <w:r w:rsidRPr="000F5D8E">
        <w:rPr>
          <w:sz w:val="28"/>
          <w:szCs w:val="28"/>
          <w:lang w:val="ro-RO"/>
        </w:rPr>
        <w:t xml:space="preserve"> </w:t>
      </w:r>
      <w:r w:rsidR="0004207F">
        <w:rPr>
          <w:sz w:val="28"/>
          <w:szCs w:val="28"/>
          <w:lang w:val="ro-RO"/>
        </w:rPr>
        <w:t>6</w:t>
      </w:r>
      <w:r w:rsidRPr="000F5D8E">
        <w:rPr>
          <w:sz w:val="28"/>
          <w:szCs w:val="28"/>
          <w:lang w:val="ro-RO"/>
        </w:rPr>
        <w:t xml:space="preserve"> </w:t>
      </w:r>
      <w:r w:rsidR="005A4DCE">
        <w:rPr>
          <w:sz w:val="28"/>
          <w:szCs w:val="28"/>
          <w:lang w:val="ro-RO"/>
        </w:rPr>
        <w:t>al</w:t>
      </w:r>
      <w:r w:rsidRPr="000F5D8E">
        <w:rPr>
          <w:sz w:val="28"/>
          <w:szCs w:val="28"/>
          <w:lang w:val="ro-RO"/>
        </w:rPr>
        <w:t xml:space="preserve"> prezentul</w:t>
      </w:r>
      <w:r w:rsidR="005A4DCE">
        <w:rPr>
          <w:sz w:val="28"/>
          <w:szCs w:val="28"/>
          <w:lang w:val="ro-RO"/>
        </w:rPr>
        <w:t>ui</w:t>
      </w:r>
      <w:r w:rsidRPr="000F5D8E">
        <w:rPr>
          <w:sz w:val="28"/>
          <w:szCs w:val="28"/>
          <w:lang w:val="ro-RO"/>
        </w:rPr>
        <w:t xml:space="preserve"> Regulament.</w:t>
      </w:r>
    </w:p>
    <w:p w:rsidR="00BB0E67" w:rsidRPr="004A7F4E" w:rsidRDefault="0004207F" w:rsidP="00BB0E67">
      <w:pPr>
        <w:ind w:firstLine="540"/>
        <w:jc w:val="both"/>
        <w:rPr>
          <w:sz w:val="28"/>
          <w:szCs w:val="28"/>
          <w:lang w:val="ro-RO"/>
        </w:rPr>
      </w:pPr>
      <w:r>
        <w:rPr>
          <w:sz w:val="28"/>
          <w:szCs w:val="28"/>
          <w:lang w:val="ro-RO"/>
        </w:rPr>
        <w:t>38</w:t>
      </w:r>
      <w:r w:rsidR="00BB0E67" w:rsidRPr="003C25C0">
        <w:rPr>
          <w:sz w:val="28"/>
          <w:szCs w:val="28"/>
          <w:lang w:val="ro-RO"/>
        </w:rPr>
        <w:t xml:space="preserve">. </w:t>
      </w:r>
      <w:r w:rsidR="00BB0E67" w:rsidRPr="004A7F4E">
        <w:rPr>
          <w:sz w:val="28"/>
          <w:szCs w:val="28"/>
          <w:lang w:val="ro-RO"/>
        </w:rPr>
        <w:t xml:space="preserve">În cazul depistării încălcărilor la exploatarea şi comercializarea apelor minerale, organele abilitate de stat din domeniul supravegherii </w:t>
      </w:r>
      <w:r w:rsidR="003C25C0" w:rsidRPr="004A7F4E">
        <w:rPr>
          <w:sz w:val="28"/>
          <w:szCs w:val="28"/>
          <w:lang w:val="ro-RO"/>
        </w:rPr>
        <w:t xml:space="preserve">de stat a sănătății publice </w:t>
      </w:r>
      <w:r w:rsidR="00BB0E67" w:rsidRPr="004A7F4E">
        <w:rPr>
          <w:sz w:val="28"/>
          <w:szCs w:val="28"/>
          <w:lang w:val="ro-RO"/>
        </w:rPr>
        <w:t xml:space="preserve">şi </w:t>
      </w:r>
      <w:r w:rsidR="003C25C0" w:rsidRPr="004A7F4E">
        <w:rPr>
          <w:sz w:val="28"/>
          <w:szCs w:val="28"/>
          <w:lang w:val="ro-RO"/>
        </w:rPr>
        <w:t xml:space="preserve">siguranței </w:t>
      </w:r>
      <w:r w:rsidR="00BB0E67" w:rsidRPr="004A7F4E">
        <w:rPr>
          <w:sz w:val="28"/>
          <w:szCs w:val="28"/>
          <w:lang w:val="ro-RO"/>
        </w:rPr>
        <w:t xml:space="preserve">alimentare </w:t>
      </w:r>
      <w:proofErr w:type="spellStart"/>
      <w:r w:rsidR="00BB0E67" w:rsidRPr="004A7F4E">
        <w:rPr>
          <w:sz w:val="28"/>
          <w:szCs w:val="28"/>
          <w:lang w:val="ro-RO"/>
        </w:rPr>
        <w:t>sînt</w:t>
      </w:r>
      <w:proofErr w:type="spellEnd"/>
      <w:r w:rsidR="00BB0E67" w:rsidRPr="004A7F4E">
        <w:rPr>
          <w:sz w:val="28"/>
          <w:szCs w:val="28"/>
          <w:lang w:val="ro-RO"/>
        </w:rPr>
        <w:t xml:space="preserve"> obligate să aplice </w:t>
      </w:r>
      <w:r w:rsidRPr="004A7F4E">
        <w:rPr>
          <w:sz w:val="28"/>
          <w:szCs w:val="28"/>
          <w:lang w:val="ro-RO"/>
        </w:rPr>
        <w:t>sancțiuni contravenționale</w:t>
      </w:r>
      <w:r w:rsidR="00BB0E67" w:rsidRPr="004A7F4E">
        <w:rPr>
          <w:sz w:val="28"/>
          <w:szCs w:val="28"/>
          <w:lang w:val="ro-RO"/>
        </w:rPr>
        <w:t xml:space="preserve"> conform Codului contravenţional al Republicii Moldova.</w:t>
      </w:r>
    </w:p>
    <w:p w:rsidR="00BB0E67" w:rsidRPr="004A7F4E" w:rsidRDefault="0004207F" w:rsidP="00BB0E67">
      <w:pPr>
        <w:ind w:firstLine="540"/>
        <w:jc w:val="both"/>
        <w:rPr>
          <w:sz w:val="28"/>
          <w:szCs w:val="28"/>
          <w:lang w:val="ro-RO"/>
        </w:rPr>
      </w:pPr>
      <w:r w:rsidRPr="004A7F4E">
        <w:rPr>
          <w:sz w:val="28"/>
          <w:szCs w:val="28"/>
          <w:lang w:val="ro-RO"/>
        </w:rPr>
        <w:t>39</w:t>
      </w:r>
      <w:r w:rsidR="00BB0E67" w:rsidRPr="004A7F4E">
        <w:rPr>
          <w:sz w:val="28"/>
          <w:szCs w:val="28"/>
          <w:lang w:val="ro-RO"/>
        </w:rPr>
        <w:t xml:space="preserve"> Reprezentantul Agenţiei Naţionale pentru Sănătate Publică sau altor servicii abilitate (în continuare - funcţionar împuternicit), în scopul verificării respectării prevederilor prezentului Regulament, poate în orice moment să efectueze la întreprinderi controlul:</w:t>
      </w:r>
    </w:p>
    <w:p w:rsidR="00BB0E67" w:rsidRPr="004A7F4E" w:rsidRDefault="003C25C0" w:rsidP="00BB0E67">
      <w:pPr>
        <w:ind w:firstLine="540"/>
        <w:jc w:val="both"/>
        <w:rPr>
          <w:sz w:val="28"/>
          <w:szCs w:val="28"/>
          <w:lang w:val="ro-RO"/>
        </w:rPr>
      </w:pPr>
      <w:r w:rsidRPr="004A7F4E">
        <w:rPr>
          <w:sz w:val="28"/>
          <w:szCs w:val="28"/>
          <w:lang w:val="ro-RO"/>
        </w:rPr>
        <w:t>1</w:t>
      </w:r>
      <w:r w:rsidR="00BB0E67" w:rsidRPr="004A7F4E">
        <w:rPr>
          <w:sz w:val="28"/>
          <w:szCs w:val="28"/>
          <w:lang w:val="ro-RO"/>
        </w:rPr>
        <w:t>) oricărei încăperi, cu excepţia celor locative;</w:t>
      </w:r>
    </w:p>
    <w:p w:rsidR="00BB0E67" w:rsidRPr="004A7F4E" w:rsidRDefault="003C25C0" w:rsidP="00BB0E67">
      <w:pPr>
        <w:ind w:firstLine="540"/>
        <w:jc w:val="both"/>
        <w:rPr>
          <w:sz w:val="28"/>
          <w:szCs w:val="28"/>
          <w:lang w:val="ro-RO"/>
        </w:rPr>
      </w:pPr>
      <w:r w:rsidRPr="004A7F4E">
        <w:rPr>
          <w:sz w:val="28"/>
          <w:szCs w:val="28"/>
          <w:lang w:val="ro-RO"/>
        </w:rPr>
        <w:t>2</w:t>
      </w:r>
      <w:r w:rsidR="00BB0E67" w:rsidRPr="004A7F4E">
        <w:rPr>
          <w:sz w:val="28"/>
          <w:szCs w:val="28"/>
          <w:lang w:val="ro-RO"/>
        </w:rPr>
        <w:t>) oricărui mijloc de transport, inclusiv vapor, avion, ce transportă ape minerale naturale îmbuteliate.</w:t>
      </w:r>
    </w:p>
    <w:p w:rsidR="00BB0E67" w:rsidRPr="004A7F4E" w:rsidRDefault="00BB0E67" w:rsidP="00BB0E67">
      <w:pPr>
        <w:ind w:firstLine="540"/>
        <w:jc w:val="both"/>
        <w:rPr>
          <w:sz w:val="28"/>
          <w:szCs w:val="28"/>
          <w:lang w:val="ro-RO"/>
        </w:rPr>
      </w:pPr>
      <w:r w:rsidRPr="004A7F4E">
        <w:rPr>
          <w:sz w:val="28"/>
          <w:szCs w:val="28"/>
          <w:lang w:val="ro-RO"/>
        </w:rPr>
        <w:t>4</w:t>
      </w:r>
      <w:r w:rsidR="0004207F" w:rsidRPr="004A7F4E">
        <w:rPr>
          <w:sz w:val="28"/>
          <w:szCs w:val="28"/>
          <w:lang w:val="ro-RO"/>
        </w:rPr>
        <w:t>0</w:t>
      </w:r>
      <w:r w:rsidRPr="004A7F4E">
        <w:rPr>
          <w:sz w:val="28"/>
          <w:szCs w:val="28"/>
          <w:lang w:val="ro-RO"/>
        </w:rPr>
        <w:t>. Dacă are un motiv întemeiat de a suspecta încălcări ale prezentului Regulament, funcţionarul împuternicit:</w:t>
      </w:r>
    </w:p>
    <w:p w:rsidR="00BB0E67" w:rsidRPr="004A7F4E" w:rsidRDefault="00495F5B" w:rsidP="00BB0E67">
      <w:pPr>
        <w:ind w:firstLine="540"/>
        <w:jc w:val="both"/>
        <w:rPr>
          <w:sz w:val="28"/>
          <w:szCs w:val="28"/>
          <w:lang w:val="ro-RO"/>
        </w:rPr>
      </w:pPr>
      <w:r w:rsidRPr="004A7F4E">
        <w:rPr>
          <w:sz w:val="28"/>
          <w:szCs w:val="28"/>
          <w:lang w:val="ro-RO"/>
        </w:rPr>
        <w:t>1</w:t>
      </w:r>
      <w:r w:rsidR="00BB0E67" w:rsidRPr="004A7F4E">
        <w:rPr>
          <w:sz w:val="28"/>
          <w:szCs w:val="28"/>
          <w:lang w:val="ro-RO"/>
        </w:rPr>
        <w:t>) poate cere de la persoana  responsabilă de acest obiect sau de business orice document referitor la cazul respectiv sau la business, sau copia acestor documente;</w:t>
      </w:r>
    </w:p>
    <w:p w:rsidR="00BB0E67" w:rsidRPr="004A7F4E" w:rsidRDefault="00495F5B" w:rsidP="00BB0E67">
      <w:pPr>
        <w:ind w:firstLine="540"/>
        <w:jc w:val="both"/>
        <w:rPr>
          <w:sz w:val="28"/>
          <w:szCs w:val="28"/>
          <w:lang w:val="ro-RO"/>
        </w:rPr>
      </w:pPr>
      <w:r w:rsidRPr="004A7F4E">
        <w:rPr>
          <w:sz w:val="28"/>
          <w:szCs w:val="28"/>
          <w:lang w:val="ro-RO"/>
        </w:rPr>
        <w:t>2</w:t>
      </w:r>
      <w:r w:rsidR="00BB0E67" w:rsidRPr="004A7F4E">
        <w:rPr>
          <w:sz w:val="28"/>
          <w:szCs w:val="28"/>
          <w:lang w:val="ro-RO"/>
        </w:rPr>
        <w:t>) este în drept, pentru a concretiza încălcările comise, să sustragă orice mostră a oricărei ape sau obiecte referitoare la încălcările depistate.</w:t>
      </w:r>
    </w:p>
    <w:p w:rsidR="00BB0E67" w:rsidRPr="004A7F4E" w:rsidRDefault="00BB0E67" w:rsidP="00BB0E67">
      <w:pPr>
        <w:ind w:firstLine="540"/>
        <w:jc w:val="both"/>
        <w:rPr>
          <w:sz w:val="28"/>
          <w:szCs w:val="28"/>
          <w:lang w:val="ro-RO"/>
        </w:rPr>
      </w:pPr>
      <w:r w:rsidRPr="004A7F4E">
        <w:rPr>
          <w:sz w:val="28"/>
          <w:szCs w:val="28"/>
          <w:lang w:val="ro-RO"/>
        </w:rPr>
        <w:t>4</w:t>
      </w:r>
      <w:r w:rsidR="0004207F" w:rsidRPr="004A7F4E">
        <w:rPr>
          <w:sz w:val="28"/>
          <w:szCs w:val="28"/>
          <w:lang w:val="ro-RO"/>
        </w:rPr>
        <w:t>1</w:t>
      </w:r>
      <w:r w:rsidRPr="004A7F4E">
        <w:rPr>
          <w:sz w:val="28"/>
          <w:szCs w:val="28"/>
          <w:lang w:val="ro-RO"/>
        </w:rPr>
        <w:t>. Nici o informaţie, obţinută din documentele prezentate, nu poate fi dezvăluită fără permisiunea preliminară în scris a persoanei ce se ocupă cu extragerea şi producerea apei minerale naturale, cu excepţia unei proceduri judiciare.</w:t>
      </w:r>
    </w:p>
    <w:p w:rsidR="00BB0E67" w:rsidRPr="004A7F4E" w:rsidRDefault="00BB0E67" w:rsidP="00BB0E67">
      <w:pPr>
        <w:ind w:firstLine="540"/>
        <w:jc w:val="both"/>
        <w:rPr>
          <w:sz w:val="28"/>
          <w:szCs w:val="28"/>
          <w:lang w:val="ro-RO"/>
        </w:rPr>
      </w:pPr>
      <w:r w:rsidRPr="004A7F4E">
        <w:rPr>
          <w:sz w:val="28"/>
          <w:szCs w:val="28"/>
          <w:lang w:val="ro-RO"/>
        </w:rPr>
        <w:lastRenderedPageBreak/>
        <w:t>4</w:t>
      </w:r>
      <w:r w:rsidR="0004207F" w:rsidRPr="004A7F4E">
        <w:rPr>
          <w:sz w:val="28"/>
          <w:szCs w:val="28"/>
          <w:lang w:val="ro-RO"/>
        </w:rPr>
        <w:t>2</w:t>
      </w:r>
      <w:r w:rsidRPr="004A7F4E">
        <w:rPr>
          <w:sz w:val="28"/>
          <w:szCs w:val="28"/>
          <w:lang w:val="ro-RO"/>
        </w:rPr>
        <w:t>. Dacă funcţionarul împuternicit prelevă mostre ale oricărei ape şi decide că acestea urmează a fi supuse unei analize sau unui studiu, el trebuie să le transmită în acest scop organizaţiei corespunzătoare de stat sau laboratoarelor acreditate pentru cercetare.</w:t>
      </w:r>
    </w:p>
    <w:p w:rsidR="00BB0E67" w:rsidRPr="004A7F4E" w:rsidRDefault="00BB0E67" w:rsidP="00BB0E67">
      <w:pPr>
        <w:ind w:firstLine="540"/>
        <w:jc w:val="both"/>
        <w:rPr>
          <w:sz w:val="28"/>
          <w:szCs w:val="28"/>
          <w:lang w:val="ro-RO"/>
        </w:rPr>
      </w:pPr>
      <w:r w:rsidRPr="004A7F4E">
        <w:rPr>
          <w:sz w:val="28"/>
          <w:szCs w:val="28"/>
          <w:lang w:val="ro-RO"/>
        </w:rPr>
        <w:t>4</w:t>
      </w:r>
      <w:r w:rsidR="0004207F" w:rsidRPr="004A7F4E">
        <w:rPr>
          <w:sz w:val="28"/>
          <w:szCs w:val="28"/>
          <w:lang w:val="ro-RO"/>
        </w:rPr>
        <w:t>3</w:t>
      </w:r>
      <w:r w:rsidRPr="004A7F4E">
        <w:rPr>
          <w:sz w:val="28"/>
          <w:szCs w:val="28"/>
          <w:lang w:val="ro-RO"/>
        </w:rPr>
        <w:t xml:space="preserve">. Instituţia de stat sau laboratorul care efectuează analiza sau studiul probelor transmise au obligaţia să elibereze funcţionarului ce le-a trimis un buletin special de analiză privind rezultatele analizelor sau studiului. Buletinul de analiză este un formular statistic special, elaborat conform prevederilor prezentului Regulament şi aprobat prin ordinul </w:t>
      </w:r>
      <w:r w:rsidR="0004207F" w:rsidRPr="004A7F4E">
        <w:rPr>
          <w:sz w:val="28"/>
          <w:szCs w:val="28"/>
          <w:lang w:val="ro-RO"/>
        </w:rPr>
        <w:t>Ministerului Sănătății, Muncii și Protecției Sociale</w:t>
      </w:r>
      <w:r w:rsidRPr="004A7F4E">
        <w:rPr>
          <w:sz w:val="28"/>
          <w:szCs w:val="28"/>
          <w:lang w:val="ro-RO"/>
        </w:rPr>
        <w:t>. Costul analizei sau studiului este suportat de către producătorul de apă minerală naturală, conform tarifelor aprobate de către Guvern.</w:t>
      </w:r>
    </w:p>
    <w:p w:rsidR="00BB0E67" w:rsidRPr="004A7F4E" w:rsidRDefault="00BB0E67" w:rsidP="00BB0E67">
      <w:pPr>
        <w:ind w:firstLine="540"/>
        <w:jc w:val="both"/>
        <w:rPr>
          <w:sz w:val="28"/>
          <w:szCs w:val="28"/>
          <w:lang w:val="ro-RO"/>
        </w:rPr>
      </w:pPr>
      <w:r w:rsidRPr="004A7F4E">
        <w:rPr>
          <w:sz w:val="28"/>
          <w:szCs w:val="28"/>
          <w:lang w:val="ro-RO"/>
        </w:rPr>
        <w:t>4</w:t>
      </w:r>
      <w:r w:rsidR="00EB3424" w:rsidRPr="004A7F4E">
        <w:rPr>
          <w:sz w:val="28"/>
          <w:szCs w:val="28"/>
          <w:lang w:val="ro-RO"/>
        </w:rPr>
        <w:t>4</w:t>
      </w:r>
      <w:r w:rsidRPr="004A7F4E">
        <w:rPr>
          <w:sz w:val="28"/>
          <w:szCs w:val="28"/>
          <w:lang w:val="ro-RO"/>
        </w:rPr>
        <w:t>. Orice buletin privind rezultatele analizei sau studiului, eliberat conform prezentului Regulament, trebuie să fie semnat de persoana care a efectuat lucrările şi de şeful laboratorului sau conducătorul instituţiei ce a efectuat studiul.</w:t>
      </w:r>
    </w:p>
    <w:p w:rsidR="00BB0E67" w:rsidRPr="004A7F4E" w:rsidRDefault="00BB0E67" w:rsidP="00BB0E67">
      <w:pPr>
        <w:ind w:firstLine="540"/>
        <w:jc w:val="both"/>
        <w:rPr>
          <w:sz w:val="28"/>
          <w:szCs w:val="28"/>
          <w:lang w:val="ro-RO"/>
        </w:rPr>
      </w:pPr>
      <w:r w:rsidRPr="004A7F4E">
        <w:rPr>
          <w:sz w:val="28"/>
          <w:szCs w:val="28"/>
          <w:lang w:val="ro-RO"/>
        </w:rPr>
        <w:t>4</w:t>
      </w:r>
      <w:r w:rsidR="00EB3424" w:rsidRPr="004A7F4E">
        <w:rPr>
          <w:sz w:val="28"/>
          <w:szCs w:val="28"/>
          <w:lang w:val="ro-RO"/>
        </w:rPr>
        <w:t>5</w:t>
      </w:r>
      <w:r w:rsidRPr="004A7F4E">
        <w:rPr>
          <w:sz w:val="28"/>
          <w:szCs w:val="28"/>
          <w:lang w:val="ro-RO"/>
        </w:rPr>
        <w:t xml:space="preserve">. Funcţionarul împuternicit care achiziţionează sau prelevă mostre pentru analiză sau studiu trebuie să respecte prevederile </w:t>
      </w:r>
      <w:r w:rsidR="00E3047E" w:rsidRPr="004A7F4E">
        <w:rPr>
          <w:sz w:val="28"/>
          <w:szCs w:val="28"/>
          <w:lang w:val="ro-RO"/>
        </w:rPr>
        <w:t>prezentului</w:t>
      </w:r>
      <w:r w:rsidRPr="004A7F4E">
        <w:rPr>
          <w:sz w:val="28"/>
          <w:szCs w:val="28"/>
          <w:lang w:val="ro-RO"/>
        </w:rPr>
        <w:t xml:space="preserve"> Regulament.</w:t>
      </w:r>
    </w:p>
    <w:p w:rsidR="00BB0E67" w:rsidRPr="004A7F4E" w:rsidRDefault="00BB0E67" w:rsidP="00BB0E67">
      <w:pPr>
        <w:ind w:firstLine="540"/>
        <w:jc w:val="both"/>
        <w:rPr>
          <w:sz w:val="28"/>
          <w:szCs w:val="28"/>
          <w:lang w:val="ro-RO"/>
        </w:rPr>
      </w:pPr>
      <w:r w:rsidRPr="004A7F4E">
        <w:rPr>
          <w:sz w:val="28"/>
          <w:szCs w:val="28"/>
          <w:lang w:val="ro-RO"/>
        </w:rPr>
        <w:t>4</w:t>
      </w:r>
      <w:r w:rsidR="00EB3424" w:rsidRPr="004A7F4E">
        <w:rPr>
          <w:sz w:val="28"/>
          <w:szCs w:val="28"/>
          <w:lang w:val="ro-RO"/>
        </w:rPr>
        <w:t>6</w:t>
      </w:r>
      <w:r w:rsidRPr="004A7F4E">
        <w:rPr>
          <w:sz w:val="28"/>
          <w:szCs w:val="28"/>
          <w:lang w:val="ro-RO"/>
        </w:rPr>
        <w:t>. Funcţionarul împuternicit va acţiona astfel:</w:t>
      </w:r>
    </w:p>
    <w:p w:rsidR="00BB0E67" w:rsidRPr="004A7F4E" w:rsidRDefault="00BB0E67" w:rsidP="00EB3424">
      <w:pPr>
        <w:numPr>
          <w:ilvl w:val="0"/>
          <w:numId w:val="3"/>
        </w:numPr>
        <w:tabs>
          <w:tab w:val="clear" w:pos="360"/>
          <w:tab w:val="num" w:pos="0"/>
          <w:tab w:val="left" w:pos="851"/>
        </w:tabs>
        <w:ind w:left="0" w:firstLine="567"/>
        <w:jc w:val="both"/>
        <w:rPr>
          <w:sz w:val="28"/>
          <w:szCs w:val="28"/>
          <w:lang w:val="ro-RO"/>
        </w:rPr>
      </w:pPr>
      <w:r w:rsidRPr="004A7F4E">
        <w:rPr>
          <w:sz w:val="28"/>
          <w:szCs w:val="28"/>
          <w:lang w:val="ro-RO"/>
        </w:rPr>
        <w:t>va diviza proba în trei părţi, fiecare parte fiind marcată şi sigilată sau închisă pentru a se păstra particularităţile iniţiale;</w:t>
      </w:r>
    </w:p>
    <w:p w:rsidR="00BB0E67" w:rsidRPr="004A7F4E" w:rsidRDefault="00BB0E67" w:rsidP="00EB3424">
      <w:pPr>
        <w:numPr>
          <w:ilvl w:val="0"/>
          <w:numId w:val="3"/>
        </w:numPr>
        <w:tabs>
          <w:tab w:val="clear" w:pos="360"/>
          <w:tab w:val="num" w:pos="0"/>
          <w:tab w:val="left" w:pos="851"/>
        </w:tabs>
        <w:ind w:left="0" w:firstLine="567"/>
        <w:jc w:val="both"/>
        <w:rPr>
          <w:sz w:val="28"/>
          <w:szCs w:val="28"/>
          <w:lang w:val="ro-RO"/>
        </w:rPr>
      </w:pPr>
      <w:r w:rsidRPr="004A7F4E">
        <w:rPr>
          <w:sz w:val="28"/>
          <w:szCs w:val="28"/>
          <w:lang w:val="ro-RO"/>
        </w:rPr>
        <w:t xml:space="preserve">cu o parte din mostră se va proceda conform punctelor </w:t>
      </w:r>
      <w:r w:rsidR="00EB3424" w:rsidRPr="004A7F4E">
        <w:rPr>
          <w:sz w:val="28"/>
          <w:szCs w:val="28"/>
          <w:lang w:val="ro-RO"/>
        </w:rPr>
        <w:t>47</w:t>
      </w:r>
      <w:r w:rsidRPr="004A7F4E">
        <w:rPr>
          <w:sz w:val="28"/>
          <w:szCs w:val="28"/>
          <w:lang w:val="ro-RO"/>
        </w:rPr>
        <w:t xml:space="preserve"> şi 5</w:t>
      </w:r>
      <w:r w:rsidR="00EB3424" w:rsidRPr="004A7F4E">
        <w:rPr>
          <w:sz w:val="28"/>
          <w:szCs w:val="28"/>
          <w:lang w:val="ro-RO"/>
        </w:rPr>
        <w:t>0 la prezentul Regulament</w:t>
      </w:r>
      <w:r w:rsidRPr="004A7F4E">
        <w:rPr>
          <w:sz w:val="28"/>
          <w:szCs w:val="28"/>
          <w:lang w:val="ro-RO"/>
        </w:rPr>
        <w:t>.</w:t>
      </w:r>
    </w:p>
    <w:p w:rsidR="00BB0E67" w:rsidRPr="004A7F4E" w:rsidRDefault="00BB0E67" w:rsidP="00EB3424">
      <w:pPr>
        <w:numPr>
          <w:ilvl w:val="0"/>
          <w:numId w:val="3"/>
        </w:numPr>
        <w:tabs>
          <w:tab w:val="clear" w:pos="360"/>
          <w:tab w:val="num" w:pos="0"/>
          <w:tab w:val="left" w:pos="851"/>
        </w:tabs>
        <w:ind w:left="0" w:firstLine="567"/>
        <w:jc w:val="both"/>
        <w:rPr>
          <w:sz w:val="28"/>
          <w:szCs w:val="28"/>
          <w:lang w:val="ro-RO"/>
        </w:rPr>
      </w:pPr>
      <w:r w:rsidRPr="004A7F4E">
        <w:rPr>
          <w:sz w:val="28"/>
          <w:szCs w:val="28"/>
          <w:lang w:val="ro-RO"/>
        </w:rPr>
        <w:t>cu părţile rămase se va proceda în corespundere cu punctul 5</w:t>
      </w:r>
      <w:r w:rsidR="00EB3424" w:rsidRPr="004A7F4E">
        <w:rPr>
          <w:sz w:val="28"/>
          <w:szCs w:val="28"/>
          <w:lang w:val="ro-RO"/>
        </w:rPr>
        <w:t>1 la prezentul Regulament</w:t>
      </w:r>
      <w:r w:rsidRPr="004A7F4E">
        <w:rPr>
          <w:sz w:val="28"/>
          <w:szCs w:val="28"/>
          <w:lang w:val="ro-RO"/>
        </w:rPr>
        <w:t>.</w:t>
      </w:r>
    </w:p>
    <w:p w:rsidR="00BB0E67" w:rsidRPr="004A7F4E" w:rsidRDefault="00EB3424" w:rsidP="00EB3424">
      <w:pPr>
        <w:tabs>
          <w:tab w:val="num" w:pos="0"/>
          <w:tab w:val="left" w:pos="851"/>
        </w:tabs>
        <w:ind w:firstLine="567"/>
        <w:jc w:val="both"/>
        <w:rPr>
          <w:sz w:val="28"/>
          <w:szCs w:val="28"/>
          <w:lang w:val="ro-RO"/>
        </w:rPr>
      </w:pPr>
      <w:r w:rsidRPr="004A7F4E">
        <w:rPr>
          <w:sz w:val="28"/>
          <w:szCs w:val="28"/>
          <w:lang w:val="ro-RO"/>
        </w:rPr>
        <w:t>47</w:t>
      </w:r>
      <w:r w:rsidR="00BB0E67" w:rsidRPr="004A7F4E">
        <w:rPr>
          <w:sz w:val="28"/>
          <w:szCs w:val="28"/>
          <w:lang w:val="ro-RO"/>
        </w:rPr>
        <w:t>. Dacă obiectul sau proba de apă este recepţionat(ă) de peste hotarele Moldovei şi este prelevat(ă) de funcţionarul împuternicit înainte de furnizare destinatarului de marfă, o parte din probă va fi lăsată destinatarului.</w:t>
      </w:r>
    </w:p>
    <w:p w:rsidR="00BB0E67" w:rsidRPr="004A7F4E" w:rsidRDefault="00EB3424" w:rsidP="00E3047E">
      <w:pPr>
        <w:ind w:left="45" w:firstLine="664"/>
        <w:jc w:val="both"/>
        <w:rPr>
          <w:sz w:val="28"/>
          <w:szCs w:val="28"/>
          <w:lang w:val="ro-RO"/>
        </w:rPr>
      </w:pPr>
      <w:r w:rsidRPr="004A7F4E">
        <w:rPr>
          <w:sz w:val="28"/>
          <w:szCs w:val="28"/>
          <w:lang w:val="ro-RO"/>
        </w:rPr>
        <w:t>48</w:t>
      </w:r>
      <w:r w:rsidR="00BB0E67" w:rsidRPr="004A7F4E">
        <w:rPr>
          <w:sz w:val="28"/>
          <w:szCs w:val="28"/>
          <w:lang w:val="ro-RO"/>
        </w:rPr>
        <w:t xml:space="preserve">. Dacă nu pot fi aplicate prevederile punctul </w:t>
      </w:r>
      <w:r w:rsidRPr="004A7F4E">
        <w:rPr>
          <w:sz w:val="28"/>
          <w:szCs w:val="28"/>
          <w:lang w:val="ro-RO"/>
        </w:rPr>
        <w:t>47 la prezentul Regulament</w:t>
      </w:r>
      <w:r w:rsidR="00BB0E67" w:rsidRPr="004A7F4E">
        <w:rPr>
          <w:sz w:val="28"/>
          <w:szCs w:val="28"/>
          <w:lang w:val="ro-RO"/>
        </w:rPr>
        <w:t xml:space="preserve"> funcţionarul împuternicit transmite o parte din probă proprietarului apei sau al obiectivului, mostra sau exemplarul căruia au fost prelevate.</w:t>
      </w:r>
    </w:p>
    <w:p w:rsidR="00BB0E67" w:rsidRPr="004A7F4E" w:rsidRDefault="00EB3424" w:rsidP="00E3047E">
      <w:pPr>
        <w:ind w:left="45" w:firstLine="664"/>
        <w:jc w:val="both"/>
        <w:rPr>
          <w:sz w:val="28"/>
          <w:szCs w:val="28"/>
          <w:lang w:val="ro-RO"/>
        </w:rPr>
      </w:pPr>
      <w:r w:rsidRPr="004A7F4E">
        <w:rPr>
          <w:sz w:val="28"/>
          <w:szCs w:val="28"/>
          <w:lang w:val="ro-RO"/>
        </w:rPr>
        <w:t>49</w:t>
      </w:r>
      <w:r w:rsidR="00BB0E67" w:rsidRPr="004A7F4E">
        <w:rPr>
          <w:sz w:val="28"/>
          <w:szCs w:val="28"/>
          <w:lang w:val="ro-RO"/>
        </w:rPr>
        <w:t xml:space="preserve">. În fiecare caz, la care se face referinţă la punctele </w:t>
      </w:r>
      <w:r w:rsidRPr="004A7F4E">
        <w:rPr>
          <w:sz w:val="28"/>
          <w:szCs w:val="28"/>
          <w:lang w:val="ro-RO"/>
        </w:rPr>
        <w:t>47</w:t>
      </w:r>
      <w:r w:rsidR="00BB0E67" w:rsidRPr="004A7F4E">
        <w:rPr>
          <w:sz w:val="28"/>
          <w:szCs w:val="28"/>
          <w:lang w:val="ro-RO"/>
        </w:rPr>
        <w:t xml:space="preserve"> şi </w:t>
      </w:r>
      <w:r w:rsidRPr="004A7F4E">
        <w:rPr>
          <w:sz w:val="28"/>
          <w:szCs w:val="28"/>
          <w:lang w:val="ro-RO"/>
        </w:rPr>
        <w:t>48 la prezentul Regulament</w:t>
      </w:r>
      <w:r w:rsidR="00BB0E67" w:rsidRPr="004A7F4E">
        <w:rPr>
          <w:sz w:val="28"/>
          <w:szCs w:val="28"/>
          <w:lang w:val="ro-RO"/>
        </w:rPr>
        <w:t xml:space="preserve">, funcţionarul împuternicit trebuie să informeze persoana a cărei probă a fost transmisă, </w:t>
      </w:r>
      <w:proofErr w:type="spellStart"/>
      <w:r w:rsidR="00BB0E67" w:rsidRPr="004A7F4E">
        <w:rPr>
          <w:sz w:val="28"/>
          <w:szCs w:val="28"/>
          <w:lang w:val="ro-RO"/>
        </w:rPr>
        <w:t>înştiinţînd-o</w:t>
      </w:r>
      <w:proofErr w:type="spellEnd"/>
      <w:r w:rsidR="00BB0E67" w:rsidRPr="004A7F4E">
        <w:rPr>
          <w:sz w:val="28"/>
          <w:szCs w:val="28"/>
          <w:lang w:val="ro-RO"/>
        </w:rPr>
        <w:t xml:space="preserve"> că mostra a fost achiziţionată sau prelevată pentru analiză.</w:t>
      </w:r>
    </w:p>
    <w:p w:rsidR="00E3047E" w:rsidRPr="004A7F4E" w:rsidRDefault="00BB0E67" w:rsidP="00E3047E">
      <w:pPr>
        <w:ind w:left="45" w:firstLine="664"/>
        <w:jc w:val="both"/>
        <w:rPr>
          <w:sz w:val="28"/>
          <w:szCs w:val="28"/>
          <w:lang w:val="ro-RO"/>
        </w:rPr>
      </w:pPr>
      <w:r w:rsidRPr="004A7F4E">
        <w:rPr>
          <w:sz w:val="28"/>
          <w:szCs w:val="28"/>
          <w:lang w:val="ro-RO"/>
        </w:rPr>
        <w:t>5</w:t>
      </w:r>
      <w:r w:rsidR="00EB3424" w:rsidRPr="004A7F4E">
        <w:rPr>
          <w:sz w:val="28"/>
          <w:szCs w:val="28"/>
          <w:lang w:val="ro-RO"/>
        </w:rPr>
        <w:t>0</w:t>
      </w:r>
      <w:r w:rsidRPr="004A7F4E">
        <w:rPr>
          <w:sz w:val="28"/>
          <w:szCs w:val="28"/>
          <w:lang w:val="ro-RO"/>
        </w:rPr>
        <w:t>. Din părţile rămase ale probei, funcţionarul împuternicit va transmite o parte  pentru analiză la parametrii stabiliţi conform prezentului Regulament, iar alta o  va</w:t>
      </w:r>
      <w:r w:rsidR="00E3047E" w:rsidRPr="004A7F4E">
        <w:rPr>
          <w:sz w:val="28"/>
          <w:szCs w:val="28"/>
          <w:lang w:val="ro-RO"/>
        </w:rPr>
        <w:t xml:space="preserve"> păstra pentru comparare.</w:t>
      </w:r>
    </w:p>
    <w:p w:rsidR="00BB0E67" w:rsidRPr="000F5D8E" w:rsidRDefault="00BB0E67" w:rsidP="00E3047E">
      <w:pPr>
        <w:ind w:left="45" w:firstLine="663"/>
        <w:jc w:val="both"/>
        <w:rPr>
          <w:sz w:val="28"/>
          <w:szCs w:val="28"/>
          <w:lang w:val="ro-RO"/>
        </w:rPr>
      </w:pPr>
      <w:r w:rsidRPr="004A7F4E">
        <w:rPr>
          <w:sz w:val="28"/>
          <w:szCs w:val="28"/>
          <w:lang w:val="ro-RO"/>
        </w:rPr>
        <w:t>5</w:t>
      </w:r>
      <w:r w:rsidR="00EB3424" w:rsidRPr="004A7F4E">
        <w:rPr>
          <w:sz w:val="28"/>
          <w:szCs w:val="28"/>
          <w:lang w:val="ro-RO"/>
        </w:rPr>
        <w:t>1</w:t>
      </w:r>
      <w:r w:rsidRPr="004A7F4E">
        <w:rPr>
          <w:sz w:val="28"/>
          <w:szCs w:val="28"/>
          <w:lang w:val="ro-RO"/>
        </w:rPr>
        <w:t>. Prelevarea probei se confirmă prin întocmirea procesului-verbal de prelevare, ce prezintă un formular statistic, aprobat prin ordinul Ministrului Sănătăţii,</w:t>
      </w:r>
      <w:r w:rsidR="00EB3424" w:rsidRPr="004A7F4E">
        <w:rPr>
          <w:sz w:val="28"/>
          <w:szCs w:val="28"/>
          <w:lang w:val="ro-RO"/>
        </w:rPr>
        <w:t xml:space="preserve"> Muncii ți Protecției Sociale</w:t>
      </w:r>
      <w:r w:rsidRPr="004A7F4E">
        <w:rPr>
          <w:sz w:val="28"/>
          <w:szCs w:val="28"/>
          <w:lang w:val="ro-RO"/>
        </w:rPr>
        <w:t xml:space="preserve"> semnat de către funcţionarul împuternicit şi reprezentantul producătorului de apă minerală. Procesul-verbal de prelevare a probei se întocmeşte în două exemplare, </w:t>
      </w:r>
      <w:proofErr w:type="spellStart"/>
      <w:r w:rsidRPr="004A7F4E">
        <w:rPr>
          <w:sz w:val="28"/>
          <w:szCs w:val="28"/>
          <w:lang w:val="ro-RO"/>
        </w:rPr>
        <w:t>cîte</w:t>
      </w:r>
      <w:proofErr w:type="spellEnd"/>
      <w:r w:rsidRPr="004A7F4E">
        <w:rPr>
          <w:sz w:val="28"/>
          <w:szCs w:val="28"/>
          <w:lang w:val="ro-RO"/>
        </w:rPr>
        <w:t xml:space="preserve"> unul pentru fiecare dintre părţi.</w:t>
      </w:r>
    </w:p>
    <w:p w:rsidR="00BB0E67" w:rsidRPr="000F5D8E" w:rsidRDefault="00BB0E67" w:rsidP="00BB0E67">
      <w:pPr>
        <w:ind w:firstLine="720"/>
        <w:jc w:val="both"/>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p>
    <w:p w:rsidR="00E3047E" w:rsidRPr="000F5D8E" w:rsidRDefault="00E3047E" w:rsidP="001D5CE8">
      <w:pPr>
        <w:rPr>
          <w:sz w:val="28"/>
          <w:szCs w:val="28"/>
          <w:lang w:val="ro-RO"/>
        </w:rPr>
      </w:pPr>
    </w:p>
    <w:p w:rsidR="00BB0E67" w:rsidRPr="000F5D8E" w:rsidRDefault="00BB0E67" w:rsidP="00BB0E67">
      <w:pPr>
        <w:ind w:hanging="615"/>
        <w:jc w:val="right"/>
        <w:rPr>
          <w:sz w:val="28"/>
          <w:szCs w:val="28"/>
          <w:lang w:val="ro-RO"/>
        </w:rPr>
      </w:pPr>
    </w:p>
    <w:p w:rsidR="00BB0E67" w:rsidRPr="000F5D8E" w:rsidRDefault="00BB0E67" w:rsidP="00BB0E67">
      <w:pPr>
        <w:ind w:hanging="615"/>
        <w:jc w:val="right"/>
        <w:rPr>
          <w:sz w:val="28"/>
          <w:szCs w:val="28"/>
          <w:lang w:val="ro-RO"/>
        </w:rPr>
      </w:pPr>
      <w:r w:rsidRPr="000F5D8E">
        <w:rPr>
          <w:sz w:val="28"/>
          <w:szCs w:val="28"/>
          <w:lang w:val="ro-RO"/>
        </w:rPr>
        <w:t>Anexa nr. 1</w:t>
      </w:r>
    </w:p>
    <w:p w:rsidR="00BB0E67" w:rsidRPr="000F5D8E" w:rsidRDefault="00BB0E67" w:rsidP="00BB0E67">
      <w:pPr>
        <w:ind w:hanging="615"/>
        <w:jc w:val="right"/>
        <w:rPr>
          <w:sz w:val="28"/>
          <w:szCs w:val="28"/>
          <w:lang w:val="ro-RO"/>
        </w:rPr>
      </w:pPr>
      <w:r w:rsidRPr="000F5D8E">
        <w:rPr>
          <w:sz w:val="28"/>
          <w:szCs w:val="28"/>
          <w:lang w:val="ro-RO"/>
        </w:rPr>
        <w:t xml:space="preserve">la Regulamentul sanitar privind </w:t>
      </w:r>
      <w:r w:rsidRPr="000F5D8E">
        <w:rPr>
          <w:sz w:val="28"/>
          <w:szCs w:val="28"/>
          <w:lang w:val="ro-RO"/>
        </w:rPr>
        <w:br/>
        <w:t xml:space="preserve">exploatarea şi comercializarea </w:t>
      </w:r>
    </w:p>
    <w:p w:rsidR="00BB0E67" w:rsidRPr="000F5D8E" w:rsidRDefault="00BB0E67" w:rsidP="00BB0E67">
      <w:pPr>
        <w:ind w:hanging="615"/>
        <w:jc w:val="right"/>
        <w:rPr>
          <w:sz w:val="28"/>
          <w:szCs w:val="28"/>
          <w:lang w:val="ro-RO"/>
        </w:rPr>
      </w:pPr>
      <w:r w:rsidRPr="000F5D8E">
        <w:rPr>
          <w:sz w:val="28"/>
          <w:szCs w:val="28"/>
          <w:lang w:val="ro-RO"/>
        </w:rPr>
        <w:t>apelor minerale naturale</w:t>
      </w:r>
    </w:p>
    <w:p w:rsidR="00BB0E67" w:rsidRPr="000F5D8E" w:rsidRDefault="00BB0E67" w:rsidP="00BB0E67">
      <w:pPr>
        <w:ind w:hanging="615"/>
        <w:jc w:val="right"/>
        <w:rPr>
          <w:sz w:val="28"/>
          <w:szCs w:val="28"/>
          <w:lang w:val="ro-RO"/>
        </w:rPr>
      </w:pPr>
    </w:p>
    <w:p w:rsidR="00BB0E67" w:rsidRDefault="00BB0E67" w:rsidP="00BB0E67">
      <w:pPr>
        <w:ind w:hanging="615"/>
        <w:jc w:val="center"/>
        <w:rPr>
          <w:b/>
          <w:sz w:val="28"/>
          <w:szCs w:val="28"/>
          <w:lang w:val="ro-RO"/>
        </w:rPr>
      </w:pPr>
      <w:r w:rsidRPr="000F5D8E">
        <w:rPr>
          <w:b/>
          <w:sz w:val="28"/>
          <w:szCs w:val="28"/>
          <w:lang w:val="ro-RO"/>
        </w:rPr>
        <w:t>Definirea şi recunoaşterea apei minerale naturale</w:t>
      </w:r>
    </w:p>
    <w:p w:rsidR="00A51CDB" w:rsidRPr="000F5D8E" w:rsidRDefault="00A51CDB" w:rsidP="001D5CE8">
      <w:pPr>
        <w:rPr>
          <w:b/>
          <w:sz w:val="28"/>
          <w:szCs w:val="28"/>
          <w:lang w:val="ro-RO"/>
        </w:rPr>
      </w:pPr>
    </w:p>
    <w:p w:rsidR="00BB0E67" w:rsidRPr="000F5D8E" w:rsidRDefault="00BB0E67" w:rsidP="00BB0E67">
      <w:pPr>
        <w:ind w:firstLine="540"/>
        <w:jc w:val="both"/>
        <w:rPr>
          <w:sz w:val="28"/>
          <w:szCs w:val="28"/>
          <w:lang w:val="ro-RO"/>
        </w:rPr>
      </w:pPr>
      <w:r w:rsidRPr="000F5D8E">
        <w:rPr>
          <w:sz w:val="28"/>
          <w:szCs w:val="28"/>
          <w:lang w:val="ro-RO"/>
        </w:rPr>
        <w:t>1. Apa minerală naturală după cum este definită se deosebeşte de apa potabilă obişnuită prin următoarele:</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conţinutul substanţelor minerale în anumite proporţii;</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obţinerea directă din surse naturale emergente sau din sonde forate ce exploatează straturi acvifere subterane. În aceste condiţii se iau toate măsurile de prevenire a poluării sau influenţei exercitate din exterior asupra proprietăţilor chimice şi fizice ale apei minerale naturale;</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stabilitatea componenţei compuşilor chimici, fără fluctuaţii naturale semnificative;</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colectarea şi extragerea în condiţii ce garantează puritatea microbiană şi stabilitatea componenţilor chimici de bază;</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 xml:space="preserve">îmbutelierea în ambalaje de desfacere nemijlocit </w:t>
      </w:r>
      <w:proofErr w:type="spellStart"/>
      <w:r w:rsidRPr="00A51CDB">
        <w:rPr>
          <w:sz w:val="28"/>
          <w:szCs w:val="28"/>
          <w:lang w:val="ro-RO"/>
        </w:rPr>
        <w:t>lîngă</w:t>
      </w:r>
      <w:proofErr w:type="spellEnd"/>
      <w:r w:rsidRPr="00A51CDB">
        <w:rPr>
          <w:sz w:val="28"/>
          <w:szCs w:val="28"/>
          <w:lang w:val="ro-RO"/>
        </w:rPr>
        <w:t xml:space="preserve"> sursă, cu respectarea măsurilor speciale de igienă;</w:t>
      </w:r>
    </w:p>
    <w:p w:rsidR="00BB0E67" w:rsidRPr="00A51CDB" w:rsidRDefault="00BB0E67" w:rsidP="00A51CDB">
      <w:pPr>
        <w:pStyle w:val="a8"/>
        <w:numPr>
          <w:ilvl w:val="0"/>
          <w:numId w:val="16"/>
        </w:numPr>
        <w:tabs>
          <w:tab w:val="left" w:pos="851"/>
        </w:tabs>
        <w:ind w:left="0" w:firstLine="567"/>
        <w:jc w:val="both"/>
        <w:rPr>
          <w:sz w:val="28"/>
          <w:szCs w:val="28"/>
          <w:lang w:val="ro-RO"/>
        </w:rPr>
      </w:pPr>
      <w:r w:rsidRPr="00A51CDB">
        <w:rPr>
          <w:sz w:val="28"/>
          <w:szCs w:val="28"/>
          <w:lang w:val="ro-RO"/>
        </w:rPr>
        <w:t xml:space="preserve">respectarea componenţei naturale, fără a fi supusă oricărui tip de tratare suplimentară, cu excepţia celor prevăzute la punctul </w:t>
      </w:r>
      <w:r w:rsidR="001D5CE8">
        <w:rPr>
          <w:sz w:val="28"/>
          <w:szCs w:val="28"/>
          <w:lang w:val="ro-RO"/>
        </w:rPr>
        <w:t>11</w:t>
      </w:r>
      <w:r w:rsidRPr="00A51CDB">
        <w:rPr>
          <w:sz w:val="28"/>
          <w:szCs w:val="28"/>
          <w:lang w:val="ro-RO"/>
        </w:rPr>
        <w:t xml:space="preserve"> din prezentul Regulament.</w:t>
      </w:r>
    </w:p>
    <w:p w:rsidR="00BB0E67" w:rsidRPr="000F5D8E" w:rsidRDefault="00BB0E67" w:rsidP="00BB0E67">
      <w:pPr>
        <w:ind w:firstLine="540"/>
        <w:jc w:val="both"/>
        <w:rPr>
          <w:sz w:val="28"/>
          <w:szCs w:val="28"/>
          <w:lang w:val="ro-RO"/>
        </w:rPr>
      </w:pPr>
      <w:r w:rsidRPr="000F5D8E">
        <w:rPr>
          <w:sz w:val="28"/>
          <w:szCs w:val="28"/>
          <w:lang w:val="ro-RO"/>
        </w:rPr>
        <w:t xml:space="preserve">2. Apele minerale naturale carbogazoase îmbuteliate se împart în 3 categorii, definite după cum urmează: </w:t>
      </w:r>
    </w:p>
    <w:p w:rsidR="00BB0E67" w:rsidRPr="00A51CDB" w:rsidRDefault="00BB0E67" w:rsidP="00A51CDB">
      <w:pPr>
        <w:pStyle w:val="a8"/>
        <w:numPr>
          <w:ilvl w:val="0"/>
          <w:numId w:val="18"/>
        </w:numPr>
        <w:tabs>
          <w:tab w:val="left" w:pos="993"/>
        </w:tabs>
        <w:ind w:left="0" w:firstLine="567"/>
        <w:jc w:val="both"/>
        <w:rPr>
          <w:sz w:val="28"/>
          <w:szCs w:val="28"/>
          <w:lang w:val="ro-RO"/>
        </w:rPr>
      </w:pPr>
      <w:r w:rsidRPr="00A51CDB">
        <w:rPr>
          <w:sz w:val="28"/>
          <w:szCs w:val="28"/>
          <w:lang w:val="ro-RO"/>
        </w:rPr>
        <w:t xml:space="preserve">apă minerală naturală, natural carbogazoasă - apa al cărei conţinut de dioxid de carbon provenind de la sursă este, după o eventuală condiţionare şi îmbuteliere, acelaşi ca la emergenţă, </w:t>
      </w:r>
      <w:proofErr w:type="spellStart"/>
      <w:r w:rsidRPr="00A51CDB">
        <w:rPr>
          <w:sz w:val="28"/>
          <w:szCs w:val="28"/>
          <w:lang w:val="ro-RO"/>
        </w:rPr>
        <w:t>luîndu-se</w:t>
      </w:r>
      <w:proofErr w:type="spellEnd"/>
      <w:r w:rsidRPr="00A51CDB">
        <w:rPr>
          <w:sz w:val="28"/>
          <w:szCs w:val="28"/>
          <w:lang w:val="ro-RO"/>
        </w:rPr>
        <w:t xml:space="preserve"> în considerare şi impregnarea, după caz, cu o anumită cantitate de dioxid de carbon, provenit din acelaşi </w:t>
      </w:r>
      <w:proofErr w:type="spellStart"/>
      <w:r w:rsidRPr="00A51CDB">
        <w:rPr>
          <w:sz w:val="28"/>
          <w:szCs w:val="28"/>
          <w:lang w:val="ro-RO"/>
        </w:rPr>
        <w:t>zăcămînt</w:t>
      </w:r>
      <w:proofErr w:type="spellEnd"/>
      <w:r w:rsidRPr="00A51CDB">
        <w:rPr>
          <w:sz w:val="28"/>
          <w:szCs w:val="28"/>
          <w:lang w:val="ro-RO"/>
        </w:rPr>
        <w:t xml:space="preserve">/acvifer, care să compenseze pierderile echivalente rezultate în urma operaţiunilor efectuate, în limitele tehnice uzuale de toleranţă; </w:t>
      </w:r>
    </w:p>
    <w:p w:rsidR="00BB0E67" w:rsidRPr="00A51CDB" w:rsidRDefault="00BB0E67" w:rsidP="00A51CDB">
      <w:pPr>
        <w:pStyle w:val="a8"/>
        <w:numPr>
          <w:ilvl w:val="0"/>
          <w:numId w:val="18"/>
        </w:numPr>
        <w:tabs>
          <w:tab w:val="left" w:pos="993"/>
        </w:tabs>
        <w:ind w:left="0" w:firstLine="567"/>
        <w:jc w:val="both"/>
        <w:rPr>
          <w:sz w:val="28"/>
          <w:szCs w:val="28"/>
          <w:lang w:val="ro-RO"/>
        </w:rPr>
      </w:pPr>
      <w:r w:rsidRPr="00A51CDB">
        <w:rPr>
          <w:sz w:val="28"/>
          <w:szCs w:val="28"/>
          <w:lang w:val="ro-RO"/>
        </w:rPr>
        <w:t xml:space="preserve">apă minerală naturală îmbogăţită cu dioxid de carbon de la sursă - apa al cărei conţinut în dioxid de carbon provenind din acelaşi </w:t>
      </w:r>
      <w:proofErr w:type="spellStart"/>
      <w:r w:rsidRPr="00A51CDB">
        <w:rPr>
          <w:sz w:val="28"/>
          <w:szCs w:val="28"/>
          <w:lang w:val="ro-RO"/>
        </w:rPr>
        <w:t>zăcămînt</w:t>
      </w:r>
      <w:proofErr w:type="spellEnd"/>
      <w:r w:rsidRPr="00A51CDB">
        <w:rPr>
          <w:sz w:val="28"/>
          <w:szCs w:val="28"/>
          <w:lang w:val="ro-RO"/>
        </w:rPr>
        <w:t xml:space="preserve">/acvifer este, după o eventuală condiţionare şi îmbuteliere, mai mare </w:t>
      </w:r>
      <w:proofErr w:type="spellStart"/>
      <w:r w:rsidRPr="00A51CDB">
        <w:rPr>
          <w:sz w:val="28"/>
          <w:szCs w:val="28"/>
          <w:lang w:val="ro-RO"/>
        </w:rPr>
        <w:t>decît</w:t>
      </w:r>
      <w:proofErr w:type="spellEnd"/>
      <w:r w:rsidRPr="00A51CDB">
        <w:rPr>
          <w:sz w:val="28"/>
          <w:szCs w:val="28"/>
          <w:lang w:val="ro-RO"/>
        </w:rPr>
        <w:t xml:space="preserve"> cel stabilit la emergenţă; </w:t>
      </w:r>
    </w:p>
    <w:p w:rsidR="00BB0E67" w:rsidRPr="00A51CDB" w:rsidRDefault="00BB0E67" w:rsidP="00A51CDB">
      <w:pPr>
        <w:pStyle w:val="a8"/>
        <w:numPr>
          <w:ilvl w:val="0"/>
          <w:numId w:val="18"/>
        </w:numPr>
        <w:tabs>
          <w:tab w:val="left" w:pos="993"/>
        </w:tabs>
        <w:ind w:left="0" w:firstLine="567"/>
        <w:jc w:val="both"/>
        <w:rPr>
          <w:sz w:val="28"/>
          <w:szCs w:val="28"/>
          <w:u w:val="single"/>
          <w:lang w:val="ro-RO"/>
        </w:rPr>
      </w:pPr>
      <w:r w:rsidRPr="00A51CDB">
        <w:rPr>
          <w:sz w:val="28"/>
          <w:szCs w:val="28"/>
          <w:lang w:val="ro-RO"/>
        </w:rPr>
        <w:t xml:space="preserve">apă minerală naturală carbogazificată - apa la care s-a adăugat dioxid de carbon de altă origine </w:t>
      </w:r>
      <w:proofErr w:type="spellStart"/>
      <w:r w:rsidRPr="00A51CDB">
        <w:rPr>
          <w:sz w:val="28"/>
          <w:szCs w:val="28"/>
          <w:lang w:val="ro-RO"/>
        </w:rPr>
        <w:t>decît</w:t>
      </w:r>
      <w:proofErr w:type="spellEnd"/>
      <w:r w:rsidRPr="00A51CDB">
        <w:rPr>
          <w:sz w:val="28"/>
          <w:szCs w:val="28"/>
          <w:lang w:val="ro-RO"/>
        </w:rPr>
        <w:t xml:space="preserve"> cea din </w:t>
      </w:r>
      <w:proofErr w:type="spellStart"/>
      <w:r w:rsidRPr="00A51CDB">
        <w:rPr>
          <w:sz w:val="28"/>
          <w:szCs w:val="28"/>
          <w:lang w:val="ro-RO"/>
        </w:rPr>
        <w:t>zăcămîntul</w:t>
      </w:r>
      <w:proofErr w:type="spellEnd"/>
      <w:r w:rsidRPr="00A51CDB">
        <w:rPr>
          <w:sz w:val="28"/>
          <w:szCs w:val="28"/>
          <w:lang w:val="ro-RO"/>
        </w:rPr>
        <w:t>/acviferul de provenienţă, dar de uz exclusiv alimentar.</w:t>
      </w:r>
      <w:r w:rsidRPr="00A51CDB">
        <w:rPr>
          <w:sz w:val="28"/>
          <w:szCs w:val="28"/>
          <w:u w:val="single"/>
          <w:lang w:val="ro-RO"/>
        </w:rPr>
        <w:t xml:space="preserve"> </w:t>
      </w:r>
    </w:p>
    <w:p w:rsidR="00A51CDB" w:rsidRDefault="00BB0E67" w:rsidP="00BB0E67">
      <w:pPr>
        <w:ind w:firstLine="540"/>
        <w:jc w:val="both"/>
        <w:rPr>
          <w:sz w:val="28"/>
          <w:szCs w:val="28"/>
          <w:lang w:val="ro-RO"/>
        </w:rPr>
      </w:pPr>
      <w:r w:rsidRPr="000F5D8E">
        <w:rPr>
          <w:sz w:val="28"/>
          <w:szCs w:val="28"/>
          <w:lang w:val="ro-RO"/>
        </w:rPr>
        <w:t xml:space="preserve">3. Caracteristicile prevăzute la </w:t>
      </w:r>
      <w:r w:rsidR="00A51CDB">
        <w:rPr>
          <w:sz w:val="28"/>
          <w:szCs w:val="28"/>
          <w:lang w:val="ro-RO"/>
        </w:rPr>
        <w:t>punctul</w:t>
      </w:r>
      <w:r w:rsidRPr="000F5D8E">
        <w:rPr>
          <w:sz w:val="28"/>
          <w:szCs w:val="28"/>
          <w:lang w:val="ro-RO"/>
        </w:rPr>
        <w:t xml:space="preserve"> 1 al prezentei anexe, care pot conferi apei minerale naturale proprietăţi benefice pentru sănătate, trebuie </w:t>
      </w:r>
      <w:r w:rsidR="00A51CDB">
        <w:rPr>
          <w:sz w:val="28"/>
          <w:szCs w:val="28"/>
          <w:lang w:val="ro-RO"/>
        </w:rPr>
        <w:t xml:space="preserve">să fie </w:t>
      </w:r>
      <w:r w:rsidRPr="000F5D8E">
        <w:rPr>
          <w:sz w:val="28"/>
          <w:szCs w:val="28"/>
          <w:lang w:val="ro-RO"/>
        </w:rPr>
        <w:t>evaluate</w:t>
      </w:r>
      <w:r w:rsidR="00A51CDB">
        <w:rPr>
          <w:sz w:val="28"/>
          <w:szCs w:val="28"/>
          <w:lang w:val="ro-RO"/>
        </w:rPr>
        <w:t>:</w:t>
      </w:r>
    </w:p>
    <w:p w:rsidR="00BB0E67" w:rsidRPr="000F5D8E" w:rsidRDefault="00A51CDB" w:rsidP="00A51CDB">
      <w:pPr>
        <w:ind w:firstLine="540"/>
        <w:jc w:val="both"/>
        <w:rPr>
          <w:sz w:val="28"/>
          <w:szCs w:val="28"/>
          <w:lang w:val="ro-RO"/>
        </w:rPr>
      </w:pPr>
      <w:r>
        <w:rPr>
          <w:sz w:val="28"/>
          <w:szCs w:val="28"/>
          <w:lang w:val="ro-RO"/>
        </w:rPr>
        <w:t xml:space="preserve">1) </w:t>
      </w:r>
      <w:r w:rsidRPr="000F5D8E">
        <w:rPr>
          <w:sz w:val="28"/>
          <w:szCs w:val="28"/>
          <w:lang w:val="ro-RO"/>
        </w:rPr>
        <w:t xml:space="preserve">din </w:t>
      </w:r>
      <w:r>
        <w:rPr>
          <w:sz w:val="28"/>
          <w:szCs w:val="28"/>
          <w:lang w:val="ro-RO"/>
        </w:rPr>
        <w:t xml:space="preserve">următoarele </w:t>
      </w:r>
      <w:r w:rsidRPr="000F5D8E">
        <w:rPr>
          <w:sz w:val="28"/>
          <w:szCs w:val="28"/>
          <w:lang w:val="ro-RO"/>
        </w:rPr>
        <w:t>puncte de vedere:</w:t>
      </w:r>
      <w:r>
        <w:rPr>
          <w:sz w:val="28"/>
          <w:szCs w:val="28"/>
          <w:lang w:val="ro-RO"/>
        </w:rPr>
        <w:t xml:space="preserve"> </w:t>
      </w:r>
      <w:r w:rsidR="00BB0E67" w:rsidRPr="000F5D8E">
        <w:rPr>
          <w:sz w:val="28"/>
          <w:szCs w:val="28"/>
          <w:lang w:val="ro-RO"/>
        </w:rPr>
        <w:t xml:space="preserve"> </w:t>
      </w:r>
    </w:p>
    <w:p w:rsidR="00BB0E67" w:rsidRPr="000F5D8E" w:rsidRDefault="00BB0E67" w:rsidP="00A51CDB">
      <w:pPr>
        <w:numPr>
          <w:ilvl w:val="0"/>
          <w:numId w:val="21"/>
        </w:numPr>
        <w:tabs>
          <w:tab w:val="left" w:pos="993"/>
        </w:tabs>
        <w:ind w:left="0" w:firstLine="540"/>
        <w:jc w:val="both"/>
        <w:rPr>
          <w:sz w:val="28"/>
          <w:szCs w:val="28"/>
          <w:lang w:val="ro-RO"/>
        </w:rPr>
      </w:pPr>
      <w:r w:rsidRPr="000F5D8E">
        <w:rPr>
          <w:sz w:val="28"/>
          <w:szCs w:val="28"/>
          <w:lang w:val="ro-RO"/>
        </w:rPr>
        <w:t>geologic şi hidrogeologic</w:t>
      </w:r>
      <w:r w:rsidR="00A51CDB">
        <w:rPr>
          <w:sz w:val="28"/>
          <w:szCs w:val="28"/>
          <w:lang w:val="ro-RO"/>
        </w:rPr>
        <w:t>,</w:t>
      </w:r>
      <w:r w:rsidRPr="000F5D8E">
        <w:rPr>
          <w:sz w:val="28"/>
          <w:szCs w:val="28"/>
          <w:lang w:val="ro-RO"/>
        </w:rPr>
        <w:t xml:space="preserve"> </w:t>
      </w:r>
    </w:p>
    <w:p w:rsidR="00BB0E67" w:rsidRPr="000F5D8E" w:rsidRDefault="00BB0E67" w:rsidP="00A51CDB">
      <w:pPr>
        <w:numPr>
          <w:ilvl w:val="0"/>
          <w:numId w:val="21"/>
        </w:numPr>
        <w:tabs>
          <w:tab w:val="left" w:pos="993"/>
        </w:tabs>
        <w:ind w:left="0" w:firstLine="540"/>
        <w:jc w:val="both"/>
        <w:rPr>
          <w:sz w:val="28"/>
          <w:szCs w:val="28"/>
          <w:lang w:val="ro-RO"/>
        </w:rPr>
      </w:pPr>
      <w:r w:rsidRPr="000F5D8E">
        <w:rPr>
          <w:sz w:val="28"/>
          <w:szCs w:val="28"/>
          <w:lang w:val="ro-RO"/>
        </w:rPr>
        <w:t>fizic, chimic şi fizico-chimic</w:t>
      </w:r>
      <w:r w:rsidR="00A51CDB">
        <w:rPr>
          <w:sz w:val="28"/>
          <w:szCs w:val="28"/>
          <w:lang w:val="ro-RO"/>
        </w:rPr>
        <w:t>,</w:t>
      </w:r>
      <w:r w:rsidRPr="000F5D8E">
        <w:rPr>
          <w:sz w:val="28"/>
          <w:szCs w:val="28"/>
          <w:lang w:val="ro-RO"/>
        </w:rPr>
        <w:t xml:space="preserve"> </w:t>
      </w:r>
    </w:p>
    <w:p w:rsidR="00BB0E67" w:rsidRPr="000F5D8E" w:rsidRDefault="00BB0E67" w:rsidP="00A51CDB">
      <w:pPr>
        <w:numPr>
          <w:ilvl w:val="0"/>
          <w:numId w:val="21"/>
        </w:numPr>
        <w:tabs>
          <w:tab w:val="left" w:pos="993"/>
        </w:tabs>
        <w:ind w:left="0" w:firstLine="540"/>
        <w:jc w:val="both"/>
        <w:rPr>
          <w:sz w:val="28"/>
          <w:szCs w:val="28"/>
          <w:lang w:val="ro-RO"/>
        </w:rPr>
      </w:pPr>
      <w:r w:rsidRPr="000F5D8E">
        <w:rPr>
          <w:sz w:val="28"/>
          <w:szCs w:val="28"/>
          <w:lang w:val="ro-RO"/>
        </w:rPr>
        <w:t>microbiologic</w:t>
      </w:r>
      <w:r w:rsidR="00A51CDB">
        <w:rPr>
          <w:sz w:val="28"/>
          <w:szCs w:val="28"/>
          <w:lang w:val="ro-RO"/>
        </w:rPr>
        <w:t>,</w:t>
      </w:r>
      <w:r w:rsidRPr="000F5D8E">
        <w:rPr>
          <w:sz w:val="28"/>
          <w:szCs w:val="28"/>
          <w:lang w:val="ro-RO"/>
        </w:rPr>
        <w:t xml:space="preserve"> </w:t>
      </w:r>
    </w:p>
    <w:p w:rsidR="00A51CDB" w:rsidRDefault="00BB0E67" w:rsidP="00A51CDB">
      <w:pPr>
        <w:numPr>
          <w:ilvl w:val="0"/>
          <w:numId w:val="21"/>
        </w:numPr>
        <w:tabs>
          <w:tab w:val="left" w:pos="993"/>
        </w:tabs>
        <w:ind w:left="0" w:firstLine="540"/>
        <w:jc w:val="both"/>
        <w:rPr>
          <w:sz w:val="28"/>
          <w:szCs w:val="28"/>
          <w:lang w:val="ro-RO"/>
        </w:rPr>
      </w:pPr>
      <w:r w:rsidRPr="000F5D8E">
        <w:rPr>
          <w:sz w:val="28"/>
          <w:szCs w:val="28"/>
          <w:lang w:val="ro-RO"/>
        </w:rPr>
        <w:t xml:space="preserve">farmacologic, fiziologic şi clinic, </w:t>
      </w:r>
      <w:r w:rsidR="00A51CDB">
        <w:rPr>
          <w:sz w:val="28"/>
          <w:szCs w:val="28"/>
          <w:lang w:val="ro-RO"/>
        </w:rPr>
        <w:t>dacă este necesar;</w:t>
      </w:r>
    </w:p>
    <w:p w:rsidR="00A51CDB" w:rsidRDefault="00A51CDB" w:rsidP="00A51CDB">
      <w:pPr>
        <w:pStyle w:val="a8"/>
        <w:numPr>
          <w:ilvl w:val="0"/>
          <w:numId w:val="22"/>
        </w:numPr>
        <w:tabs>
          <w:tab w:val="left" w:pos="993"/>
        </w:tabs>
        <w:ind w:left="0" w:firstLine="540"/>
        <w:jc w:val="both"/>
        <w:rPr>
          <w:sz w:val="28"/>
          <w:szCs w:val="28"/>
          <w:lang w:val="ro-RO"/>
        </w:rPr>
      </w:pPr>
      <w:r w:rsidRPr="00A51CDB">
        <w:rPr>
          <w:sz w:val="28"/>
          <w:szCs w:val="28"/>
          <w:lang w:val="ro-RO"/>
        </w:rPr>
        <w:t>conform cerinţelor stabilite în prezenta anexă</w:t>
      </w:r>
      <w:r>
        <w:rPr>
          <w:sz w:val="28"/>
          <w:szCs w:val="28"/>
          <w:lang w:val="ro-RO"/>
        </w:rPr>
        <w:t>;</w:t>
      </w:r>
    </w:p>
    <w:p w:rsidR="00BB0E67" w:rsidRPr="00A51CDB" w:rsidRDefault="00A51CDB" w:rsidP="00A51CDB">
      <w:pPr>
        <w:pStyle w:val="a8"/>
        <w:numPr>
          <w:ilvl w:val="0"/>
          <w:numId w:val="22"/>
        </w:numPr>
        <w:tabs>
          <w:tab w:val="left" w:pos="993"/>
        </w:tabs>
        <w:ind w:left="0" w:firstLine="540"/>
        <w:jc w:val="both"/>
        <w:rPr>
          <w:sz w:val="28"/>
          <w:szCs w:val="28"/>
          <w:lang w:val="ro-RO"/>
        </w:rPr>
      </w:pPr>
      <w:r>
        <w:rPr>
          <w:sz w:val="28"/>
          <w:szCs w:val="28"/>
          <w:lang w:val="ro-RO"/>
        </w:rPr>
        <w:t>conform</w:t>
      </w:r>
      <w:r w:rsidRPr="00A51CDB">
        <w:rPr>
          <w:sz w:val="28"/>
          <w:szCs w:val="28"/>
          <w:lang w:val="ro-RO"/>
        </w:rPr>
        <w:t xml:space="preserve"> metodelor ştiinţifice aprobate de autoritatea competentă</w:t>
      </w:r>
      <w:r>
        <w:rPr>
          <w:sz w:val="28"/>
          <w:szCs w:val="28"/>
          <w:lang w:val="ro-RO"/>
        </w:rPr>
        <w:t>.</w:t>
      </w:r>
    </w:p>
    <w:p w:rsidR="00BB0E67" w:rsidRPr="000F5D8E" w:rsidRDefault="00BB0E67" w:rsidP="00BB0E67">
      <w:pPr>
        <w:ind w:firstLine="540"/>
        <w:jc w:val="both"/>
        <w:rPr>
          <w:sz w:val="28"/>
          <w:szCs w:val="28"/>
          <w:lang w:val="ro-RO"/>
        </w:rPr>
      </w:pPr>
      <w:r w:rsidRPr="000F5D8E">
        <w:rPr>
          <w:sz w:val="28"/>
          <w:szCs w:val="28"/>
          <w:lang w:val="ro-RO"/>
        </w:rPr>
        <w:lastRenderedPageBreak/>
        <w:t xml:space="preserve">4. Compoziţia, temperatura şi alte caracteristici ale apei minerale naturale trebuie să </w:t>
      </w:r>
      <w:proofErr w:type="spellStart"/>
      <w:r w:rsidRPr="000F5D8E">
        <w:rPr>
          <w:sz w:val="28"/>
          <w:szCs w:val="28"/>
          <w:lang w:val="ro-RO"/>
        </w:rPr>
        <w:t>rămînă</w:t>
      </w:r>
      <w:proofErr w:type="spellEnd"/>
      <w:r w:rsidRPr="000F5D8E">
        <w:rPr>
          <w:sz w:val="28"/>
          <w:szCs w:val="28"/>
          <w:lang w:val="ro-RO"/>
        </w:rPr>
        <w:t xml:space="preserve"> stabile în limitele fluctuaţiilor naturale, nefiind afectate de posibilele variaţii ale debitului sursei. </w:t>
      </w:r>
    </w:p>
    <w:p w:rsidR="00BB0E67" w:rsidRPr="000F5D8E" w:rsidRDefault="00BB0E67" w:rsidP="00BB0E67">
      <w:pPr>
        <w:ind w:firstLine="540"/>
        <w:jc w:val="both"/>
        <w:rPr>
          <w:sz w:val="28"/>
          <w:szCs w:val="28"/>
          <w:lang w:val="ro-RO"/>
        </w:rPr>
      </w:pPr>
      <w:r w:rsidRPr="000F5D8E">
        <w:rPr>
          <w:sz w:val="28"/>
          <w:szCs w:val="28"/>
          <w:lang w:val="ro-RO"/>
        </w:rPr>
        <w:t>5. În sensul punctul</w:t>
      </w:r>
      <w:r w:rsidR="00A51CDB">
        <w:rPr>
          <w:sz w:val="28"/>
          <w:szCs w:val="28"/>
          <w:lang w:val="ro-RO"/>
        </w:rPr>
        <w:t>ui</w:t>
      </w:r>
      <w:r w:rsidRPr="000F5D8E">
        <w:rPr>
          <w:sz w:val="28"/>
          <w:szCs w:val="28"/>
          <w:lang w:val="ro-RO"/>
        </w:rPr>
        <w:t xml:space="preserve"> </w:t>
      </w:r>
      <w:r w:rsidR="001D5CE8">
        <w:rPr>
          <w:sz w:val="28"/>
          <w:szCs w:val="28"/>
          <w:lang w:val="ro-RO"/>
        </w:rPr>
        <w:t>8</w:t>
      </w:r>
      <w:r w:rsidRPr="000F5D8E">
        <w:rPr>
          <w:sz w:val="28"/>
          <w:szCs w:val="28"/>
          <w:lang w:val="ro-RO"/>
        </w:rPr>
        <w:t xml:space="preserve"> din </w:t>
      </w:r>
      <w:r w:rsidR="00A51CDB">
        <w:rPr>
          <w:sz w:val="28"/>
          <w:szCs w:val="28"/>
          <w:lang w:val="ro-RO"/>
        </w:rPr>
        <w:t>p</w:t>
      </w:r>
      <w:r w:rsidRPr="000F5D8E">
        <w:rPr>
          <w:sz w:val="28"/>
          <w:szCs w:val="28"/>
          <w:lang w:val="ro-RO"/>
        </w:rPr>
        <w:t xml:space="preserve">rezentul Regulament, prin conţinutul microbiologic normal al unei ape minerale naturale se înţelege numărul populaţiei bacteriene sensibil constant la sursă, anterior oricărei condiţionări, a cărei compoziţie calitativă şi cantitativă, luată în considerare la recunoaşterea acestor ape, este verificată prin analize periodice. </w:t>
      </w:r>
    </w:p>
    <w:p w:rsidR="00BB0E67" w:rsidRPr="000F5D8E" w:rsidRDefault="00BB0E67" w:rsidP="00BB0E67">
      <w:pPr>
        <w:ind w:firstLine="540"/>
        <w:jc w:val="both"/>
        <w:rPr>
          <w:sz w:val="28"/>
          <w:szCs w:val="28"/>
          <w:lang w:val="ro-RO"/>
        </w:rPr>
      </w:pPr>
      <w:r w:rsidRPr="000F5D8E">
        <w:rPr>
          <w:sz w:val="28"/>
          <w:szCs w:val="28"/>
          <w:lang w:val="ro-RO"/>
        </w:rPr>
        <w:t xml:space="preserve">6. Persoana ce solicită recunoaşterea apei minerale naturale în conformitate cu prevederile prezentului Regulament depune o cerere la </w:t>
      </w:r>
      <w:r w:rsidR="00633BE8">
        <w:rPr>
          <w:rStyle w:val="docbody"/>
          <w:sz w:val="28"/>
          <w:szCs w:val="28"/>
          <w:lang w:val="ro-RO"/>
        </w:rPr>
        <w:t>Agenția Națională pentru Sănătate Publică</w:t>
      </w:r>
      <w:r w:rsidRPr="000F5D8E">
        <w:rPr>
          <w:sz w:val="28"/>
          <w:szCs w:val="28"/>
          <w:lang w:val="ro-RO"/>
        </w:rPr>
        <w:t>, în formă scrisă, cu prezentarea următoarelor documente, informaţii şi date:</w:t>
      </w:r>
    </w:p>
    <w:p w:rsidR="00BB0E67" w:rsidRPr="00BC6E9E" w:rsidRDefault="00BC6E9E" w:rsidP="00BB0E67">
      <w:pPr>
        <w:ind w:firstLine="540"/>
        <w:jc w:val="both"/>
        <w:rPr>
          <w:sz w:val="28"/>
          <w:szCs w:val="28"/>
          <w:lang w:val="ro-RO"/>
        </w:rPr>
      </w:pPr>
      <w:r w:rsidRPr="00BC6E9E">
        <w:rPr>
          <w:sz w:val="28"/>
          <w:szCs w:val="28"/>
          <w:lang w:val="ro-RO"/>
        </w:rPr>
        <w:t>1</w:t>
      </w:r>
      <w:r w:rsidR="00BB0E67" w:rsidRPr="00BC6E9E">
        <w:rPr>
          <w:sz w:val="28"/>
          <w:szCs w:val="28"/>
          <w:lang w:val="ro-RO"/>
        </w:rPr>
        <w:t xml:space="preserve">) darea de seamă privind studiile hidrogeologice efectuate de Agenţia pentru Geologie şi Resurse Minerale, cu anexarea procesului-verbal al Comisiei de stat pentru resurse minerale despre examinarea şi aprobarea acestei dări de seamă şi despre rezervele apei minerale studiate, </w:t>
      </w:r>
      <w:proofErr w:type="spellStart"/>
      <w:r w:rsidR="00BB0E67" w:rsidRPr="00BC6E9E">
        <w:rPr>
          <w:sz w:val="28"/>
          <w:szCs w:val="28"/>
          <w:lang w:val="ro-RO"/>
        </w:rPr>
        <w:t>incluzînd</w:t>
      </w:r>
      <w:proofErr w:type="spellEnd"/>
      <w:r w:rsidR="00BB0E67" w:rsidRPr="00BC6E9E">
        <w:rPr>
          <w:sz w:val="28"/>
          <w:szCs w:val="28"/>
          <w:lang w:val="ro-RO"/>
        </w:rPr>
        <w:t xml:space="preserve"> specificările de mai jos:</w:t>
      </w:r>
    </w:p>
    <w:p w:rsidR="00BB0E67" w:rsidRPr="000F5D8E" w:rsidRDefault="00BC6E9E" w:rsidP="00BB0E67">
      <w:pPr>
        <w:ind w:firstLine="540"/>
        <w:jc w:val="both"/>
        <w:rPr>
          <w:sz w:val="28"/>
          <w:szCs w:val="28"/>
          <w:lang w:val="ro-RO"/>
        </w:rPr>
      </w:pPr>
      <w:r>
        <w:rPr>
          <w:sz w:val="28"/>
          <w:szCs w:val="28"/>
          <w:lang w:val="ro-RO"/>
        </w:rPr>
        <w:t>a)</w:t>
      </w:r>
      <w:r w:rsidR="00BB0E67" w:rsidRPr="00BC6E9E">
        <w:rPr>
          <w:sz w:val="28"/>
          <w:szCs w:val="28"/>
          <w:lang w:val="ro-RO"/>
        </w:rPr>
        <w:t xml:space="preserve"> localizarea</w:t>
      </w:r>
      <w:r w:rsidR="00BB0E67" w:rsidRPr="000F5D8E">
        <w:rPr>
          <w:sz w:val="28"/>
          <w:szCs w:val="28"/>
          <w:lang w:val="ro-RO"/>
        </w:rPr>
        <w:t xml:space="preserve"> exactă a sursei, cu indicarea nivelului pe hartă cu o scară nu mai mare de 1:1000 şi nu mai mică de 1: 25000;</w:t>
      </w:r>
    </w:p>
    <w:p w:rsidR="00BB0E67" w:rsidRPr="000F5D8E" w:rsidRDefault="00BC6E9E" w:rsidP="00BB0E67">
      <w:pPr>
        <w:ind w:firstLine="540"/>
        <w:jc w:val="both"/>
        <w:rPr>
          <w:sz w:val="28"/>
          <w:szCs w:val="28"/>
          <w:lang w:val="ro-RO"/>
        </w:rPr>
      </w:pPr>
      <w:r>
        <w:rPr>
          <w:sz w:val="28"/>
          <w:szCs w:val="28"/>
          <w:lang w:val="ro-RO"/>
        </w:rPr>
        <w:t>b)</w:t>
      </w:r>
      <w:r w:rsidR="00BB0E67" w:rsidRPr="000F5D8E">
        <w:rPr>
          <w:sz w:val="28"/>
          <w:szCs w:val="28"/>
          <w:lang w:val="ro-RO"/>
        </w:rPr>
        <w:t xml:space="preserve"> hidrogeologia sursei, cu includerea descrierii geologice detaliate a </w:t>
      </w:r>
      <w:proofErr w:type="spellStart"/>
      <w:r w:rsidR="00BB0E67" w:rsidRPr="000F5D8E">
        <w:rPr>
          <w:sz w:val="28"/>
          <w:szCs w:val="28"/>
          <w:lang w:val="ro-RO"/>
        </w:rPr>
        <w:t>zăcămîntului</w:t>
      </w:r>
      <w:proofErr w:type="spellEnd"/>
      <w:r w:rsidR="00BB0E67" w:rsidRPr="000F5D8E">
        <w:rPr>
          <w:sz w:val="28"/>
          <w:szCs w:val="28"/>
          <w:lang w:val="ro-RO"/>
        </w:rPr>
        <w:t>, a straturilor acvifere şi a rocilor componente;</w:t>
      </w:r>
    </w:p>
    <w:p w:rsidR="00BB0E67" w:rsidRPr="000F5D8E" w:rsidRDefault="00BC6E9E" w:rsidP="00BB0E67">
      <w:pPr>
        <w:ind w:firstLine="540"/>
        <w:jc w:val="both"/>
        <w:rPr>
          <w:sz w:val="28"/>
          <w:szCs w:val="28"/>
          <w:lang w:val="ro-RO"/>
        </w:rPr>
      </w:pPr>
      <w:r>
        <w:rPr>
          <w:sz w:val="28"/>
          <w:szCs w:val="28"/>
          <w:lang w:val="ro-RO"/>
        </w:rPr>
        <w:t xml:space="preserve">c) </w:t>
      </w:r>
      <w:r w:rsidR="00BB0E67" w:rsidRPr="000F5D8E">
        <w:rPr>
          <w:sz w:val="28"/>
          <w:szCs w:val="28"/>
          <w:lang w:val="ro-RO"/>
        </w:rPr>
        <w:t xml:space="preserve"> descrierea utilajului pentru extragerea apei; </w:t>
      </w:r>
    </w:p>
    <w:p w:rsidR="00BC6E9E" w:rsidRDefault="00BC6E9E" w:rsidP="00BB0E67">
      <w:pPr>
        <w:ind w:firstLine="540"/>
        <w:jc w:val="both"/>
        <w:rPr>
          <w:sz w:val="28"/>
          <w:szCs w:val="28"/>
          <w:lang w:val="ro-RO"/>
        </w:rPr>
      </w:pPr>
      <w:r>
        <w:rPr>
          <w:sz w:val="28"/>
          <w:szCs w:val="28"/>
          <w:lang w:val="ro-RO"/>
        </w:rPr>
        <w:t>d)</w:t>
      </w:r>
      <w:r w:rsidR="00BB0E67" w:rsidRPr="000F5D8E">
        <w:rPr>
          <w:sz w:val="28"/>
          <w:szCs w:val="28"/>
          <w:lang w:val="ro-RO"/>
        </w:rPr>
        <w:t xml:space="preserve"> descrierea detaliată a localizării sursei cu măsurile efectuate, pentru prevenirea</w:t>
      </w:r>
      <w:r>
        <w:rPr>
          <w:sz w:val="28"/>
          <w:szCs w:val="28"/>
          <w:lang w:val="ro-RO"/>
        </w:rPr>
        <w:t xml:space="preserve"> unei posibile impurificări.</w:t>
      </w:r>
    </w:p>
    <w:p w:rsidR="00BB0E67" w:rsidRPr="00BC6E9E" w:rsidRDefault="00BC6E9E" w:rsidP="00BB0E67">
      <w:pPr>
        <w:ind w:firstLine="540"/>
        <w:jc w:val="both"/>
        <w:rPr>
          <w:sz w:val="28"/>
          <w:szCs w:val="28"/>
          <w:lang w:val="ro-RO"/>
        </w:rPr>
      </w:pPr>
      <w:r w:rsidRPr="00644FA2">
        <w:rPr>
          <w:sz w:val="28"/>
          <w:szCs w:val="28"/>
          <w:lang w:val="ro-RO"/>
        </w:rPr>
        <w:t>2</w:t>
      </w:r>
      <w:r w:rsidR="00BB0E67" w:rsidRPr="00644FA2">
        <w:rPr>
          <w:sz w:val="28"/>
          <w:szCs w:val="28"/>
          <w:lang w:val="ro-RO"/>
        </w:rPr>
        <w:t>)</w:t>
      </w:r>
      <w:r w:rsidR="00BB0E67" w:rsidRPr="000F5D8E">
        <w:rPr>
          <w:b/>
          <w:sz w:val="28"/>
          <w:szCs w:val="28"/>
          <w:lang w:val="ro-RO"/>
        </w:rPr>
        <w:t xml:space="preserve"> </w:t>
      </w:r>
      <w:r w:rsidR="00BB0E67" w:rsidRPr="00BC6E9E">
        <w:rPr>
          <w:sz w:val="28"/>
          <w:szCs w:val="28"/>
          <w:lang w:val="ro-RO"/>
        </w:rPr>
        <w:t>caracteristicile fizice, chimice şi fizico-chimice ale apei:</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debitul sursei şi devierile sezoniere, debitul maximal;</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temperatura apei în sursă;</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coraportul dintre proprietăţile unei serii de roci şi caracteristica componenţilor neorganici din apă;</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reziduul fix la 180°C;</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conductibilitatea electrică specifică pentru o temperatură moderată;</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concentraţia ionilor de hidrogen (pH);</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concentraţia cationilor  şi anionilor indicaţi în anexa nr.</w:t>
      </w:r>
      <w:r w:rsidR="00644FA2">
        <w:rPr>
          <w:sz w:val="28"/>
          <w:szCs w:val="28"/>
          <w:lang w:val="ro-RO"/>
        </w:rPr>
        <w:t xml:space="preserve"> </w:t>
      </w:r>
      <w:r w:rsidRPr="00BC6E9E">
        <w:rPr>
          <w:sz w:val="28"/>
          <w:szCs w:val="28"/>
          <w:lang w:val="ro-RO"/>
        </w:rPr>
        <w:t xml:space="preserve">4 la </w:t>
      </w:r>
      <w:r w:rsidR="00644FA2">
        <w:rPr>
          <w:sz w:val="28"/>
          <w:szCs w:val="28"/>
          <w:lang w:val="ro-RO"/>
        </w:rPr>
        <w:t>p</w:t>
      </w:r>
      <w:r w:rsidRPr="00BC6E9E">
        <w:rPr>
          <w:sz w:val="28"/>
          <w:szCs w:val="28"/>
          <w:lang w:val="ro-RO"/>
        </w:rPr>
        <w:t>rezentul Regulament;</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 xml:space="preserve">concentraţia elementelor indicate în anexa nr.4 la </w:t>
      </w:r>
      <w:r w:rsidR="00644FA2">
        <w:rPr>
          <w:sz w:val="28"/>
          <w:szCs w:val="28"/>
          <w:lang w:val="ro-RO"/>
        </w:rPr>
        <w:t>p</w:t>
      </w:r>
      <w:r w:rsidRPr="00BC6E9E">
        <w:rPr>
          <w:sz w:val="28"/>
          <w:szCs w:val="28"/>
          <w:lang w:val="ro-RO"/>
        </w:rPr>
        <w:t>rezentul Regulament, la rubrica „urme de elemente”;</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 xml:space="preserve">radioactivitatea apei în sursă, determinată de undele a şi b; </w:t>
      </w:r>
    </w:p>
    <w:p w:rsidR="00BB0E67" w:rsidRPr="00BC6E9E" w:rsidRDefault="00BB0E67" w:rsidP="00BC6E9E">
      <w:pPr>
        <w:pStyle w:val="a8"/>
        <w:numPr>
          <w:ilvl w:val="1"/>
          <w:numId w:val="24"/>
        </w:numPr>
        <w:tabs>
          <w:tab w:val="left" w:pos="851"/>
        </w:tabs>
        <w:ind w:left="0" w:firstLine="567"/>
        <w:jc w:val="both"/>
        <w:rPr>
          <w:sz w:val="28"/>
          <w:szCs w:val="28"/>
          <w:lang w:val="ro-RO"/>
        </w:rPr>
      </w:pPr>
      <w:r w:rsidRPr="00BC6E9E">
        <w:rPr>
          <w:sz w:val="28"/>
          <w:szCs w:val="28"/>
          <w:lang w:val="ro-RO"/>
        </w:rPr>
        <w:t xml:space="preserve">în cazul în care apa este destinată pentru comercializare, </w:t>
      </w:r>
      <w:proofErr w:type="spellStart"/>
      <w:r w:rsidRPr="00BC6E9E">
        <w:rPr>
          <w:sz w:val="28"/>
          <w:szCs w:val="28"/>
          <w:lang w:val="ro-RO"/>
        </w:rPr>
        <w:t>avînd</w:t>
      </w:r>
      <w:proofErr w:type="spellEnd"/>
      <w:r w:rsidRPr="00BC6E9E">
        <w:rPr>
          <w:sz w:val="28"/>
          <w:szCs w:val="28"/>
          <w:lang w:val="ro-RO"/>
        </w:rPr>
        <w:t xml:space="preserve"> un nivel deosebit al raportului de izotopi, corespunderea nivelului sau raportului acestor izotopi;</w:t>
      </w:r>
    </w:p>
    <w:p w:rsidR="00BB0E67" w:rsidRPr="00644FA2" w:rsidRDefault="00644FA2" w:rsidP="00644FA2">
      <w:pPr>
        <w:ind w:firstLine="540"/>
        <w:jc w:val="both"/>
        <w:rPr>
          <w:sz w:val="28"/>
          <w:szCs w:val="28"/>
          <w:lang w:val="ro-RO"/>
        </w:rPr>
      </w:pPr>
      <w:r w:rsidRPr="00644FA2">
        <w:rPr>
          <w:sz w:val="28"/>
          <w:szCs w:val="28"/>
          <w:lang w:val="ro-RO"/>
        </w:rPr>
        <w:t>3</w:t>
      </w:r>
      <w:r w:rsidR="00BB0E67" w:rsidRPr="00644FA2">
        <w:rPr>
          <w:sz w:val="28"/>
          <w:szCs w:val="28"/>
          <w:lang w:val="ro-RO"/>
        </w:rPr>
        <w:t>) analiza microbiologică care include:</w:t>
      </w:r>
    </w:p>
    <w:p w:rsidR="00BB0E67" w:rsidRPr="000F5D8E" w:rsidRDefault="00644FA2" w:rsidP="00644FA2">
      <w:pPr>
        <w:ind w:firstLine="540"/>
        <w:jc w:val="both"/>
        <w:rPr>
          <w:sz w:val="28"/>
          <w:szCs w:val="28"/>
          <w:lang w:val="ro-RO"/>
        </w:rPr>
      </w:pPr>
      <w:r>
        <w:rPr>
          <w:sz w:val="28"/>
          <w:szCs w:val="28"/>
          <w:lang w:val="ro-RO"/>
        </w:rPr>
        <w:t>a</w:t>
      </w:r>
      <w:r w:rsidR="00BB0E67" w:rsidRPr="000F5D8E">
        <w:rPr>
          <w:sz w:val="28"/>
          <w:szCs w:val="28"/>
          <w:lang w:val="ro-RO"/>
        </w:rPr>
        <w:t>) dovada lipsei paraziţilor şi a microorganismelor patogene;</w:t>
      </w:r>
    </w:p>
    <w:p w:rsidR="00BB0E67" w:rsidRPr="000F5D8E" w:rsidRDefault="00644FA2" w:rsidP="00644FA2">
      <w:pPr>
        <w:ind w:firstLine="540"/>
        <w:jc w:val="both"/>
        <w:rPr>
          <w:sz w:val="28"/>
          <w:szCs w:val="28"/>
          <w:lang w:val="ro-RO"/>
        </w:rPr>
      </w:pPr>
      <w:r>
        <w:rPr>
          <w:sz w:val="28"/>
          <w:szCs w:val="28"/>
          <w:lang w:val="ro-RO"/>
        </w:rPr>
        <w:t>b</w:t>
      </w:r>
      <w:r w:rsidR="00BB0E67" w:rsidRPr="000F5D8E">
        <w:rPr>
          <w:sz w:val="28"/>
          <w:szCs w:val="28"/>
          <w:lang w:val="ro-RO"/>
        </w:rPr>
        <w:t>) determinarea cantitativă a indicilor impurificării fecale, care includ:</w:t>
      </w:r>
    </w:p>
    <w:p w:rsidR="00BB0E67" w:rsidRPr="000F5D8E" w:rsidRDefault="00644FA2" w:rsidP="00644FA2">
      <w:pPr>
        <w:ind w:firstLine="540"/>
        <w:jc w:val="both"/>
        <w:rPr>
          <w:sz w:val="28"/>
          <w:szCs w:val="28"/>
          <w:lang w:val="ro-RO"/>
        </w:rPr>
      </w:pPr>
      <w:r>
        <w:rPr>
          <w:sz w:val="28"/>
          <w:szCs w:val="28"/>
          <w:lang w:val="ro-RO"/>
        </w:rPr>
        <w:t xml:space="preserve">- </w:t>
      </w:r>
      <w:r w:rsidR="00BB0E67" w:rsidRPr="000F5D8E">
        <w:rPr>
          <w:sz w:val="28"/>
          <w:szCs w:val="28"/>
          <w:lang w:val="ro-RO"/>
        </w:rPr>
        <w:t xml:space="preserve">lipsa </w:t>
      </w:r>
      <w:proofErr w:type="spellStart"/>
      <w:r w:rsidR="00BB0E67" w:rsidRPr="000F5D8E">
        <w:rPr>
          <w:sz w:val="28"/>
          <w:szCs w:val="28"/>
          <w:lang w:val="ro-RO"/>
        </w:rPr>
        <w:t>Escherichia</w:t>
      </w:r>
      <w:proofErr w:type="spellEnd"/>
      <w:r w:rsidR="00BB0E67" w:rsidRPr="000F5D8E">
        <w:rPr>
          <w:sz w:val="28"/>
          <w:szCs w:val="28"/>
          <w:lang w:val="ro-RO"/>
        </w:rPr>
        <w:t xml:space="preserve"> coli şi altor </w:t>
      </w:r>
      <w:proofErr w:type="spellStart"/>
      <w:r w:rsidR="00BB0E67" w:rsidRPr="000F5D8E">
        <w:rPr>
          <w:sz w:val="28"/>
          <w:szCs w:val="28"/>
          <w:lang w:val="ro-RO"/>
        </w:rPr>
        <w:t>coliformi</w:t>
      </w:r>
      <w:proofErr w:type="spellEnd"/>
      <w:r w:rsidR="00BB0E67" w:rsidRPr="000F5D8E">
        <w:rPr>
          <w:sz w:val="28"/>
          <w:szCs w:val="28"/>
          <w:lang w:val="ro-RO"/>
        </w:rPr>
        <w:t xml:space="preserve"> în 250 ml la 37°C şi 44,5°C;</w:t>
      </w:r>
    </w:p>
    <w:p w:rsidR="00BB0E67" w:rsidRPr="000F5D8E" w:rsidRDefault="00644FA2" w:rsidP="00644FA2">
      <w:pPr>
        <w:ind w:firstLine="540"/>
        <w:jc w:val="both"/>
        <w:rPr>
          <w:sz w:val="28"/>
          <w:szCs w:val="28"/>
          <w:lang w:val="ro-RO"/>
        </w:rPr>
      </w:pPr>
      <w:r>
        <w:rPr>
          <w:sz w:val="28"/>
          <w:szCs w:val="28"/>
          <w:lang w:val="ro-RO"/>
        </w:rPr>
        <w:t xml:space="preserve">- </w:t>
      </w:r>
      <w:r w:rsidR="00BB0E67" w:rsidRPr="000F5D8E">
        <w:rPr>
          <w:sz w:val="28"/>
          <w:szCs w:val="28"/>
          <w:lang w:val="ro-RO"/>
        </w:rPr>
        <w:t>lipsa streptococilor fecali în 250 ml;</w:t>
      </w:r>
    </w:p>
    <w:p w:rsidR="00BB0E67" w:rsidRPr="000F5D8E" w:rsidRDefault="00644FA2" w:rsidP="00644FA2">
      <w:pPr>
        <w:ind w:firstLine="540"/>
        <w:jc w:val="both"/>
        <w:rPr>
          <w:sz w:val="28"/>
          <w:szCs w:val="28"/>
          <w:lang w:val="ro-RO"/>
        </w:rPr>
      </w:pPr>
      <w:r>
        <w:rPr>
          <w:sz w:val="28"/>
          <w:szCs w:val="28"/>
          <w:lang w:val="ro-RO"/>
        </w:rPr>
        <w:t xml:space="preserve">- </w:t>
      </w:r>
      <w:r w:rsidR="00BB0E67" w:rsidRPr="000F5D8E">
        <w:rPr>
          <w:sz w:val="28"/>
          <w:szCs w:val="28"/>
          <w:lang w:val="ro-RO"/>
        </w:rPr>
        <w:t xml:space="preserve">lipsa microorganismelor sporulate anaerobe sulfat-reductoare în 50 ml; </w:t>
      </w:r>
    </w:p>
    <w:p w:rsidR="00BB0E67" w:rsidRPr="000F5D8E" w:rsidRDefault="00644FA2" w:rsidP="00644FA2">
      <w:pPr>
        <w:ind w:firstLine="540"/>
        <w:jc w:val="both"/>
        <w:rPr>
          <w:sz w:val="28"/>
          <w:szCs w:val="28"/>
          <w:lang w:val="ro-RO"/>
        </w:rPr>
      </w:pPr>
      <w:r>
        <w:rPr>
          <w:sz w:val="28"/>
          <w:szCs w:val="28"/>
          <w:lang w:val="ro-RO"/>
        </w:rPr>
        <w:t xml:space="preserve">- </w:t>
      </w:r>
      <w:r w:rsidR="00BB0E67" w:rsidRPr="000F5D8E">
        <w:rPr>
          <w:sz w:val="28"/>
          <w:szCs w:val="28"/>
          <w:lang w:val="ro-RO"/>
        </w:rPr>
        <w:t xml:space="preserve">lipsa </w:t>
      </w:r>
      <w:proofErr w:type="spellStart"/>
      <w:r w:rsidR="00BB0E67" w:rsidRPr="000F5D8E">
        <w:rPr>
          <w:sz w:val="28"/>
          <w:szCs w:val="28"/>
          <w:lang w:val="ro-RO"/>
        </w:rPr>
        <w:t>Pseudomonas</w:t>
      </w:r>
      <w:proofErr w:type="spellEnd"/>
      <w:r w:rsidR="00BB0E67" w:rsidRPr="000F5D8E">
        <w:rPr>
          <w:sz w:val="28"/>
          <w:szCs w:val="28"/>
          <w:lang w:val="ro-RO"/>
        </w:rPr>
        <w:t xml:space="preserve"> </w:t>
      </w:r>
      <w:proofErr w:type="spellStart"/>
      <w:r w:rsidR="00BB0E67" w:rsidRPr="000F5D8E">
        <w:rPr>
          <w:sz w:val="28"/>
          <w:szCs w:val="28"/>
          <w:lang w:val="ro-RO"/>
        </w:rPr>
        <w:t>aeruginosa</w:t>
      </w:r>
      <w:proofErr w:type="spellEnd"/>
      <w:r w:rsidR="00BB0E67" w:rsidRPr="000F5D8E">
        <w:rPr>
          <w:sz w:val="28"/>
          <w:szCs w:val="28"/>
          <w:lang w:val="ro-RO"/>
        </w:rPr>
        <w:t xml:space="preserve"> în 250 ml;</w:t>
      </w:r>
    </w:p>
    <w:p w:rsidR="00BB0E67" w:rsidRPr="000F5D8E" w:rsidRDefault="00644FA2" w:rsidP="00BB0E67">
      <w:pPr>
        <w:ind w:left="960" w:hanging="420"/>
        <w:jc w:val="both"/>
        <w:rPr>
          <w:sz w:val="28"/>
          <w:szCs w:val="28"/>
          <w:lang w:val="ro-RO"/>
        </w:rPr>
      </w:pPr>
      <w:r>
        <w:rPr>
          <w:sz w:val="28"/>
          <w:szCs w:val="28"/>
          <w:lang w:val="ro-RO"/>
        </w:rPr>
        <w:t>c</w:t>
      </w:r>
      <w:r w:rsidR="00BB0E67" w:rsidRPr="000F5D8E">
        <w:rPr>
          <w:sz w:val="28"/>
          <w:szCs w:val="28"/>
          <w:lang w:val="ro-RO"/>
        </w:rPr>
        <w:t xml:space="preserve">) determinarea numărului total al coloniilor viabile calculat la 1 ml apă: </w:t>
      </w:r>
    </w:p>
    <w:p w:rsidR="00BB0E67" w:rsidRPr="000F5D8E" w:rsidRDefault="00644FA2" w:rsidP="00644FA2">
      <w:pPr>
        <w:ind w:firstLine="540"/>
        <w:jc w:val="both"/>
        <w:rPr>
          <w:sz w:val="28"/>
          <w:szCs w:val="28"/>
          <w:lang w:val="ro-RO"/>
        </w:rPr>
      </w:pPr>
      <w:r>
        <w:rPr>
          <w:sz w:val="28"/>
          <w:szCs w:val="28"/>
          <w:lang w:val="ro-RO"/>
        </w:rPr>
        <w:t>-</w:t>
      </w:r>
      <w:r w:rsidR="00BB0E67" w:rsidRPr="000F5D8E">
        <w:rPr>
          <w:sz w:val="28"/>
          <w:szCs w:val="28"/>
          <w:lang w:val="ro-RO"/>
        </w:rPr>
        <w:t xml:space="preserve"> la 20°-22°C timp de 72 ore pe mediile agar-agar sau </w:t>
      </w:r>
      <w:proofErr w:type="spellStart"/>
      <w:r w:rsidR="00BB0E67" w:rsidRPr="000F5D8E">
        <w:rPr>
          <w:sz w:val="28"/>
          <w:szCs w:val="28"/>
          <w:lang w:val="ro-RO"/>
        </w:rPr>
        <w:t>agar-gelatin</w:t>
      </w:r>
      <w:proofErr w:type="spellEnd"/>
      <w:r w:rsidR="00BB0E67" w:rsidRPr="000F5D8E">
        <w:rPr>
          <w:sz w:val="28"/>
          <w:szCs w:val="28"/>
          <w:lang w:val="ro-RO"/>
        </w:rPr>
        <w:t xml:space="preserve">; </w:t>
      </w:r>
    </w:p>
    <w:p w:rsidR="00BB0E67" w:rsidRPr="000F5D8E" w:rsidRDefault="00644FA2" w:rsidP="00644FA2">
      <w:pPr>
        <w:ind w:firstLine="540"/>
        <w:jc w:val="both"/>
        <w:rPr>
          <w:sz w:val="28"/>
          <w:szCs w:val="28"/>
          <w:lang w:val="ro-RO"/>
        </w:rPr>
      </w:pPr>
      <w:r>
        <w:rPr>
          <w:sz w:val="28"/>
          <w:szCs w:val="28"/>
          <w:lang w:val="ro-RO"/>
        </w:rPr>
        <w:t>-</w:t>
      </w:r>
      <w:r w:rsidR="00BB0E67" w:rsidRPr="000F5D8E">
        <w:rPr>
          <w:sz w:val="28"/>
          <w:szCs w:val="28"/>
          <w:lang w:val="ro-RO"/>
        </w:rPr>
        <w:t xml:space="preserve"> la 37°C în 24 ore pe agar-agar; </w:t>
      </w:r>
    </w:p>
    <w:p w:rsidR="00BB0E67" w:rsidRPr="000F5D8E" w:rsidRDefault="00644FA2" w:rsidP="00BB0E67">
      <w:pPr>
        <w:jc w:val="both"/>
        <w:rPr>
          <w:sz w:val="28"/>
          <w:szCs w:val="28"/>
          <w:lang w:val="ro-RO"/>
        </w:rPr>
      </w:pPr>
      <w:r>
        <w:rPr>
          <w:sz w:val="28"/>
          <w:szCs w:val="28"/>
          <w:lang w:val="ro-RO"/>
        </w:rPr>
        <w:lastRenderedPageBreak/>
        <w:t xml:space="preserve">   </w:t>
      </w:r>
      <w:r w:rsidR="00BB0E67" w:rsidRPr="000F5D8E">
        <w:rPr>
          <w:sz w:val="28"/>
          <w:szCs w:val="28"/>
          <w:lang w:val="ro-RO"/>
        </w:rPr>
        <w:t xml:space="preserve">  </w:t>
      </w:r>
    </w:p>
    <w:p w:rsidR="00BB0E67" w:rsidRPr="000F5D8E" w:rsidRDefault="00BB0E67" w:rsidP="00644FA2">
      <w:pPr>
        <w:jc w:val="both"/>
        <w:rPr>
          <w:sz w:val="28"/>
          <w:szCs w:val="28"/>
          <w:lang w:val="ro-RO"/>
        </w:rPr>
      </w:pPr>
      <w:r w:rsidRPr="000F5D8E">
        <w:rPr>
          <w:sz w:val="28"/>
          <w:szCs w:val="28"/>
          <w:lang w:val="ro-RO"/>
        </w:rPr>
        <w:t xml:space="preserve">         </w:t>
      </w:r>
      <w:r w:rsidR="00644FA2" w:rsidRPr="00644FA2">
        <w:rPr>
          <w:sz w:val="28"/>
          <w:szCs w:val="28"/>
          <w:lang w:val="ro-RO"/>
        </w:rPr>
        <w:t>4</w:t>
      </w:r>
      <w:r w:rsidRPr="00644FA2">
        <w:rPr>
          <w:sz w:val="28"/>
          <w:szCs w:val="28"/>
          <w:lang w:val="ro-RO"/>
        </w:rPr>
        <w:t>) parametrii chimici:</w:t>
      </w:r>
      <w:r w:rsidR="00644FA2">
        <w:rPr>
          <w:sz w:val="28"/>
          <w:szCs w:val="28"/>
          <w:lang w:val="ro-RO"/>
        </w:rPr>
        <w:t xml:space="preserve"> a</w:t>
      </w:r>
      <w:r w:rsidRPr="000F5D8E">
        <w:rPr>
          <w:sz w:val="28"/>
          <w:szCs w:val="28"/>
          <w:lang w:val="ro-RO"/>
        </w:rPr>
        <w:t xml:space="preserve">pa nu trebuie să conţină nici unul din elementele specificate în </w:t>
      </w:r>
      <w:r w:rsidR="00644FA2">
        <w:rPr>
          <w:sz w:val="28"/>
          <w:szCs w:val="28"/>
          <w:lang w:val="ro-RO"/>
        </w:rPr>
        <w:t>t</w:t>
      </w:r>
      <w:r w:rsidRPr="000F5D8E">
        <w:rPr>
          <w:sz w:val="28"/>
          <w:szCs w:val="28"/>
          <w:lang w:val="ro-RO"/>
        </w:rPr>
        <w:t>abel</w:t>
      </w:r>
      <w:r w:rsidR="00644FA2">
        <w:rPr>
          <w:sz w:val="28"/>
          <w:szCs w:val="28"/>
          <w:lang w:val="ro-RO"/>
        </w:rPr>
        <w:t>ul</w:t>
      </w:r>
      <w:r w:rsidRPr="000F5D8E">
        <w:rPr>
          <w:sz w:val="28"/>
          <w:szCs w:val="28"/>
          <w:lang w:val="ro-RO"/>
        </w:rPr>
        <w:t xml:space="preserve"> 1 din </w:t>
      </w:r>
      <w:r w:rsidR="001D5CE8" w:rsidRPr="00931959">
        <w:rPr>
          <w:sz w:val="28"/>
          <w:szCs w:val="28"/>
          <w:lang w:val="ro-RO"/>
        </w:rPr>
        <w:t>Regulamentul sanitar privind stabilirea listei, limitelor de concentra</w:t>
      </w:r>
      <w:r w:rsidR="001D5CE8">
        <w:rPr>
          <w:sz w:val="28"/>
          <w:szCs w:val="28"/>
          <w:lang w:val="ro-RO"/>
        </w:rPr>
        <w:t>ţ</w:t>
      </w:r>
      <w:r w:rsidR="001D5CE8" w:rsidRPr="00931959">
        <w:rPr>
          <w:sz w:val="28"/>
          <w:szCs w:val="28"/>
          <w:lang w:val="ro-RO"/>
        </w:rPr>
        <w:t xml:space="preserve">ie </w:t>
      </w:r>
      <w:r w:rsidR="001D5CE8">
        <w:rPr>
          <w:sz w:val="28"/>
          <w:szCs w:val="28"/>
          <w:lang w:val="ro-RO"/>
        </w:rPr>
        <w:t>ş</w:t>
      </w:r>
      <w:r w:rsidR="001D5CE8" w:rsidRPr="00931959">
        <w:rPr>
          <w:sz w:val="28"/>
          <w:szCs w:val="28"/>
          <w:lang w:val="ro-RO"/>
        </w:rPr>
        <w:t>i cerin</w:t>
      </w:r>
      <w:r w:rsidR="001D5CE8">
        <w:rPr>
          <w:sz w:val="28"/>
          <w:szCs w:val="28"/>
          <w:lang w:val="ro-RO"/>
        </w:rPr>
        <w:t>ţ</w:t>
      </w:r>
      <w:r w:rsidR="001D5CE8" w:rsidRPr="00931959">
        <w:rPr>
          <w:sz w:val="28"/>
          <w:szCs w:val="28"/>
          <w:lang w:val="ro-RO"/>
        </w:rPr>
        <w:t>elor de etichetare pentru constituen</w:t>
      </w:r>
      <w:r w:rsidR="001D5CE8">
        <w:rPr>
          <w:sz w:val="28"/>
          <w:szCs w:val="28"/>
          <w:lang w:val="ro-RO"/>
        </w:rPr>
        <w:t>ţ</w:t>
      </w:r>
      <w:r w:rsidR="001D5CE8" w:rsidRPr="00931959">
        <w:rPr>
          <w:sz w:val="28"/>
          <w:szCs w:val="28"/>
          <w:lang w:val="ro-RO"/>
        </w:rPr>
        <w:t xml:space="preserve">ii apelor minerale naturale, precum </w:t>
      </w:r>
      <w:r w:rsidR="001D5CE8">
        <w:rPr>
          <w:sz w:val="28"/>
          <w:szCs w:val="28"/>
          <w:lang w:val="ro-RO"/>
        </w:rPr>
        <w:t>ş</w:t>
      </w:r>
      <w:r w:rsidR="001D5CE8" w:rsidRPr="00931959">
        <w:rPr>
          <w:sz w:val="28"/>
          <w:szCs w:val="28"/>
          <w:lang w:val="ro-RO"/>
        </w:rPr>
        <w:t>i a condi</w:t>
      </w:r>
      <w:r w:rsidR="001D5CE8">
        <w:rPr>
          <w:sz w:val="28"/>
          <w:szCs w:val="28"/>
          <w:lang w:val="ro-RO"/>
        </w:rPr>
        <w:t>ţ</w:t>
      </w:r>
      <w:r w:rsidR="001D5CE8" w:rsidRPr="00931959">
        <w:rPr>
          <w:sz w:val="28"/>
          <w:szCs w:val="28"/>
          <w:lang w:val="ro-RO"/>
        </w:rPr>
        <w:t>iilor de utilizare a aerului îmbogă</w:t>
      </w:r>
      <w:r w:rsidR="001D5CE8">
        <w:rPr>
          <w:sz w:val="28"/>
          <w:szCs w:val="28"/>
          <w:lang w:val="ro-RO"/>
        </w:rPr>
        <w:t>ţ</w:t>
      </w:r>
      <w:r w:rsidR="001D5CE8" w:rsidRPr="00931959">
        <w:rPr>
          <w:sz w:val="28"/>
          <w:szCs w:val="28"/>
          <w:lang w:val="ro-RO"/>
        </w:rPr>
        <w:t xml:space="preserve">it cu ozon pentru apele minerale naturale </w:t>
      </w:r>
      <w:r w:rsidR="001D5CE8">
        <w:rPr>
          <w:sz w:val="28"/>
          <w:szCs w:val="28"/>
          <w:lang w:val="ro-RO"/>
        </w:rPr>
        <w:t>ş</w:t>
      </w:r>
      <w:r w:rsidR="001D5CE8" w:rsidRPr="00931959">
        <w:rPr>
          <w:sz w:val="28"/>
          <w:szCs w:val="28"/>
          <w:lang w:val="ro-RO"/>
        </w:rPr>
        <w:t>i apele de izvor</w:t>
      </w:r>
      <w:r w:rsidRPr="000F5D8E">
        <w:rPr>
          <w:sz w:val="28"/>
          <w:szCs w:val="28"/>
          <w:lang w:val="ro-RO"/>
        </w:rPr>
        <w:t xml:space="preserve"> în concentraţii ce depăşesc valorile admise</w:t>
      </w:r>
      <w:r w:rsidR="001D5CE8">
        <w:rPr>
          <w:sz w:val="28"/>
          <w:szCs w:val="28"/>
          <w:lang w:val="ro-RO"/>
        </w:rPr>
        <w:t>;</w:t>
      </w:r>
      <w:r w:rsidRPr="000F5D8E">
        <w:rPr>
          <w:sz w:val="28"/>
          <w:szCs w:val="28"/>
          <w:lang w:val="ro-RO"/>
        </w:rPr>
        <w:t xml:space="preserve"> </w:t>
      </w:r>
    </w:p>
    <w:p w:rsidR="00BB0E67" w:rsidRPr="00644FA2" w:rsidRDefault="00644FA2" w:rsidP="00644FA2">
      <w:pPr>
        <w:ind w:firstLine="540"/>
        <w:jc w:val="both"/>
        <w:rPr>
          <w:b/>
          <w:sz w:val="28"/>
          <w:szCs w:val="28"/>
          <w:lang w:val="ro-RO"/>
        </w:rPr>
      </w:pPr>
      <w:r w:rsidRPr="001D5CE8">
        <w:rPr>
          <w:sz w:val="28"/>
          <w:szCs w:val="28"/>
          <w:lang w:val="ro-RO"/>
        </w:rPr>
        <w:t>5) lipsa impurităţilor: a</w:t>
      </w:r>
      <w:r w:rsidR="00BB0E67" w:rsidRPr="001D5CE8">
        <w:rPr>
          <w:sz w:val="28"/>
          <w:szCs w:val="28"/>
          <w:lang w:val="ro-RO"/>
        </w:rPr>
        <w:t>pa</w:t>
      </w:r>
      <w:r w:rsidR="00BB0E67" w:rsidRPr="000F5D8E">
        <w:rPr>
          <w:sz w:val="28"/>
          <w:szCs w:val="28"/>
          <w:lang w:val="ro-RO"/>
        </w:rPr>
        <w:t xml:space="preserve"> minerală naturală trebuie să fie lipsită de impurităţi şi să corespundă cerinţelor anexei nr.2 la </w:t>
      </w:r>
      <w:r w:rsidR="001D5CE8">
        <w:rPr>
          <w:sz w:val="28"/>
          <w:szCs w:val="28"/>
          <w:lang w:val="ro-RO"/>
        </w:rPr>
        <w:t>p</w:t>
      </w:r>
      <w:r w:rsidR="00BB0E67" w:rsidRPr="000F5D8E">
        <w:rPr>
          <w:sz w:val="28"/>
          <w:szCs w:val="28"/>
          <w:lang w:val="ro-RO"/>
        </w:rPr>
        <w:t>rezentul Regulament;</w:t>
      </w:r>
    </w:p>
    <w:p w:rsidR="00BB0E67" w:rsidRPr="00644FA2" w:rsidRDefault="00644FA2" w:rsidP="00644FA2">
      <w:pPr>
        <w:ind w:firstLine="540"/>
        <w:jc w:val="both"/>
        <w:rPr>
          <w:b/>
          <w:sz w:val="28"/>
          <w:szCs w:val="28"/>
          <w:lang w:val="ro-RO"/>
        </w:rPr>
      </w:pPr>
      <w:r w:rsidRPr="001D5CE8">
        <w:rPr>
          <w:sz w:val="28"/>
          <w:szCs w:val="28"/>
          <w:lang w:val="ro-RO"/>
        </w:rPr>
        <w:t>6) stabilitate: d</w:t>
      </w:r>
      <w:r w:rsidR="00BB0E67" w:rsidRPr="001D5CE8">
        <w:rPr>
          <w:sz w:val="28"/>
          <w:szCs w:val="28"/>
          <w:lang w:val="ro-RO"/>
        </w:rPr>
        <w:t>atele</w:t>
      </w:r>
      <w:r w:rsidR="00BB0E67" w:rsidRPr="000F5D8E">
        <w:rPr>
          <w:sz w:val="28"/>
          <w:szCs w:val="28"/>
          <w:lang w:val="ro-RO"/>
        </w:rPr>
        <w:t xml:space="preserve"> prezentate trebuie să demonstreze că conţinutul, temperatura şi alte caracteristici esenţiale ale apei </w:t>
      </w:r>
      <w:proofErr w:type="spellStart"/>
      <w:r w:rsidR="00BB0E67" w:rsidRPr="000F5D8E">
        <w:rPr>
          <w:sz w:val="28"/>
          <w:szCs w:val="28"/>
          <w:lang w:val="ro-RO"/>
        </w:rPr>
        <w:t>rămîn</w:t>
      </w:r>
      <w:proofErr w:type="spellEnd"/>
      <w:r w:rsidR="00BB0E67" w:rsidRPr="000F5D8E">
        <w:rPr>
          <w:sz w:val="28"/>
          <w:szCs w:val="28"/>
          <w:lang w:val="ro-RO"/>
        </w:rPr>
        <w:t xml:space="preserve"> stabile în limitele fluctuaţiei naturale;</w:t>
      </w:r>
    </w:p>
    <w:p w:rsidR="00BB0E67" w:rsidRPr="001D5CE8" w:rsidRDefault="00644FA2" w:rsidP="00BB0E67">
      <w:pPr>
        <w:ind w:firstLine="540"/>
        <w:jc w:val="both"/>
        <w:rPr>
          <w:sz w:val="28"/>
          <w:szCs w:val="28"/>
          <w:lang w:val="ro-RO"/>
        </w:rPr>
      </w:pPr>
      <w:r w:rsidRPr="001D5CE8">
        <w:rPr>
          <w:sz w:val="28"/>
          <w:szCs w:val="28"/>
          <w:lang w:val="ro-RO"/>
        </w:rPr>
        <w:t>7</w:t>
      </w:r>
      <w:r w:rsidR="00BB0E67" w:rsidRPr="001D5CE8">
        <w:rPr>
          <w:sz w:val="28"/>
          <w:szCs w:val="28"/>
          <w:lang w:val="ro-RO"/>
        </w:rPr>
        <w:t>) date privind examenele clinice şi farmacologice:</w:t>
      </w:r>
    </w:p>
    <w:p w:rsidR="00BB0E67" w:rsidRPr="000F5D8E" w:rsidRDefault="00644FA2" w:rsidP="00BB0E67">
      <w:pPr>
        <w:ind w:firstLine="540"/>
        <w:jc w:val="both"/>
        <w:rPr>
          <w:sz w:val="28"/>
          <w:szCs w:val="28"/>
          <w:lang w:val="ro-RO"/>
        </w:rPr>
      </w:pPr>
      <w:r>
        <w:rPr>
          <w:sz w:val="28"/>
          <w:szCs w:val="28"/>
          <w:lang w:val="ro-RO"/>
        </w:rPr>
        <w:t>a)</w:t>
      </w:r>
      <w:r w:rsidR="00BB0E67" w:rsidRPr="000F5D8E">
        <w:rPr>
          <w:sz w:val="28"/>
          <w:szCs w:val="28"/>
          <w:lang w:val="ro-RO"/>
        </w:rPr>
        <w:t xml:space="preserve"> </w:t>
      </w:r>
      <w:r>
        <w:rPr>
          <w:sz w:val="28"/>
          <w:szCs w:val="28"/>
          <w:lang w:val="ro-RO"/>
        </w:rPr>
        <w:t>î</w:t>
      </w:r>
      <w:r w:rsidR="00BB0E67" w:rsidRPr="000F5D8E">
        <w:rPr>
          <w:sz w:val="28"/>
          <w:szCs w:val="28"/>
          <w:lang w:val="ro-RO"/>
        </w:rPr>
        <w:t xml:space="preserve">n cadrul examenelor efectuate prin metode ştiinţifice trebuie să fie luate în considerare caracteristicile proprii apei minerale naturale şi efectele produse asupra organismului uman, cum </w:t>
      </w:r>
      <w:proofErr w:type="spellStart"/>
      <w:r w:rsidR="00BB0E67" w:rsidRPr="000F5D8E">
        <w:rPr>
          <w:sz w:val="28"/>
          <w:szCs w:val="28"/>
          <w:lang w:val="ro-RO"/>
        </w:rPr>
        <w:t>sînt</w:t>
      </w:r>
      <w:proofErr w:type="spellEnd"/>
      <w:r w:rsidR="00BB0E67" w:rsidRPr="000F5D8E">
        <w:rPr>
          <w:sz w:val="28"/>
          <w:szCs w:val="28"/>
          <w:lang w:val="ro-RO"/>
        </w:rPr>
        <w:t xml:space="preserve">: diureza, funcţionarea gastrică sau intestinală, compensarea deficitelor în substanţe minerale. </w:t>
      </w:r>
    </w:p>
    <w:p w:rsidR="00BB0E67" w:rsidRPr="000F5D8E" w:rsidRDefault="00644FA2" w:rsidP="00BB0E67">
      <w:pPr>
        <w:ind w:firstLine="540"/>
        <w:jc w:val="both"/>
        <w:rPr>
          <w:sz w:val="28"/>
          <w:szCs w:val="28"/>
          <w:lang w:val="ro-RO"/>
        </w:rPr>
      </w:pPr>
      <w:r>
        <w:rPr>
          <w:sz w:val="28"/>
          <w:szCs w:val="28"/>
          <w:lang w:val="ro-RO"/>
        </w:rPr>
        <w:t>b)</w:t>
      </w:r>
      <w:r w:rsidR="00BB0E67" w:rsidRPr="000F5D8E">
        <w:rPr>
          <w:sz w:val="28"/>
          <w:szCs w:val="28"/>
          <w:lang w:val="ro-RO"/>
        </w:rPr>
        <w:t xml:space="preserve"> </w:t>
      </w:r>
      <w:r>
        <w:rPr>
          <w:sz w:val="28"/>
          <w:szCs w:val="28"/>
          <w:lang w:val="ro-RO"/>
        </w:rPr>
        <w:t>s</w:t>
      </w:r>
      <w:r w:rsidR="00BB0E67" w:rsidRPr="000F5D8E">
        <w:rPr>
          <w:sz w:val="28"/>
          <w:szCs w:val="28"/>
          <w:lang w:val="ro-RO"/>
        </w:rPr>
        <w:t xml:space="preserve">tabilirea reprezentativităţii numerice şi a concordanţei observaţiilor clinice poate eventual să înlocuiască examenele menţionate la alineatul precedent de la </w:t>
      </w:r>
      <w:proofErr w:type="spellStart"/>
      <w:r w:rsidR="00BB0E67" w:rsidRPr="000F5D8E">
        <w:rPr>
          <w:sz w:val="28"/>
          <w:szCs w:val="28"/>
          <w:lang w:val="ro-RO"/>
        </w:rPr>
        <w:t>lit.g</w:t>
      </w:r>
      <w:proofErr w:type="spellEnd"/>
      <w:r w:rsidR="00BB0E67" w:rsidRPr="000F5D8E">
        <w:rPr>
          <w:sz w:val="28"/>
          <w:szCs w:val="28"/>
          <w:lang w:val="ro-RO"/>
        </w:rPr>
        <w:t xml:space="preserve">). În astfel de cazuri, acestora li se pot substitui examenele clinice, cu condiţia ca reprezentativitatea numerică şi concordanţa observaţiilor să permită obţinerea aceloraşi rezultate. </w:t>
      </w:r>
    </w:p>
    <w:p w:rsidR="00BB0E67" w:rsidRPr="000F5D8E" w:rsidRDefault="00BB0E67" w:rsidP="00BB0E67">
      <w:pPr>
        <w:ind w:firstLine="540"/>
        <w:jc w:val="both"/>
        <w:rPr>
          <w:sz w:val="28"/>
          <w:szCs w:val="28"/>
          <w:lang w:val="ro-RO"/>
        </w:rPr>
      </w:pPr>
      <w:r w:rsidRPr="000F5D8E">
        <w:rPr>
          <w:sz w:val="28"/>
          <w:szCs w:val="28"/>
          <w:lang w:val="ro-RO"/>
        </w:rPr>
        <w:t>7. Agenţia Naţ</w:t>
      </w:r>
      <w:r w:rsidR="00644FA2">
        <w:rPr>
          <w:sz w:val="28"/>
          <w:szCs w:val="28"/>
          <w:lang w:val="ro-RO"/>
        </w:rPr>
        <w:t xml:space="preserve">ională pentru Sănătate Publică </w:t>
      </w:r>
      <w:r w:rsidRPr="000F5D8E">
        <w:rPr>
          <w:sz w:val="28"/>
          <w:szCs w:val="28"/>
          <w:lang w:val="ro-RO"/>
        </w:rPr>
        <w:t xml:space="preserve">trebuie să analizeze datele privind particularităţile apei, înaintate de solicitant, cu eliberarea avizului sanitar privind corespunderea sau necorespunderea apei minerale naturale prezentului Regulament. </w:t>
      </w: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BB0E67">
      <w:pPr>
        <w:jc w:val="right"/>
        <w:rPr>
          <w:lang w:val="ro-RO"/>
        </w:rPr>
      </w:pPr>
    </w:p>
    <w:p w:rsidR="00644FA2" w:rsidRDefault="00644FA2" w:rsidP="00621AAA">
      <w:pPr>
        <w:rPr>
          <w:lang w:val="ro-RO"/>
        </w:rPr>
      </w:pPr>
    </w:p>
    <w:p w:rsidR="00BB0E67" w:rsidRPr="00621AAA" w:rsidRDefault="00BB0E67" w:rsidP="00BB0E67">
      <w:pPr>
        <w:jc w:val="right"/>
        <w:rPr>
          <w:sz w:val="28"/>
          <w:szCs w:val="28"/>
          <w:lang w:val="ro-RO"/>
        </w:rPr>
      </w:pPr>
      <w:r w:rsidRPr="00621AAA">
        <w:rPr>
          <w:sz w:val="28"/>
          <w:szCs w:val="28"/>
          <w:lang w:val="ro-RO"/>
        </w:rPr>
        <w:lastRenderedPageBreak/>
        <w:t>Anexa nr. 2</w:t>
      </w:r>
      <w:r w:rsidRPr="00621AAA">
        <w:rPr>
          <w:sz w:val="28"/>
          <w:szCs w:val="28"/>
          <w:lang w:val="ro-RO"/>
        </w:rPr>
        <w:br/>
        <w:t xml:space="preserve">la Regulamentul sanitar privind </w:t>
      </w:r>
      <w:r w:rsidRPr="00621AAA">
        <w:rPr>
          <w:sz w:val="28"/>
          <w:szCs w:val="28"/>
          <w:lang w:val="ro-RO"/>
        </w:rPr>
        <w:br/>
        <w:t xml:space="preserve">exploatarea şi comercializarea </w:t>
      </w:r>
      <w:r w:rsidRPr="00621AAA">
        <w:rPr>
          <w:sz w:val="28"/>
          <w:szCs w:val="28"/>
          <w:lang w:val="ro-RO"/>
        </w:rPr>
        <w:br/>
        <w:t>apelor minerale naturale</w:t>
      </w:r>
    </w:p>
    <w:p w:rsidR="004B5051" w:rsidRDefault="004B5051" w:rsidP="00BB0E67">
      <w:pPr>
        <w:spacing w:after="240"/>
        <w:jc w:val="center"/>
        <w:rPr>
          <w:b/>
          <w:bCs/>
          <w:lang w:val="ro-RO"/>
        </w:rPr>
      </w:pPr>
    </w:p>
    <w:p w:rsidR="00BB0E67" w:rsidRPr="00931959" w:rsidRDefault="00BB0E67" w:rsidP="00BB0E67">
      <w:pPr>
        <w:spacing w:after="240"/>
        <w:jc w:val="center"/>
        <w:rPr>
          <w:lang w:val="ro-RO"/>
        </w:rPr>
      </w:pPr>
      <w:r w:rsidRPr="00931959">
        <w:rPr>
          <w:b/>
          <w:bCs/>
          <w:lang w:val="ro-RO"/>
        </w:rPr>
        <w:t>Indicaţii referitoare la componenţa apei</w:t>
      </w:r>
    </w:p>
    <w:tbl>
      <w:tblPr>
        <w:tblW w:w="9637"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080"/>
        <w:gridCol w:w="5557"/>
      </w:tblGrid>
      <w:tr w:rsidR="00BB0E67" w:rsidRPr="00931959"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Denumirea tipului apei</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lang w:val="ro-RO"/>
              </w:rPr>
              <w:t>Criterii</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Slab mineralizată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substanţe minerale, calculat ca reziduu sec solubil total, nu este mai mare de 500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Foarte slab mineralizată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substanţe minerale, calculat ca reziduu sec solubil total, nu este mai mare de 50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Bogată în săruri minerale</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substanţe minerale, calculat ca reziduu sec solubil total, este mai mare de 1500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roofErr w:type="spellStart"/>
            <w:r w:rsidRPr="00931959">
              <w:rPr>
                <w:lang w:val="ro-RO"/>
              </w:rPr>
              <w:t>Hidrogenocarbonatată</w:t>
            </w:r>
            <w:proofErr w:type="spellEnd"/>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 xml:space="preserve">Conţinutul de </w:t>
            </w:r>
            <w:proofErr w:type="spellStart"/>
            <w:r w:rsidRPr="00931959">
              <w:rPr>
                <w:lang w:val="ro-RO"/>
              </w:rPr>
              <w:t>hidrogencarbonat</w:t>
            </w:r>
            <w:proofErr w:type="spellEnd"/>
            <w:r w:rsidRPr="00931959">
              <w:rPr>
                <w:lang w:val="ro-RO"/>
              </w:rPr>
              <w:t xml:space="preserve"> (HCO-3)este mai mare de 600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Sulfatată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sulfaţi este mai mare de 200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Clorurată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cloruri este mai mare de 200 mg/l</w:t>
            </w:r>
          </w:p>
        </w:tc>
      </w:tr>
      <w:tr w:rsidR="00BB0E67" w:rsidRPr="008A1A2D" w:rsidTr="00BB0E67">
        <w:trPr>
          <w:trHeight w:val="120"/>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spacing w:line="120" w:lineRule="atLeast"/>
              <w:rPr>
                <w:lang w:val="ro-RO"/>
              </w:rPr>
            </w:pPr>
            <w:r w:rsidRPr="00931959">
              <w:rPr>
                <w:lang w:val="ro-RO"/>
              </w:rPr>
              <w:t>Calcică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spacing w:line="120" w:lineRule="atLeast"/>
              <w:rPr>
                <w:lang w:val="ro-RO"/>
              </w:rPr>
            </w:pPr>
            <w:r w:rsidRPr="00931959">
              <w:rPr>
                <w:lang w:val="ro-RO"/>
              </w:rPr>
              <w:t>Conţinutul de calciu este mai mare de 150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Magneziană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magneziu este mai mare de 50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Fluorurată sau conţine fluor</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 xml:space="preserve">Conţinutul de fluor este mai mare de 1 mg/l; cu respectarea cerinţelor de etichetare prevăzute la punctul 13. din Anexa 2 la Prezenta </w:t>
            </w:r>
            <w:proofErr w:type="spellStart"/>
            <w:r w:rsidRPr="00931959">
              <w:rPr>
                <w:lang w:val="ro-RO"/>
              </w:rPr>
              <w:t>Hotărîre</w:t>
            </w:r>
            <w:proofErr w:type="spellEnd"/>
            <w:r w:rsidRPr="00931959">
              <w:rPr>
                <w:lang w:val="ro-RO"/>
              </w:rPr>
              <w:t xml:space="preserve"> </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roofErr w:type="spellStart"/>
            <w:r w:rsidRPr="00931959">
              <w:rPr>
                <w:lang w:val="ro-RO"/>
              </w:rPr>
              <w:t>Fieruginoasă</w:t>
            </w:r>
            <w:proofErr w:type="spellEnd"/>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fierului bivalent este mai mare de 1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Acidulată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dioxid de carbon este mai mare de 250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Sodică</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sodiu este mai mare de 200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Corespunde pentru dieta cu conţinut redus de sodiu</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sodiu este mai mic de 20 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Corespunde pentru pregătirea bucatelor pentru copii</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Conţinutul de reziduu sec nu depăşeşte 1000 mg/l, de nitriţi – 0,02mg/l, de nitraţi – 5mg/l</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Poate avea efect laxativ</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Numai după efectuarea de teste clinice conform lit. g) din pct.6 al anexei nr. 1 la Regulament</w:t>
            </w:r>
          </w:p>
        </w:tc>
      </w:tr>
      <w:tr w:rsidR="00BB0E67" w:rsidRPr="008A1A2D" w:rsidTr="00BB0E67">
        <w:trPr>
          <w:tblCellSpacing w:w="0" w:type="dxa"/>
        </w:trPr>
        <w:tc>
          <w:tcPr>
            <w:tcW w:w="40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Poate avea efect diuretic</w:t>
            </w:r>
          </w:p>
        </w:tc>
        <w:tc>
          <w:tcPr>
            <w:tcW w:w="555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 xml:space="preserve">Numai după efectuarea de teste clinice conform </w:t>
            </w:r>
            <w:proofErr w:type="spellStart"/>
            <w:r w:rsidRPr="00931959">
              <w:rPr>
                <w:lang w:val="ro-RO"/>
              </w:rPr>
              <w:t>lit.g</w:t>
            </w:r>
            <w:proofErr w:type="spellEnd"/>
            <w:r w:rsidRPr="00931959">
              <w:rPr>
                <w:lang w:val="ro-RO"/>
              </w:rPr>
              <w:t>) din pct.6 al anexei nr. 1 la Regulament</w:t>
            </w:r>
          </w:p>
        </w:tc>
      </w:tr>
    </w:tbl>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621AAA" w:rsidRDefault="00BB0E67" w:rsidP="00BB0E67">
      <w:pPr>
        <w:jc w:val="right"/>
        <w:rPr>
          <w:sz w:val="28"/>
          <w:szCs w:val="28"/>
          <w:lang w:val="ro-RO"/>
        </w:rPr>
      </w:pPr>
      <w:r w:rsidRPr="00621AAA">
        <w:rPr>
          <w:sz w:val="28"/>
          <w:szCs w:val="28"/>
          <w:lang w:val="ro-RO"/>
        </w:rPr>
        <w:lastRenderedPageBreak/>
        <w:t>Anexa nr. 3</w:t>
      </w:r>
      <w:r w:rsidRPr="00621AAA">
        <w:rPr>
          <w:sz w:val="28"/>
          <w:szCs w:val="28"/>
          <w:lang w:val="ro-RO"/>
        </w:rPr>
        <w:br/>
        <w:t xml:space="preserve">la Regulamentul sanitar privind </w:t>
      </w:r>
      <w:r w:rsidRPr="00621AAA">
        <w:rPr>
          <w:sz w:val="28"/>
          <w:szCs w:val="28"/>
          <w:lang w:val="ro-RO"/>
        </w:rPr>
        <w:br/>
        <w:t xml:space="preserve">exploatarea şi comercializarea </w:t>
      </w:r>
      <w:r w:rsidRPr="00621AAA">
        <w:rPr>
          <w:sz w:val="28"/>
          <w:szCs w:val="28"/>
          <w:lang w:val="ro-RO"/>
        </w:rPr>
        <w:br/>
        <w:t>apelor minerale naturale</w:t>
      </w:r>
    </w:p>
    <w:p w:rsidR="00BB0E67" w:rsidRPr="00931959" w:rsidRDefault="00BB0E67" w:rsidP="00BB0E67">
      <w:pPr>
        <w:rPr>
          <w:rStyle w:val="docbody"/>
          <w:lang w:val="ro-RO"/>
        </w:rPr>
      </w:pPr>
    </w:p>
    <w:p w:rsidR="00BB0E67" w:rsidRPr="00931959" w:rsidRDefault="00BB0E67" w:rsidP="00BB0E67">
      <w:pPr>
        <w:jc w:val="center"/>
        <w:rPr>
          <w:lang w:val="ro-RO"/>
        </w:rPr>
      </w:pPr>
      <w:r w:rsidRPr="00931959">
        <w:rPr>
          <w:b/>
          <w:bCs/>
          <w:lang w:val="ro-RO"/>
        </w:rPr>
        <w:t>Tipuri de control la sursa de apă minerală</w:t>
      </w:r>
    </w:p>
    <w:tbl>
      <w:tblPr>
        <w:tblW w:w="9624" w:type="dxa"/>
        <w:jc w:val="right"/>
        <w:tblCellSpacing w:w="0" w:type="dxa"/>
        <w:tblInd w:w="804"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1420"/>
        <w:gridCol w:w="1258"/>
        <w:gridCol w:w="967"/>
        <w:gridCol w:w="1717"/>
        <w:gridCol w:w="1362"/>
        <w:gridCol w:w="1316"/>
        <w:gridCol w:w="1584"/>
      </w:tblGrid>
      <w:tr w:rsidR="00BB0E67" w:rsidRPr="00931959" w:rsidTr="00BB0E67">
        <w:trPr>
          <w:tblCellSpacing w:w="0" w:type="dxa"/>
          <w:jc w:val="right"/>
        </w:trPr>
        <w:tc>
          <w:tcPr>
            <w:tcW w:w="9624" w:type="dxa"/>
            <w:gridSpan w:val="7"/>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b/>
                <w:bCs/>
                <w:sz w:val="20"/>
                <w:szCs w:val="20"/>
                <w:lang w:val="ro-RO"/>
              </w:rPr>
              <w:t>Frecvenţa controlului</w:t>
            </w:r>
          </w:p>
        </w:tc>
      </w:tr>
      <w:tr w:rsidR="00BB0E67" w:rsidRPr="00931959"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b/>
                <w:bCs/>
                <w:sz w:val="20"/>
                <w:szCs w:val="20"/>
                <w:lang w:val="ro-RO"/>
              </w:rPr>
              <w:t>zilnic</w:t>
            </w:r>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proofErr w:type="spellStart"/>
            <w:r w:rsidRPr="00931959">
              <w:rPr>
                <w:b/>
                <w:bCs/>
                <w:sz w:val="20"/>
                <w:szCs w:val="20"/>
                <w:lang w:val="ro-RO"/>
              </w:rPr>
              <w:t>săptămînal</w:t>
            </w:r>
            <w:proofErr w:type="spellEnd"/>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b/>
                <w:bCs/>
                <w:sz w:val="20"/>
                <w:szCs w:val="20"/>
                <w:lang w:val="ro-RO"/>
              </w:rPr>
              <w:t>lunar</w:t>
            </w: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b/>
                <w:bCs/>
                <w:sz w:val="20"/>
                <w:szCs w:val="20"/>
                <w:lang w:val="ro-RO"/>
              </w:rPr>
              <w:t>trimestrial</w:t>
            </w:r>
          </w:p>
        </w:tc>
        <w:tc>
          <w:tcPr>
            <w:tcW w:w="1362"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b/>
                <w:bCs/>
                <w:sz w:val="20"/>
                <w:szCs w:val="20"/>
                <w:lang w:val="ro-RO"/>
              </w:rPr>
              <w:t>semestrial</w:t>
            </w:r>
          </w:p>
        </w:tc>
        <w:tc>
          <w:tcPr>
            <w:tcW w:w="131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b/>
                <w:bCs/>
                <w:sz w:val="20"/>
                <w:szCs w:val="20"/>
                <w:lang w:val="ro-RO"/>
              </w:rPr>
              <w:t>anual</w:t>
            </w:r>
          </w:p>
        </w:tc>
        <w:tc>
          <w:tcPr>
            <w:tcW w:w="158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b/>
                <w:bCs/>
                <w:sz w:val="20"/>
                <w:szCs w:val="20"/>
                <w:lang w:val="ro-RO"/>
              </w:rPr>
              <w:t>conform indicaţiilor</w:t>
            </w:r>
            <w:r w:rsidRPr="00931959">
              <w:rPr>
                <w:lang w:val="ro-RO"/>
              </w:rPr>
              <w:t xml:space="preserve"> </w:t>
            </w:r>
          </w:p>
        </w:tc>
      </w:tr>
      <w:tr w:rsidR="00BB0E67" w:rsidRPr="008A1A2D"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Temperatura</w:t>
            </w:r>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CO</w:t>
            </w:r>
            <w:r w:rsidRPr="00931959">
              <w:rPr>
                <w:sz w:val="20"/>
                <w:szCs w:val="20"/>
                <w:vertAlign w:val="subscript"/>
                <w:lang w:val="ro-RO"/>
              </w:rPr>
              <w:t>2</w:t>
            </w:r>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Nitraţi</w:t>
            </w: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roofErr w:type="spellStart"/>
            <w:r w:rsidRPr="00931959">
              <w:rPr>
                <w:sz w:val="20"/>
                <w:szCs w:val="20"/>
                <w:lang w:val="ro-RO"/>
              </w:rPr>
              <w:t>E.coli</w:t>
            </w:r>
            <w:proofErr w:type="spellEnd"/>
          </w:p>
        </w:tc>
        <w:tc>
          <w:tcPr>
            <w:tcW w:w="1362" w:type="dxa"/>
            <w:vMerge w:val="restart"/>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sz w:val="20"/>
                <w:szCs w:val="20"/>
                <w:lang w:val="ro-RO"/>
              </w:rPr>
              <w:t>Anionii şi cationii</w:t>
            </w:r>
          </w:p>
        </w:tc>
        <w:tc>
          <w:tcPr>
            <w:tcW w:w="1316" w:type="dxa"/>
            <w:vMerge w:val="restart"/>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sz w:val="20"/>
                <w:szCs w:val="20"/>
                <w:lang w:val="ro-RO"/>
              </w:rPr>
              <w:t>Toţi indicatorii reglementaţi</w:t>
            </w:r>
          </w:p>
        </w:tc>
        <w:tc>
          <w:tcPr>
            <w:tcW w:w="1584" w:type="dxa"/>
            <w:vMerge w:val="restart"/>
            <w:tcBorders>
              <w:top w:val="outset" w:sz="6" w:space="0" w:color="000000"/>
              <w:left w:val="outset" w:sz="6" w:space="0" w:color="000000"/>
              <w:bottom w:val="outset" w:sz="6" w:space="0" w:color="000000"/>
              <w:right w:val="outset" w:sz="6" w:space="0" w:color="000000"/>
            </w:tcBorders>
          </w:tcPr>
          <w:p w:rsidR="00BB0E67" w:rsidRPr="00931959" w:rsidRDefault="00BB0E67" w:rsidP="00E30664">
            <w:pPr>
              <w:pStyle w:val="a3"/>
              <w:rPr>
                <w:lang w:val="ro-RO"/>
              </w:rPr>
            </w:pPr>
            <w:r w:rsidRPr="00931959">
              <w:rPr>
                <w:sz w:val="20"/>
                <w:szCs w:val="20"/>
                <w:lang w:val="ro-RO"/>
              </w:rPr>
              <w:t xml:space="preserve">În cazul apariţiei unor fenomene de poluare accidentală. Frecvenţa şi tipul de analize se vor stabili în funcţie de situaţie şi se vor executa pe toată perioada de timp </w:t>
            </w:r>
            <w:proofErr w:type="spellStart"/>
            <w:r w:rsidRPr="00931959">
              <w:rPr>
                <w:sz w:val="20"/>
                <w:szCs w:val="20"/>
                <w:lang w:val="ro-RO"/>
              </w:rPr>
              <w:t>pînă</w:t>
            </w:r>
            <w:proofErr w:type="spellEnd"/>
            <w:r w:rsidRPr="00931959">
              <w:rPr>
                <w:sz w:val="20"/>
                <w:szCs w:val="20"/>
                <w:lang w:val="ro-RO"/>
              </w:rPr>
              <w:t xml:space="preserve"> </w:t>
            </w:r>
            <w:proofErr w:type="spellStart"/>
            <w:r w:rsidRPr="00931959">
              <w:rPr>
                <w:sz w:val="20"/>
                <w:szCs w:val="20"/>
                <w:lang w:val="ro-RO"/>
              </w:rPr>
              <w:t>cînd</w:t>
            </w:r>
            <w:proofErr w:type="spellEnd"/>
            <w:r w:rsidRPr="00931959">
              <w:rPr>
                <w:sz w:val="20"/>
                <w:szCs w:val="20"/>
                <w:lang w:val="ro-RO"/>
              </w:rPr>
              <w:t xml:space="preserve"> parametrii în cauză vor reintra în Regulamentul de conţinut legale şi caracteristice apei</w:t>
            </w:r>
          </w:p>
        </w:tc>
      </w:tr>
      <w:tr w:rsidR="00BB0E67" w:rsidRPr="00931959"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proofErr w:type="spellStart"/>
            <w:r w:rsidRPr="00931959">
              <w:rPr>
                <w:sz w:val="20"/>
                <w:szCs w:val="20"/>
                <w:lang w:val="ro-RO"/>
              </w:rPr>
              <w:t>Conductivita-tea</w:t>
            </w:r>
            <w:proofErr w:type="spellEnd"/>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HCO</w:t>
            </w:r>
            <w:r w:rsidRPr="00931959">
              <w:rPr>
                <w:sz w:val="20"/>
                <w:szCs w:val="20"/>
                <w:vertAlign w:val="subscript"/>
                <w:lang w:val="ro-RO"/>
              </w:rPr>
              <w:t>3</w:t>
            </w:r>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Nitriţi</w:t>
            </w: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enterococi</w:t>
            </w: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1584" w:type="dxa"/>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r>
      <w:tr w:rsidR="00BB0E67" w:rsidRPr="00931959"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pH</w:t>
            </w:r>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sz w:val="20"/>
                <w:szCs w:val="20"/>
                <w:lang w:val="ro-RO"/>
              </w:rPr>
              <w:t>O</w:t>
            </w:r>
            <w:r w:rsidRPr="00931959">
              <w:rPr>
                <w:sz w:val="20"/>
                <w:szCs w:val="20"/>
                <w:vertAlign w:val="subscript"/>
                <w:lang w:val="ro-RO"/>
              </w:rPr>
              <w:t>2</w:t>
            </w:r>
            <w:r w:rsidRPr="00931959">
              <w:rPr>
                <w:sz w:val="20"/>
                <w:szCs w:val="20"/>
                <w:lang w:val="ro-RO"/>
              </w:rPr>
              <w:t xml:space="preserve"> dizolvat</w:t>
            </w:r>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Amoniu</w:t>
            </w: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roofErr w:type="spellStart"/>
            <w:r w:rsidRPr="00931959">
              <w:rPr>
                <w:sz w:val="20"/>
                <w:szCs w:val="20"/>
                <w:lang w:val="ro-RO"/>
              </w:rPr>
              <w:t>Ps.aeruginosa</w:t>
            </w:r>
            <w:proofErr w:type="spellEnd"/>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1584" w:type="dxa"/>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r>
      <w:tr w:rsidR="00BB0E67" w:rsidRPr="00931959"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Fier</w:t>
            </w: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sz w:val="20"/>
                <w:szCs w:val="20"/>
                <w:lang w:val="ro-RO"/>
              </w:rPr>
              <w:t xml:space="preserve">Bacterii anaerobe </w:t>
            </w:r>
            <w:proofErr w:type="spellStart"/>
            <w:r w:rsidRPr="00931959">
              <w:rPr>
                <w:sz w:val="20"/>
                <w:szCs w:val="20"/>
                <w:lang w:val="ro-RO"/>
              </w:rPr>
              <w:t>sulfitoreduxtoare</w:t>
            </w:r>
            <w:proofErr w:type="spellEnd"/>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1584" w:type="dxa"/>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r>
      <w:tr w:rsidR="00BB0E67" w:rsidRPr="00931959" w:rsidTr="00BB0E67">
        <w:trPr>
          <w:tblCellSpacing w:w="0" w:type="dxa"/>
          <w:jc w:val="right"/>
        </w:trPr>
        <w:tc>
          <w:tcPr>
            <w:tcW w:w="14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125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96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1717"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sz w:val="20"/>
                <w:szCs w:val="20"/>
                <w:lang w:val="ro-RO"/>
              </w:rPr>
              <w:t>NTC la 22 şi 37</w:t>
            </w:r>
            <w:r w:rsidRPr="00931959">
              <w:rPr>
                <w:sz w:val="20"/>
                <w:szCs w:val="20"/>
                <w:vertAlign w:val="superscript"/>
                <w:lang w:val="ro-RO"/>
              </w:rPr>
              <w:t>0</w:t>
            </w:r>
            <w:r w:rsidRPr="00931959">
              <w:rPr>
                <w:sz w:val="20"/>
                <w:szCs w:val="20"/>
                <w:lang w:val="ro-RO"/>
              </w:rPr>
              <w:t>C</w:t>
            </w: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0" w:type="auto"/>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c>
          <w:tcPr>
            <w:tcW w:w="1584" w:type="dxa"/>
            <w:vMerge/>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
        </w:tc>
      </w:tr>
    </w:tbl>
    <w:p w:rsidR="00BB0E67" w:rsidRPr="00931959" w:rsidRDefault="00BB0E67" w:rsidP="00BB0E67">
      <w:pPr>
        <w:ind w:firstLine="540"/>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931959" w:rsidRDefault="00BB0E67" w:rsidP="00BB0E67">
      <w:pPr>
        <w:ind w:firstLine="540"/>
        <w:jc w:val="right"/>
        <w:rPr>
          <w:lang w:val="ro-RO"/>
        </w:rPr>
      </w:pPr>
    </w:p>
    <w:p w:rsidR="00BB0E67" w:rsidRPr="006B053E" w:rsidRDefault="00BB0E67" w:rsidP="00BB0E67">
      <w:pPr>
        <w:ind w:firstLine="540"/>
        <w:jc w:val="right"/>
        <w:rPr>
          <w:b/>
          <w:sz w:val="28"/>
          <w:szCs w:val="28"/>
          <w:lang w:val="ro-RO"/>
        </w:rPr>
      </w:pPr>
      <w:r w:rsidRPr="006B053E">
        <w:rPr>
          <w:b/>
          <w:sz w:val="28"/>
          <w:szCs w:val="28"/>
          <w:lang w:val="ro-RO"/>
        </w:rPr>
        <w:lastRenderedPageBreak/>
        <w:t>Anexa nr. 2</w:t>
      </w:r>
      <w:r w:rsidRPr="006B053E">
        <w:rPr>
          <w:b/>
          <w:sz w:val="28"/>
          <w:szCs w:val="28"/>
          <w:lang w:val="ro-RO"/>
        </w:rPr>
        <w:br/>
        <w:t xml:space="preserve">la </w:t>
      </w:r>
      <w:proofErr w:type="spellStart"/>
      <w:r w:rsidRPr="006B053E">
        <w:rPr>
          <w:b/>
          <w:sz w:val="28"/>
          <w:szCs w:val="28"/>
          <w:lang w:val="ro-RO"/>
        </w:rPr>
        <w:t>Hotărîrea</w:t>
      </w:r>
      <w:proofErr w:type="spellEnd"/>
      <w:r w:rsidRPr="006B053E">
        <w:rPr>
          <w:b/>
          <w:sz w:val="28"/>
          <w:szCs w:val="28"/>
          <w:lang w:val="ro-RO"/>
        </w:rPr>
        <w:t xml:space="preserve"> Guvernului</w:t>
      </w:r>
    </w:p>
    <w:p w:rsidR="00BB0E67" w:rsidRPr="006B053E" w:rsidRDefault="006B053E" w:rsidP="00BB0E67">
      <w:pPr>
        <w:jc w:val="right"/>
        <w:rPr>
          <w:b/>
          <w:sz w:val="28"/>
          <w:szCs w:val="28"/>
          <w:lang w:val="ro-RO"/>
        </w:rPr>
      </w:pPr>
      <w:r w:rsidRPr="006B053E">
        <w:rPr>
          <w:b/>
          <w:sz w:val="28"/>
          <w:szCs w:val="28"/>
          <w:lang w:val="ro-RO"/>
        </w:rPr>
        <w:t>n</w:t>
      </w:r>
      <w:r w:rsidR="00BB0E67" w:rsidRPr="006B053E">
        <w:rPr>
          <w:b/>
          <w:sz w:val="28"/>
          <w:szCs w:val="28"/>
          <w:lang w:val="ro-RO"/>
        </w:rPr>
        <w:t xml:space="preserve">r. </w:t>
      </w:r>
      <w:r w:rsidRPr="006B053E">
        <w:rPr>
          <w:b/>
          <w:sz w:val="28"/>
          <w:szCs w:val="28"/>
          <w:lang w:val="ro-RO"/>
        </w:rPr>
        <w:t>______</w:t>
      </w:r>
      <w:r w:rsidR="00BB0E67" w:rsidRPr="006B053E">
        <w:rPr>
          <w:b/>
          <w:sz w:val="28"/>
          <w:szCs w:val="28"/>
          <w:lang w:val="ro-RO"/>
        </w:rPr>
        <w:t xml:space="preserve"> din</w:t>
      </w:r>
      <w:r w:rsidRPr="006B053E">
        <w:rPr>
          <w:b/>
          <w:sz w:val="28"/>
          <w:szCs w:val="28"/>
          <w:lang w:val="ro-RO"/>
        </w:rPr>
        <w:t xml:space="preserve"> ___________</w:t>
      </w:r>
      <w:r w:rsidR="00BB0E67" w:rsidRPr="006B053E">
        <w:rPr>
          <w:b/>
          <w:sz w:val="28"/>
          <w:szCs w:val="28"/>
          <w:lang w:val="ro-RO"/>
        </w:rPr>
        <w:t xml:space="preserve">   </w:t>
      </w: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4F27AE" w:rsidRDefault="00BB0E67" w:rsidP="00BB0E67">
      <w:pPr>
        <w:jc w:val="center"/>
        <w:rPr>
          <w:b/>
          <w:sz w:val="28"/>
          <w:szCs w:val="28"/>
          <w:lang w:val="ro-RO"/>
        </w:rPr>
      </w:pPr>
      <w:r w:rsidRPr="004F27AE">
        <w:rPr>
          <w:b/>
          <w:sz w:val="28"/>
          <w:szCs w:val="28"/>
          <w:lang w:val="ro-RO"/>
        </w:rPr>
        <w:t xml:space="preserve">REGULAMENT SANITAR </w:t>
      </w:r>
    </w:p>
    <w:p w:rsidR="00BB0E67" w:rsidRPr="004F27AE" w:rsidRDefault="00BB0E67" w:rsidP="004F27AE">
      <w:pPr>
        <w:jc w:val="center"/>
        <w:rPr>
          <w:b/>
          <w:sz w:val="28"/>
          <w:szCs w:val="28"/>
          <w:lang w:val="ro-RO"/>
        </w:rPr>
      </w:pPr>
      <w:r w:rsidRPr="004F27AE">
        <w:rPr>
          <w:b/>
          <w:sz w:val="28"/>
          <w:szCs w:val="28"/>
          <w:lang w:val="ro-RO"/>
        </w:rPr>
        <w:t>privind stabilirea listei, limitelor de concentraţie şi cerinţelor de etichetare pentru constituenţ</w:t>
      </w:r>
      <w:r w:rsidR="004F27AE">
        <w:rPr>
          <w:b/>
          <w:sz w:val="28"/>
          <w:szCs w:val="28"/>
          <w:lang w:val="ro-RO"/>
        </w:rPr>
        <w:t xml:space="preserve">ii </w:t>
      </w:r>
      <w:r w:rsidRPr="004F27AE">
        <w:rPr>
          <w:b/>
          <w:sz w:val="28"/>
          <w:szCs w:val="28"/>
          <w:lang w:val="ro-RO"/>
        </w:rPr>
        <w:t>apelor minerale naturale, precum şi a condiţiilor de utilizare a aerului îmbogăţ</w:t>
      </w:r>
      <w:r w:rsidR="004F27AE">
        <w:rPr>
          <w:b/>
          <w:sz w:val="28"/>
          <w:szCs w:val="28"/>
          <w:lang w:val="ro-RO"/>
        </w:rPr>
        <w:t xml:space="preserve">it cu ozon pentru </w:t>
      </w:r>
      <w:r w:rsidRPr="004F27AE">
        <w:rPr>
          <w:b/>
          <w:sz w:val="28"/>
          <w:szCs w:val="28"/>
          <w:lang w:val="ro-RO"/>
        </w:rPr>
        <w:t>apele minerale naturale şi apele de izvor</w:t>
      </w:r>
    </w:p>
    <w:p w:rsidR="00BB0E67" w:rsidRPr="004F27AE" w:rsidRDefault="00BB0E67" w:rsidP="00BB0E67">
      <w:pPr>
        <w:jc w:val="right"/>
        <w:rPr>
          <w:sz w:val="28"/>
          <w:szCs w:val="28"/>
          <w:lang w:val="ro-RO"/>
        </w:rPr>
      </w:pPr>
    </w:p>
    <w:p w:rsidR="00BB0E67" w:rsidRPr="004F27AE" w:rsidRDefault="004F27AE" w:rsidP="00BB0E67">
      <w:pPr>
        <w:numPr>
          <w:ilvl w:val="0"/>
          <w:numId w:val="8"/>
        </w:numPr>
        <w:jc w:val="center"/>
        <w:rPr>
          <w:b/>
          <w:sz w:val="28"/>
          <w:szCs w:val="28"/>
          <w:lang w:val="ro-RO"/>
        </w:rPr>
      </w:pPr>
      <w:r>
        <w:rPr>
          <w:b/>
          <w:sz w:val="28"/>
          <w:szCs w:val="28"/>
          <w:lang w:val="ro-RO"/>
        </w:rPr>
        <w:t>Dispoziții generale</w:t>
      </w:r>
    </w:p>
    <w:p w:rsidR="00BB0E67" w:rsidRPr="004F27AE" w:rsidRDefault="00BB0E67" w:rsidP="00BB0E67">
      <w:pPr>
        <w:ind w:firstLine="540"/>
        <w:jc w:val="both"/>
        <w:rPr>
          <w:sz w:val="28"/>
          <w:szCs w:val="28"/>
          <w:lang w:val="ro-RO"/>
        </w:rPr>
      </w:pPr>
      <w:r w:rsidRPr="004F27AE">
        <w:rPr>
          <w:sz w:val="28"/>
          <w:szCs w:val="28"/>
          <w:lang w:val="ro-RO"/>
        </w:rPr>
        <w:t>1. Regulamentul sanitar privind stabilirea listei, limitelor de concentraţie şi cerinţelor de etichetare pentru constituenţii apelor minerale naturale, precum şi a condiţiilor de utilizare a aerului îmbogăţit cu ozon pentru apele minerale naturale ş</w:t>
      </w:r>
      <w:r w:rsidR="006E5B06">
        <w:rPr>
          <w:sz w:val="28"/>
          <w:szCs w:val="28"/>
          <w:lang w:val="ro-RO"/>
        </w:rPr>
        <w:t>i apele de izvor (în continuare – Regulament)</w:t>
      </w:r>
      <w:r w:rsidRPr="004F27AE">
        <w:rPr>
          <w:sz w:val="28"/>
          <w:szCs w:val="28"/>
          <w:lang w:val="ro-RO"/>
        </w:rPr>
        <w:t xml:space="preserve"> transpune prevederile Directivei nr. 2003/40/CE din 16 mai 2003 </w:t>
      </w:r>
      <w:r w:rsidR="00DA6386">
        <w:rPr>
          <w:sz w:val="28"/>
          <w:szCs w:val="28"/>
          <w:lang w:val="ro-RO"/>
        </w:rPr>
        <w:t xml:space="preserve">de stabilire a </w:t>
      </w:r>
      <w:r w:rsidRPr="004F27AE">
        <w:rPr>
          <w:sz w:val="28"/>
          <w:szCs w:val="28"/>
          <w:lang w:val="ro-RO"/>
        </w:rPr>
        <w:t>list</w:t>
      </w:r>
      <w:r w:rsidR="00DA6386">
        <w:rPr>
          <w:sz w:val="28"/>
          <w:szCs w:val="28"/>
          <w:lang w:val="ro-RO"/>
        </w:rPr>
        <w:t>ei</w:t>
      </w:r>
      <w:r w:rsidRPr="004F27AE">
        <w:rPr>
          <w:sz w:val="28"/>
          <w:szCs w:val="28"/>
          <w:lang w:val="ro-RO"/>
        </w:rPr>
        <w:t xml:space="preserve">, </w:t>
      </w:r>
      <w:r w:rsidR="00DA6386">
        <w:rPr>
          <w:sz w:val="28"/>
          <w:szCs w:val="28"/>
          <w:lang w:val="ro-RO"/>
        </w:rPr>
        <w:t xml:space="preserve">limitelor de </w:t>
      </w:r>
      <w:r w:rsidRPr="004F27AE">
        <w:rPr>
          <w:sz w:val="28"/>
          <w:szCs w:val="28"/>
          <w:lang w:val="ro-RO"/>
        </w:rPr>
        <w:t>concentraţ</w:t>
      </w:r>
      <w:r w:rsidR="00DA6386">
        <w:rPr>
          <w:sz w:val="28"/>
          <w:szCs w:val="28"/>
          <w:lang w:val="ro-RO"/>
        </w:rPr>
        <w:t>ie și</w:t>
      </w:r>
      <w:r w:rsidRPr="004F27AE">
        <w:rPr>
          <w:sz w:val="28"/>
          <w:szCs w:val="28"/>
          <w:lang w:val="ro-RO"/>
        </w:rPr>
        <w:t xml:space="preserve"> </w:t>
      </w:r>
      <w:r w:rsidR="00DA6386">
        <w:rPr>
          <w:sz w:val="28"/>
          <w:szCs w:val="28"/>
          <w:lang w:val="ro-RO"/>
        </w:rPr>
        <w:t xml:space="preserve">cerințelor </w:t>
      </w:r>
      <w:r w:rsidRPr="004F27AE">
        <w:rPr>
          <w:sz w:val="28"/>
          <w:szCs w:val="28"/>
          <w:lang w:val="ro-RO"/>
        </w:rPr>
        <w:t xml:space="preserve">de etichetare </w:t>
      </w:r>
      <w:r w:rsidR="006C6704">
        <w:rPr>
          <w:sz w:val="28"/>
          <w:szCs w:val="28"/>
          <w:lang w:val="ro-RO"/>
        </w:rPr>
        <w:t>pentru</w:t>
      </w:r>
      <w:r w:rsidRPr="004F27AE">
        <w:rPr>
          <w:sz w:val="28"/>
          <w:szCs w:val="28"/>
          <w:lang w:val="ro-RO"/>
        </w:rPr>
        <w:t xml:space="preserve"> constituenţi</w:t>
      </w:r>
      <w:r w:rsidR="006C6704">
        <w:rPr>
          <w:sz w:val="28"/>
          <w:szCs w:val="28"/>
          <w:lang w:val="ro-RO"/>
        </w:rPr>
        <w:t>i</w:t>
      </w:r>
      <w:r w:rsidRPr="004F27AE">
        <w:rPr>
          <w:sz w:val="28"/>
          <w:szCs w:val="28"/>
          <w:lang w:val="ro-RO"/>
        </w:rPr>
        <w:t xml:space="preserve"> </w:t>
      </w:r>
      <w:r w:rsidR="006C6704">
        <w:rPr>
          <w:sz w:val="28"/>
          <w:szCs w:val="28"/>
          <w:lang w:val="ro-RO"/>
        </w:rPr>
        <w:t>apelor</w:t>
      </w:r>
      <w:r w:rsidRPr="004F27AE">
        <w:rPr>
          <w:sz w:val="28"/>
          <w:szCs w:val="28"/>
          <w:lang w:val="ro-RO"/>
        </w:rPr>
        <w:t xml:space="preserve"> minerale naturale, precum şi condiţiil</w:t>
      </w:r>
      <w:r w:rsidR="006C6704">
        <w:rPr>
          <w:sz w:val="28"/>
          <w:szCs w:val="28"/>
          <w:lang w:val="ro-RO"/>
        </w:rPr>
        <w:t>or</w:t>
      </w:r>
      <w:r w:rsidRPr="004F27AE">
        <w:rPr>
          <w:sz w:val="28"/>
          <w:szCs w:val="28"/>
          <w:lang w:val="ro-RO"/>
        </w:rPr>
        <w:t xml:space="preserve"> </w:t>
      </w:r>
      <w:r w:rsidR="006C6704">
        <w:rPr>
          <w:sz w:val="28"/>
          <w:szCs w:val="28"/>
          <w:lang w:val="ro-RO"/>
        </w:rPr>
        <w:t>de</w:t>
      </w:r>
      <w:r w:rsidRPr="004F27AE">
        <w:rPr>
          <w:sz w:val="28"/>
          <w:szCs w:val="28"/>
          <w:lang w:val="ro-RO"/>
        </w:rPr>
        <w:t xml:space="preserve"> utilizare</w:t>
      </w:r>
      <w:r w:rsidR="006C6704">
        <w:rPr>
          <w:sz w:val="28"/>
          <w:szCs w:val="28"/>
          <w:lang w:val="ro-RO"/>
        </w:rPr>
        <w:t xml:space="preserve"> </w:t>
      </w:r>
      <w:r w:rsidRPr="004F27AE">
        <w:rPr>
          <w:sz w:val="28"/>
          <w:szCs w:val="28"/>
          <w:lang w:val="ro-RO"/>
        </w:rPr>
        <w:t xml:space="preserve">a aerului îmbogăţit cu ozon la tratarea apelor minerale naturale şi </w:t>
      </w:r>
      <w:r w:rsidR="006C6704">
        <w:rPr>
          <w:sz w:val="28"/>
          <w:szCs w:val="28"/>
          <w:lang w:val="ro-RO"/>
        </w:rPr>
        <w:t>apele</w:t>
      </w:r>
      <w:r w:rsidRPr="004F27AE">
        <w:rPr>
          <w:sz w:val="28"/>
          <w:szCs w:val="28"/>
          <w:lang w:val="ro-RO"/>
        </w:rPr>
        <w:t xml:space="preserve"> de izvor, publicată în Jurnalul Oficial al Comunităţilor Europene nr. L 126/34 din 22 mai 2003.</w:t>
      </w:r>
    </w:p>
    <w:p w:rsidR="00BB0E67" w:rsidRPr="004F27AE" w:rsidRDefault="00BB0E67" w:rsidP="00BB0E67">
      <w:pPr>
        <w:jc w:val="both"/>
        <w:rPr>
          <w:sz w:val="28"/>
          <w:szCs w:val="28"/>
          <w:lang w:val="ro-RO"/>
        </w:rPr>
      </w:pPr>
      <w:r w:rsidRPr="004F27AE">
        <w:rPr>
          <w:sz w:val="28"/>
          <w:szCs w:val="28"/>
          <w:lang w:val="ro-RO"/>
        </w:rPr>
        <w:t xml:space="preserve">        2. </w:t>
      </w:r>
      <w:r w:rsidR="006E5B06">
        <w:rPr>
          <w:sz w:val="28"/>
          <w:szCs w:val="28"/>
          <w:lang w:val="ro-RO"/>
        </w:rPr>
        <w:t xml:space="preserve">Prezentul </w:t>
      </w:r>
      <w:r w:rsidRPr="004F27AE">
        <w:rPr>
          <w:sz w:val="28"/>
          <w:szCs w:val="28"/>
          <w:lang w:val="ro-RO"/>
        </w:rPr>
        <w:t xml:space="preserve">Regulamentul </w:t>
      </w:r>
      <w:r w:rsidR="006E5B06" w:rsidRPr="004F27AE">
        <w:rPr>
          <w:sz w:val="28"/>
          <w:szCs w:val="28"/>
          <w:lang w:val="ro-RO"/>
        </w:rPr>
        <w:t>are ca scop</w:t>
      </w:r>
      <w:r w:rsidR="006E5B06">
        <w:rPr>
          <w:sz w:val="28"/>
          <w:szCs w:val="28"/>
          <w:lang w:val="ro-RO"/>
        </w:rPr>
        <w:t xml:space="preserve"> </w:t>
      </w:r>
      <w:r w:rsidR="006E5B06" w:rsidRPr="004F27AE">
        <w:rPr>
          <w:sz w:val="28"/>
          <w:szCs w:val="28"/>
          <w:lang w:val="ro-RO"/>
        </w:rPr>
        <w:t>identificarea listei constituenţilor apelor minerale naturale care pot reprezenta un risc pentru sănătatea publică, limitele nivelurilor admisibile ale constituenţilor respectivi, termenele de aplicare a acestor limite, cerinţele etichetării pentru anumiţi constituenţi</w:t>
      </w:r>
      <w:r w:rsidR="006E5B06">
        <w:rPr>
          <w:sz w:val="28"/>
          <w:szCs w:val="28"/>
          <w:lang w:val="ro-RO"/>
        </w:rPr>
        <w:t xml:space="preserve"> și </w:t>
      </w:r>
      <w:r w:rsidR="006E5B06" w:rsidRPr="004F27AE">
        <w:rPr>
          <w:sz w:val="28"/>
          <w:szCs w:val="28"/>
          <w:lang w:val="ro-RO"/>
        </w:rPr>
        <w:t>stabilirea condiţiilor</w:t>
      </w:r>
      <w:r w:rsidR="006E5B06" w:rsidRPr="006E5B06">
        <w:rPr>
          <w:sz w:val="28"/>
          <w:szCs w:val="28"/>
          <w:lang w:val="ro-RO"/>
        </w:rPr>
        <w:t xml:space="preserve"> </w:t>
      </w:r>
      <w:r w:rsidR="006E5B06" w:rsidRPr="004F27AE">
        <w:rPr>
          <w:sz w:val="28"/>
          <w:szCs w:val="28"/>
          <w:lang w:val="ro-RO"/>
        </w:rPr>
        <w:t xml:space="preserve">de utilizare a aerului îmbogăţit cu ozon pentru separarea compuşilor fierului, manganului, sulfului şi arsenicului din apele minerale naturale sau apele de izvor, precum şi cerinţele de etichetare a apelor care au fost </w:t>
      </w:r>
      <w:r w:rsidR="006E5B06">
        <w:rPr>
          <w:sz w:val="28"/>
          <w:szCs w:val="28"/>
          <w:lang w:val="ro-RO"/>
        </w:rPr>
        <w:t xml:space="preserve">supuse unui astfel de tratament. </w:t>
      </w:r>
      <w:r w:rsidR="006E5B06" w:rsidRPr="004F27AE">
        <w:rPr>
          <w:sz w:val="28"/>
          <w:szCs w:val="28"/>
          <w:lang w:val="ro-RO"/>
        </w:rPr>
        <w:t xml:space="preserve">Aceştia trebuie să fie prezenţi în apă în mod natural şi să nu rezulte dintr-o </w:t>
      </w:r>
      <w:r w:rsidR="006E5B06">
        <w:rPr>
          <w:sz w:val="28"/>
          <w:szCs w:val="28"/>
          <w:lang w:val="ro-RO"/>
        </w:rPr>
        <w:t>eventuală contaminare la sursă.</w:t>
      </w:r>
    </w:p>
    <w:p w:rsidR="00BB0E67" w:rsidRPr="004F27AE" w:rsidRDefault="00BB0E67" w:rsidP="00BB0E67">
      <w:pPr>
        <w:jc w:val="both"/>
        <w:rPr>
          <w:b/>
          <w:sz w:val="28"/>
          <w:szCs w:val="28"/>
          <w:lang w:val="ro-RO"/>
        </w:rPr>
      </w:pPr>
      <w:r w:rsidRPr="004F27AE">
        <w:rPr>
          <w:sz w:val="28"/>
          <w:szCs w:val="28"/>
          <w:lang w:val="ro-RO"/>
        </w:rPr>
        <w:t xml:space="preserve">        4. Regulamentul se aplică apelor extrase de pe teritoriul Republicii Moldova sau celor de import, tuturor apelor minerale îmbuteliate spre comercializare ca produs alimentar pentru consum uman care </w:t>
      </w:r>
      <w:proofErr w:type="spellStart"/>
      <w:r w:rsidRPr="004F27AE">
        <w:rPr>
          <w:sz w:val="28"/>
          <w:szCs w:val="28"/>
          <w:lang w:val="ro-RO"/>
        </w:rPr>
        <w:t>sînt</w:t>
      </w:r>
      <w:proofErr w:type="spellEnd"/>
      <w:r w:rsidRPr="004F27AE">
        <w:rPr>
          <w:sz w:val="28"/>
          <w:szCs w:val="28"/>
          <w:lang w:val="ro-RO"/>
        </w:rPr>
        <w:t xml:space="preserve"> recunoscute ca ape minerale naturale.</w:t>
      </w:r>
    </w:p>
    <w:p w:rsidR="00BB0E67" w:rsidRPr="004F27AE" w:rsidRDefault="00BB0E67" w:rsidP="00BB0E67">
      <w:pPr>
        <w:ind w:firstLine="540"/>
        <w:jc w:val="both"/>
        <w:rPr>
          <w:sz w:val="28"/>
          <w:szCs w:val="28"/>
          <w:lang w:val="ro-RO"/>
        </w:rPr>
      </w:pPr>
      <w:r w:rsidRPr="004F27AE">
        <w:rPr>
          <w:sz w:val="28"/>
          <w:szCs w:val="28"/>
          <w:lang w:val="ro-RO"/>
        </w:rPr>
        <w:t xml:space="preserve">5. Prevederile prezentului Regulament nu se aplică apei minerale naturale care a fost recunoscută de către Ministerul Sănătăţii, Muncii şi Protecţiei Sociale ca apă minerală naturală medicinală, în sensul Regulamentului privind apele minerale medicinale, în cazul utilizării la sursă în scopuri terapeutice în instituţiile balneare, termale sau hidrominerale şi în cazul </w:t>
      </w:r>
      <w:proofErr w:type="spellStart"/>
      <w:r w:rsidRPr="004F27AE">
        <w:rPr>
          <w:sz w:val="28"/>
          <w:szCs w:val="28"/>
          <w:lang w:val="ro-RO"/>
        </w:rPr>
        <w:t>cînd</w:t>
      </w:r>
      <w:proofErr w:type="spellEnd"/>
      <w:r w:rsidRPr="004F27AE">
        <w:rPr>
          <w:sz w:val="28"/>
          <w:szCs w:val="28"/>
          <w:lang w:val="ro-RO"/>
        </w:rPr>
        <w:t xml:space="preserve"> nu este destinată pentru comercializare în scopul consumului uman.</w:t>
      </w:r>
    </w:p>
    <w:p w:rsidR="00BB0E67" w:rsidRPr="004F27AE" w:rsidRDefault="00BB0E67" w:rsidP="00BB0E67">
      <w:pPr>
        <w:ind w:firstLine="540"/>
        <w:jc w:val="both"/>
        <w:rPr>
          <w:sz w:val="28"/>
          <w:szCs w:val="28"/>
          <w:lang w:val="ro-RO"/>
        </w:rPr>
      </w:pPr>
      <w:r w:rsidRPr="004F27AE">
        <w:rPr>
          <w:sz w:val="28"/>
          <w:szCs w:val="28"/>
          <w:lang w:val="ro-RO"/>
        </w:rPr>
        <w:t>6. Respectarea prezentului Regulament este obligatorie pentru toate persoanele fizice şi juridice ce produc sau importă şi plasează pe piaţă ape minerale natural şi ape de izvor.</w:t>
      </w:r>
    </w:p>
    <w:p w:rsidR="00BB0E67" w:rsidRPr="004F27AE" w:rsidRDefault="00BB0E67" w:rsidP="00BB0E67">
      <w:pPr>
        <w:ind w:firstLine="540"/>
        <w:jc w:val="both"/>
        <w:rPr>
          <w:sz w:val="28"/>
          <w:szCs w:val="28"/>
          <w:lang w:val="ro-RO"/>
        </w:rPr>
      </w:pPr>
      <w:r w:rsidRPr="004F27AE">
        <w:rPr>
          <w:sz w:val="28"/>
          <w:szCs w:val="28"/>
          <w:lang w:val="ro-RO"/>
        </w:rPr>
        <w:t>7. Controlul respectării prezentului Regulament se efectuează de către Agenţia Naţională pentru Sănătate Publică, în conformitate cu Legea nr.10-XVI din 3 februarie 2009 privind supravegherea de stat a sănătăţii publice</w:t>
      </w:r>
      <w:r w:rsidR="006E5B06">
        <w:rPr>
          <w:sz w:val="28"/>
          <w:szCs w:val="28"/>
          <w:lang w:val="ro-RO"/>
        </w:rPr>
        <w:t xml:space="preserve"> și </w:t>
      </w:r>
      <w:r w:rsidR="000B30D7">
        <w:rPr>
          <w:sz w:val="28"/>
          <w:szCs w:val="28"/>
          <w:lang w:val="ro-RO"/>
        </w:rPr>
        <w:t>Legea nr 131 din 08 iunie 2012 privind controlul de stat asupra activității de întreprinzător</w:t>
      </w:r>
      <w:r w:rsidR="006E5B06">
        <w:rPr>
          <w:sz w:val="28"/>
          <w:szCs w:val="28"/>
          <w:lang w:val="ro-RO"/>
        </w:rPr>
        <w:t>.</w:t>
      </w:r>
    </w:p>
    <w:p w:rsidR="00BB0E67" w:rsidRPr="004F27AE" w:rsidRDefault="00BB0E67" w:rsidP="00BB0E67">
      <w:pPr>
        <w:jc w:val="both"/>
        <w:rPr>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sz w:val="28"/>
          <w:szCs w:val="28"/>
          <w:lang w:val="ro-RO"/>
        </w:rPr>
      </w:pPr>
    </w:p>
    <w:p w:rsidR="00BB0E67" w:rsidRPr="004F27AE" w:rsidRDefault="00BB0E67" w:rsidP="00BB0E67">
      <w:pPr>
        <w:jc w:val="center"/>
        <w:rPr>
          <w:b/>
          <w:bCs/>
          <w:sz w:val="28"/>
          <w:szCs w:val="28"/>
          <w:lang w:val="ro-RO"/>
        </w:rPr>
      </w:pPr>
      <w:r w:rsidRPr="004F27AE">
        <w:rPr>
          <w:b/>
          <w:sz w:val="28"/>
          <w:szCs w:val="28"/>
          <w:lang w:val="ro-RO"/>
        </w:rPr>
        <w:t xml:space="preserve">II. </w:t>
      </w:r>
      <w:r w:rsidRPr="004F27AE">
        <w:rPr>
          <w:b/>
          <w:bCs/>
          <w:sz w:val="28"/>
          <w:szCs w:val="28"/>
          <w:lang w:val="ro-RO"/>
        </w:rPr>
        <w:t>Principii generale privind stabilirea listei şi limitelor de concentraţie</w:t>
      </w:r>
    </w:p>
    <w:p w:rsidR="00BB0E67" w:rsidRPr="004F27AE" w:rsidRDefault="00BB0E67" w:rsidP="00BB0E67">
      <w:pPr>
        <w:jc w:val="center"/>
        <w:rPr>
          <w:sz w:val="28"/>
          <w:szCs w:val="28"/>
          <w:lang w:val="ro-RO"/>
        </w:rPr>
      </w:pPr>
      <w:r w:rsidRPr="004F27AE">
        <w:rPr>
          <w:b/>
          <w:sz w:val="28"/>
          <w:szCs w:val="28"/>
          <w:lang w:val="ro-RO"/>
        </w:rPr>
        <w:t>în apele minerale naturale şi apele de izvor</w:t>
      </w:r>
    </w:p>
    <w:p w:rsidR="00BB0E67" w:rsidRPr="004F27AE" w:rsidRDefault="00BB0E67" w:rsidP="006E5B06">
      <w:pPr>
        <w:rPr>
          <w:sz w:val="28"/>
          <w:szCs w:val="28"/>
          <w:lang w:val="ro-RO"/>
        </w:rPr>
      </w:pPr>
      <w:r w:rsidRPr="004F27AE">
        <w:rPr>
          <w:sz w:val="28"/>
          <w:szCs w:val="28"/>
          <w:lang w:val="ro-RO"/>
        </w:rPr>
        <w:t xml:space="preserve">   </w:t>
      </w:r>
    </w:p>
    <w:p w:rsidR="00BB0E67" w:rsidRPr="004F27AE" w:rsidRDefault="00BB0E67" w:rsidP="00BB0E67">
      <w:pPr>
        <w:jc w:val="both"/>
        <w:rPr>
          <w:sz w:val="28"/>
          <w:szCs w:val="28"/>
          <w:lang w:val="ro-RO"/>
        </w:rPr>
      </w:pPr>
      <w:r w:rsidRPr="004F27AE">
        <w:rPr>
          <w:sz w:val="28"/>
          <w:szCs w:val="28"/>
          <w:lang w:val="ro-RO"/>
        </w:rPr>
        <w:t xml:space="preserve">       8. Constituenţii prezenţi în stare naturală în anumite ape minerale naturale pot constitui un risc pentru sănătatea publică dacă depăşesc o anumită concentraţie. Prin prezentul Regulament se stabilesc valori admise a acestor constituenţi din apele minerale naturale, conform tabelului 1.</w:t>
      </w:r>
    </w:p>
    <w:p w:rsidR="00BB0E67" w:rsidRPr="00931959" w:rsidRDefault="00BB0E67" w:rsidP="00BB0E67">
      <w:pPr>
        <w:jc w:val="right"/>
        <w:rPr>
          <w:lang w:val="ro-RO"/>
        </w:rPr>
      </w:pPr>
      <w:r w:rsidRPr="00931959">
        <w:rPr>
          <w:lang w:val="ro-RO"/>
        </w:rPr>
        <w:t>Tab. 1</w:t>
      </w:r>
    </w:p>
    <w:tbl>
      <w:tblPr>
        <w:tblpPr w:leftFromText="180" w:rightFromText="180" w:vertAnchor="text" w:horzAnchor="margin" w:tblpXSpec="center" w:tblpY="136"/>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308"/>
        <w:gridCol w:w="3301"/>
        <w:gridCol w:w="2976"/>
      </w:tblGrid>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Denumirea elementelor</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Exprimarea rezultatelor</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Valorile admise</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1</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2</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sz w:val="20"/>
                <w:szCs w:val="20"/>
                <w:lang w:val="ro-RO"/>
              </w:rPr>
              <w:t>3</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Arsen</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As, </w:t>
            </w:r>
            <w:proofErr w:type="spellStart"/>
            <w:r w:rsidRPr="00931959">
              <w:rPr>
                <w:sz w:val="20"/>
                <w:szCs w:val="20"/>
                <w:lang w:val="ro-RO"/>
              </w:rPr>
              <w:t>μg</w:t>
            </w:r>
            <w:proofErr w:type="spellEnd"/>
            <w:r w:rsidRPr="00931959">
              <w:rPr>
                <w:sz w:val="20"/>
                <w:szCs w:val="20"/>
                <w:lang w:val="ro-RO"/>
              </w:rPr>
              <w:t>/l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10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Bariu </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Ba,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0,7</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Bor</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B,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5</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Cadmiu</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Cd,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3</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Cianuri</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CN, </w:t>
            </w:r>
            <w:proofErr w:type="spellStart"/>
            <w:r w:rsidRPr="00931959">
              <w:rPr>
                <w:sz w:val="20"/>
                <w:szCs w:val="20"/>
                <w:lang w:val="ro-RO"/>
              </w:rPr>
              <w:t>μg</w:t>
            </w:r>
            <w:proofErr w:type="spellEnd"/>
            <w:r w:rsidRPr="00931959">
              <w:rPr>
                <w:sz w:val="20"/>
                <w:szCs w:val="20"/>
                <w:lang w:val="ro-RO"/>
              </w:rPr>
              <w:t>/l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70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Crom</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Cr,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50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Cupru</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Cu,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1</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Mangan </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Mn,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0,5</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Mercur</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Hg, </w:t>
            </w:r>
            <w:proofErr w:type="spellStart"/>
            <w:r w:rsidRPr="00931959">
              <w:rPr>
                <w:sz w:val="20"/>
                <w:szCs w:val="20"/>
                <w:lang w:val="ro-RO"/>
              </w:rPr>
              <w:t>μg</w:t>
            </w:r>
            <w:proofErr w:type="spellEnd"/>
            <w:r w:rsidRPr="00931959">
              <w:rPr>
                <w:sz w:val="20"/>
                <w:szCs w:val="20"/>
                <w:lang w:val="ro-RO"/>
              </w:rPr>
              <w:t>/l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1</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Nichel</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Ni,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20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Nitra</w:t>
            </w:r>
            <w:r>
              <w:rPr>
                <w:sz w:val="20"/>
                <w:szCs w:val="20"/>
                <w:lang w:val="ro-RO"/>
              </w:rPr>
              <w:t>ţ</w:t>
            </w:r>
            <w:r w:rsidRPr="00931959">
              <w:rPr>
                <w:sz w:val="20"/>
                <w:szCs w:val="20"/>
                <w:lang w:val="ro-RO"/>
              </w:rPr>
              <w:t>i</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NO</w:t>
            </w:r>
            <w:r w:rsidRPr="00931959">
              <w:rPr>
                <w:sz w:val="20"/>
                <w:szCs w:val="20"/>
                <w:vertAlign w:val="subscript"/>
                <w:lang w:val="ro-RO"/>
              </w:rPr>
              <w:t>3</w:t>
            </w:r>
            <w:r w:rsidRPr="00931959">
              <w:rPr>
                <w:sz w:val="20"/>
                <w:szCs w:val="20"/>
                <w:lang w:val="ro-RO"/>
              </w:rPr>
              <w:t>,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50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Nitri</w:t>
            </w:r>
            <w:r>
              <w:rPr>
                <w:sz w:val="20"/>
                <w:szCs w:val="20"/>
                <w:lang w:val="ro-RO"/>
              </w:rPr>
              <w:t>ţ</w:t>
            </w:r>
            <w:r w:rsidRPr="00931959">
              <w:rPr>
                <w:sz w:val="20"/>
                <w:szCs w:val="20"/>
                <w:lang w:val="ro-RO"/>
              </w:rPr>
              <w:t>i</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NO</w:t>
            </w:r>
            <w:r w:rsidRPr="00931959">
              <w:rPr>
                <w:sz w:val="20"/>
                <w:szCs w:val="20"/>
                <w:vertAlign w:val="subscript"/>
                <w:lang w:val="ro-RO"/>
              </w:rPr>
              <w:t>2</w:t>
            </w:r>
            <w:r w:rsidRPr="00931959">
              <w:rPr>
                <w:sz w:val="20"/>
                <w:szCs w:val="20"/>
                <w:lang w:val="ro-RO"/>
              </w:rPr>
              <w:t>, mg/l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0,5</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Stibiu</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Sb,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5</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Seleniu</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Se,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10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Plumb</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Pb, </w:t>
            </w:r>
            <w:proofErr w:type="spellStart"/>
            <w:r w:rsidRPr="00931959">
              <w:rPr>
                <w:sz w:val="20"/>
                <w:szCs w:val="20"/>
                <w:lang w:val="ro-RO"/>
              </w:rPr>
              <w:t>μg</w:t>
            </w:r>
            <w:proofErr w:type="spellEnd"/>
            <w:r w:rsidRPr="00931959">
              <w:rPr>
                <w:sz w:val="20"/>
                <w:szCs w:val="20"/>
                <w:lang w:val="ro-RO"/>
              </w:rPr>
              <w:t xml:space="preserve">/l </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10</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 xml:space="preserve">Fluor </w:t>
            </w:r>
          </w:p>
          <w:p w:rsidR="00BB0E67" w:rsidRPr="00931959" w:rsidRDefault="00BB0E67" w:rsidP="00BB0E67">
            <w:pPr>
              <w:rPr>
                <w:lang w:val="ro-RO"/>
              </w:rPr>
            </w:pP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F, mg/l</w:t>
            </w:r>
          </w:p>
          <w:p w:rsidR="00BB0E67" w:rsidRPr="00931959" w:rsidRDefault="00BB0E67" w:rsidP="00BB0E67">
            <w:pPr>
              <w:rPr>
                <w:lang w:val="ro-RO"/>
              </w:rPr>
            </w:pP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5</w:t>
            </w:r>
          </w:p>
          <w:p w:rsidR="00BB0E67" w:rsidRPr="00931959" w:rsidRDefault="00BB0E67" w:rsidP="00BB0E67">
            <w:pPr>
              <w:jc w:val="center"/>
              <w:rPr>
                <w:lang w:val="ro-RO"/>
              </w:rPr>
            </w:pPr>
            <w:r w:rsidRPr="00931959">
              <w:rPr>
                <w:sz w:val="20"/>
                <w:szCs w:val="20"/>
                <w:lang w:val="ro-RO"/>
              </w:rPr>
              <w:t>(cu respectarea prevederilor punctului 10.2)</w:t>
            </w:r>
          </w:p>
        </w:tc>
      </w:tr>
      <w:tr w:rsidR="00BB0E67" w:rsidRPr="00931959" w:rsidTr="00BB0E67">
        <w:trPr>
          <w:tblCellSpacing w:w="0" w:type="dxa"/>
        </w:trPr>
        <w:tc>
          <w:tcPr>
            <w:tcW w:w="3308"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Pesticide, sumar</w:t>
            </w:r>
          </w:p>
        </w:tc>
        <w:tc>
          <w:tcPr>
            <w:tcW w:w="3301"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proofErr w:type="spellStart"/>
            <w:r w:rsidRPr="00931959">
              <w:rPr>
                <w:sz w:val="20"/>
                <w:szCs w:val="20"/>
                <w:lang w:val="ro-RO"/>
              </w:rPr>
              <w:t>μg</w:t>
            </w:r>
            <w:proofErr w:type="spellEnd"/>
            <w:r w:rsidRPr="00931959">
              <w:rPr>
                <w:sz w:val="20"/>
                <w:szCs w:val="20"/>
                <w:lang w:val="ro-RO"/>
              </w:rPr>
              <w:t>/l</w:t>
            </w:r>
          </w:p>
        </w:tc>
        <w:tc>
          <w:tcPr>
            <w:tcW w:w="297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sz w:val="20"/>
                <w:szCs w:val="20"/>
                <w:lang w:val="ro-RO"/>
              </w:rPr>
              <w:t>0,5</w:t>
            </w:r>
          </w:p>
        </w:tc>
      </w:tr>
    </w:tbl>
    <w:p w:rsidR="00BB0E67" w:rsidRPr="00931959" w:rsidRDefault="00BB0E67" w:rsidP="00BB0E67">
      <w:pPr>
        <w:jc w:val="both"/>
        <w:rPr>
          <w:lang w:val="ro-RO"/>
        </w:rPr>
      </w:pPr>
    </w:p>
    <w:p w:rsidR="00BB0E67" w:rsidRPr="000B30D7" w:rsidRDefault="00BB0E67" w:rsidP="00BB0E67">
      <w:pPr>
        <w:jc w:val="both"/>
        <w:rPr>
          <w:sz w:val="28"/>
          <w:szCs w:val="28"/>
          <w:lang w:val="ro-RO"/>
        </w:rPr>
      </w:pPr>
      <w:r w:rsidRPr="00931959">
        <w:rPr>
          <w:lang w:val="ro-RO"/>
        </w:rPr>
        <w:t xml:space="preserve">        9</w:t>
      </w:r>
      <w:r w:rsidRPr="000B30D7">
        <w:rPr>
          <w:sz w:val="28"/>
          <w:szCs w:val="28"/>
          <w:lang w:val="ro-RO"/>
        </w:rPr>
        <w:t>. Aceşti constituenţi trebuie să fie, în mod obişnuit, prezenţi în apă, nu să rezulte din contaminarea sursei.</w:t>
      </w:r>
    </w:p>
    <w:p w:rsidR="00BB0E67" w:rsidRPr="000B30D7" w:rsidRDefault="00BB0E67" w:rsidP="00BB0E67">
      <w:pPr>
        <w:jc w:val="both"/>
        <w:rPr>
          <w:sz w:val="28"/>
          <w:szCs w:val="28"/>
          <w:lang w:val="ro-RO"/>
        </w:rPr>
      </w:pPr>
      <w:r w:rsidRPr="000B30D7">
        <w:rPr>
          <w:sz w:val="28"/>
          <w:szCs w:val="28"/>
          <w:lang w:val="ro-RO"/>
        </w:rPr>
        <w:t xml:space="preserve">        10. Se interzice exploatarea sau comercializarea apei minerale naturale care conţine careva din substanţele specificate în Tabelul 1 la prezentul Regulament, în valori ce depăşesc concentraţiile admisibile indicate, corespunzător, fiecărui component sau care conţine un oarecare alt component în concentraţii ce fac această apă necorespunzătoare. </w:t>
      </w:r>
    </w:p>
    <w:p w:rsidR="00BB0E67" w:rsidRPr="000B30D7" w:rsidRDefault="00BB0E67" w:rsidP="00BB0E67">
      <w:pPr>
        <w:jc w:val="both"/>
        <w:rPr>
          <w:sz w:val="28"/>
          <w:szCs w:val="28"/>
          <w:lang w:val="ro-RO"/>
        </w:rPr>
      </w:pPr>
      <w:r w:rsidRPr="000B30D7">
        <w:rPr>
          <w:sz w:val="28"/>
          <w:szCs w:val="28"/>
          <w:lang w:val="ro-RO"/>
        </w:rPr>
        <w:lastRenderedPageBreak/>
        <w:t xml:space="preserve">        11. În apele minerale naturale, sub limita de detecţie a metodei, trebuie să se conţină următorii parametri: detergenţi anionactivi, pesticide şi </w:t>
      </w:r>
      <w:proofErr w:type="spellStart"/>
      <w:r w:rsidRPr="000B30D7">
        <w:rPr>
          <w:sz w:val="28"/>
          <w:szCs w:val="28"/>
          <w:lang w:val="ro-RO"/>
        </w:rPr>
        <w:t>clor-bifenili</w:t>
      </w:r>
      <w:proofErr w:type="spellEnd"/>
      <w:r w:rsidRPr="000B30D7">
        <w:rPr>
          <w:sz w:val="28"/>
          <w:szCs w:val="28"/>
          <w:lang w:val="ro-RO"/>
        </w:rPr>
        <w:t>, ulei mineral, hidrocarburi policiclice aromatice.</w:t>
      </w:r>
    </w:p>
    <w:p w:rsidR="00BB0E67" w:rsidRPr="000B30D7" w:rsidRDefault="00BB0E67" w:rsidP="00BB0E67">
      <w:pPr>
        <w:jc w:val="both"/>
        <w:rPr>
          <w:rStyle w:val="docbody"/>
          <w:sz w:val="28"/>
          <w:szCs w:val="28"/>
          <w:lang w:val="ro-RO"/>
        </w:rPr>
      </w:pPr>
      <w:r w:rsidRPr="000B30D7">
        <w:rPr>
          <w:rStyle w:val="docbody"/>
          <w:sz w:val="28"/>
          <w:szCs w:val="28"/>
          <w:lang w:val="ro-RO"/>
        </w:rPr>
        <w:t xml:space="preserve">       12. Raportul încercărilor de laborator a apelor minerale şi de izvor trebuie să conţină referinţe privind conţinutul chimic la următoarele grupe de parametri conform Tabelului 2:</w:t>
      </w:r>
    </w:p>
    <w:p w:rsidR="00BB0E67" w:rsidRPr="00931959" w:rsidRDefault="00BB0E67" w:rsidP="00BB0E67">
      <w:pPr>
        <w:ind w:firstLine="709"/>
        <w:jc w:val="right"/>
        <w:rPr>
          <w:rStyle w:val="docbody"/>
          <w:lang w:val="ro-RO"/>
        </w:rPr>
      </w:pPr>
      <w:r w:rsidRPr="00931959">
        <w:rPr>
          <w:rStyle w:val="docbody"/>
          <w:lang w:val="ro-RO"/>
        </w:rPr>
        <w:t>Tab. 2</w:t>
      </w:r>
    </w:p>
    <w:p w:rsidR="00BB0E67" w:rsidRPr="00931959" w:rsidRDefault="00BB0E67" w:rsidP="00BB0E67">
      <w:pPr>
        <w:numPr>
          <w:ilvl w:val="0"/>
          <w:numId w:val="7"/>
        </w:numPr>
        <w:jc w:val="both"/>
        <w:rPr>
          <w:i/>
          <w:lang w:val="ro-RO"/>
        </w:rPr>
      </w:pPr>
      <w:r w:rsidRPr="00931959">
        <w:rPr>
          <w:i/>
          <w:lang w:val="ro-RO"/>
        </w:rPr>
        <w:t xml:space="preserve">cationi şi anioni </w:t>
      </w:r>
    </w:p>
    <w:p w:rsidR="00BB0E67" w:rsidRPr="00931959" w:rsidRDefault="00BB0E67" w:rsidP="00BB0E67">
      <w:pPr>
        <w:ind w:left="709"/>
        <w:jc w:val="both"/>
        <w:rPr>
          <w:lang w:val="ro-RO"/>
        </w:rPr>
      </w:pP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280"/>
        <w:gridCol w:w="2520"/>
        <w:gridCol w:w="2340"/>
        <w:gridCol w:w="2520"/>
      </w:tblGrid>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lang w:val="ro-RO"/>
              </w:rPr>
              <w:t>Cationi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Modul de exprimare</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lang w:val="ro-RO"/>
              </w:rPr>
              <w:t>Anioni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Modul de</w:t>
            </w:r>
          </w:p>
          <w:p w:rsidR="00BB0E67" w:rsidRPr="00931959" w:rsidRDefault="00BB0E67" w:rsidP="00BB0E67">
            <w:pPr>
              <w:jc w:val="center"/>
              <w:rPr>
                <w:lang w:val="ro-RO"/>
              </w:rPr>
            </w:pPr>
            <w:r w:rsidRPr="00931959">
              <w:rPr>
                <w:lang w:val="ro-RO"/>
              </w:rPr>
              <w:t>exprimare</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Aluminiu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Al mg/l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Boraţi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BO3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Amoniu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NH4 mg/l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Carbonaţi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CO3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Calciu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Ca mg/l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Cloruri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Cl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Magneziu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 xml:space="preserve">Mg </w:t>
            </w:r>
            <w:proofErr w:type="spellStart"/>
            <w:r w:rsidRPr="00931959">
              <w:rPr>
                <w:lang w:val="ro-RO"/>
              </w:rPr>
              <w:t>mg</w:t>
            </w:r>
            <w:proofErr w:type="spellEnd"/>
            <w:r w:rsidRPr="00931959">
              <w:rPr>
                <w:lang w:val="ro-RO"/>
              </w:rPr>
              <w:t>/l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Fluoruri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F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Potasiu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K mg/l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Ioni de</w:t>
            </w:r>
          </w:p>
          <w:p w:rsidR="00BB0E67" w:rsidRPr="00931959" w:rsidRDefault="00BB0E67" w:rsidP="00BB0E67">
            <w:pPr>
              <w:rPr>
                <w:lang w:val="ro-RO"/>
              </w:rPr>
            </w:pPr>
            <w:proofErr w:type="spellStart"/>
            <w:r w:rsidRPr="00931959">
              <w:rPr>
                <w:lang w:val="ro-RO"/>
              </w:rPr>
              <w:t>hidrogencarbonat</w:t>
            </w:r>
            <w:proofErr w:type="spellEnd"/>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HCO3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Sodiu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Na mg/l</w:t>
            </w: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Nitraţi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NO3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Nitriţi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NO2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Fosfaţi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P2O5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Siliciu</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SiO2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Sulfaţi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SO4 mg/l</w:t>
            </w:r>
          </w:p>
        </w:tc>
      </w:tr>
      <w:tr w:rsidR="00BB0E67" w:rsidRPr="00931959" w:rsidTr="00BB0E67">
        <w:trPr>
          <w:tblCellSpacing w:w="0" w:type="dxa"/>
        </w:trPr>
        <w:tc>
          <w:tcPr>
            <w:tcW w:w="228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3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Sulfiţi</w:t>
            </w:r>
          </w:p>
        </w:tc>
        <w:tc>
          <w:tcPr>
            <w:tcW w:w="25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S-2 mg/l</w:t>
            </w:r>
          </w:p>
        </w:tc>
      </w:tr>
    </w:tbl>
    <w:p w:rsidR="00BB0E67" w:rsidRPr="00931959" w:rsidRDefault="00BB0E67" w:rsidP="00BB0E67">
      <w:pPr>
        <w:pStyle w:val="a3"/>
        <w:rPr>
          <w:i/>
          <w:iCs/>
          <w:lang w:val="ro-RO"/>
        </w:rPr>
      </w:pPr>
      <w:r w:rsidRPr="00931959">
        <w:rPr>
          <w:i/>
          <w:iCs/>
          <w:lang w:val="ro-RO"/>
        </w:rPr>
        <w:t xml:space="preserve">b) compuşi </w:t>
      </w:r>
      <w:proofErr w:type="spellStart"/>
      <w:r w:rsidRPr="00931959">
        <w:rPr>
          <w:i/>
          <w:iCs/>
          <w:lang w:val="ro-RO"/>
        </w:rPr>
        <w:t>neionizanţi</w:t>
      </w:r>
      <w:proofErr w:type="spellEnd"/>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620"/>
        <w:gridCol w:w="5040"/>
      </w:tblGrid>
      <w:tr w:rsidR="00BB0E67" w:rsidRPr="00931959" w:rsidTr="00BB0E67">
        <w:trPr>
          <w:tblCellSpacing w:w="0" w:type="dxa"/>
        </w:trPr>
        <w:tc>
          <w:tcPr>
            <w:tcW w:w="46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 xml:space="preserve">Compuşii </w:t>
            </w:r>
            <w:proofErr w:type="spellStart"/>
            <w:r w:rsidRPr="00931959">
              <w:rPr>
                <w:lang w:val="ro-RO"/>
              </w:rPr>
              <w:t>neionizanţi</w:t>
            </w:r>
            <w:proofErr w:type="spellEnd"/>
          </w:p>
        </w:tc>
        <w:tc>
          <w:tcPr>
            <w:tcW w:w="50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Modul de exprimare</w:t>
            </w:r>
          </w:p>
        </w:tc>
      </w:tr>
      <w:tr w:rsidR="00BB0E67" w:rsidRPr="00931959" w:rsidTr="00BB0E67">
        <w:trPr>
          <w:tblCellSpacing w:w="0" w:type="dxa"/>
        </w:trPr>
        <w:tc>
          <w:tcPr>
            <w:tcW w:w="46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Carbonul organic</w:t>
            </w:r>
          </w:p>
        </w:tc>
        <w:tc>
          <w:tcPr>
            <w:tcW w:w="50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 mg/l</w:t>
            </w:r>
          </w:p>
        </w:tc>
      </w:tr>
      <w:tr w:rsidR="00BB0E67" w:rsidRPr="00931959" w:rsidTr="00BB0E67">
        <w:trPr>
          <w:tblCellSpacing w:w="0" w:type="dxa"/>
        </w:trPr>
        <w:tc>
          <w:tcPr>
            <w:tcW w:w="46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Bioxidul de carbon liber</w:t>
            </w:r>
          </w:p>
        </w:tc>
        <w:tc>
          <w:tcPr>
            <w:tcW w:w="50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CO2 mg/l</w:t>
            </w:r>
          </w:p>
        </w:tc>
      </w:tr>
      <w:tr w:rsidR="00BB0E67" w:rsidRPr="00931959" w:rsidTr="00BB0E67">
        <w:trPr>
          <w:tblCellSpacing w:w="0" w:type="dxa"/>
        </w:trPr>
        <w:tc>
          <w:tcPr>
            <w:tcW w:w="462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Oxizi de siliciu</w:t>
            </w:r>
          </w:p>
        </w:tc>
        <w:tc>
          <w:tcPr>
            <w:tcW w:w="504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SiO2 mg/l</w:t>
            </w:r>
          </w:p>
        </w:tc>
      </w:tr>
    </w:tbl>
    <w:p w:rsidR="00BB0E67" w:rsidRPr="00931959" w:rsidRDefault="00BB0E67" w:rsidP="00BB0E67">
      <w:pPr>
        <w:pStyle w:val="a3"/>
        <w:rPr>
          <w:i/>
          <w:iCs/>
          <w:lang w:val="ro-RO"/>
        </w:rPr>
      </w:pPr>
      <w:r w:rsidRPr="00931959">
        <w:rPr>
          <w:i/>
          <w:iCs/>
          <w:lang w:val="ro-RO"/>
        </w:rPr>
        <w:t>c) urme de elemente</w:t>
      </w:r>
    </w:p>
    <w:tbl>
      <w:tblPr>
        <w:tblW w:w="1002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460"/>
        <w:gridCol w:w="2896"/>
        <w:gridCol w:w="2504"/>
        <w:gridCol w:w="2160"/>
      </w:tblGrid>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lang w:val="ro-RO"/>
              </w:rPr>
              <w:t>Elementul</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Modul de</w:t>
            </w:r>
          </w:p>
          <w:p w:rsidR="00BB0E67" w:rsidRPr="00931959" w:rsidRDefault="00BB0E67" w:rsidP="00BB0E67">
            <w:pPr>
              <w:jc w:val="center"/>
              <w:rPr>
                <w:lang w:val="ro-RO"/>
              </w:rPr>
            </w:pPr>
            <w:r w:rsidRPr="00931959">
              <w:rPr>
                <w:lang w:val="ro-RO"/>
              </w:rPr>
              <w:t>exprimare</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jc w:val="center"/>
              <w:rPr>
                <w:lang w:val="ro-RO"/>
              </w:rPr>
            </w:pPr>
            <w:r w:rsidRPr="00931959">
              <w:rPr>
                <w:lang w:val="ro-RO"/>
              </w:rPr>
              <w:t>Elementul</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jc w:val="center"/>
              <w:rPr>
                <w:lang w:val="ro-RO"/>
              </w:rPr>
            </w:pPr>
            <w:r w:rsidRPr="00931959">
              <w:rPr>
                <w:lang w:val="ro-RO"/>
              </w:rPr>
              <w:t>Modul de</w:t>
            </w:r>
          </w:p>
          <w:p w:rsidR="00BB0E67" w:rsidRPr="00931959" w:rsidRDefault="00BB0E67" w:rsidP="00BB0E67">
            <w:pPr>
              <w:jc w:val="center"/>
              <w:rPr>
                <w:lang w:val="ro-RO"/>
              </w:rPr>
            </w:pPr>
            <w:r w:rsidRPr="00931959">
              <w:rPr>
                <w:lang w:val="ro-RO"/>
              </w:rPr>
              <w:t>exprimare</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Bariu</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Ba mg/l</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Litiu</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L mg/l</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lastRenderedPageBreak/>
              <w:t>Bromuri (suma)</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Br mg/l</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Mangan</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Mn mg/l</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Cobalt</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Co mg/l</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Molibden</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Mo mg/l</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Cupru</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Cu mg/l</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Stronţiu</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Sr mg/l</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Iod (sumar)</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I mg/l</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Zinc</w:t>
            </w: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Zn mg/l</w:t>
            </w:r>
          </w:p>
        </w:tc>
      </w:tr>
      <w:tr w:rsidR="00BB0E67" w:rsidRPr="00931959" w:rsidTr="00BB0E67">
        <w:trPr>
          <w:tblCellSpacing w:w="0" w:type="dxa"/>
        </w:trPr>
        <w:tc>
          <w:tcPr>
            <w:tcW w:w="24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rPr>
                <w:lang w:val="ro-RO"/>
              </w:rPr>
            </w:pPr>
            <w:r w:rsidRPr="00931959">
              <w:rPr>
                <w:lang w:val="ro-RO"/>
              </w:rPr>
              <w:t>Fier</w:t>
            </w:r>
          </w:p>
        </w:tc>
        <w:tc>
          <w:tcPr>
            <w:tcW w:w="2896"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r w:rsidRPr="00931959">
              <w:rPr>
                <w:lang w:val="ro-RO"/>
              </w:rPr>
              <w:t xml:space="preserve">Fe mg/l </w:t>
            </w:r>
          </w:p>
        </w:tc>
        <w:tc>
          <w:tcPr>
            <w:tcW w:w="2504"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c>
          <w:tcPr>
            <w:tcW w:w="2160" w:type="dxa"/>
            <w:tcBorders>
              <w:top w:val="outset" w:sz="6" w:space="0" w:color="000000"/>
              <w:left w:val="outset" w:sz="6" w:space="0" w:color="000000"/>
              <w:bottom w:val="outset" w:sz="6" w:space="0" w:color="000000"/>
              <w:right w:val="outset" w:sz="6" w:space="0" w:color="000000"/>
            </w:tcBorders>
          </w:tcPr>
          <w:p w:rsidR="00BB0E67" w:rsidRPr="00931959" w:rsidRDefault="00BB0E67" w:rsidP="00BB0E67">
            <w:pPr>
              <w:pStyle w:val="a3"/>
              <w:rPr>
                <w:lang w:val="ro-RO"/>
              </w:rPr>
            </w:pPr>
          </w:p>
        </w:tc>
      </w:tr>
    </w:tbl>
    <w:p w:rsidR="00BB0E67" w:rsidRPr="00931959" w:rsidRDefault="00BB0E67" w:rsidP="00BB0E67">
      <w:pPr>
        <w:ind w:firstLine="615"/>
        <w:jc w:val="both"/>
        <w:rPr>
          <w:lang w:val="ro-RO"/>
        </w:rPr>
      </w:pPr>
    </w:p>
    <w:p w:rsidR="00BB0E67" w:rsidRPr="000B30D7" w:rsidRDefault="00BB0E67" w:rsidP="00BB0E67">
      <w:pPr>
        <w:jc w:val="both"/>
        <w:rPr>
          <w:sz w:val="28"/>
          <w:szCs w:val="28"/>
          <w:lang w:val="ro-RO"/>
        </w:rPr>
      </w:pPr>
      <w:r w:rsidRPr="00931959">
        <w:rPr>
          <w:b/>
          <w:lang w:val="ro-RO"/>
        </w:rPr>
        <w:t xml:space="preserve">      </w:t>
      </w:r>
      <w:r w:rsidRPr="000B30D7">
        <w:rPr>
          <w:sz w:val="28"/>
          <w:szCs w:val="28"/>
          <w:lang w:val="ro-RO"/>
        </w:rPr>
        <w:t>13. În cazul în care apa minerală naturală conţine mai mult de 1 mg/l de fluor, pe etichetă se face menţiunea „Cu conţinut de fluor”. Apele minerale naturale, cu o concentraţie de fluor mai mare de 1,5 mg/l, vor avea specificat pe etichetă următorul avertisment: “Conţine mai mult de 1,5 mg/l fluor: produs nerecomandat pentru consumul regulat al sugarilor şi copiilor sub 7 ani”.</w:t>
      </w:r>
    </w:p>
    <w:p w:rsidR="00BB0E67" w:rsidRPr="000B30D7" w:rsidRDefault="00BB0E67" w:rsidP="00BB0E67">
      <w:pPr>
        <w:jc w:val="both"/>
        <w:rPr>
          <w:sz w:val="28"/>
          <w:szCs w:val="28"/>
          <w:lang w:val="ro-RO"/>
        </w:rPr>
      </w:pPr>
      <w:r w:rsidRPr="000B30D7">
        <w:rPr>
          <w:sz w:val="28"/>
          <w:szCs w:val="28"/>
          <w:lang w:val="ro-RO"/>
        </w:rPr>
        <w:t xml:space="preserve">      14. În cazul în care în apa minerală naturală sau apa de izvor sunt înregistrate depăşirea constituenţi separarea de fier, mangan, sulf şi arsen se permite separarea acestora prin  tratarea cu aer îmbogăţit cu ozon, cu respectarea condiţiilor prevăzute în prezentul Regulament.</w:t>
      </w:r>
    </w:p>
    <w:p w:rsidR="00BB0E67" w:rsidRPr="000B30D7" w:rsidRDefault="00BB0E67" w:rsidP="00BB0E67">
      <w:pPr>
        <w:jc w:val="both"/>
        <w:rPr>
          <w:sz w:val="28"/>
          <w:szCs w:val="28"/>
          <w:lang w:val="ro-RO" w:eastAsia="uk-UA"/>
        </w:rPr>
      </w:pPr>
      <w:r w:rsidRPr="000B30D7">
        <w:rPr>
          <w:sz w:val="28"/>
          <w:szCs w:val="28"/>
          <w:lang w:val="ro-RO"/>
        </w:rPr>
        <w:t xml:space="preserve">      15. T</w:t>
      </w:r>
      <w:r w:rsidRPr="000B30D7">
        <w:rPr>
          <w:sz w:val="28"/>
          <w:szCs w:val="28"/>
          <w:lang w:val="ro-RO" w:eastAsia="uk-UA"/>
        </w:rPr>
        <w:t xml:space="preserve">ratarea cu aer îmbogăţit cu ozon la </w:t>
      </w:r>
      <w:proofErr w:type="spellStart"/>
      <w:r w:rsidRPr="000B30D7">
        <w:rPr>
          <w:sz w:val="28"/>
          <w:szCs w:val="28"/>
          <w:lang w:val="ro-RO" w:eastAsia="uk-UA"/>
        </w:rPr>
        <w:t>rîndul</w:t>
      </w:r>
      <w:proofErr w:type="spellEnd"/>
      <w:r w:rsidRPr="000B30D7">
        <w:rPr>
          <w:sz w:val="28"/>
          <w:szCs w:val="28"/>
          <w:lang w:val="ro-RO" w:eastAsia="uk-UA"/>
        </w:rPr>
        <w:t xml:space="preserve"> său nu trebuie să modifice constituenţii caracteristici ai compoziţiei apei, nu trebuie să aibă acţiune dezinfectantă sau să determine formarea de reziduuri de tratare cu efect dăunător asupra sănătăţii publice.</w:t>
      </w:r>
    </w:p>
    <w:p w:rsidR="00BB0E67" w:rsidRPr="000B30D7" w:rsidRDefault="00BB0E67" w:rsidP="00BB0E67">
      <w:pPr>
        <w:jc w:val="both"/>
        <w:rPr>
          <w:sz w:val="28"/>
          <w:szCs w:val="28"/>
          <w:lang w:val="ro-RO" w:eastAsia="uk-UA"/>
        </w:rPr>
      </w:pPr>
      <w:r w:rsidRPr="000B30D7">
        <w:rPr>
          <w:sz w:val="28"/>
          <w:szCs w:val="28"/>
          <w:lang w:val="ro-RO" w:eastAsia="uk-UA"/>
        </w:rPr>
        <w:t xml:space="preserve">      16. </w:t>
      </w:r>
      <w:r w:rsidRPr="000B30D7">
        <w:rPr>
          <w:sz w:val="28"/>
          <w:szCs w:val="28"/>
          <w:lang w:val="ro-RO"/>
        </w:rPr>
        <w:t>Pe eticheta apelor minerale naturale care a fost tratate cu aer îmbogăţit cu ozon, se indică în imediata apropiere a locului unde este menţionată compoziţia chimică a constituenţilor caracteristici, cu următorul text: „Apă supusă oxidării cu aer îmbogăţit cu ozon, conform tehnologiei autorizate”.</w:t>
      </w:r>
      <w:r w:rsidRPr="000B30D7">
        <w:rPr>
          <w:sz w:val="28"/>
          <w:szCs w:val="28"/>
          <w:lang w:val="ro-RO" w:eastAsia="uk-UA"/>
        </w:rPr>
        <w:t xml:space="preserve"> </w:t>
      </w:r>
    </w:p>
    <w:p w:rsidR="00BB0E67" w:rsidRPr="000B30D7" w:rsidRDefault="00BB0E67" w:rsidP="00BB0E67">
      <w:pPr>
        <w:jc w:val="both"/>
        <w:rPr>
          <w:sz w:val="28"/>
          <w:szCs w:val="28"/>
          <w:lang w:val="ro-RO" w:eastAsia="uk-UA"/>
        </w:rPr>
      </w:pPr>
      <w:r w:rsidRPr="000B30D7">
        <w:rPr>
          <w:sz w:val="28"/>
          <w:szCs w:val="28"/>
          <w:lang w:val="ro-RO" w:eastAsia="uk-UA"/>
        </w:rPr>
        <w:t xml:space="preserve">      17. Limitele maxime pentru reziduurile rezultate ca urmare a tratării apelor minerale naturale cu aer îmbogăţit cu ozon nu trebuie sa depăşească valorile admise în Tabelul 3.</w:t>
      </w:r>
    </w:p>
    <w:p w:rsidR="00BB0E67" w:rsidRPr="00931959" w:rsidRDefault="00BB0E67" w:rsidP="00BB0E67">
      <w:pPr>
        <w:jc w:val="right"/>
        <w:rPr>
          <w:sz w:val="27"/>
          <w:szCs w:val="27"/>
          <w:lang w:val="en-US" w:eastAsia="uk-UA"/>
        </w:rPr>
      </w:pPr>
      <w:r w:rsidRPr="00931959">
        <w:rPr>
          <w:sz w:val="27"/>
          <w:szCs w:val="27"/>
          <w:lang w:val="en-US" w:eastAsia="uk-UA"/>
        </w:rPr>
        <w:t>Tab. 3</w:t>
      </w:r>
    </w:p>
    <w:tbl>
      <w:tblPr>
        <w:tblW w:w="5000" w:type="pct"/>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firstRow="1" w:lastRow="0" w:firstColumn="1" w:lastColumn="0" w:noHBand="0" w:noVBand="1"/>
      </w:tblPr>
      <w:tblGrid>
        <w:gridCol w:w="5117"/>
        <w:gridCol w:w="4929"/>
      </w:tblGrid>
      <w:tr w:rsidR="00BB0E67" w:rsidRPr="00931959" w:rsidTr="00BB0E6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ind w:right="130"/>
              <w:jc w:val="center"/>
              <w:textAlignment w:val="baseline"/>
              <w:rPr>
                <w:rFonts w:ascii="inherit" w:hAnsi="inherit"/>
                <w:b/>
                <w:bCs/>
                <w:lang w:eastAsia="uk-UA"/>
              </w:rPr>
            </w:pPr>
            <w:proofErr w:type="spellStart"/>
            <w:r w:rsidRPr="00931959">
              <w:rPr>
                <w:rFonts w:ascii="inherit" w:hAnsi="inherit"/>
                <w:b/>
                <w:bCs/>
                <w:lang w:eastAsia="uk-UA"/>
              </w:rPr>
              <w:t>Reziduu</w:t>
            </w:r>
            <w:proofErr w:type="spellEnd"/>
            <w:r w:rsidRPr="00931959">
              <w:rPr>
                <w:rFonts w:ascii="inherit" w:hAnsi="inherit"/>
                <w:b/>
                <w:bCs/>
                <w:lang w:eastAsia="uk-UA"/>
              </w:rPr>
              <w:t xml:space="preserve"> de </w:t>
            </w:r>
            <w:proofErr w:type="spellStart"/>
            <w:r w:rsidRPr="00931959">
              <w:rPr>
                <w:rFonts w:ascii="inherit" w:hAnsi="inherit"/>
                <w:b/>
                <w:bCs/>
                <w:lang w:eastAsia="uk-UA"/>
              </w:rPr>
              <w:t>tratare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line="312" w:lineRule="atLeast"/>
              <w:ind w:right="130"/>
              <w:jc w:val="center"/>
              <w:textAlignment w:val="baseline"/>
              <w:rPr>
                <w:rFonts w:ascii="inherit" w:hAnsi="inherit"/>
                <w:b/>
                <w:bCs/>
                <w:lang w:eastAsia="uk-UA"/>
              </w:rPr>
            </w:pPr>
            <w:proofErr w:type="spellStart"/>
            <w:r w:rsidRPr="00931959">
              <w:rPr>
                <w:rFonts w:ascii="inherit" w:hAnsi="inherit"/>
                <w:b/>
                <w:bCs/>
                <w:lang w:eastAsia="uk-UA"/>
              </w:rPr>
              <w:t>Limita</w:t>
            </w:r>
            <w:proofErr w:type="spellEnd"/>
            <w:r w:rsidRPr="00931959">
              <w:rPr>
                <w:rFonts w:ascii="inherit" w:hAnsi="inherit"/>
                <w:b/>
                <w:bCs/>
                <w:lang w:eastAsia="uk-UA"/>
              </w:rPr>
              <w:t xml:space="preserve"> </w:t>
            </w:r>
            <w:proofErr w:type="spellStart"/>
            <w:r w:rsidRPr="00931959">
              <w:rPr>
                <w:rFonts w:ascii="inherit" w:hAnsi="inherit"/>
                <w:b/>
                <w:bCs/>
                <w:lang w:eastAsia="uk-UA"/>
              </w:rPr>
              <w:t>maximă</w:t>
            </w:r>
            <w:proofErr w:type="spellEnd"/>
            <w:r w:rsidR="000703A0">
              <w:fldChar w:fldCharType="begin"/>
            </w:r>
            <w:r w:rsidR="000703A0">
              <w:instrText xml:space="preserve"> HYPERLINK "https://eur-lex.europa.eu/legal-content/RO/TXT/?uri=CELEX%3A32003L0040" \l "ntr1-L_2003126RO.01003901-E0001" </w:instrText>
            </w:r>
            <w:r w:rsidR="000703A0">
              <w:fldChar w:fldCharType="separate"/>
            </w:r>
            <w:r w:rsidRPr="00931959">
              <w:rPr>
                <w:rFonts w:ascii="inherit" w:hAnsi="inherit"/>
                <w:b/>
                <w:bCs/>
                <w:lang w:eastAsia="uk-UA"/>
              </w:rPr>
              <w:t> (</w:t>
            </w:r>
            <w:r w:rsidRPr="00931959">
              <w:rPr>
                <w:rFonts w:ascii="inherit" w:hAnsi="inherit"/>
                <w:b/>
                <w:bCs/>
                <w:sz w:val="17"/>
                <w:vertAlign w:val="superscript"/>
                <w:lang w:eastAsia="uk-UA"/>
              </w:rPr>
              <w:t>1</w:t>
            </w:r>
            <w:r w:rsidRPr="00931959">
              <w:rPr>
                <w:rFonts w:ascii="inherit" w:hAnsi="inherit"/>
                <w:b/>
                <w:bCs/>
                <w:lang w:eastAsia="uk-UA"/>
              </w:rPr>
              <w:t>)</w:t>
            </w:r>
            <w:r w:rsidR="000703A0">
              <w:rPr>
                <w:rFonts w:ascii="inherit" w:hAnsi="inherit"/>
                <w:b/>
                <w:bCs/>
                <w:lang w:eastAsia="uk-UA"/>
              </w:rPr>
              <w:fldChar w:fldCharType="end"/>
            </w:r>
          </w:p>
          <w:p w:rsidR="00BB0E67" w:rsidRPr="00931959" w:rsidRDefault="00BB0E67" w:rsidP="00BB0E67">
            <w:pPr>
              <w:spacing w:before="40" w:after="40" w:line="312" w:lineRule="atLeast"/>
              <w:ind w:right="130"/>
              <w:jc w:val="center"/>
              <w:textAlignment w:val="baseline"/>
              <w:rPr>
                <w:rFonts w:ascii="inherit" w:hAnsi="inherit"/>
                <w:b/>
                <w:bCs/>
                <w:lang w:eastAsia="uk-UA"/>
              </w:rPr>
            </w:pPr>
            <w:r w:rsidRPr="00931959">
              <w:rPr>
                <w:rFonts w:ascii="inherit" w:hAnsi="inherit"/>
                <w:b/>
                <w:bCs/>
                <w:lang w:eastAsia="uk-UA"/>
              </w:rPr>
              <w:t>(µg/l)</w:t>
            </w:r>
          </w:p>
        </w:tc>
      </w:tr>
      <w:tr w:rsidR="00BB0E67" w:rsidRPr="00931959" w:rsidTr="00BB0E6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proofErr w:type="spellStart"/>
            <w:r w:rsidRPr="00931959">
              <w:rPr>
                <w:rFonts w:ascii="inherit" w:hAnsi="inherit"/>
                <w:lang w:eastAsia="uk-UA"/>
              </w:rPr>
              <w:t>Ozon</w:t>
            </w:r>
            <w:proofErr w:type="spellEnd"/>
            <w:r w:rsidRPr="00931959">
              <w:rPr>
                <w:rFonts w:ascii="inherit" w:hAnsi="inherit"/>
                <w:lang w:eastAsia="uk-UA"/>
              </w:rPr>
              <w:t xml:space="preserve"> </w:t>
            </w:r>
            <w:proofErr w:type="spellStart"/>
            <w:r w:rsidRPr="00931959">
              <w:rPr>
                <w:rFonts w:ascii="inherit" w:hAnsi="inherit"/>
                <w:lang w:eastAsia="uk-UA"/>
              </w:rPr>
              <w:t>dizolvat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r w:rsidRPr="00931959">
              <w:rPr>
                <w:rFonts w:ascii="inherit" w:hAnsi="inherit"/>
                <w:lang w:eastAsia="uk-UA"/>
              </w:rPr>
              <w:t>50</w:t>
            </w:r>
          </w:p>
        </w:tc>
      </w:tr>
      <w:tr w:rsidR="00BB0E67" w:rsidRPr="00931959" w:rsidTr="00BB0E6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proofErr w:type="spellStart"/>
            <w:r w:rsidRPr="00931959">
              <w:rPr>
                <w:rFonts w:ascii="inherit" w:hAnsi="inherit"/>
                <w:lang w:eastAsia="uk-UA"/>
              </w:rPr>
              <w:t>Broma</w:t>
            </w:r>
            <w:r>
              <w:rPr>
                <w:rFonts w:ascii="inherit" w:hAnsi="inherit"/>
                <w:lang w:eastAsia="uk-UA"/>
              </w:rPr>
              <w:t>ţ</w:t>
            </w:r>
            <w:r w:rsidRPr="00931959">
              <w:rPr>
                <w:rFonts w:ascii="inherit" w:hAnsi="inherit"/>
                <w:lang w:eastAsia="uk-UA"/>
              </w:rPr>
              <w:t>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r w:rsidRPr="00931959">
              <w:rPr>
                <w:rFonts w:ascii="inherit" w:hAnsi="inherit"/>
                <w:lang w:eastAsia="uk-UA"/>
              </w:rPr>
              <w:t>3</w:t>
            </w:r>
          </w:p>
        </w:tc>
      </w:tr>
      <w:tr w:rsidR="00BB0E67" w:rsidRPr="00931959" w:rsidTr="00BB0E67">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proofErr w:type="spellStart"/>
            <w:r w:rsidRPr="00931959">
              <w:rPr>
                <w:rFonts w:ascii="inherit" w:hAnsi="inherit"/>
                <w:lang w:eastAsia="uk-UA"/>
              </w:rPr>
              <w:t>Bromoformi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B0E67" w:rsidRPr="00931959" w:rsidRDefault="00BB0E67" w:rsidP="00BB0E67">
            <w:pPr>
              <w:spacing w:before="40" w:after="40" w:line="312" w:lineRule="atLeast"/>
              <w:textAlignment w:val="baseline"/>
              <w:rPr>
                <w:rFonts w:ascii="inherit" w:hAnsi="inherit"/>
                <w:lang w:eastAsia="uk-UA"/>
              </w:rPr>
            </w:pPr>
            <w:r w:rsidRPr="00931959">
              <w:rPr>
                <w:rFonts w:ascii="inherit" w:hAnsi="inherit"/>
                <w:lang w:eastAsia="uk-UA"/>
              </w:rPr>
              <w:t>1</w:t>
            </w:r>
          </w:p>
        </w:tc>
      </w:tr>
    </w:tbl>
    <w:p w:rsidR="00BB0E67" w:rsidRPr="00931959" w:rsidRDefault="00BB0E67" w:rsidP="00BB0E67">
      <w:pPr>
        <w:jc w:val="both"/>
        <w:rPr>
          <w:rFonts w:ascii="inherit" w:hAnsi="inherit"/>
          <w:sz w:val="27"/>
          <w:szCs w:val="27"/>
          <w:lang w:val="en-US" w:eastAsia="uk-UA"/>
        </w:rPr>
      </w:pPr>
    </w:p>
    <w:p w:rsidR="00BB0E67" w:rsidRPr="00931959" w:rsidRDefault="00BB0E67" w:rsidP="00BB0E67">
      <w:pPr>
        <w:rPr>
          <w:lang w:val="ro-RO"/>
        </w:rPr>
      </w:pPr>
      <w:r w:rsidRPr="00931959">
        <w:rPr>
          <w:lang w:val="ro-RO"/>
        </w:rPr>
        <w:t xml:space="preserve">      </w:t>
      </w:r>
    </w:p>
    <w:p w:rsidR="00BB0E67" w:rsidRPr="00931959" w:rsidRDefault="00BB0E67" w:rsidP="00BB0E67">
      <w:pPr>
        <w:jc w:val="right"/>
        <w:rPr>
          <w:lang w:val="ro-RO"/>
        </w:rPr>
      </w:pPr>
    </w:p>
    <w:p w:rsidR="00BB0E67" w:rsidRDefault="00BB0E6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Default="000B30D7" w:rsidP="00BB0E67">
      <w:pPr>
        <w:jc w:val="right"/>
        <w:rPr>
          <w:lang w:val="ro-RO"/>
        </w:rPr>
      </w:pPr>
    </w:p>
    <w:p w:rsidR="000B30D7" w:rsidRPr="00931959" w:rsidRDefault="000B30D7" w:rsidP="00BB0E67">
      <w:pPr>
        <w:jc w:val="right"/>
        <w:rPr>
          <w:lang w:val="ro-RO"/>
        </w:rPr>
      </w:pPr>
    </w:p>
    <w:p w:rsidR="00BB0E67" w:rsidRPr="000B30D7" w:rsidRDefault="00BB0E67" w:rsidP="000B30D7">
      <w:pPr>
        <w:spacing w:line="0" w:lineRule="atLeast"/>
        <w:jc w:val="right"/>
        <w:rPr>
          <w:rStyle w:val="apple-converted-space"/>
          <w:b/>
          <w:caps/>
          <w:sz w:val="28"/>
          <w:szCs w:val="28"/>
          <w:shd w:val="clear" w:color="auto" w:fill="FFFFFF"/>
          <w:lang w:val="ro-RO"/>
        </w:rPr>
      </w:pPr>
      <w:r>
        <w:rPr>
          <w:lang w:val="ro-RO"/>
        </w:rPr>
        <w:tab/>
      </w:r>
      <w:r>
        <w:rPr>
          <w:rStyle w:val="apple-converted-space"/>
          <w:caps/>
          <w:sz w:val="28"/>
          <w:szCs w:val="28"/>
          <w:shd w:val="clear" w:color="auto" w:fill="FFFFFF"/>
          <w:lang w:val="en-US"/>
        </w:rPr>
        <w:t xml:space="preserve">                                                                                         </w:t>
      </w:r>
      <w:r w:rsidRPr="000B30D7">
        <w:rPr>
          <w:rStyle w:val="apple-converted-space"/>
          <w:b/>
          <w:caps/>
          <w:sz w:val="28"/>
          <w:szCs w:val="28"/>
          <w:shd w:val="clear" w:color="auto" w:fill="FFFFFF"/>
          <w:lang w:val="ro-RO"/>
        </w:rPr>
        <w:t>A</w:t>
      </w:r>
      <w:r w:rsidRPr="000B30D7">
        <w:rPr>
          <w:b/>
          <w:color w:val="000000"/>
          <w:sz w:val="28"/>
          <w:szCs w:val="28"/>
          <w:lang w:val="ro-RO"/>
        </w:rPr>
        <w:t>nexa</w:t>
      </w:r>
      <w:r w:rsidRPr="000B30D7">
        <w:rPr>
          <w:rStyle w:val="apple-converted-space"/>
          <w:b/>
          <w:sz w:val="28"/>
          <w:szCs w:val="28"/>
          <w:shd w:val="clear" w:color="auto" w:fill="FFFFFF"/>
          <w:lang w:val="ro-RO"/>
        </w:rPr>
        <w:t xml:space="preserve"> nr</w:t>
      </w:r>
      <w:r w:rsidRPr="000B30D7">
        <w:rPr>
          <w:rStyle w:val="apple-converted-space"/>
          <w:b/>
          <w:caps/>
          <w:sz w:val="28"/>
          <w:szCs w:val="28"/>
          <w:shd w:val="clear" w:color="auto" w:fill="FFFFFF"/>
          <w:lang w:val="ro-RO"/>
        </w:rPr>
        <w:t>. 3</w:t>
      </w:r>
    </w:p>
    <w:p w:rsidR="00BB0E67" w:rsidRPr="000B30D7" w:rsidRDefault="00BB0E67" w:rsidP="000B30D7">
      <w:pPr>
        <w:spacing w:line="0" w:lineRule="atLeast"/>
        <w:jc w:val="right"/>
        <w:rPr>
          <w:b/>
          <w:color w:val="000000"/>
          <w:sz w:val="28"/>
          <w:szCs w:val="28"/>
          <w:lang w:val="ro-RO"/>
        </w:rPr>
      </w:pPr>
      <w:r w:rsidRPr="000B30D7">
        <w:rPr>
          <w:b/>
          <w:color w:val="000000"/>
          <w:sz w:val="28"/>
          <w:szCs w:val="28"/>
          <w:lang w:val="ro-RO"/>
        </w:rPr>
        <w:t xml:space="preserve">                                                                                      la </w:t>
      </w:r>
      <w:proofErr w:type="spellStart"/>
      <w:r w:rsidRPr="000B30D7">
        <w:rPr>
          <w:b/>
          <w:color w:val="000000"/>
          <w:sz w:val="28"/>
          <w:szCs w:val="28"/>
          <w:lang w:val="ro-RO"/>
        </w:rPr>
        <w:t>Hotărîrea</w:t>
      </w:r>
      <w:proofErr w:type="spellEnd"/>
      <w:r w:rsidRPr="000B30D7">
        <w:rPr>
          <w:b/>
          <w:color w:val="000000"/>
          <w:sz w:val="28"/>
          <w:szCs w:val="28"/>
          <w:lang w:val="ro-RO"/>
        </w:rPr>
        <w:t xml:space="preserve"> Guvernului</w:t>
      </w:r>
    </w:p>
    <w:p w:rsidR="000B30D7" w:rsidRPr="000B30D7" w:rsidRDefault="000B30D7" w:rsidP="000B30D7">
      <w:pPr>
        <w:spacing w:line="0" w:lineRule="atLeast"/>
        <w:jc w:val="right"/>
        <w:rPr>
          <w:rStyle w:val="apple-converted-space"/>
          <w:b/>
          <w:sz w:val="28"/>
          <w:szCs w:val="28"/>
          <w:lang w:val="ro-RO"/>
        </w:rPr>
      </w:pPr>
      <w:r w:rsidRPr="000B30D7">
        <w:rPr>
          <w:b/>
          <w:color w:val="000000"/>
          <w:sz w:val="28"/>
          <w:szCs w:val="28"/>
          <w:lang w:val="ro-RO"/>
        </w:rPr>
        <w:t>nr. ____ din ___________</w:t>
      </w:r>
    </w:p>
    <w:p w:rsidR="00BB0E67" w:rsidRDefault="00BB0E67" w:rsidP="00BB0E67">
      <w:pPr>
        <w:pStyle w:val="Default"/>
        <w:jc w:val="center"/>
        <w:rPr>
          <w:rStyle w:val="apple-converted-space"/>
          <w:rFonts w:ascii="Times New Roman" w:hAnsi="Times New Roman" w:cs="Times New Roman"/>
          <w:color w:val="auto"/>
          <w:sz w:val="28"/>
          <w:szCs w:val="28"/>
          <w:shd w:val="clear" w:color="auto" w:fill="FFFFFF"/>
          <w:lang w:val="en-US"/>
        </w:rPr>
      </w:pPr>
    </w:p>
    <w:p w:rsidR="00BB0E67" w:rsidRPr="000B30D7" w:rsidRDefault="00BB0E67" w:rsidP="000B30D7">
      <w:pPr>
        <w:pStyle w:val="Default"/>
        <w:ind w:firstLine="567"/>
        <w:jc w:val="center"/>
        <w:rPr>
          <w:rStyle w:val="apple-converted-space"/>
          <w:rFonts w:ascii="Times New Roman" w:hAnsi="Times New Roman" w:cs="Times New Roman"/>
          <w:b/>
          <w:color w:val="auto"/>
          <w:sz w:val="28"/>
          <w:szCs w:val="28"/>
          <w:shd w:val="clear" w:color="auto" w:fill="FFFFFF"/>
          <w:lang w:val="ro-RO"/>
        </w:rPr>
      </w:pPr>
      <w:r w:rsidRPr="000B30D7">
        <w:rPr>
          <w:rStyle w:val="apple-converted-space"/>
          <w:rFonts w:ascii="Times New Roman" w:hAnsi="Times New Roman" w:cs="Times New Roman"/>
          <w:b/>
          <w:color w:val="auto"/>
          <w:sz w:val="28"/>
          <w:szCs w:val="28"/>
          <w:shd w:val="clear" w:color="auto" w:fill="FFFFFF"/>
          <w:lang w:val="ro-RO"/>
        </w:rPr>
        <w:t>REGULAMENT SANITAR</w:t>
      </w:r>
    </w:p>
    <w:p w:rsidR="00BB0E67" w:rsidRPr="000B30D7" w:rsidRDefault="00BB0E67" w:rsidP="000B30D7">
      <w:pPr>
        <w:pStyle w:val="Default"/>
        <w:ind w:firstLine="567"/>
        <w:jc w:val="center"/>
        <w:rPr>
          <w:rStyle w:val="apple-converted-space"/>
          <w:rFonts w:ascii="Times New Roman" w:hAnsi="Times New Roman" w:cs="Times New Roman"/>
          <w:b/>
          <w:color w:val="auto"/>
          <w:sz w:val="28"/>
          <w:szCs w:val="28"/>
          <w:shd w:val="clear" w:color="auto" w:fill="FFFFFF"/>
          <w:lang w:val="ro-RO"/>
        </w:rPr>
      </w:pPr>
      <w:r w:rsidRPr="000B30D7">
        <w:rPr>
          <w:rStyle w:val="apple-converted-space"/>
          <w:rFonts w:ascii="Times New Roman" w:hAnsi="Times New Roman" w:cs="Times New Roman"/>
          <w:b/>
          <w:color w:val="auto"/>
          <w:sz w:val="28"/>
          <w:szCs w:val="28"/>
          <w:shd w:val="clear" w:color="auto" w:fill="FFFFFF"/>
          <w:lang w:val="ro-RO"/>
        </w:rPr>
        <w:t>privind stabilirea condiţiilor de utilizare</w:t>
      </w:r>
    </w:p>
    <w:p w:rsidR="00BB0E67" w:rsidRPr="000B30D7" w:rsidRDefault="00BB0E67" w:rsidP="000B30D7">
      <w:pPr>
        <w:pStyle w:val="Default"/>
        <w:ind w:firstLine="567"/>
        <w:jc w:val="center"/>
        <w:rPr>
          <w:rStyle w:val="apple-converted-space"/>
          <w:rFonts w:ascii="Times New Roman" w:hAnsi="Times New Roman" w:cs="Times New Roman"/>
          <w:b/>
          <w:color w:val="auto"/>
          <w:sz w:val="28"/>
          <w:szCs w:val="28"/>
          <w:shd w:val="clear" w:color="auto" w:fill="FFFFFF"/>
          <w:lang w:val="ro-RO"/>
        </w:rPr>
      </w:pPr>
      <w:r w:rsidRPr="000B30D7">
        <w:rPr>
          <w:rStyle w:val="apple-converted-space"/>
          <w:rFonts w:ascii="Times New Roman" w:hAnsi="Times New Roman" w:cs="Times New Roman"/>
          <w:b/>
          <w:color w:val="auto"/>
          <w:sz w:val="28"/>
          <w:szCs w:val="28"/>
          <w:shd w:val="clear" w:color="auto" w:fill="FFFFFF"/>
          <w:lang w:val="ro-RO"/>
        </w:rPr>
        <w:t>a aluminei activate pentru eliminarea fluorurilor din</w:t>
      </w:r>
    </w:p>
    <w:p w:rsidR="00BB0E67" w:rsidRPr="000B30D7" w:rsidRDefault="00BB0E67" w:rsidP="000B30D7">
      <w:pPr>
        <w:pStyle w:val="Default"/>
        <w:ind w:firstLine="567"/>
        <w:jc w:val="center"/>
        <w:rPr>
          <w:rStyle w:val="apple-converted-space"/>
          <w:rFonts w:ascii="Times New Roman" w:hAnsi="Times New Roman" w:cs="Times New Roman"/>
          <w:b/>
          <w:color w:val="auto"/>
          <w:sz w:val="28"/>
          <w:szCs w:val="28"/>
          <w:shd w:val="clear" w:color="auto" w:fill="FFFFFF"/>
          <w:lang w:val="ro-RO"/>
        </w:rPr>
      </w:pPr>
      <w:r w:rsidRPr="000B30D7">
        <w:rPr>
          <w:rStyle w:val="apple-converted-space"/>
          <w:rFonts w:ascii="Times New Roman" w:hAnsi="Times New Roman" w:cs="Times New Roman"/>
          <w:b/>
          <w:color w:val="auto"/>
          <w:sz w:val="28"/>
          <w:szCs w:val="28"/>
          <w:shd w:val="clear" w:color="auto" w:fill="FFFFFF"/>
          <w:lang w:val="ro-RO"/>
        </w:rPr>
        <w:t>apele minerale naturale şi din apele de izvor</w:t>
      </w:r>
    </w:p>
    <w:p w:rsidR="00BB0E67" w:rsidRPr="000B30D7" w:rsidRDefault="00BB0E67" w:rsidP="000B30D7">
      <w:pPr>
        <w:pStyle w:val="Default"/>
        <w:ind w:firstLine="567"/>
        <w:jc w:val="center"/>
        <w:rPr>
          <w:rStyle w:val="apple-converted-space"/>
          <w:rFonts w:ascii="Times New Roman" w:hAnsi="Times New Roman" w:cs="Times New Roman"/>
          <w:color w:val="auto"/>
          <w:sz w:val="28"/>
          <w:szCs w:val="28"/>
          <w:shd w:val="clear" w:color="auto" w:fill="FFFFFF"/>
          <w:lang w:val="ro-RO"/>
        </w:rPr>
      </w:pPr>
    </w:p>
    <w:p w:rsidR="00BB0E67" w:rsidRPr="001F2E88" w:rsidRDefault="001F2E88" w:rsidP="001A5A0F">
      <w:pPr>
        <w:pStyle w:val="Default"/>
        <w:numPr>
          <w:ilvl w:val="0"/>
          <w:numId w:val="13"/>
        </w:numPr>
        <w:ind w:left="0" w:firstLine="0"/>
        <w:jc w:val="center"/>
        <w:rPr>
          <w:rStyle w:val="apple-converted-space"/>
          <w:rFonts w:ascii="Times New Roman" w:hAnsi="Times New Roman" w:cs="Times New Roman"/>
          <w:b/>
          <w:color w:val="auto"/>
          <w:sz w:val="28"/>
          <w:szCs w:val="28"/>
          <w:shd w:val="clear" w:color="auto" w:fill="FFFFFF"/>
          <w:lang w:val="ro-RO"/>
        </w:rPr>
      </w:pPr>
      <w:r w:rsidRPr="001F2E88">
        <w:rPr>
          <w:rStyle w:val="apple-converted-space"/>
          <w:rFonts w:ascii="Times New Roman" w:hAnsi="Times New Roman" w:cs="Times New Roman"/>
          <w:b/>
          <w:color w:val="auto"/>
          <w:sz w:val="28"/>
          <w:szCs w:val="28"/>
          <w:shd w:val="clear" w:color="auto" w:fill="FFFFFF"/>
          <w:lang w:val="ro-RO"/>
        </w:rPr>
        <w:t>Dispoziții</w:t>
      </w:r>
      <w:r w:rsidR="00BB0E67" w:rsidRPr="001F2E88">
        <w:rPr>
          <w:rStyle w:val="apple-converted-space"/>
          <w:rFonts w:ascii="Times New Roman" w:hAnsi="Times New Roman" w:cs="Times New Roman"/>
          <w:b/>
          <w:color w:val="auto"/>
          <w:sz w:val="28"/>
          <w:szCs w:val="28"/>
          <w:shd w:val="clear" w:color="auto" w:fill="FFFFFF"/>
          <w:lang w:val="ro-RO"/>
        </w:rPr>
        <w:t xml:space="preserve"> generale </w:t>
      </w:r>
    </w:p>
    <w:p w:rsidR="00BB0E67" w:rsidRPr="000B30D7" w:rsidRDefault="00BB0E67" w:rsidP="000B30D7">
      <w:pPr>
        <w:pStyle w:val="Default"/>
        <w:ind w:firstLine="567"/>
        <w:jc w:val="both"/>
        <w:rPr>
          <w:rStyle w:val="apple-converted-space"/>
          <w:rFonts w:ascii="Times New Roman" w:hAnsi="Times New Roman" w:cs="Times New Roman"/>
          <w:color w:val="auto"/>
          <w:sz w:val="28"/>
          <w:szCs w:val="28"/>
          <w:shd w:val="clear" w:color="auto" w:fill="FFFFFF"/>
          <w:lang w:val="ro-RO"/>
        </w:rPr>
      </w:pPr>
      <w:r w:rsidRPr="000B30D7">
        <w:rPr>
          <w:rStyle w:val="apple-converted-space"/>
          <w:rFonts w:ascii="Times New Roman" w:hAnsi="Times New Roman" w:cs="Times New Roman"/>
          <w:color w:val="auto"/>
          <w:sz w:val="28"/>
          <w:szCs w:val="28"/>
          <w:shd w:val="clear" w:color="auto" w:fill="FFFFFF"/>
          <w:lang w:val="ro-RO"/>
        </w:rPr>
        <w:t>1.  Regulamentul sanitar privind stabilirea condiţiilor de utilizarea aluminei activate pentru eliminarea fluorurilor din apele minerale naturale şi din apele  de izvor</w:t>
      </w:r>
      <w:r w:rsidR="0065747F">
        <w:rPr>
          <w:rStyle w:val="apple-converted-space"/>
          <w:rFonts w:ascii="Times New Roman" w:hAnsi="Times New Roman" w:cs="Times New Roman"/>
          <w:color w:val="auto"/>
          <w:sz w:val="28"/>
          <w:szCs w:val="28"/>
          <w:shd w:val="clear" w:color="auto" w:fill="FFFFFF"/>
          <w:lang w:val="ro-RO"/>
        </w:rPr>
        <w:t xml:space="preserve"> </w:t>
      </w:r>
      <w:r w:rsidR="0065747F" w:rsidRPr="000B30D7">
        <w:rPr>
          <w:rStyle w:val="apple-converted-space"/>
          <w:rFonts w:ascii="Times New Roman" w:hAnsi="Times New Roman" w:cs="Times New Roman"/>
          <w:color w:val="auto"/>
          <w:sz w:val="28"/>
          <w:szCs w:val="28"/>
          <w:shd w:val="clear" w:color="auto" w:fill="FFFFFF"/>
          <w:lang w:val="ro-RO"/>
        </w:rPr>
        <w:t>(în continuare Regulament)</w:t>
      </w:r>
      <w:r w:rsidRPr="000B30D7">
        <w:rPr>
          <w:rStyle w:val="apple-converted-space"/>
          <w:rFonts w:ascii="Times New Roman" w:hAnsi="Times New Roman" w:cs="Times New Roman"/>
          <w:color w:val="auto"/>
          <w:sz w:val="28"/>
          <w:szCs w:val="28"/>
          <w:shd w:val="clear" w:color="auto" w:fill="FFFFFF"/>
          <w:lang w:val="ro-RO"/>
        </w:rPr>
        <w:t xml:space="preserve"> transpune prevederile Regulamentului nr.115/2010 al Comisiei Europene din 9 februarie 2010 de stabilire a condiţiilor de utilizare a aluminei activate pentru eliminarea fluorurilor din apele minerale naturale şi din apele  de izvor.</w:t>
      </w:r>
    </w:p>
    <w:p w:rsidR="009B2451" w:rsidRDefault="00BB0E67" w:rsidP="009B2451">
      <w:pPr>
        <w:pStyle w:val="Default"/>
        <w:ind w:firstLine="567"/>
        <w:jc w:val="both"/>
        <w:rPr>
          <w:rStyle w:val="apple-converted-space"/>
          <w:rFonts w:ascii="Times New Roman" w:hAnsi="Times New Roman" w:cs="Times New Roman"/>
          <w:color w:val="auto"/>
          <w:sz w:val="28"/>
          <w:szCs w:val="28"/>
          <w:shd w:val="clear" w:color="auto" w:fill="FFFFFF"/>
          <w:lang w:val="ro-RO"/>
        </w:rPr>
      </w:pPr>
      <w:r w:rsidRPr="000B30D7">
        <w:rPr>
          <w:rStyle w:val="apple-converted-space"/>
          <w:rFonts w:ascii="Times New Roman" w:hAnsi="Times New Roman" w:cs="Times New Roman"/>
          <w:color w:val="auto"/>
          <w:sz w:val="28"/>
          <w:szCs w:val="28"/>
          <w:shd w:val="clear" w:color="auto" w:fill="FFFFFF"/>
          <w:lang w:val="ro-RO"/>
        </w:rPr>
        <w:t xml:space="preserve">2. </w:t>
      </w:r>
      <w:r w:rsidR="0065747F">
        <w:rPr>
          <w:rStyle w:val="apple-converted-space"/>
          <w:rFonts w:ascii="Times New Roman" w:hAnsi="Times New Roman" w:cs="Times New Roman"/>
          <w:color w:val="auto"/>
          <w:sz w:val="28"/>
          <w:szCs w:val="28"/>
          <w:shd w:val="clear" w:color="auto" w:fill="FFFFFF"/>
          <w:lang w:val="ro-RO"/>
        </w:rPr>
        <w:t xml:space="preserve">Prezentul </w:t>
      </w:r>
      <w:r w:rsidRPr="000B30D7">
        <w:rPr>
          <w:rStyle w:val="apple-converted-space"/>
          <w:rFonts w:ascii="Times New Roman" w:hAnsi="Times New Roman" w:cs="Times New Roman"/>
          <w:color w:val="auto"/>
          <w:sz w:val="28"/>
          <w:szCs w:val="28"/>
          <w:shd w:val="clear" w:color="auto" w:fill="FFFFFF"/>
          <w:lang w:val="ro-RO"/>
        </w:rPr>
        <w:t>Regulamentul</w:t>
      </w:r>
      <w:r w:rsidR="009B2451" w:rsidRPr="009B2451">
        <w:rPr>
          <w:rStyle w:val="apple-converted-space"/>
          <w:rFonts w:ascii="Times New Roman" w:hAnsi="Times New Roman" w:cs="Times New Roman"/>
          <w:color w:val="auto"/>
          <w:sz w:val="28"/>
          <w:szCs w:val="28"/>
          <w:shd w:val="clear" w:color="auto" w:fill="FFFFFF"/>
          <w:lang w:val="ro-RO"/>
        </w:rPr>
        <w:t xml:space="preserve"> </w:t>
      </w:r>
      <w:r w:rsidR="009B2451" w:rsidRPr="000B30D7">
        <w:rPr>
          <w:rStyle w:val="apple-converted-space"/>
          <w:rFonts w:ascii="Times New Roman" w:hAnsi="Times New Roman" w:cs="Times New Roman"/>
          <w:color w:val="auto"/>
          <w:sz w:val="28"/>
          <w:szCs w:val="28"/>
          <w:shd w:val="clear" w:color="auto" w:fill="FFFFFF"/>
          <w:lang w:val="ro-RO"/>
        </w:rPr>
        <w:t>are ca scop reglementarea condiţiilor de utilizare a aluminei activate pentru eliminarea fluorurilor din apele minerale naturale şi din apele de izvor, având ca obiectiv protecţia sănătăţii oamenilor</w:t>
      </w:r>
      <w:r w:rsidR="009B2451">
        <w:rPr>
          <w:rStyle w:val="apple-converted-space"/>
          <w:rFonts w:ascii="Times New Roman" w:hAnsi="Times New Roman" w:cs="Times New Roman"/>
          <w:color w:val="auto"/>
          <w:sz w:val="28"/>
          <w:szCs w:val="28"/>
          <w:shd w:val="clear" w:color="auto" w:fill="FFFFFF"/>
          <w:lang w:val="ro-RO"/>
        </w:rPr>
        <w:t xml:space="preserve">, </w:t>
      </w:r>
      <w:r w:rsidRPr="000B30D7">
        <w:rPr>
          <w:rStyle w:val="apple-converted-space"/>
          <w:rFonts w:ascii="Times New Roman" w:hAnsi="Times New Roman" w:cs="Times New Roman"/>
          <w:color w:val="auto"/>
          <w:sz w:val="28"/>
          <w:szCs w:val="28"/>
          <w:shd w:val="clear" w:color="auto" w:fill="FFFFFF"/>
          <w:lang w:val="ro-RO"/>
        </w:rPr>
        <w:t>stabileşte</w:t>
      </w:r>
      <w:r w:rsidR="009B2451">
        <w:rPr>
          <w:rStyle w:val="apple-converted-space"/>
          <w:rFonts w:ascii="Times New Roman" w:hAnsi="Times New Roman" w:cs="Times New Roman"/>
          <w:color w:val="auto"/>
          <w:sz w:val="28"/>
          <w:szCs w:val="28"/>
          <w:shd w:val="clear" w:color="auto" w:fill="FFFFFF"/>
          <w:lang w:val="ro-RO"/>
        </w:rPr>
        <w:t>:</w:t>
      </w:r>
    </w:p>
    <w:p w:rsidR="009B2451" w:rsidRDefault="009B2451" w:rsidP="009B2451">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1)</w:t>
      </w:r>
      <w:r w:rsidR="00BB0E67" w:rsidRPr="000B30D7">
        <w:rPr>
          <w:rStyle w:val="apple-converted-space"/>
          <w:rFonts w:ascii="Times New Roman" w:hAnsi="Times New Roman" w:cs="Times New Roman"/>
          <w:color w:val="auto"/>
          <w:sz w:val="28"/>
          <w:szCs w:val="28"/>
          <w:shd w:val="clear" w:color="auto" w:fill="FFFFFF"/>
          <w:lang w:val="ro-RO"/>
        </w:rPr>
        <w:t xml:space="preserve"> limite şi normative de aplicare corectă a tratării cu alumina activată a apelor minerale naturale şi a apelor  de izvor;</w:t>
      </w:r>
    </w:p>
    <w:p w:rsidR="009B2451" w:rsidRDefault="009B2451" w:rsidP="009B2451">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 xml:space="preserve">2) </w:t>
      </w:r>
      <w:r w:rsidR="00BB0E67" w:rsidRPr="000B30D7">
        <w:rPr>
          <w:rStyle w:val="apple-converted-space"/>
          <w:rFonts w:ascii="Times New Roman" w:hAnsi="Times New Roman" w:cs="Times New Roman"/>
          <w:color w:val="auto"/>
          <w:sz w:val="28"/>
          <w:szCs w:val="28"/>
          <w:shd w:val="clear" w:color="auto" w:fill="FFFFFF"/>
          <w:lang w:val="ro-RO"/>
        </w:rPr>
        <w:t>cerinţe tehnice de utilizare a aluminei activate pentru eliminarea fluorurilor din apele minerale naturale şi din apele  de izvor;</w:t>
      </w:r>
    </w:p>
    <w:p w:rsidR="009B2451" w:rsidRDefault="009B2451" w:rsidP="009B2451">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 xml:space="preserve">3) </w:t>
      </w:r>
      <w:r w:rsidR="00BB0E67" w:rsidRPr="000B30D7">
        <w:rPr>
          <w:rStyle w:val="apple-converted-space"/>
          <w:rFonts w:ascii="Times New Roman" w:hAnsi="Times New Roman" w:cs="Times New Roman"/>
          <w:color w:val="auto"/>
          <w:sz w:val="28"/>
          <w:szCs w:val="28"/>
          <w:shd w:val="clear" w:color="auto" w:fill="FFFFFF"/>
          <w:lang w:val="ro-RO"/>
        </w:rPr>
        <w:t>obligativitatea specificării tratamentului de eliminare a fluorurilor pe etichetă</w:t>
      </w:r>
    </w:p>
    <w:p w:rsidR="00BB0E67" w:rsidRPr="000B30D7" w:rsidRDefault="009B2451" w:rsidP="009B2451">
      <w:pPr>
        <w:pStyle w:val="Default"/>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 xml:space="preserve">și </w:t>
      </w:r>
      <w:r w:rsidR="00BB0E67" w:rsidRPr="000B30D7">
        <w:rPr>
          <w:rStyle w:val="apple-converted-space"/>
          <w:rFonts w:ascii="Times New Roman" w:hAnsi="Times New Roman" w:cs="Times New Roman"/>
          <w:color w:val="auto"/>
          <w:sz w:val="28"/>
          <w:szCs w:val="28"/>
          <w:shd w:val="clear" w:color="auto" w:fill="FFFFFF"/>
          <w:lang w:val="ro-RO"/>
        </w:rPr>
        <w:t xml:space="preserve">impune necesitatea notificării autorităţilor competente despre tratamentul de eliminare a fluorurilor pentru a permite acestora din urmă să </w:t>
      </w:r>
      <w:r w:rsidR="00BB0E67" w:rsidRPr="000B30D7">
        <w:rPr>
          <w:rFonts w:ascii="Times New Roman" w:hAnsi="Times New Roman" w:cs="Times New Roman"/>
          <w:sz w:val="28"/>
          <w:szCs w:val="28"/>
          <w:lang w:val="ro-RO"/>
        </w:rPr>
        <w:t>efectueze controalele necesare pentru a asigura aplicarea corectă a tratamentului</w:t>
      </w:r>
      <w:r>
        <w:rPr>
          <w:rStyle w:val="apple-converted-space"/>
          <w:rFonts w:ascii="Times New Roman" w:hAnsi="Times New Roman" w:cs="Times New Roman"/>
          <w:color w:val="auto"/>
          <w:sz w:val="28"/>
          <w:szCs w:val="28"/>
          <w:shd w:val="clear" w:color="auto" w:fill="FFFFFF"/>
          <w:lang w:val="ro-RO"/>
        </w:rPr>
        <w:t>.</w:t>
      </w:r>
    </w:p>
    <w:p w:rsidR="00BB0E67" w:rsidRPr="000B30D7" w:rsidRDefault="009B2451" w:rsidP="000B30D7">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3</w:t>
      </w:r>
      <w:r w:rsidR="00BB0E67" w:rsidRPr="000B30D7">
        <w:rPr>
          <w:rStyle w:val="apple-converted-space"/>
          <w:rFonts w:ascii="Times New Roman" w:hAnsi="Times New Roman" w:cs="Times New Roman"/>
          <w:color w:val="auto"/>
          <w:sz w:val="28"/>
          <w:szCs w:val="28"/>
          <w:shd w:val="clear" w:color="auto" w:fill="FFFFFF"/>
          <w:lang w:val="ro-RO"/>
        </w:rPr>
        <w:t xml:space="preserve">. </w:t>
      </w:r>
      <w:r w:rsidR="0065747F">
        <w:rPr>
          <w:rStyle w:val="apple-converted-space"/>
          <w:rFonts w:ascii="Times New Roman" w:hAnsi="Times New Roman" w:cs="Times New Roman"/>
          <w:color w:val="auto"/>
          <w:sz w:val="28"/>
          <w:szCs w:val="28"/>
          <w:shd w:val="clear" w:color="auto" w:fill="FFFFFF"/>
          <w:lang w:val="ro-RO"/>
        </w:rPr>
        <w:t xml:space="preserve">Prevederile prezentului </w:t>
      </w:r>
      <w:r w:rsidR="00BB0E67" w:rsidRPr="000B30D7">
        <w:rPr>
          <w:rStyle w:val="apple-converted-space"/>
          <w:rFonts w:ascii="Times New Roman" w:hAnsi="Times New Roman" w:cs="Times New Roman"/>
          <w:color w:val="auto"/>
          <w:sz w:val="28"/>
          <w:szCs w:val="28"/>
          <w:shd w:val="clear" w:color="auto" w:fill="FFFFFF"/>
          <w:lang w:val="ro-RO"/>
        </w:rPr>
        <w:t>Regulament se aplică apelor extrase de pe teritoriul Republicii Moldova, tuturor apelor minerale îmbuteliate spre comercializare ca produs alimentar pentru consum uman, care sunt recunoscute de autoritatea competentă ca ape minerale naturale</w:t>
      </w:r>
      <w:r w:rsidR="00BB0E67" w:rsidRPr="000B30D7">
        <w:rPr>
          <w:rStyle w:val="apple-converted-space"/>
          <w:rFonts w:ascii="Times New Roman" w:hAnsi="Times New Roman" w:cs="Times New Roman"/>
          <w:sz w:val="28"/>
          <w:szCs w:val="28"/>
          <w:shd w:val="clear" w:color="auto" w:fill="FFFFFF"/>
          <w:lang w:val="ro-RO"/>
        </w:rPr>
        <w:t>;</w:t>
      </w:r>
    </w:p>
    <w:p w:rsidR="00BB0E67" w:rsidRPr="000B30D7" w:rsidRDefault="009B2451" w:rsidP="000B30D7">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4</w:t>
      </w:r>
      <w:r w:rsidR="00BB0E67" w:rsidRPr="000B30D7">
        <w:rPr>
          <w:rStyle w:val="apple-converted-space"/>
          <w:rFonts w:ascii="Times New Roman" w:hAnsi="Times New Roman" w:cs="Times New Roman"/>
          <w:color w:val="auto"/>
          <w:sz w:val="28"/>
          <w:szCs w:val="28"/>
          <w:shd w:val="clear" w:color="auto" w:fill="FFFFFF"/>
          <w:lang w:val="ro-RO"/>
        </w:rPr>
        <w:t xml:space="preserve">. Prevederile prezentului Regulament nu se aplică apei minerale naturale care a fost recunoscută de către  Ministerul Sănătăţii, Muncii şi Protecţiei Sociale a Republicii Moldova ca apă mineral naturală medicinală, în sensul Regulamentului privind apele minerale medicinale, în cazul utilizări la sursă în scopuri terapeutice în instituţiile balneare, termale sau hidrominerale şi în cazul </w:t>
      </w:r>
      <w:proofErr w:type="spellStart"/>
      <w:r w:rsidR="00BB0E67" w:rsidRPr="000B30D7">
        <w:rPr>
          <w:rStyle w:val="apple-converted-space"/>
          <w:rFonts w:ascii="Times New Roman" w:hAnsi="Times New Roman" w:cs="Times New Roman"/>
          <w:color w:val="auto"/>
          <w:sz w:val="28"/>
          <w:szCs w:val="28"/>
          <w:shd w:val="clear" w:color="auto" w:fill="FFFFFF"/>
          <w:lang w:val="ro-RO"/>
        </w:rPr>
        <w:t>cînd</w:t>
      </w:r>
      <w:proofErr w:type="spellEnd"/>
      <w:r w:rsidR="00BB0E67" w:rsidRPr="000B30D7">
        <w:rPr>
          <w:rStyle w:val="apple-converted-space"/>
          <w:rFonts w:ascii="Times New Roman" w:hAnsi="Times New Roman" w:cs="Times New Roman"/>
          <w:color w:val="auto"/>
          <w:sz w:val="28"/>
          <w:szCs w:val="28"/>
          <w:shd w:val="clear" w:color="auto" w:fill="FFFFFF"/>
          <w:lang w:val="ro-RO"/>
        </w:rPr>
        <w:t xml:space="preserve"> nu este destinată pentru comercializare în scopul consumului uman.</w:t>
      </w:r>
    </w:p>
    <w:p w:rsidR="00BB0E67" w:rsidRPr="000B30D7" w:rsidRDefault="009B2451" w:rsidP="000B30D7">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5</w:t>
      </w:r>
      <w:r w:rsidR="00BB0E67" w:rsidRPr="000B30D7">
        <w:rPr>
          <w:rStyle w:val="apple-converted-space"/>
          <w:rFonts w:ascii="Times New Roman" w:hAnsi="Times New Roman" w:cs="Times New Roman"/>
          <w:color w:val="auto"/>
          <w:sz w:val="28"/>
          <w:szCs w:val="28"/>
          <w:shd w:val="clear" w:color="auto" w:fill="FFFFFF"/>
          <w:lang w:val="ro-RO"/>
        </w:rPr>
        <w:t>.</w:t>
      </w:r>
      <w:r>
        <w:rPr>
          <w:rStyle w:val="apple-converted-space"/>
          <w:rFonts w:ascii="Times New Roman" w:hAnsi="Times New Roman" w:cs="Times New Roman"/>
          <w:color w:val="auto"/>
          <w:sz w:val="28"/>
          <w:szCs w:val="28"/>
          <w:shd w:val="clear" w:color="auto" w:fill="FFFFFF"/>
          <w:lang w:val="ro-RO"/>
        </w:rPr>
        <w:t xml:space="preserve"> </w:t>
      </w:r>
      <w:r w:rsidR="00BB0E67" w:rsidRPr="000B30D7">
        <w:rPr>
          <w:rStyle w:val="apple-converted-space"/>
          <w:rFonts w:ascii="Times New Roman" w:hAnsi="Times New Roman" w:cs="Times New Roman"/>
          <w:color w:val="auto"/>
          <w:sz w:val="28"/>
          <w:szCs w:val="28"/>
          <w:shd w:val="clear" w:color="auto" w:fill="FFFFFF"/>
          <w:lang w:val="ro-RO"/>
        </w:rPr>
        <w:t>Respectarea prezentului Regulament este obligatorie pentru toate persoanele fizice şi juridice ce produc şi plasează pe piaţă ape minerale naturale şi ape de izvor.</w:t>
      </w:r>
    </w:p>
    <w:p w:rsidR="00BB0E67" w:rsidRPr="000B30D7" w:rsidRDefault="009B2451" w:rsidP="000B30D7">
      <w:pPr>
        <w:pStyle w:val="Default"/>
        <w:ind w:firstLine="567"/>
        <w:jc w:val="both"/>
        <w:rPr>
          <w:rStyle w:val="apple-converted-space"/>
          <w:rFonts w:ascii="Times New Roman" w:hAnsi="Times New Roman" w:cs="Times New Roman"/>
          <w:color w:val="auto"/>
          <w:sz w:val="28"/>
          <w:szCs w:val="28"/>
          <w:shd w:val="clear" w:color="auto" w:fill="FFFFFF"/>
          <w:lang w:val="ro-RO"/>
        </w:rPr>
      </w:pPr>
      <w:r>
        <w:rPr>
          <w:rStyle w:val="apple-converted-space"/>
          <w:rFonts w:ascii="Times New Roman" w:hAnsi="Times New Roman" w:cs="Times New Roman"/>
          <w:color w:val="auto"/>
          <w:sz w:val="28"/>
          <w:szCs w:val="28"/>
          <w:shd w:val="clear" w:color="auto" w:fill="FFFFFF"/>
          <w:lang w:val="ro-RO"/>
        </w:rPr>
        <w:t>6</w:t>
      </w:r>
      <w:r w:rsidR="00BB0E67" w:rsidRPr="000B30D7">
        <w:rPr>
          <w:rStyle w:val="apple-converted-space"/>
          <w:rFonts w:ascii="Times New Roman" w:hAnsi="Times New Roman" w:cs="Times New Roman"/>
          <w:color w:val="auto"/>
          <w:sz w:val="28"/>
          <w:szCs w:val="28"/>
          <w:shd w:val="clear" w:color="auto" w:fill="FFFFFF"/>
          <w:lang w:val="ro-RO"/>
        </w:rPr>
        <w:t>. Controlul respectării îndeplinirii prezentului Regulament se efectuează de către Agenţia Na</w:t>
      </w:r>
      <w:r w:rsidR="000B30D7">
        <w:rPr>
          <w:rStyle w:val="apple-converted-space"/>
          <w:rFonts w:ascii="Times New Roman" w:hAnsi="Times New Roman" w:cs="Times New Roman"/>
          <w:color w:val="auto"/>
          <w:sz w:val="28"/>
          <w:szCs w:val="28"/>
          <w:shd w:val="clear" w:color="auto" w:fill="FFFFFF"/>
          <w:lang w:val="ro-RO"/>
        </w:rPr>
        <w:t>ţională pentru Sănătate Publică</w:t>
      </w:r>
      <w:r w:rsidR="00BB0E67" w:rsidRPr="000B30D7">
        <w:rPr>
          <w:rStyle w:val="apple-converted-space"/>
          <w:rFonts w:ascii="Times New Roman" w:hAnsi="Times New Roman" w:cs="Times New Roman"/>
          <w:color w:val="auto"/>
          <w:sz w:val="28"/>
          <w:szCs w:val="28"/>
          <w:shd w:val="clear" w:color="auto" w:fill="FFFFFF"/>
          <w:lang w:val="ro-RO"/>
        </w:rPr>
        <w:t xml:space="preserve">, în conformitate cu Legea </w:t>
      </w:r>
      <w:r w:rsidR="000B30D7">
        <w:rPr>
          <w:rStyle w:val="apple-converted-space"/>
          <w:rFonts w:ascii="Times New Roman" w:hAnsi="Times New Roman" w:cs="Times New Roman"/>
          <w:color w:val="auto"/>
          <w:sz w:val="28"/>
          <w:szCs w:val="28"/>
          <w:shd w:val="clear" w:color="auto" w:fill="FFFFFF"/>
          <w:lang w:val="ro-RO"/>
        </w:rPr>
        <w:t xml:space="preserve">nr. </w:t>
      </w:r>
      <w:r w:rsidR="00BB0E67" w:rsidRPr="000B30D7">
        <w:rPr>
          <w:rStyle w:val="apple-converted-space"/>
          <w:rFonts w:ascii="Times New Roman" w:hAnsi="Times New Roman" w:cs="Times New Roman"/>
          <w:color w:val="auto"/>
          <w:sz w:val="28"/>
          <w:szCs w:val="28"/>
          <w:shd w:val="clear" w:color="auto" w:fill="FFFFFF"/>
          <w:lang w:val="ro-RO"/>
        </w:rPr>
        <w:t xml:space="preserve">10-XVI privind </w:t>
      </w:r>
      <w:r w:rsidR="000B30D7">
        <w:rPr>
          <w:rStyle w:val="apple-converted-space"/>
          <w:rFonts w:ascii="Times New Roman" w:hAnsi="Times New Roman" w:cs="Times New Roman"/>
          <w:color w:val="auto"/>
          <w:sz w:val="28"/>
          <w:szCs w:val="28"/>
          <w:shd w:val="clear" w:color="auto" w:fill="FFFFFF"/>
          <w:lang w:val="ro-RO"/>
        </w:rPr>
        <w:t>s</w:t>
      </w:r>
      <w:r w:rsidR="00BB0E67" w:rsidRPr="000B30D7">
        <w:rPr>
          <w:rStyle w:val="apple-converted-space"/>
          <w:rFonts w:ascii="Times New Roman" w:hAnsi="Times New Roman" w:cs="Times New Roman"/>
          <w:color w:val="auto"/>
          <w:sz w:val="28"/>
          <w:szCs w:val="28"/>
          <w:shd w:val="clear" w:color="auto" w:fill="FFFFFF"/>
          <w:lang w:val="ro-RO"/>
        </w:rPr>
        <w:t xml:space="preserve">upravegherea de </w:t>
      </w:r>
      <w:r w:rsidR="000B30D7">
        <w:rPr>
          <w:rStyle w:val="apple-converted-space"/>
          <w:rFonts w:ascii="Times New Roman" w:hAnsi="Times New Roman" w:cs="Times New Roman"/>
          <w:color w:val="auto"/>
          <w:sz w:val="28"/>
          <w:szCs w:val="28"/>
          <w:shd w:val="clear" w:color="auto" w:fill="FFFFFF"/>
          <w:lang w:val="ro-RO"/>
        </w:rPr>
        <w:t>s</w:t>
      </w:r>
      <w:r w:rsidR="00BB0E67" w:rsidRPr="000B30D7">
        <w:rPr>
          <w:rStyle w:val="apple-converted-space"/>
          <w:rFonts w:ascii="Times New Roman" w:hAnsi="Times New Roman" w:cs="Times New Roman"/>
          <w:color w:val="auto"/>
          <w:sz w:val="28"/>
          <w:szCs w:val="28"/>
          <w:shd w:val="clear" w:color="auto" w:fill="FFFFFF"/>
          <w:lang w:val="ro-RO"/>
        </w:rPr>
        <w:t xml:space="preserve">tat a </w:t>
      </w:r>
      <w:r w:rsidR="000B30D7">
        <w:rPr>
          <w:rStyle w:val="apple-converted-space"/>
          <w:rFonts w:ascii="Times New Roman" w:hAnsi="Times New Roman" w:cs="Times New Roman"/>
          <w:color w:val="auto"/>
          <w:sz w:val="28"/>
          <w:szCs w:val="28"/>
          <w:shd w:val="clear" w:color="auto" w:fill="FFFFFF"/>
          <w:lang w:val="ro-RO"/>
        </w:rPr>
        <w:t>s</w:t>
      </w:r>
      <w:r w:rsidR="00BB0E67" w:rsidRPr="000B30D7">
        <w:rPr>
          <w:rStyle w:val="apple-converted-space"/>
          <w:rFonts w:ascii="Times New Roman" w:hAnsi="Times New Roman" w:cs="Times New Roman"/>
          <w:color w:val="auto"/>
          <w:sz w:val="28"/>
          <w:szCs w:val="28"/>
          <w:shd w:val="clear" w:color="auto" w:fill="FFFFFF"/>
          <w:lang w:val="ro-RO"/>
        </w:rPr>
        <w:t xml:space="preserve">ănătăţii </w:t>
      </w:r>
      <w:r w:rsidR="000B30D7">
        <w:rPr>
          <w:rStyle w:val="apple-converted-space"/>
          <w:rFonts w:ascii="Times New Roman" w:hAnsi="Times New Roman" w:cs="Times New Roman"/>
          <w:color w:val="auto"/>
          <w:sz w:val="28"/>
          <w:szCs w:val="28"/>
          <w:shd w:val="clear" w:color="auto" w:fill="FFFFFF"/>
          <w:lang w:val="ro-RO"/>
        </w:rPr>
        <w:t>p</w:t>
      </w:r>
      <w:r w:rsidR="00BB0E67" w:rsidRPr="000B30D7">
        <w:rPr>
          <w:rStyle w:val="apple-converted-space"/>
          <w:rFonts w:ascii="Times New Roman" w:hAnsi="Times New Roman" w:cs="Times New Roman"/>
          <w:color w:val="auto"/>
          <w:sz w:val="28"/>
          <w:szCs w:val="28"/>
          <w:shd w:val="clear" w:color="auto" w:fill="FFFFFF"/>
          <w:lang w:val="ro-RO"/>
        </w:rPr>
        <w:t>ublice</w:t>
      </w:r>
      <w:r w:rsidR="000B30D7">
        <w:rPr>
          <w:rStyle w:val="apple-converted-space"/>
          <w:rFonts w:ascii="Times New Roman" w:hAnsi="Times New Roman" w:cs="Times New Roman"/>
          <w:color w:val="auto"/>
          <w:sz w:val="28"/>
          <w:szCs w:val="28"/>
          <w:shd w:val="clear" w:color="auto" w:fill="FFFFFF"/>
          <w:lang w:val="ro-RO"/>
        </w:rPr>
        <w:t xml:space="preserve"> și  </w:t>
      </w:r>
      <w:r w:rsidR="000B30D7">
        <w:rPr>
          <w:sz w:val="28"/>
          <w:szCs w:val="28"/>
          <w:lang w:val="ro-RO"/>
        </w:rPr>
        <w:t>Legea nr 131 din 08 iunie 2012 privind controlul de stat asupra activității de întreprinzător</w:t>
      </w:r>
      <w:r w:rsidR="00BB0E67" w:rsidRPr="000B30D7">
        <w:rPr>
          <w:rStyle w:val="apple-converted-space"/>
          <w:rFonts w:ascii="Times New Roman" w:hAnsi="Times New Roman" w:cs="Times New Roman"/>
          <w:color w:val="auto"/>
          <w:sz w:val="28"/>
          <w:szCs w:val="28"/>
          <w:shd w:val="clear" w:color="auto" w:fill="FFFFFF"/>
          <w:lang w:val="ro-RO"/>
        </w:rPr>
        <w:t>.</w:t>
      </w:r>
    </w:p>
    <w:p w:rsidR="00BB0E67" w:rsidRPr="000B30D7" w:rsidRDefault="009B2451" w:rsidP="000B30D7">
      <w:pPr>
        <w:pStyle w:val="Default"/>
        <w:ind w:firstLine="567"/>
        <w:jc w:val="both"/>
        <w:rPr>
          <w:rFonts w:ascii="Times New Roman" w:hAnsi="Times New Roman" w:cs="Times New Roman"/>
          <w:sz w:val="28"/>
          <w:szCs w:val="28"/>
          <w:lang w:val="ro-RO"/>
        </w:rPr>
      </w:pPr>
      <w:r>
        <w:rPr>
          <w:rStyle w:val="apple-converted-space"/>
          <w:rFonts w:ascii="Times New Roman" w:hAnsi="Times New Roman" w:cs="Times New Roman"/>
          <w:color w:val="auto"/>
          <w:sz w:val="28"/>
          <w:szCs w:val="28"/>
          <w:shd w:val="clear" w:color="auto" w:fill="FFFFFF"/>
          <w:lang w:val="ro-RO"/>
        </w:rPr>
        <w:t>7</w:t>
      </w:r>
      <w:r w:rsidR="00BB0E67" w:rsidRPr="000B30D7">
        <w:rPr>
          <w:rStyle w:val="apple-converted-space"/>
          <w:rFonts w:ascii="Times New Roman" w:hAnsi="Times New Roman" w:cs="Times New Roman"/>
          <w:color w:val="auto"/>
          <w:sz w:val="28"/>
          <w:szCs w:val="28"/>
          <w:shd w:val="clear" w:color="auto" w:fill="FFFFFF"/>
          <w:lang w:val="ro-RO"/>
        </w:rPr>
        <w:t xml:space="preserve">. </w:t>
      </w:r>
      <w:r w:rsidR="00BB0E67" w:rsidRPr="000B30D7">
        <w:rPr>
          <w:rFonts w:ascii="Times New Roman" w:hAnsi="Times New Roman" w:cs="Times New Roman"/>
          <w:sz w:val="28"/>
          <w:szCs w:val="28"/>
          <w:lang w:val="ro-RO"/>
        </w:rPr>
        <w:t xml:space="preserve"> Tratamentul de eliminare a fluorurilor se efectuează în conformitate cu cerințele tehnice stabilite </w:t>
      </w:r>
      <w:r w:rsidR="00BC5CC6">
        <w:rPr>
          <w:rFonts w:ascii="Times New Roman" w:hAnsi="Times New Roman" w:cs="Times New Roman"/>
          <w:sz w:val="28"/>
          <w:szCs w:val="28"/>
          <w:lang w:val="ro-RO"/>
        </w:rPr>
        <w:t>la punctele 1</w:t>
      </w:r>
      <w:r>
        <w:rPr>
          <w:rFonts w:ascii="Times New Roman" w:hAnsi="Times New Roman" w:cs="Times New Roman"/>
          <w:sz w:val="28"/>
          <w:szCs w:val="28"/>
          <w:lang w:val="ro-RO"/>
        </w:rPr>
        <w:t>2</w:t>
      </w:r>
      <w:r w:rsidR="00BC5CC6">
        <w:rPr>
          <w:rFonts w:ascii="Times New Roman" w:hAnsi="Times New Roman" w:cs="Times New Roman"/>
          <w:sz w:val="28"/>
          <w:szCs w:val="28"/>
          <w:lang w:val="ro-RO"/>
        </w:rPr>
        <w:t>-1</w:t>
      </w:r>
      <w:r>
        <w:rPr>
          <w:rFonts w:ascii="Times New Roman" w:hAnsi="Times New Roman" w:cs="Times New Roman"/>
          <w:sz w:val="28"/>
          <w:szCs w:val="28"/>
          <w:lang w:val="ro-RO"/>
        </w:rPr>
        <w:t>6</w:t>
      </w:r>
      <w:r w:rsidR="00BC5CC6">
        <w:rPr>
          <w:rFonts w:ascii="Times New Roman" w:hAnsi="Times New Roman" w:cs="Times New Roman"/>
          <w:sz w:val="28"/>
          <w:szCs w:val="28"/>
          <w:lang w:val="ro-RO"/>
        </w:rPr>
        <w:t xml:space="preserve"> ale</w:t>
      </w:r>
      <w:r w:rsidR="00BB0E67" w:rsidRPr="000B30D7">
        <w:rPr>
          <w:rFonts w:ascii="Times New Roman" w:hAnsi="Times New Roman" w:cs="Times New Roman"/>
          <w:sz w:val="28"/>
          <w:szCs w:val="28"/>
          <w:lang w:val="ro-RO"/>
        </w:rPr>
        <w:t xml:space="preserve"> prezentul</w:t>
      </w:r>
      <w:r w:rsidR="00BC5CC6">
        <w:rPr>
          <w:rFonts w:ascii="Times New Roman" w:hAnsi="Times New Roman" w:cs="Times New Roman"/>
          <w:sz w:val="28"/>
          <w:szCs w:val="28"/>
          <w:lang w:val="ro-RO"/>
        </w:rPr>
        <w:t>ui</w:t>
      </w:r>
      <w:r w:rsidR="00BB0E67" w:rsidRPr="000B30D7">
        <w:rPr>
          <w:rFonts w:ascii="Times New Roman" w:hAnsi="Times New Roman" w:cs="Times New Roman"/>
          <w:sz w:val="28"/>
          <w:szCs w:val="28"/>
          <w:lang w:val="ro-RO"/>
        </w:rPr>
        <w:t xml:space="preserve"> Regulament. </w:t>
      </w:r>
    </w:p>
    <w:p w:rsidR="00BB0E67" w:rsidRPr="000B30D7" w:rsidRDefault="009B2451" w:rsidP="000B30D7">
      <w:pPr>
        <w:pStyle w:val="Default"/>
        <w:ind w:firstLine="567"/>
        <w:jc w:val="both"/>
        <w:rPr>
          <w:rFonts w:ascii="Times New Roman" w:hAnsi="Times New Roman" w:cs="Times New Roman"/>
          <w:sz w:val="28"/>
          <w:szCs w:val="28"/>
          <w:lang w:val="ro-RO"/>
        </w:rPr>
      </w:pPr>
      <w:r>
        <w:rPr>
          <w:rStyle w:val="apple-converted-space"/>
          <w:rFonts w:ascii="Times New Roman" w:hAnsi="Times New Roman" w:cs="Times New Roman"/>
          <w:color w:val="auto"/>
          <w:sz w:val="28"/>
          <w:szCs w:val="28"/>
          <w:shd w:val="clear" w:color="auto" w:fill="FFFFFF"/>
          <w:lang w:val="ro-RO"/>
        </w:rPr>
        <w:t>8</w:t>
      </w:r>
      <w:r w:rsidR="00BB0E67" w:rsidRPr="000B30D7">
        <w:rPr>
          <w:rStyle w:val="apple-converted-space"/>
          <w:rFonts w:ascii="Times New Roman" w:hAnsi="Times New Roman" w:cs="Times New Roman"/>
          <w:color w:val="auto"/>
          <w:sz w:val="28"/>
          <w:szCs w:val="28"/>
          <w:shd w:val="clear" w:color="auto" w:fill="FFFFFF"/>
          <w:lang w:val="ro-RO"/>
        </w:rPr>
        <w:t xml:space="preserve">. </w:t>
      </w:r>
      <w:r w:rsidR="00BB0E67" w:rsidRPr="000B30D7">
        <w:rPr>
          <w:rFonts w:ascii="Times New Roman" w:hAnsi="Times New Roman" w:cs="Times New Roman"/>
          <w:sz w:val="28"/>
          <w:szCs w:val="28"/>
          <w:lang w:val="ro-RO"/>
        </w:rPr>
        <w:t xml:space="preserve">Eliberarea reziduurilor în apă ca rezultat al tratamentului de eliminare a fluorurilor trebuie să fie la cel mai scăzut nivel posibil din punct de vedere tehnic, conform celor mai bune practici, și nu va reprezenta un risc pentru sănătate. Pentru a </w:t>
      </w:r>
      <w:r w:rsidR="00BB0E67" w:rsidRPr="000B30D7">
        <w:rPr>
          <w:rFonts w:ascii="Times New Roman" w:hAnsi="Times New Roman" w:cs="Times New Roman"/>
          <w:sz w:val="28"/>
          <w:szCs w:val="28"/>
          <w:lang w:val="ro-RO"/>
        </w:rPr>
        <w:lastRenderedPageBreak/>
        <w:t>garanta acest fapt, operatorul implementează și monitorizează etapele critice ale procesului, prezentate în anexă.</w:t>
      </w:r>
    </w:p>
    <w:p w:rsidR="00BB0E67" w:rsidRPr="000B30D7" w:rsidRDefault="00BB0E67" w:rsidP="000B30D7">
      <w:pPr>
        <w:pStyle w:val="Default"/>
        <w:ind w:firstLine="567"/>
        <w:jc w:val="both"/>
        <w:rPr>
          <w:rFonts w:ascii="Times New Roman" w:hAnsi="Times New Roman" w:cs="Times New Roman"/>
          <w:sz w:val="28"/>
          <w:szCs w:val="28"/>
          <w:lang w:val="ro-RO"/>
        </w:rPr>
      </w:pPr>
      <w:r w:rsidRPr="000B30D7">
        <w:rPr>
          <w:rFonts w:ascii="Times New Roman" w:hAnsi="Times New Roman" w:cs="Times New Roman"/>
          <w:sz w:val="28"/>
          <w:szCs w:val="28"/>
          <w:lang w:val="ro-RO"/>
        </w:rPr>
        <w:t xml:space="preserve"> </w:t>
      </w:r>
      <w:r w:rsidR="009B2451">
        <w:rPr>
          <w:rFonts w:ascii="Times New Roman" w:hAnsi="Times New Roman" w:cs="Times New Roman"/>
          <w:sz w:val="28"/>
          <w:szCs w:val="28"/>
          <w:lang w:val="ro-RO"/>
        </w:rPr>
        <w:t>9</w:t>
      </w:r>
      <w:r w:rsidRPr="000B30D7">
        <w:rPr>
          <w:rFonts w:ascii="Times New Roman" w:hAnsi="Times New Roman" w:cs="Times New Roman"/>
          <w:sz w:val="28"/>
          <w:szCs w:val="28"/>
          <w:lang w:val="ro-RO"/>
        </w:rPr>
        <w:t>.  Tratamentul de eliminare a fluorurilor se notifică autorităților competente cu cel puțin trei luni înainte de utilizare.</w:t>
      </w:r>
    </w:p>
    <w:p w:rsidR="00BB0E67" w:rsidRPr="000B30D7" w:rsidRDefault="00BB0E67" w:rsidP="000B30D7">
      <w:pPr>
        <w:pStyle w:val="Default"/>
        <w:ind w:firstLine="567"/>
        <w:jc w:val="both"/>
        <w:rPr>
          <w:rFonts w:ascii="Times New Roman" w:hAnsi="Times New Roman" w:cs="Times New Roman"/>
          <w:sz w:val="28"/>
          <w:szCs w:val="28"/>
          <w:lang w:val="ro-RO"/>
        </w:rPr>
      </w:pPr>
      <w:r w:rsidRPr="000B30D7">
        <w:rPr>
          <w:rFonts w:ascii="Times New Roman" w:hAnsi="Times New Roman" w:cs="Times New Roman"/>
          <w:sz w:val="28"/>
          <w:szCs w:val="28"/>
          <w:lang w:val="ro-RO"/>
        </w:rPr>
        <w:t xml:space="preserve"> </w:t>
      </w:r>
      <w:r w:rsidRPr="000B30D7">
        <w:rPr>
          <w:rFonts w:ascii="Times New Roman" w:hAnsi="Times New Roman" w:cs="Times New Roman"/>
          <w:iCs/>
          <w:sz w:val="28"/>
          <w:szCs w:val="28"/>
          <w:lang w:val="ro-RO"/>
        </w:rPr>
        <w:t>1</w:t>
      </w:r>
      <w:r w:rsidR="009B2451">
        <w:rPr>
          <w:rFonts w:ascii="Times New Roman" w:hAnsi="Times New Roman" w:cs="Times New Roman"/>
          <w:iCs/>
          <w:sz w:val="28"/>
          <w:szCs w:val="28"/>
          <w:lang w:val="ro-RO"/>
        </w:rPr>
        <w:t>0</w:t>
      </w:r>
      <w:r w:rsidRPr="000B30D7">
        <w:rPr>
          <w:rFonts w:ascii="Times New Roman" w:hAnsi="Times New Roman" w:cs="Times New Roman"/>
          <w:iCs/>
          <w:sz w:val="28"/>
          <w:szCs w:val="28"/>
          <w:lang w:val="ro-RO"/>
        </w:rPr>
        <w:t xml:space="preserve">. </w:t>
      </w:r>
      <w:r w:rsidRPr="000B30D7">
        <w:rPr>
          <w:rFonts w:ascii="Times New Roman" w:hAnsi="Times New Roman" w:cs="Times New Roman"/>
          <w:sz w:val="28"/>
          <w:szCs w:val="28"/>
          <w:lang w:val="ro-RO"/>
        </w:rPr>
        <w:t>Odată cu notificarea, operatorul va comunica autorităților competente informații, documentație și rezultate analitice relevante privind tratamentul, care să arate că acesta din urmă respectă cerințele din anexă.</w:t>
      </w:r>
    </w:p>
    <w:p w:rsidR="00BB0E67" w:rsidRPr="000B30D7" w:rsidRDefault="00BB0E67" w:rsidP="000B30D7">
      <w:pPr>
        <w:pStyle w:val="Default"/>
        <w:ind w:firstLine="567"/>
        <w:jc w:val="both"/>
        <w:rPr>
          <w:rFonts w:ascii="Times New Roman" w:hAnsi="Times New Roman" w:cs="Times New Roman"/>
          <w:sz w:val="28"/>
          <w:szCs w:val="28"/>
          <w:lang w:val="ro-RO"/>
        </w:rPr>
      </w:pPr>
      <w:r w:rsidRPr="000B30D7">
        <w:rPr>
          <w:rFonts w:ascii="Times New Roman" w:hAnsi="Times New Roman" w:cs="Times New Roman"/>
          <w:iCs/>
          <w:sz w:val="28"/>
          <w:szCs w:val="28"/>
          <w:lang w:val="ro-RO"/>
        </w:rPr>
        <w:t>1</w:t>
      </w:r>
      <w:r w:rsidR="009B2451">
        <w:rPr>
          <w:rFonts w:ascii="Times New Roman" w:hAnsi="Times New Roman" w:cs="Times New Roman"/>
          <w:iCs/>
          <w:sz w:val="28"/>
          <w:szCs w:val="28"/>
          <w:lang w:val="ro-RO"/>
        </w:rPr>
        <w:t>1</w:t>
      </w:r>
      <w:r w:rsidRPr="000B30D7">
        <w:rPr>
          <w:rFonts w:ascii="Times New Roman" w:hAnsi="Times New Roman" w:cs="Times New Roman"/>
          <w:iCs/>
          <w:sz w:val="28"/>
          <w:szCs w:val="28"/>
          <w:lang w:val="ro-RO"/>
        </w:rPr>
        <w:t xml:space="preserve">.  </w:t>
      </w:r>
      <w:r w:rsidRPr="000B30D7">
        <w:rPr>
          <w:rFonts w:ascii="Times New Roman" w:hAnsi="Times New Roman" w:cs="Times New Roman"/>
          <w:sz w:val="28"/>
          <w:szCs w:val="28"/>
          <w:lang w:val="ro-RO"/>
        </w:rPr>
        <w:t>Eticheta de pe apa care a fost supusă unui tratament de eliminare a fluorurilor include, în apropiere de mențiunea compoziției analitice, textul „apă supusă unei tehnici de adsorbție autorizate”.</w:t>
      </w:r>
    </w:p>
    <w:p w:rsidR="00BB0E67" w:rsidRPr="000B30D7" w:rsidRDefault="00BB0E67" w:rsidP="000B30D7">
      <w:pPr>
        <w:pStyle w:val="Default"/>
        <w:ind w:firstLine="567"/>
        <w:jc w:val="both"/>
        <w:rPr>
          <w:rFonts w:ascii="Times New Roman" w:hAnsi="Times New Roman" w:cs="Times New Roman"/>
          <w:sz w:val="28"/>
          <w:szCs w:val="28"/>
          <w:lang w:val="ro-RO"/>
        </w:rPr>
      </w:pPr>
      <w:r w:rsidRPr="000B30D7">
        <w:rPr>
          <w:rFonts w:ascii="Times New Roman" w:hAnsi="Times New Roman" w:cs="Times New Roman"/>
          <w:sz w:val="28"/>
          <w:szCs w:val="28"/>
          <w:lang w:val="ro-RO"/>
        </w:rPr>
        <w:t xml:space="preserve">                                                                                                                                      </w:t>
      </w:r>
    </w:p>
    <w:p w:rsidR="00BB0E67" w:rsidRPr="000B30D7" w:rsidRDefault="00BB0E67" w:rsidP="000B30D7">
      <w:pPr>
        <w:pStyle w:val="CM4"/>
        <w:numPr>
          <w:ilvl w:val="0"/>
          <w:numId w:val="13"/>
        </w:numPr>
        <w:spacing w:before="60" w:after="60"/>
        <w:jc w:val="center"/>
        <w:rPr>
          <w:rFonts w:ascii="Times New Roman" w:hAnsi="Times New Roman" w:cs="Times New Roman"/>
          <w:color w:val="000000"/>
          <w:sz w:val="28"/>
          <w:szCs w:val="28"/>
          <w:lang w:val="ro-RO"/>
        </w:rPr>
      </w:pPr>
      <w:r w:rsidRPr="000B30D7">
        <w:rPr>
          <w:rFonts w:ascii="Times New Roman" w:hAnsi="Times New Roman" w:cs="Times New Roman"/>
          <w:b/>
          <w:bCs/>
          <w:color w:val="000000"/>
          <w:sz w:val="28"/>
          <w:szCs w:val="28"/>
          <w:lang w:val="ro-RO"/>
        </w:rPr>
        <w:t>Cerințele tehnice pentru utilizarea aluminei activate pentru eliminarea fluorurilor din apele minerale naturale și din apele de izvor</w:t>
      </w:r>
    </w:p>
    <w:p w:rsidR="00BB0E67" w:rsidRPr="000B30D7" w:rsidRDefault="000B30D7"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009B2451">
        <w:rPr>
          <w:rFonts w:ascii="Times New Roman" w:hAnsi="Times New Roman" w:cs="Times New Roman"/>
          <w:color w:val="000000"/>
          <w:sz w:val="28"/>
          <w:szCs w:val="28"/>
          <w:lang w:val="ro-RO"/>
        </w:rPr>
        <w:t>2</w:t>
      </w:r>
      <w:r>
        <w:rPr>
          <w:rFonts w:ascii="Times New Roman" w:hAnsi="Times New Roman" w:cs="Times New Roman"/>
          <w:color w:val="000000"/>
          <w:sz w:val="28"/>
          <w:szCs w:val="28"/>
          <w:lang w:val="ro-RO"/>
        </w:rPr>
        <w:t xml:space="preserve">. </w:t>
      </w:r>
      <w:r w:rsidR="00BB0E67" w:rsidRPr="000B30D7">
        <w:rPr>
          <w:rFonts w:ascii="Times New Roman" w:hAnsi="Times New Roman" w:cs="Times New Roman"/>
          <w:color w:val="000000"/>
          <w:sz w:val="28"/>
          <w:szCs w:val="28"/>
          <w:lang w:val="ro-RO"/>
        </w:rPr>
        <w:t xml:space="preserve">Următoarele etape critice ale procesului sunt implementate și monitorizate în mod adecvat: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00BB0E67" w:rsidRPr="000B30D7">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î</w:t>
      </w:r>
      <w:r w:rsidR="00BB0E67" w:rsidRPr="000B30D7">
        <w:rPr>
          <w:rFonts w:ascii="Times New Roman" w:hAnsi="Times New Roman" w:cs="Times New Roman"/>
          <w:color w:val="000000"/>
          <w:sz w:val="28"/>
          <w:szCs w:val="28"/>
          <w:lang w:val="ro-RO"/>
        </w:rPr>
        <w:t>nainte ca alumina activată să fie utilizată pentru tratarea apei, aceasta este supusă unei proceduri de inițializare, care include utilizarea de substanțe chimice acide ori alcaline pentru a înlătura orice reziduuri, precum și utilizarea unui tratament de spălare în contracurent pentru eliminarea particulelor fine</w:t>
      </w:r>
      <w:r>
        <w:rPr>
          <w:rFonts w:ascii="Times New Roman" w:hAnsi="Times New Roman" w:cs="Times New Roman"/>
          <w:color w:val="000000"/>
          <w:sz w:val="28"/>
          <w:szCs w:val="28"/>
          <w:lang w:val="ro-RO"/>
        </w:rPr>
        <w:t>;</w:t>
      </w:r>
      <w:r w:rsidR="00BB0E67" w:rsidRPr="000B30D7">
        <w:rPr>
          <w:rFonts w:ascii="Times New Roman" w:hAnsi="Times New Roman" w:cs="Times New Roman"/>
          <w:color w:val="000000"/>
          <w:sz w:val="28"/>
          <w:szCs w:val="28"/>
          <w:lang w:val="ro-RO"/>
        </w:rPr>
        <w:t xml:space="preserve"> </w:t>
      </w:r>
    </w:p>
    <w:p w:rsidR="00BB0E67" w:rsidRPr="000B30D7" w:rsidRDefault="00BB0E67" w:rsidP="000B30D7">
      <w:pPr>
        <w:pStyle w:val="CM4"/>
        <w:spacing w:before="60" w:after="60"/>
        <w:ind w:firstLine="567"/>
        <w:jc w:val="both"/>
        <w:rPr>
          <w:rFonts w:ascii="Times New Roman" w:hAnsi="Times New Roman" w:cs="Times New Roman"/>
          <w:color w:val="000000"/>
          <w:sz w:val="28"/>
          <w:szCs w:val="28"/>
          <w:lang w:val="ro-RO"/>
        </w:rPr>
      </w:pPr>
      <w:r w:rsidRPr="000B30D7">
        <w:rPr>
          <w:rFonts w:ascii="Times New Roman" w:hAnsi="Times New Roman" w:cs="Times New Roman"/>
          <w:color w:val="000000"/>
          <w:sz w:val="28"/>
          <w:szCs w:val="28"/>
          <w:lang w:val="ro-RO"/>
        </w:rPr>
        <w:t>2</w:t>
      </w:r>
      <w:r w:rsidR="008733C9">
        <w:rPr>
          <w:rFonts w:ascii="Times New Roman" w:hAnsi="Times New Roman" w:cs="Times New Roman"/>
          <w:color w:val="000000"/>
          <w:sz w:val="28"/>
          <w:szCs w:val="28"/>
          <w:lang w:val="ro-RO"/>
        </w:rPr>
        <w:t>)</w:t>
      </w:r>
      <w:r w:rsidRPr="000B30D7">
        <w:rPr>
          <w:rFonts w:ascii="Times New Roman" w:hAnsi="Times New Roman" w:cs="Times New Roman"/>
          <w:color w:val="000000"/>
          <w:sz w:val="28"/>
          <w:szCs w:val="28"/>
          <w:lang w:val="ro-RO"/>
        </w:rPr>
        <w:t xml:space="preserve"> </w:t>
      </w:r>
      <w:r w:rsidR="008733C9">
        <w:rPr>
          <w:rFonts w:ascii="Times New Roman" w:hAnsi="Times New Roman" w:cs="Times New Roman"/>
          <w:color w:val="000000"/>
          <w:sz w:val="28"/>
          <w:szCs w:val="28"/>
          <w:lang w:val="ro-RO"/>
        </w:rPr>
        <w:t>o</w:t>
      </w:r>
      <w:r w:rsidRPr="000B30D7">
        <w:rPr>
          <w:rFonts w:ascii="Times New Roman" w:hAnsi="Times New Roman" w:cs="Times New Roman"/>
          <w:color w:val="000000"/>
          <w:sz w:val="28"/>
          <w:szCs w:val="28"/>
          <w:lang w:val="ro-RO"/>
        </w:rPr>
        <w:t xml:space="preserve"> procedură de regenerare se aplică la intervale variind între o săptămână și patru săptămâni, în funcție de calitatea și cantitatea apei. Această procedură include utilizarea substanțelor chimice adecvate pentru eliminarea ionilor adsorbiți pentru refacerea capacității de adsorbție a aluminei activate și pentru eliminarea oricăror posibile </w:t>
      </w:r>
      <w:proofErr w:type="spellStart"/>
      <w:r w:rsidRPr="000B30D7">
        <w:rPr>
          <w:rFonts w:ascii="Times New Roman" w:hAnsi="Times New Roman" w:cs="Times New Roman"/>
          <w:color w:val="000000"/>
          <w:sz w:val="28"/>
          <w:szCs w:val="28"/>
          <w:lang w:val="ro-RO"/>
        </w:rPr>
        <w:t>biofilme</w:t>
      </w:r>
      <w:proofErr w:type="spellEnd"/>
      <w:r w:rsidRPr="000B30D7">
        <w:rPr>
          <w:rFonts w:ascii="Times New Roman" w:hAnsi="Times New Roman" w:cs="Times New Roman"/>
          <w:color w:val="000000"/>
          <w:sz w:val="28"/>
          <w:szCs w:val="28"/>
          <w:lang w:val="ro-RO"/>
        </w:rPr>
        <w:t xml:space="preserve"> formate. Această procedură se realizează în următoarele trei etape: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a) </w:t>
      </w:r>
      <w:r w:rsidR="00BB0E67" w:rsidRPr="000B30D7">
        <w:rPr>
          <w:rFonts w:ascii="Times New Roman" w:hAnsi="Times New Roman" w:cs="Times New Roman"/>
          <w:color w:val="000000"/>
          <w:sz w:val="28"/>
          <w:szCs w:val="28"/>
          <w:lang w:val="ro-RO"/>
        </w:rPr>
        <w:t xml:space="preserve">tratament cu hidroxid de sodiu pentru eliminarea ionilor de fluor și înlocuirea lor cu ioni de hidroxid;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00BB0E67" w:rsidRPr="000B30D7">
        <w:rPr>
          <w:rFonts w:ascii="Times New Roman" w:hAnsi="Times New Roman" w:cs="Times New Roman"/>
          <w:color w:val="000000"/>
          <w:sz w:val="28"/>
          <w:szCs w:val="28"/>
          <w:lang w:val="ro-RO"/>
        </w:rPr>
        <w:t xml:space="preserve"> tratament cu un acid pentru eliminarea reziduurilor de hidroxid de sodiu și activarea suportului;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w:t>
      </w:r>
      <w:r w:rsidR="00BB0E67" w:rsidRPr="000B30D7">
        <w:rPr>
          <w:rFonts w:ascii="Times New Roman" w:hAnsi="Times New Roman" w:cs="Times New Roman"/>
          <w:color w:val="000000"/>
          <w:sz w:val="28"/>
          <w:szCs w:val="28"/>
          <w:lang w:val="ro-RO"/>
        </w:rPr>
        <w:t xml:space="preserve"> clătirea cu apă potabilă sau demineralizată și condiționarea cu apă ca etapă finală pentru a garanta că filtrul nu are niciun impact asupra conținutului general de minerale al apei tratate.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009B2451">
        <w:rPr>
          <w:rFonts w:ascii="Times New Roman" w:hAnsi="Times New Roman" w:cs="Times New Roman"/>
          <w:color w:val="000000"/>
          <w:sz w:val="28"/>
          <w:szCs w:val="28"/>
          <w:lang w:val="ro-RO"/>
        </w:rPr>
        <w:t>3</w:t>
      </w:r>
      <w:r w:rsidR="00BB0E67" w:rsidRPr="000B30D7">
        <w:rPr>
          <w:rFonts w:ascii="Times New Roman" w:hAnsi="Times New Roman" w:cs="Times New Roman"/>
          <w:color w:val="000000"/>
          <w:sz w:val="28"/>
          <w:szCs w:val="28"/>
          <w:lang w:val="ro-RO"/>
        </w:rPr>
        <w:t xml:space="preserve">. Substanțele chimice și reactivii utilizați pentru procedurile de inițializare și de regenerare respectă standardele europene relevante sau standardele naționale aplicabile relativ la puritatea substanțelor chimice reactive utilizate pentru tratarea apei destinate consumului uman. </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009B2451">
        <w:rPr>
          <w:rFonts w:ascii="Times New Roman" w:hAnsi="Times New Roman" w:cs="Times New Roman"/>
          <w:color w:val="000000"/>
          <w:sz w:val="28"/>
          <w:szCs w:val="28"/>
          <w:lang w:val="ro-RO"/>
        </w:rPr>
        <w:t>4</w:t>
      </w:r>
      <w:r w:rsidR="00BB0E67" w:rsidRPr="000B30D7">
        <w:rPr>
          <w:rFonts w:ascii="Times New Roman" w:hAnsi="Times New Roman" w:cs="Times New Roman"/>
          <w:color w:val="000000"/>
          <w:sz w:val="28"/>
          <w:szCs w:val="28"/>
          <w:lang w:val="ro-RO"/>
        </w:rPr>
        <w:t xml:space="preserve">. Cantitatea totală de ioni de aluminiu din apa tratată, nu poate să depășească 200 </w:t>
      </w:r>
      <w:proofErr w:type="spellStart"/>
      <w:r w:rsidR="00BB0E67" w:rsidRPr="000B30D7">
        <w:rPr>
          <w:rFonts w:ascii="Times New Roman" w:hAnsi="Times New Roman" w:cs="Times New Roman"/>
          <w:color w:val="000000"/>
          <w:sz w:val="28"/>
          <w:szCs w:val="28"/>
          <w:lang w:val="ro-RO"/>
        </w:rPr>
        <w:t>μg</w:t>
      </w:r>
      <w:proofErr w:type="spellEnd"/>
      <w:r w:rsidR="00BB0E67" w:rsidRPr="000B30D7">
        <w:rPr>
          <w:rFonts w:ascii="Times New Roman" w:hAnsi="Times New Roman" w:cs="Times New Roman"/>
          <w:color w:val="000000"/>
          <w:sz w:val="28"/>
          <w:szCs w:val="28"/>
          <w:lang w:val="ro-RO"/>
        </w:rPr>
        <w:t xml:space="preserve">/l, concentraţie prevăzută în </w:t>
      </w:r>
      <w:r>
        <w:rPr>
          <w:rFonts w:ascii="Times New Roman" w:hAnsi="Times New Roman" w:cs="Times New Roman"/>
          <w:color w:val="000000"/>
          <w:sz w:val="28"/>
          <w:szCs w:val="28"/>
          <w:lang w:val="ro-RO"/>
        </w:rPr>
        <w:t>n</w:t>
      </w:r>
      <w:r w:rsidR="00BB0E67" w:rsidRPr="000B30D7">
        <w:rPr>
          <w:rFonts w:ascii="Times New Roman" w:hAnsi="Times New Roman" w:cs="Times New Roman"/>
          <w:color w:val="000000"/>
          <w:sz w:val="28"/>
          <w:szCs w:val="28"/>
          <w:lang w:val="ro-RO"/>
        </w:rPr>
        <w:t xml:space="preserve">ormele </w:t>
      </w:r>
      <w:r>
        <w:rPr>
          <w:rFonts w:ascii="Times New Roman" w:hAnsi="Times New Roman" w:cs="Times New Roman"/>
          <w:color w:val="000000"/>
          <w:sz w:val="28"/>
          <w:szCs w:val="28"/>
          <w:lang w:val="ro-RO"/>
        </w:rPr>
        <w:t>s</w:t>
      </w:r>
      <w:r w:rsidR="00BB0E67" w:rsidRPr="000B30D7">
        <w:rPr>
          <w:rFonts w:ascii="Times New Roman" w:hAnsi="Times New Roman" w:cs="Times New Roman"/>
          <w:color w:val="000000"/>
          <w:sz w:val="28"/>
          <w:szCs w:val="28"/>
          <w:lang w:val="ro-RO"/>
        </w:rPr>
        <w:t xml:space="preserve">anitare privind calitatea apei potabile prin </w:t>
      </w:r>
      <w:proofErr w:type="spellStart"/>
      <w:r w:rsidR="00BB0E67" w:rsidRPr="000B30D7">
        <w:rPr>
          <w:rFonts w:ascii="Times New Roman" w:hAnsi="Times New Roman" w:cs="Times New Roman"/>
          <w:color w:val="000000"/>
          <w:sz w:val="28"/>
          <w:szCs w:val="28"/>
          <w:lang w:val="ro-RO"/>
        </w:rPr>
        <w:t>H</w:t>
      </w:r>
      <w:r>
        <w:rPr>
          <w:rFonts w:ascii="Times New Roman" w:hAnsi="Times New Roman" w:cs="Times New Roman"/>
          <w:color w:val="000000"/>
          <w:sz w:val="28"/>
          <w:szCs w:val="28"/>
          <w:lang w:val="ro-RO"/>
        </w:rPr>
        <w:t>otărîrea</w:t>
      </w:r>
      <w:proofErr w:type="spellEnd"/>
      <w:r>
        <w:rPr>
          <w:rFonts w:ascii="Times New Roman" w:hAnsi="Times New Roman" w:cs="Times New Roman"/>
          <w:color w:val="000000"/>
          <w:sz w:val="28"/>
          <w:szCs w:val="28"/>
          <w:lang w:val="ro-RO"/>
        </w:rPr>
        <w:t xml:space="preserve"> </w:t>
      </w:r>
      <w:r w:rsidR="00BB0E67" w:rsidRPr="000B30D7">
        <w:rPr>
          <w:rFonts w:ascii="Times New Roman" w:hAnsi="Times New Roman" w:cs="Times New Roman"/>
          <w:color w:val="000000"/>
          <w:sz w:val="28"/>
          <w:szCs w:val="28"/>
          <w:lang w:val="ro-RO"/>
        </w:rPr>
        <w:t>G</w:t>
      </w:r>
      <w:r>
        <w:rPr>
          <w:rFonts w:ascii="Times New Roman" w:hAnsi="Times New Roman" w:cs="Times New Roman"/>
          <w:color w:val="000000"/>
          <w:sz w:val="28"/>
          <w:szCs w:val="28"/>
          <w:lang w:val="ro-RO"/>
        </w:rPr>
        <w:t>uvernului nr.</w:t>
      </w:r>
      <w:r w:rsidR="00BB0E67" w:rsidRPr="000B30D7">
        <w:rPr>
          <w:rFonts w:ascii="Times New Roman" w:hAnsi="Times New Roman" w:cs="Times New Roman"/>
          <w:color w:val="000000"/>
          <w:sz w:val="28"/>
          <w:szCs w:val="28"/>
          <w:lang w:val="ro-RO"/>
        </w:rPr>
        <w:t xml:space="preserve"> 934</w:t>
      </w:r>
      <w:r>
        <w:rPr>
          <w:rFonts w:ascii="Times New Roman" w:hAnsi="Times New Roman" w:cs="Times New Roman"/>
          <w:color w:val="000000"/>
          <w:sz w:val="28"/>
          <w:szCs w:val="28"/>
          <w:lang w:val="ro-RO"/>
        </w:rPr>
        <w:t xml:space="preserve"> din 15 august 2007</w:t>
      </w:r>
      <w:r w:rsidR="00BB0E67" w:rsidRPr="000B30D7">
        <w:rPr>
          <w:rFonts w:ascii="Times New Roman" w:hAnsi="Times New Roman" w:cs="Times New Roman"/>
          <w:color w:val="000000"/>
          <w:sz w:val="28"/>
          <w:szCs w:val="28"/>
          <w:lang w:val="ro-RO"/>
        </w:rPr>
        <w:t>.</w:t>
      </w:r>
    </w:p>
    <w:p w:rsidR="00BB0E67" w:rsidRPr="000B30D7" w:rsidRDefault="008733C9" w:rsidP="000B30D7">
      <w:pPr>
        <w:pStyle w:val="CM4"/>
        <w:spacing w:before="60" w:after="60"/>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w:t>
      </w:r>
      <w:r w:rsidR="009B2451">
        <w:rPr>
          <w:rFonts w:ascii="Times New Roman" w:hAnsi="Times New Roman" w:cs="Times New Roman"/>
          <w:color w:val="000000"/>
          <w:sz w:val="28"/>
          <w:szCs w:val="28"/>
          <w:lang w:val="ro-RO"/>
        </w:rPr>
        <w:t>5</w:t>
      </w:r>
      <w:r w:rsidR="00BB0E67" w:rsidRPr="000B30D7">
        <w:rPr>
          <w:rFonts w:ascii="Times New Roman" w:hAnsi="Times New Roman" w:cs="Times New Roman"/>
          <w:color w:val="000000"/>
          <w:sz w:val="28"/>
          <w:szCs w:val="28"/>
          <w:lang w:val="ro-RO"/>
        </w:rPr>
        <w:t xml:space="preserve">. Etapele procesului se desfășoară în conformitate cu bunele practici de producție și cu principiile  de siguranţă stabilite în Legea </w:t>
      </w:r>
      <w:r>
        <w:rPr>
          <w:rFonts w:ascii="Times New Roman" w:hAnsi="Times New Roman" w:cs="Times New Roman"/>
          <w:color w:val="000000"/>
          <w:sz w:val="28"/>
          <w:szCs w:val="28"/>
          <w:lang w:val="ro-RO"/>
        </w:rPr>
        <w:t xml:space="preserve">nr. </w:t>
      </w:r>
      <w:r w:rsidR="00BB0E67" w:rsidRPr="000B30D7">
        <w:rPr>
          <w:rFonts w:ascii="Times New Roman" w:hAnsi="Times New Roman" w:cs="Times New Roman"/>
          <w:color w:val="000000"/>
          <w:sz w:val="28"/>
          <w:szCs w:val="28"/>
          <w:lang w:val="ro-RO"/>
        </w:rPr>
        <w:t>296 din 21</w:t>
      </w:r>
      <w:r>
        <w:rPr>
          <w:rFonts w:ascii="Times New Roman" w:hAnsi="Times New Roman" w:cs="Times New Roman"/>
          <w:color w:val="000000"/>
          <w:sz w:val="28"/>
          <w:szCs w:val="28"/>
          <w:lang w:val="ro-RO"/>
        </w:rPr>
        <w:t xml:space="preserve"> decembrie </w:t>
      </w:r>
      <w:r w:rsidR="00BB0E67" w:rsidRPr="000B30D7">
        <w:rPr>
          <w:rFonts w:ascii="Times New Roman" w:hAnsi="Times New Roman" w:cs="Times New Roman"/>
          <w:color w:val="000000"/>
          <w:sz w:val="28"/>
          <w:szCs w:val="28"/>
          <w:lang w:val="ro-RO"/>
        </w:rPr>
        <w:t xml:space="preserve">2017 privind </w:t>
      </w:r>
      <w:r>
        <w:rPr>
          <w:rFonts w:ascii="Times New Roman" w:hAnsi="Times New Roman" w:cs="Times New Roman"/>
          <w:color w:val="000000"/>
          <w:sz w:val="28"/>
          <w:szCs w:val="28"/>
          <w:lang w:val="ro-RO"/>
        </w:rPr>
        <w:t>c</w:t>
      </w:r>
      <w:r w:rsidR="00BB0E67" w:rsidRPr="000B30D7">
        <w:rPr>
          <w:rFonts w:ascii="Times New Roman" w:hAnsi="Times New Roman" w:cs="Times New Roman"/>
          <w:color w:val="000000"/>
          <w:sz w:val="28"/>
          <w:szCs w:val="28"/>
          <w:lang w:val="ro-RO"/>
        </w:rPr>
        <w:t xml:space="preserve">erinţele generale de igienă a produselor alimentare. </w:t>
      </w:r>
    </w:p>
    <w:p w:rsidR="00BB0E67" w:rsidRPr="000B30D7" w:rsidRDefault="008733C9" w:rsidP="000B30D7">
      <w:pPr>
        <w:ind w:firstLine="567"/>
        <w:jc w:val="both"/>
        <w:rPr>
          <w:color w:val="000000"/>
          <w:sz w:val="28"/>
          <w:szCs w:val="28"/>
          <w:lang w:val="ro-RO"/>
        </w:rPr>
      </w:pPr>
      <w:r>
        <w:rPr>
          <w:sz w:val="28"/>
          <w:szCs w:val="28"/>
          <w:lang w:val="ro-RO"/>
        </w:rPr>
        <w:t>1</w:t>
      </w:r>
      <w:r w:rsidR="009B2451">
        <w:rPr>
          <w:sz w:val="28"/>
          <w:szCs w:val="28"/>
          <w:lang w:val="ro-RO"/>
        </w:rPr>
        <w:t>6</w:t>
      </w:r>
      <w:r w:rsidR="00BB0E67" w:rsidRPr="000B30D7">
        <w:rPr>
          <w:sz w:val="28"/>
          <w:szCs w:val="28"/>
          <w:lang w:val="ro-RO"/>
        </w:rPr>
        <w:t xml:space="preserve">. Producătorul stabilește un program de monitorizare pentru a garanta funcționarea corectă a etapelor procesului, în special în ceea ce privește menținerea caracteristicilor esențiale ale apei și conținutul </w:t>
      </w:r>
      <w:r w:rsidR="00BB0E67" w:rsidRPr="000B30D7">
        <w:rPr>
          <w:color w:val="000000"/>
          <w:sz w:val="28"/>
          <w:szCs w:val="28"/>
          <w:lang w:val="ro-RO"/>
        </w:rPr>
        <w:t xml:space="preserve">său de fluoruri. </w:t>
      </w:r>
    </w:p>
    <w:p w:rsidR="00BB0E67" w:rsidRPr="000B30D7" w:rsidRDefault="00BB0E67" w:rsidP="000B30D7">
      <w:pPr>
        <w:tabs>
          <w:tab w:val="left" w:pos="675"/>
        </w:tabs>
        <w:ind w:firstLine="567"/>
        <w:rPr>
          <w:sz w:val="28"/>
          <w:szCs w:val="28"/>
          <w:lang w:val="ro-RO"/>
        </w:rPr>
      </w:pPr>
    </w:p>
    <w:p w:rsidR="00BB0E67" w:rsidRPr="000B30D7" w:rsidRDefault="00BB0E67" w:rsidP="000B30D7">
      <w:pPr>
        <w:ind w:firstLine="567"/>
        <w:jc w:val="right"/>
        <w:rPr>
          <w:sz w:val="28"/>
          <w:szCs w:val="28"/>
          <w:lang w:val="ro-RO"/>
        </w:rPr>
      </w:pPr>
    </w:p>
    <w:p w:rsidR="00BB0E67" w:rsidRPr="000B30D7" w:rsidRDefault="00BB0E67" w:rsidP="000B30D7">
      <w:pPr>
        <w:ind w:firstLine="567"/>
        <w:jc w:val="right"/>
        <w:rPr>
          <w:sz w:val="28"/>
          <w:szCs w:val="28"/>
          <w:lang w:val="ro-RO"/>
        </w:rPr>
      </w:pPr>
    </w:p>
    <w:p w:rsidR="00BB0E67" w:rsidRPr="000B30D7" w:rsidRDefault="00BB0E67" w:rsidP="000B30D7">
      <w:pPr>
        <w:ind w:firstLine="567"/>
        <w:jc w:val="right"/>
        <w:rPr>
          <w:sz w:val="28"/>
          <w:szCs w:val="28"/>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931959" w:rsidRDefault="00BB0E67" w:rsidP="00BB0E67">
      <w:pPr>
        <w:jc w:val="right"/>
        <w:rPr>
          <w:lang w:val="ro-RO"/>
        </w:rPr>
      </w:pPr>
    </w:p>
    <w:p w:rsidR="00BB0E67" w:rsidRPr="004342DA" w:rsidRDefault="00BB0E67" w:rsidP="00BB0E67">
      <w:pPr>
        <w:rPr>
          <w:lang w:val="en-US"/>
        </w:rPr>
      </w:pPr>
    </w:p>
    <w:p w:rsidR="009B42AE" w:rsidRPr="00BB0E67" w:rsidRDefault="009B42AE">
      <w:pPr>
        <w:rPr>
          <w:lang w:val="en-US"/>
        </w:rPr>
      </w:pPr>
    </w:p>
    <w:sectPr w:rsidR="009B42AE" w:rsidRPr="00BB0E67" w:rsidSect="00BB0E67">
      <w:pgSz w:w="11906" w:h="16838"/>
      <w:pgMar w:top="567" w:right="85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E30"/>
    <w:multiLevelType w:val="hybridMultilevel"/>
    <w:tmpl w:val="CCA43FF8"/>
    <w:lvl w:ilvl="0" w:tplc="0418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5D0E8D"/>
    <w:multiLevelType w:val="hybridMultilevel"/>
    <w:tmpl w:val="4296C58E"/>
    <w:lvl w:ilvl="0" w:tplc="D292E492">
      <w:start w:val="1"/>
      <w:numFmt w:val="lowerLetter"/>
      <w:lvlText w:val="%1)"/>
      <w:lvlJc w:val="left"/>
      <w:pPr>
        <w:tabs>
          <w:tab w:val="num" w:pos="360"/>
        </w:tabs>
        <w:ind w:left="360" w:hanging="360"/>
      </w:pPr>
      <w:rPr>
        <w:rFonts w:hint="default"/>
      </w:rPr>
    </w:lvl>
    <w:lvl w:ilvl="1" w:tplc="04190019">
      <w:start w:val="1"/>
      <w:numFmt w:val="lowerLetter"/>
      <w:lvlText w:val="%2."/>
      <w:lvlJc w:val="left"/>
      <w:pPr>
        <w:tabs>
          <w:tab w:val="num" w:pos="765"/>
        </w:tabs>
        <w:ind w:left="765" w:hanging="360"/>
      </w:pPr>
    </w:lvl>
    <w:lvl w:ilvl="2" w:tplc="0419001B" w:tentative="1">
      <w:start w:val="1"/>
      <w:numFmt w:val="lowerRoman"/>
      <w:lvlText w:val="%3."/>
      <w:lvlJc w:val="right"/>
      <w:pPr>
        <w:tabs>
          <w:tab w:val="num" w:pos="1485"/>
        </w:tabs>
        <w:ind w:left="1485" w:hanging="180"/>
      </w:pPr>
    </w:lvl>
    <w:lvl w:ilvl="3" w:tplc="0419000F" w:tentative="1">
      <w:start w:val="1"/>
      <w:numFmt w:val="decimal"/>
      <w:lvlText w:val="%4."/>
      <w:lvlJc w:val="left"/>
      <w:pPr>
        <w:tabs>
          <w:tab w:val="num" w:pos="2205"/>
        </w:tabs>
        <w:ind w:left="2205" w:hanging="360"/>
      </w:pPr>
    </w:lvl>
    <w:lvl w:ilvl="4" w:tplc="04190019" w:tentative="1">
      <w:start w:val="1"/>
      <w:numFmt w:val="lowerLetter"/>
      <w:lvlText w:val="%5."/>
      <w:lvlJc w:val="left"/>
      <w:pPr>
        <w:tabs>
          <w:tab w:val="num" w:pos="2925"/>
        </w:tabs>
        <w:ind w:left="2925" w:hanging="360"/>
      </w:pPr>
    </w:lvl>
    <w:lvl w:ilvl="5" w:tplc="0419001B" w:tentative="1">
      <w:start w:val="1"/>
      <w:numFmt w:val="lowerRoman"/>
      <w:lvlText w:val="%6."/>
      <w:lvlJc w:val="right"/>
      <w:pPr>
        <w:tabs>
          <w:tab w:val="num" w:pos="3645"/>
        </w:tabs>
        <w:ind w:left="3645" w:hanging="180"/>
      </w:pPr>
    </w:lvl>
    <w:lvl w:ilvl="6" w:tplc="0419000F" w:tentative="1">
      <w:start w:val="1"/>
      <w:numFmt w:val="decimal"/>
      <w:lvlText w:val="%7."/>
      <w:lvlJc w:val="left"/>
      <w:pPr>
        <w:tabs>
          <w:tab w:val="num" w:pos="4365"/>
        </w:tabs>
        <w:ind w:left="4365" w:hanging="360"/>
      </w:pPr>
    </w:lvl>
    <w:lvl w:ilvl="7" w:tplc="04190019" w:tentative="1">
      <w:start w:val="1"/>
      <w:numFmt w:val="lowerLetter"/>
      <w:lvlText w:val="%8."/>
      <w:lvlJc w:val="left"/>
      <w:pPr>
        <w:tabs>
          <w:tab w:val="num" w:pos="5085"/>
        </w:tabs>
        <w:ind w:left="5085" w:hanging="360"/>
      </w:pPr>
    </w:lvl>
    <w:lvl w:ilvl="8" w:tplc="0419001B" w:tentative="1">
      <w:start w:val="1"/>
      <w:numFmt w:val="lowerRoman"/>
      <w:lvlText w:val="%9."/>
      <w:lvlJc w:val="right"/>
      <w:pPr>
        <w:tabs>
          <w:tab w:val="num" w:pos="5805"/>
        </w:tabs>
        <w:ind w:left="5805" w:hanging="180"/>
      </w:pPr>
    </w:lvl>
  </w:abstractNum>
  <w:abstractNum w:abstractNumId="2">
    <w:nsid w:val="0BE32D7F"/>
    <w:multiLevelType w:val="hybridMultilevel"/>
    <w:tmpl w:val="549C3EE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1A6D44"/>
    <w:multiLevelType w:val="hybridMultilevel"/>
    <w:tmpl w:val="84785BD0"/>
    <w:lvl w:ilvl="0" w:tplc="419090B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4DD16E6"/>
    <w:multiLevelType w:val="hybridMultilevel"/>
    <w:tmpl w:val="6200247E"/>
    <w:lvl w:ilvl="0" w:tplc="7F902ADA">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
    <w:nsid w:val="18EF3AC7"/>
    <w:multiLevelType w:val="hybridMultilevel"/>
    <w:tmpl w:val="4342CD34"/>
    <w:lvl w:ilvl="0" w:tplc="07B4DCB8">
      <w:start w:val="1"/>
      <w:numFmt w:val="lowerLetter"/>
      <w:lvlText w:val="%1)"/>
      <w:lvlJc w:val="left"/>
      <w:pPr>
        <w:ind w:left="1365" w:hanging="825"/>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nsid w:val="19A91DC2"/>
    <w:multiLevelType w:val="hybridMultilevel"/>
    <w:tmpl w:val="8DD48498"/>
    <w:lvl w:ilvl="0" w:tplc="B6988C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65F7F"/>
    <w:multiLevelType w:val="hybridMultilevel"/>
    <w:tmpl w:val="89C0F41E"/>
    <w:lvl w:ilvl="0" w:tplc="04180011">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8">
    <w:nsid w:val="1FB92633"/>
    <w:multiLevelType w:val="hybridMultilevel"/>
    <w:tmpl w:val="6F26646E"/>
    <w:lvl w:ilvl="0" w:tplc="04180011">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9">
    <w:nsid w:val="25445236"/>
    <w:multiLevelType w:val="hybridMultilevel"/>
    <w:tmpl w:val="5FE416D6"/>
    <w:lvl w:ilvl="0" w:tplc="04180011">
      <w:start w:val="1"/>
      <w:numFmt w:val="decimal"/>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0">
    <w:nsid w:val="273D01AF"/>
    <w:multiLevelType w:val="hybridMultilevel"/>
    <w:tmpl w:val="6BDEBC9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F47656C"/>
    <w:multiLevelType w:val="hybridMultilevel"/>
    <w:tmpl w:val="38D4954E"/>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21336AB"/>
    <w:multiLevelType w:val="hybridMultilevel"/>
    <w:tmpl w:val="1722FAD4"/>
    <w:lvl w:ilvl="0" w:tplc="0B88D58C">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3">
    <w:nsid w:val="324A084B"/>
    <w:multiLevelType w:val="hybridMultilevel"/>
    <w:tmpl w:val="6AFA7A68"/>
    <w:lvl w:ilvl="0" w:tplc="3AE4BF6E">
      <w:start w:val="1"/>
      <w:numFmt w:val="lowerLetter"/>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14">
    <w:nsid w:val="360943B1"/>
    <w:multiLevelType w:val="hybridMultilevel"/>
    <w:tmpl w:val="19123236"/>
    <w:lvl w:ilvl="0" w:tplc="5308F282">
      <w:start w:val="1"/>
      <w:numFmt w:val="lowerLetter"/>
      <w:lvlText w:val="%1)"/>
      <w:lvlJc w:val="left"/>
      <w:pPr>
        <w:tabs>
          <w:tab w:val="num" w:pos="975"/>
        </w:tabs>
        <w:ind w:left="975" w:hanging="36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15">
    <w:nsid w:val="375207F3"/>
    <w:multiLevelType w:val="hybridMultilevel"/>
    <w:tmpl w:val="E6C80C74"/>
    <w:lvl w:ilvl="0" w:tplc="04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D6A0C"/>
    <w:multiLevelType w:val="hybridMultilevel"/>
    <w:tmpl w:val="A6E64A2C"/>
    <w:lvl w:ilvl="0" w:tplc="F31860CE">
      <w:start w:val="1"/>
      <w:numFmt w:val="upperRoman"/>
      <w:lvlText w:val="%1."/>
      <w:lvlJc w:val="left"/>
      <w:pPr>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927320D"/>
    <w:multiLevelType w:val="hybridMultilevel"/>
    <w:tmpl w:val="CD60698A"/>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4047104"/>
    <w:multiLevelType w:val="hybridMultilevel"/>
    <w:tmpl w:val="64DA6AC0"/>
    <w:lvl w:ilvl="0" w:tplc="04180017">
      <w:start w:val="1"/>
      <w:numFmt w:val="lowerLetter"/>
      <w:lvlText w:val="%1)"/>
      <w:lvlJc w:val="left"/>
      <w:pPr>
        <w:ind w:left="1260" w:hanging="360"/>
      </w:pPr>
    </w:lvl>
    <w:lvl w:ilvl="1" w:tplc="C55E4FDE">
      <w:start w:val="1"/>
      <w:numFmt w:val="upp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548526ED"/>
    <w:multiLevelType w:val="hybridMultilevel"/>
    <w:tmpl w:val="EBE45228"/>
    <w:lvl w:ilvl="0" w:tplc="487E91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DE523F"/>
    <w:multiLevelType w:val="hybridMultilevel"/>
    <w:tmpl w:val="11368CD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5FE6514A"/>
    <w:multiLevelType w:val="hybridMultilevel"/>
    <w:tmpl w:val="4058E8CC"/>
    <w:lvl w:ilvl="0" w:tplc="04190017">
      <w:start w:val="3"/>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EC14D9"/>
    <w:multiLevelType w:val="hybridMultilevel"/>
    <w:tmpl w:val="D5E44E88"/>
    <w:lvl w:ilvl="0" w:tplc="03B4835C">
      <w:start w:val="1"/>
      <w:numFmt w:val="lowerLetter"/>
      <w:lvlText w:val="%1)"/>
      <w:lvlJc w:val="left"/>
      <w:pPr>
        <w:ind w:left="1410" w:hanging="87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3">
    <w:nsid w:val="701949E6"/>
    <w:multiLevelType w:val="hybridMultilevel"/>
    <w:tmpl w:val="49383BC2"/>
    <w:lvl w:ilvl="0" w:tplc="0418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4">
    <w:nsid w:val="73AB481D"/>
    <w:multiLevelType w:val="hybridMultilevel"/>
    <w:tmpl w:val="BDBA2C28"/>
    <w:lvl w:ilvl="0" w:tplc="B7A4975A">
      <w:start w:val="1"/>
      <w:numFmt w:val="lowerLetter"/>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8257251"/>
    <w:multiLevelType w:val="hybridMultilevel"/>
    <w:tmpl w:val="585894F2"/>
    <w:lvl w:ilvl="0" w:tplc="E37A6356">
      <w:start w:val="2"/>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abstractNumId w:val="13"/>
  </w:num>
  <w:num w:numId="2">
    <w:abstractNumId w:val="14"/>
  </w:num>
  <w:num w:numId="3">
    <w:abstractNumId w:val="1"/>
  </w:num>
  <w:num w:numId="4">
    <w:abstractNumId w:val="23"/>
  </w:num>
  <w:num w:numId="5">
    <w:abstractNumId w:val="21"/>
  </w:num>
  <w:num w:numId="6">
    <w:abstractNumId w:val="12"/>
  </w:num>
  <w:num w:numId="7">
    <w:abstractNumId w:val="24"/>
  </w:num>
  <w:num w:numId="8">
    <w:abstractNumId w:val="6"/>
  </w:num>
  <w:num w:numId="9">
    <w:abstractNumId w:val="15"/>
  </w:num>
  <w:num w:numId="10">
    <w:abstractNumId w:val="20"/>
  </w:num>
  <w:num w:numId="11">
    <w:abstractNumId w:val="11"/>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2"/>
  </w:num>
  <w:num w:numId="16">
    <w:abstractNumId w:val="7"/>
  </w:num>
  <w:num w:numId="17">
    <w:abstractNumId w:val="4"/>
  </w:num>
  <w:num w:numId="18">
    <w:abstractNumId w:val="8"/>
  </w:num>
  <w:num w:numId="19">
    <w:abstractNumId w:val="5"/>
  </w:num>
  <w:num w:numId="20">
    <w:abstractNumId w:val="0"/>
  </w:num>
  <w:num w:numId="21">
    <w:abstractNumId w:val="18"/>
  </w:num>
  <w:num w:numId="22">
    <w:abstractNumId w:val="25"/>
  </w:num>
  <w:num w:numId="23">
    <w:abstractNumId w:val="2"/>
  </w:num>
  <w:num w:numId="24">
    <w:abstractNumId w:val="17"/>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67"/>
    <w:rsid w:val="0004207F"/>
    <w:rsid w:val="000703A0"/>
    <w:rsid w:val="00085FC7"/>
    <w:rsid w:val="00097A0F"/>
    <w:rsid w:val="000B30D7"/>
    <w:rsid w:val="000E3E0A"/>
    <w:rsid w:val="000E412F"/>
    <w:rsid w:val="000F5D8E"/>
    <w:rsid w:val="0013404E"/>
    <w:rsid w:val="001A354C"/>
    <w:rsid w:val="001A5A0F"/>
    <w:rsid w:val="001D5CE8"/>
    <w:rsid w:val="001F2E88"/>
    <w:rsid w:val="00246863"/>
    <w:rsid w:val="003C25C0"/>
    <w:rsid w:val="00435C41"/>
    <w:rsid w:val="00495F5B"/>
    <w:rsid w:val="004A7F4E"/>
    <w:rsid w:val="004B5051"/>
    <w:rsid w:val="004F27AE"/>
    <w:rsid w:val="005A4DCE"/>
    <w:rsid w:val="005A6CD2"/>
    <w:rsid w:val="005D4BC8"/>
    <w:rsid w:val="005F23D8"/>
    <w:rsid w:val="00621AAA"/>
    <w:rsid w:val="00633BE8"/>
    <w:rsid w:val="00644FA2"/>
    <w:rsid w:val="00655BA7"/>
    <w:rsid w:val="0065747F"/>
    <w:rsid w:val="006B053E"/>
    <w:rsid w:val="006C6704"/>
    <w:rsid w:val="006E5B06"/>
    <w:rsid w:val="00826DD3"/>
    <w:rsid w:val="008733C9"/>
    <w:rsid w:val="008A1A2D"/>
    <w:rsid w:val="009B2451"/>
    <w:rsid w:val="009B42AE"/>
    <w:rsid w:val="00A310B5"/>
    <w:rsid w:val="00A51CDB"/>
    <w:rsid w:val="00A71FFE"/>
    <w:rsid w:val="00AC5D63"/>
    <w:rsid w:val="00AF560F"/>
    <w:rsid w:val="00B8498A"/>
    <w:rsid w:val="00B85A5F"/>
    <w:rsid w:val="00BB0E67"/>
    <w:rsid w:val="00BC5CC6"/>
    <w:rsid w:val="00BC6E9E"/>
    <w:rsid w:val="00BD0C7B"/>
    <w:rsid w:val="00CC4732"/>
    <w:rsid w:val="00CD0972"/>
    <w:rsid w:val="00D13659"/>
    <w:rsid w:val="00DA6386"/>
    <w:rsid w:val="00E3047E"/>
    <w:rsid w:val="00E30664"/>
    <w:rsid w:val="00EB3424"/>
    <w:rsid w:val="00F04902"/>
    <w:rsid w:val="00F36D50"/>
    <w:rsid w:val="00FA0C10"/>
    <w:rsid w:val="00FE6F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6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BB0E67"/>
  </w:style>
  <w:style w:type="paragraph" w:styleId="a3">
    <w:name w:val="Normal (Web)"/>
    <w:basedOn w:val="a"/>
    <w:rsid w:val="00BB0E67"/>
    <w:pPr>
      <w:spacing w:before="100" w:beforeAutospacing="1" w:after="100" w:afterAutospacing="1"/>
    </w:pPr>
  </w:style>
  <w:style w:type="paragraph" w:styleId="a4">
    <w:name w:val="Balloon Text"/>
    <w:basedOn w:val="a"/>
    <w:link w:val="a5"/>
    <w:rsid w:val="00BB0E67"/>
    <w:rPr>
      <w:rFonts w:ascii="Tahoma" w:hAnsi="Tahoma" w:cs="Tahoma"/>
      <w:sz w:val="16"/>
      <w:szCs w:val="16"/>
    </w:rPr>
  </w:style>
  <w:style w:type="character" w:customStyle="1" w:styleId="a5">
    <w:name w:val="Текст выноски Знак"/>
    <w:basedOn w:val="a0"/>
    <w:link w:val="a4"/>
    <w:rsid w:val="00BB0E67"/>
    <w:rPr>
      <w:rFonts w:ascii="Tahoma" w:eastAsia="Times New Roman" w:hAnsi="Tahoma" w:cs="Tahoma"/>
      <w:sz w:val="16"/>
      <w:szCs w:val="16"/>
      <w:lang w:val="ru-RU" w:eastAsia="ru-RU"/>
    </w:rPr>
  </w:style>
  <w:style w:type="paragraph" w:customStyle="1" w:styleId="Default">
    <w:name w:val="Default"/>
    <w:rsid w:val="00BB0E67"/>
    <w:pPr>
      <w:autoSpaceDE w:val="0"/>
      <w:autoSpaceDN w:val="0"/>
      <w:adjustRightInd w:val="0"/>
      <w:spacing w:after="0" w:line="240" w:lineRule="auto"/>
    </w:pPr>
    <w:rPr>
      <w:rFonts w:ascii="EUAlbertina" w:hAnsi="EUAlbertina" w:cs="EUAlbertina"/>
      <w:color w:val="000000"/>
      <w:sz w:val="24"/>
      <w:szCs w:val="24"/>
      <w:lang w:val="ru-RU"/>
    </w:rPr>
  </w:style>
  <w:style w:type="paragraph" w:customStyle="1" w:styleId="CM4">
    <w:name w:val="CM4"/>
    <w:basedOn w:val="Default"/>
    <w:next w:val="Default"/>
    <w:uiPriority w:val="99"/>
    <w:rsid w:val="00BB0E67"/>
    <w:rPr>
      <w:rFonts w:cstheme="minorBidi"/>
      <w:color w:val="auto"/>
    </w:rPr>
  </w:style>
  <w:style w:type="character" w:customStyle="1" w:styleId="apple-converted-space">
    <w:name w:val="apple-converted-space"/>
    <w:basedOn w:val="a0"/>
    <w:rsid w:val="00BB0E67"/>
  </w:style>
  <w:style w:type="character" w:styleId="a6">
    <w:name w:val="Strong"/>
    <w:basedOn w:val="a0"/>
    <w:uiPriority w:val="22"/>
    <w:qFormat/>
    <w:rsid w:val="00FE6FCD"/>
    <w:rPr>
      <w:b/>
      <w:bCs/>
    </w:rPr>
  </w:style>
  <w:style w:type="paragraph" w:styleId="a7">
    <w:name w:val="No Spacing"/>
    <w:uiPriority w:val="1"/>
    <w:qFormat/>
    <w:rsid w:val="00246863"/>
    <w:pPr>
      <w:spacing w:after="0"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B849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6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body">
    <w:name w:val="doc_body"/>
    <w:basedOn w:val="a0"/>
    <w:rsid w:val="00BB0E67"/>
  </w:style>
  <w:style w:type="paragraph" w:styleId="a3">
    <w:name w:val="Normal (Web)"/>
    <w:basedOn w:val="a"/>
    <w:rsid w:val="00BB0E67"/>
    <w:pPr>
      <w:spacing w:before="100" w:beforeAutospacing="1" w:after="100" w:afterAutospacing="1"/>
    </w:pPr>
  </w:style>
  <w:style w:type="paragraph" w:styleId="a4">
    <w:name w:val="Balloon Text"/>
    <w:basedOn w:val="a"/>
    <w:link w:val="a5"/>
    <w:rsid w:val="00BB0E67"/>
    <w:rPr>
      <w:rFonts w:ascii="Tahoma" w:hAnsi="Tahoma" w:cs="Tahoma"/>
      <w:sz w:val="16"/>
      <w:szCs w:val="16"/>
    </w:rPr>
  </w:style>
  <w:style w:type="character" w:customStyle="1" w:styleId="a5">
    <w:name w:val="Текст выноски Знак"/>
    <w:basedOn w:val="a0"/>
    <w:link w:val="a4"/>
    <w:rsid w:val="00BB0E67"/>
    <w:rPr>
      <w:rFonts w:ascii="Tahoma" w:eastAsia="Times New Roman" w:hAnsi="Tahoma" w:cs="Tahoma"/>
      <w:sz w:val="16"/>
      <w:szCs w:val="16"/>
      <w:lang w:val="ru-RU" w:eastAsia="ru-RU"/>
    </w:rPr>
  </w:style>
  <w:style w:type="paragraph" w:customStyle="1" w:styleId="Default">
    <w:name w:val="Default"/>
    <w:rsid w:val="00BB0E67"/>
    <w:pPr>
      <w:autoSpaceDE w:val="0"/>
      <w:autoSpaceDN w:val="0"/>
      <w:adjustRightInd w:val="0"/>
      <w:spacing w:after="0" w:line="240" w:lineRule="auto"/>
    </w:pPr>
    <w:rPr>
      <w:rFonts w:ascii="EUAlbertina" w:hAnsi="EUAlbertina" w:cs="EUAlbertina"/>
      <w:color w:val="000000"/>
      <w:sz w:val="24"/>
      <w:szCs w:val="24"/>
      <w:lang w:val="ru-RU"/>
    </w:rPr>
  </w:style>
  <w:style w:type="paragraph" w:customStyle="1" w:styleId="CM4">
    <w:name w:val="CM4"/>
    <w:basedOn w:val="Default"/>
    <w:next w:val="Default"/>
    <w:uiPriority w:val="99"/>
    <w:rsid w:val="00BB0E67"/>
    <w:rPr>
      <w:rFonts w:cstheme="minorBidi"/>
      <w:color w:val="auto"/>
    </w:rPr>
  </w:style>
  <w:style w:type="character" w:customStyle="1" w:styleId="apple-converted-space">
    <w:name w:val="apple-converted-space"/>
    <w:basedOn w:val="a0"/>
    <w:rsid w:val="00BB0E67"/>
  </w:style>
  <w:style w:type="character" w:styleId="a6">
    <w:name w:val="Strong"/>
    <w:basedOn w:val="a0"/>
    <w:uiPriority w:val="22"/>
    <w:qFormat/>
    <w:rsid w:val="00FE6FCD"/>
    <w:rPr>
      <w:b/>
      <w:bCs/>
    </w:rPr>
  </w:style>
  <w:style w:type="paragraph" w:styleId="a7">
    <w:name w:val="No Spacing"/>
    <w:uiPriority w:val="1"/>
    <w:qFormat/>
    <w:rsid w:val="00246863"/>
    <w:pPr>
      <w:spacing w:after="0"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B84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07D3-650E-4603-B99E-A1AD2C25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6488</Words>
  <Characters>36985</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ErgoNismo.od.ua</Company>
  <LinksUpToDate>false</LinksUpToDate>
  <CharactersWithSpaces>43387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2018-07-26T06:33:00Z</cp:lastPrinted>
  <dcterms:created xsi:type="dcterms:W3CDTF">2018-07-27T07:53:00Z</dcterms:created>
  <dcterms:modified xsi:type="dcterms:W3CDTF">2018-07-27T07:53:00Z</dcterms:modified>
</cp:coreProperties>
</file>