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34" w:rsidRPr="00202A2C" w:rsidRDefault="00E93571" w:rsidP="00B327FB">
      <w:pPr>
        <w:ind w:firstLine="0"/>
        <w:jc w:val="center"/>
        <w:rPr>
          <w:rFonts w:eastAsia="Batang"/>
          <w:b/>
          <w:bCs/>
          <w:sz w:val="28"/>
          <w:szCs w:val="28"/>
          <w:lang w:eastAsia="ru-RU"/>
        </w:rPr>
      </w:pPr>
      <w:r>
        <w:rPr>
          <w:rFonts w:eastAsia="Batang"/>
          <w:b/>
          <w:bCs/>
          <w:sz w:val="28"/>
          <w:szCs w:val="28"/>
          <w:lang w:eastAsia="ru-RU"/>
        </w:rPr>
        <w:t xml:space="preserve">Pentru aprobarea Regulamentului privind modul de acordare </w:t>
      </w:r>
      <w:r w:rsidR="00CA5A81">
        <w:rPr>
          <w:rFonts w:eastAsia="Batang"/>
          <w:b/>
          <w:bCs/>
          <w:sz w:val="28"/>
          <w:szCs w:val="28"/>
          <w:lang w:eastAsia="ru-RU"/>
        </w:rPr>
        <w:t xml:space="preserve"> din bugetul de stat a compensațiilor familiilor cu copii, participanți în cadrul Programului de stat ”Prima casă”</w:t>
      </w:r>
    </w:p>
    <w:p w:rsidR="00150ACC" w:rsidRPr="00202A2C" w:rsidRDefault="00150ACC" w:rsidP="00150ACC">
      <w:pPr>
        <w:ind w:firstLine="0"/>
        <w:jc w:val="center"/>
        <w:rPr>
          <w:sz w:val="28"/>
          <w:szCs w:val="28"/>
          <w:lang w:eastAsia="ru-RU"/>
        </w:rPr>
      </w:pPr>
      <w:r w:rsidRPr="00202A2C">
        <w:rPr>
          <w:sz w:val="28"/>
          <w:szCs w:val="28"/>
          <w:lang w:eastAsia="ru-RU"/>
        </w:rPr>
        <w:t>-----------------------------------------------------------</w:t>
      </w:r>
    </w:p>
    <w:p w:rsidR="00150ACC" w:rsidRPr="00202A2C" w:rsidRDefault="00150ACC" w:rsidP="00150ACC">
      <w:pPr>
        <w:ind w:firstLine="0"/>
        <w:jc w:val="center"/>
        <w:rPr>
          <w:sz w:val="28"/>
          <w:szCs w:val="28"/>
          <w:lang w:eastAsia="ru-RU"/>
        </w:rPr>
      </w:pPr>
    </w:p>
    <w:p w:rsidR="00D50234" w:rsidRPr="00202A2C" w:rsidRDefault="00D50234" w:rsidP="00150ACC">
      <w:pPr>
        <w:ind w:firstLine="709"/>
        <w:rPr>
          <w:rFonts w:eastAsia="Batang"/>
          <w:bCs/>
          <w:sz w:val="28"/>
          <w:szCs w:val="28"/>
          <w:lang w:eastAsia="ru-RU"/>
        </w:rPr>
      </w:pPr>
    </w:p>
    <w:p w:rsidR="009B2B70" w:rsidRPr="00202A2C" w:rsidRDefault="00CA5A81" w:rsidP="00C9155E">
      <w:pPr>
        <w:ind w:firstLine="709"/>
        <w:rPr>
          <w:rFonts w:eastAsia="Batang"/>
          <w:bCs/>
          <w:sz w:val="28"/>
          <w:szCs w:val="28"/>
          <w:lang w:eastAsia="ru-RU"/>
        </w:rPr>
      </w:pPr>
      <w:r>
        <w:rPr>
          <w:rFonts w:eastAsia="Batang"/>
          <w:bCs/>
          <w:sz w:val="28"/>
          <w:szCs w:val="28"/>
          <w:lang w:eastAsia="ru-RU"/>
        </w:rPr>
        <w:t>În temeiul prevederilor art.4 din Legea bugetului de stat pentru anul 2018 nr.289 din 15 decembrie 2017 (Monitorul Oficial al republicii Moldova, 2017, nr.464-470, art.810) și î</w:t>
      </w:r>
      <w:r w:rsidR="00B327FB" w:rsidRPr="00202A2C">
        <w:rPr>
          <w:rFonts w:eastAsia="Batang"/>
          <w:bCs/>
          <w:sz w:val="28"/>
          <w:szCs w:val="28"/>
          <w:lang w:eastAsia="ru-RU"/>
        </w:rPr>
        <w:t xml:space="preserve">n scopul </w:t>
      </w:r>
      <w:r w:rsidR="00262A52" w:rsidRPr="00202A2C">
        <w:rPr>
          <w:rFonts w:eastAsia="Batang"/>
          <w:bCs/>
          <w:sz w:val="28"/>
          <w:szCs w:val="28"/>
          <w:lang w:eastAsia="ru-RU"/>
        </w:rPr>
        <w:t>susținer</w:t>
      </w:r>
      <w:r w:rsidR="0022023D" w:rsidRPr="00202A2C">
        <w:rPr>
          <w:rFonts w:eastAsia="Batang"/>
          <w:bCs/>
          <w:sz w:val="28"/>
          <w:szCs w:val="28"/>
          <w:lang w:eastAsia="ru-RU"/>
        </w:rPr>
        <w:t>ii</w:t>
      </w:r>
      <w:r w:rsidR="00262A52" w:rsidRPr="00202A2C">
        <w:rPr>
          <w:rFonts w:eastAsia="Batang"/>
          <w:bCs/>
          <w:sz w:val="28"/>
          <w:szCs w:val="28"/>
          <w:lang w:eastAsia="ru-RU"/>
        </w:rPr>
        <w:t xml:space="preserve"> familiilor cu copii </w:t>
      </w:r>
      <w:r w:rsidR="00C45AF5" w:rsidRPr="00202A2C">
        <w:rPr>
          <w:rFonts w:eastAsia="Batang"/>
          <w:bCs/>
          <w:sz w:val="28"/>
          <w:szCs w:val="28"/>
          <w:lang w:eastAsia="ru-RU"/>
        </w:rPr>
        <w:t xml:space="preserve">și facilitării accesului </w:t>
      </w:r>
      <w:r w:rsidR="00B327FB" w:rsidRPr="00202A2C">
        <w:rPr>
          <w:rFonts w:eastAsia="Batang"/>
          <w:bCs/>
          <w:sz w:val="28"/>
          <w:szCs w:val="28"/>
          <w:lang w:eastAsia="ru-RU"/>
        </w:rPr>
        <w:t>la achiziți</w:t>
      </w:r>
      <w:r w:rsidR="00C45AF5" w:rsidRPr="00202A2C">
        <w:rPr>
          <w:rFonts w:eastAsia="Batang"/>
          <w:bCs/>
          <w:sz w:val="28"/>
          <w:szCs w:val="28"/>
          <w:lang w:eastAsia="ru-RU"/>
        </w:rPr>
        <w:t>onarea</w:t>
      </w:r>
      <w:r w:rsidR="00B327FB" w:rsidRPr="00202A2C">
        <w:rPr>
          <w:rFonts w:eastAsia="Batang"/>
          <w:bCs/>
          <w:sz w:val="28"/>
          <w:szCs w:val="28"/>
          <w:lang w:eastAsia="ru-RU"/>
        </w:rPr>
        <w:t xml:space="preserve"> unei locuințe prin contractarea de credite garantate parțial de stat</w:t>
      </w:r>
      <w:r w:rsidR="000472D6" w:rsidRPr="00202A2C">
        <w:rPr>
          <w:rFonts w:eastAsia="Batang"/>
          <w:bCs/>
          <w:sz w:val="28"/>
          <w:szCs w:val="28"/>
          <w:lang w:eastAsia="ru-RU"/>
        </w:rPr>
        <w:t xml:space="preserve">, </w:t>
      </w:r>
      <w:r w:rsidR="00B327FB" w:rsidRPr="00202A2C">
        <w:rPr>
          <w:rFonts w:eastAsia="Batang"/>
          <w:bCs/>
          <w:sz w:val="28"/>
          <w:szCs w:val="28"/>
          <w:lang w:eastAsia="ru-RU"/>
        </w:rPr>
        <w:t xml:space="preserve">în cadrul Programului de stat „Prima casă”, </w:t>
      </w:r>
      <w:r w:rsidR="00150ACC" w:rsidRPr="00202A2C">
        <w:rPr>
          <w:rFonts w:eastAsia="Batang"/>
          <w:bCs/>
          <w:sz w:val="28"/>
          <w:szCs w:val="28"/>
          <w:lang w:eastAsia="ru-RU"/>
        </w:rPr>
        <w:t>Guvernul</w:t>
      </w:r>
    </w:p>
    <w:p w:rsidR="00150ACC" w:rsidRPr="00202A2C" w:rsidRDefault="00150ACC" w:rsidP="00C9155E">
      <w:pPr>
        <w:ind w:firstLine="709"/>
        <w:jc w:val="center"/>
        <w:rPr>
          <w:rFonts w:eastAsia="Batang"/>
          <w:b/>
          <w:bCs/>
          <w:sz w:val="28"/>
          <w:szCs w:val="28"/>
          <w:lang w:eastAsia="ru-RU"/>
        </w:rPr>
      </w:pPr>
      <w:r w:rsidRPr="00202A2C">
        <w:rPr>
          <w:rFonts w:eastAsia="Batang"/>
          <w:b/>
          <w:bCs/>
          <w:sz w:val="28"/>
          <w:szCs w:val="28"/>
          <w:lang w:eastAsia="ru-RU"/>
        </w:rPr>
        <w:t>HOTĂRĂŞTE:</w:t>
      </w:r>
    </w:p>
    <w:p w:rsidR="00D90D9C" w:rsidRPr="00202A2C" w:rsidRDefault="00C9155E" w:rsidP="00C9155E">
      <w:pPr>
        <w:pStyle w:val="ListParagraph"/>
        <w:ind w:left="0" w:firstLine="567"/>
        <w:rPr>
          <w:rFonts w:eastAsia="Batang"/>
          <w:bCs/>
          <w:sz w:val="28"/>
          <w:szCs w:val="28"/>
          <w:lang w:eastAsia="ru-RU"/>
        </w:rPr>
      </w:pPr>
      <w:r>
        <w:rPr>
          <w:rFonts w:eastAsia="Batang"/>
          <w:bCs/>
          <w:sz w:val="28"/>
          <w:szCs w:val="28"/>
          <w:lang w:eastAsia="ru-RU"/>
        </w:rPr>
        <w:t xml:space="preserve">1. </w:t>
      </w:r>
      <w:r w:rsidR="00D90D9C" w:rsidRPr="00202A2C">
        <w:rPr>
          <w:rFonts w:eastAsia="Batang"/>
          <w:bCs/>
          <w:sz w:val="28"/>
          <w:szCs w:val="28"/>
          <w:lang w:eastAsia="ru-RU"/>
        </w:rPr>
        <w:t>Se aprobă Regulamentul privind modul de acordare din bugetul de stat a compensațiilor pentru familiile cu copii, participanți în cadrul P</w:t>
      </w:r>
      <w:r>
        <w:rPr>
          <w:rFonts w:eastAsia="Batang"/>
          <w:bCs/>
          <w:sz w:val="28"/>
          <w:szCs w:val="28"/>
          <w:lang w:eastAsia="ru-RU"/>
        </w:rPr>
        <w:t>rogramului de stat “Prima casă” (se a</w:t>
      </w:r>
      <w:r w:rsidR="00D90D9C" w:rsidRPr="00202A2C">
        <w:rPr>
          <w:rFonts w:eastAsia="Batang"/>
          <w:bCs/>
          <w:sz w:val="28"/>
          <w:szCs w:val="28"/>
          <w:lang w:eastAsia="ru-RU"/>
        </w:rPr>
        <w:t>nexe</w:t>
      </w:r>
      <w:r>
        <w:rPr>
          <w:rFonts w:eastAsia="Batang"/>
          <w:bCs/>
          <w:sz w:val="28"/>
          <w:szCs w:val="28"/>
          <w:lang w:eastAsia="ru-RU"/>
        </w:rPr>
        <w:t>ază).</w:t>
      </w:r>
    </w:p>
    <w:p w:rsidR="008F7DF5" w:rsidRDefault="008F7DF5" w:rsidP="00C9155E">
      <w:pPr>
        <w:pStyle w:val="ListParagraph"/>
        <w:ind w:left="0" w:firstLine="567"/>
        <w:rPr>
          <w:rFonts w:eastAsia="Batang"/>
          <w:bCs/>
          <w:sz w:val="28"/>
          <w:szCs w:val="28"/>
          <w:lang w:eastAsia="ru-RU"/>
        </w:rPr>
      </w:pPr>
      <w:r w:rsidRPr="00202A2C">
        <w:rPr>
          <w:rFonts w:eastAsia="Batang"/>
          <w:bCs/>
          <w:sz w:val="28"/>
          <w:szCs w:val="28"/>
          <w:lang w:eastAsia="ru-RU"/>
        </w:rPr>
        <w:t>2. Compensații din bugetul de stat în cadrul Programului de stat “Prima casă” pot fi acordate persoanei fizice care este părinte sau persoană subrogatorie legală al copilului/copiilor.</w:t>
      </w:r>
    </w:p>
    <w:p w:rsidR="00C9155E" w:rsidRDefault="00C9155E" w:rsidP="00C9155E">
      <w:pPr>
        <w:pStyle w:val="ListParagraph"/>
        <w:ind w:left="0" w:firstLine="567"/>
        <w:rPr>
          <w:rFonts w:eastAsia="Batang"/>
          <w:bCs/>
          <w:sz w:val="28"/>
          <w:szCs w:val="28"/>
          <w:lang w:eastAsia="ru-RU"/>
        </w:rPr>
      </w:pPr>
      <w:r>
        <w:rPr>
          <w:rFonts w:eastAsia="Batang"/>
          <w:bCs/>
          <w:sz w:val="28"/>
          <w:szCs w:val="28"/>
          <w:lang w:eastAsia="ru-RU"/>
        </w:rPr>
        <w:t>3. Implementarea prevederilor prezentei hotărîri se efectuează în limitele mijloacelor financiare prevăzute anual în acest scop în bugetul de stat pe anul respectiv.</w:t>
      </w:r>
    </w:p>
    <w:p w:rsidR="00C9155E" w:rsidRDefault="00C9155E" w:rsidP="00C9155E">
      <w:pPr>
        <w:pStyle w:val="ListParagraph"/>
        <w:ind w:left="0" w:firstLine="567"/>
        <w:rPr>
          <w:rFonts w:eastAsia="Batang"/>
          <w:bCs/>
          <w:sz w:val="28"/>
          <w:szCs w:val="28"/>
          <w:lang w:eastAsia="ru-RU"/>
        </w:rPr>
      </w:pPr>
      <w:r>
        <w:rPr>
          <w:rFonts w:eastAsia="Batang"/>
          <w:bCs/>
          <w:sz w:val="28"/>
          <w:szCs w:val="28"/>
          <w:lang w:eastAsia="ru-RU"/>
        </w:rPr>
        <w:t>4. Controlul asupra executării prezentei hotărîri se pune în sarcina Ministerului Finanțelor.</w:t>
      </w:r>
    </w:p>
    <w:p w:rsidR="00C9155E" w:rsidRDefault="00C9155E" w:rsidP="00506E76">
      <w:pPr>
        <w:pStyle w:val="ListParagraph"/>
        <w:ind w:left="0" w:firstLine="567"/>
        <w:rPr>
          <w:rFonts w:eastAsia="Batang"/>
          <w:bCs/>
          <w:sz w:val="28"/>
          <w:szCs w:val="28"/>
          <w:lang w:eastAsia="ru-RU"/>
        </w:rPr>
      </w:pPr>
    </w:p>
    <w:p w:rsidR="00C9155E" w:rsidRPr="00202A2C" w:rsidRDefault="00C9155E" w:rsidP="00C9155E">
      <w:pPr>
        <w:ind w:firstLine="709"/>
        <w:rPr>
          <w:b/>
          <w:sz w:val="28"/>
          <w:szCs w:val="28"/>
          <w:lang w:eastAsia="ro-RO"/>
        </w:rPr>
      </w:pPr>
      <w:r w:rsidRPr="00202A2C">
        <w:rPr>
          <w:b/>
          <w:sz w:val="28"/>
          <w:szCs w:val="28"/>
          <w:lang w:eastAsia="ro-RO"/>
        </w:rPr>
        <w:t>Prim-ministru</w:t>
      </w:r>
      <w:r w:rsidRPr="00202A2C">
        <w:rPr>
          <w:b/>
          <w:sz w:val="28"/>
          <w:szCs w:val="28"/>
          <w:lang w:eastAsia="ro-RO"/>
        </w:rPr>
        <w:tab/>
      </w:r>
      <w:r w:rsidRPr="00202A2C">
        <w:rPr>
          <w:b/>
          <w:sz w:val="28"/>
          <w:szCs w:val="28"/>
          <w:lang w:eastAsia="ro-RO"/>
        </w:rPr>
        <w:tab/>
      </w:r>
      <w:r w:rsidRPr="00202A2C">
        <w:rPr>
          <w:b/>
          <w:sz w:val="28"/>
          <w:szCs w:val="28"/>
          <w:lang w:eastAsia="ro-RO"/>
        </w:rPr>
        <w:tab/>
      </w:r>
      <w:r w:rsidRPr="00202A2C">
        <w:rPr>
          <w:b/>
          <w:sz w:val="28"/>
          <w:szCs w:val="28"/>
          <w:lang w:eastAsia="ro-RO"/>
        </w:rPr>
        <w:tab/>
      </w:r>
      <w:r w:rsidRPr="00202A2C">
        <w:rPr>
          <w:b/>
          <w:sz w:val="28"/>
          <w:szCs w:val="28"/>
          <w:lang w:eastAsia="ro-RO"/>
        </w:rPr>
        <w:tab/>
      </w:r>
      <w:r w:rsidRPr="00202A2C">
        <w:rPr>
          <w:b/>
          <w:sz w:val="28"/>
          <w:szCs w:val="28"/>
          <w:lang w:eastAsia="ro-RO"/>
        </w:rPr>
        <w:tab/>
        <w:t>PAVEL FILIP</w:t>
      </w:r>
    </w:p>
    <w:p w:rsidR="00C9155E" w:rsidRPr="00202A2C" w:rsidRDefault="00C9155E" w:rsidP="00C9155E">
      <w:pPr>
        <w:ind w:firstLine="709"/>
        <w:rPr>
          <w:b/>
          <w:sz w:val="28"/>
          <w:szCs w:val="28"/>
          <w:lang w:eastAsia="ro-RO"/>
        </w:rPr>
      </w:pPr>
    </w:p>
    <w:p w:rsidR="00C9155E" w:rsidRDefault="00C9155E" w:rsidP="00C9155E">
      <w:pPr>
        <w:ind w:firstLine="709"/>
        <w:rPr>
          <w:sz w:val="28"/>
          <w:szCs w:val="28"/>
          <w:lang w:eastAsia="ro-RO"/>
        </w:rPr>
      </w:pPr>
      <w:r w:rsidRPr="00CE2D3C">
        <w:rPr>
          <w:sz w:val="28"/>
          <w:szCs w:val="28"/>
          <w:lang w:eastAsia="ro-RO"/>
        </w:rPr>
        <w:t>Contrasemnează:</w:t>
      </w:r>
    </w:p>
    <w:p w:rsidR="00C9155E" w:rsidRDefault="00C9155E" w:rsidP="00C9155E">
      <w:pPr>
        <w:ind w:firstLine="709"/>
        <w:rPr>
          <w:sz w:val="28"/>
          <w:szCs w:val="28"/>
          <w:lang w:eastAsia="ru-RU"/>
        </w:rPr>
      </w:pPr>
    </w:p>
    <w:p w:rsidR="00C9155E" w:rsidRPr="000C78B3" w:rsidRDefault="00C9155E" w:rsidP="00C9155E">
      <w:pPr>
        <w:ind w:firstLine="709"/>
        <w:rPr>
          <w:sz w:val="28"/>
          <w:szCs w:val="28"/>
          <w:lang w:eastAsia="ru-RU"/>
        </w:rPr>
      </w:pPr>
      <w:r w:rsidRPr="000C78B3">
        <w:rPr>
          <w:sz w:val="28"/>
          <w:szCs w:val="28"/>
          <w:lang w:eastAsia="ru-RU"/>
        </w:rPr>
        <w:t>Ministrul finanțelor</w:t>
      </w:r>
      <w:r w:rsidRPr="000C78B3">
        <w:rPr>
          <w:sz w:val="28"/>
          <w:szCs w:val="28"/>
          <w:lang w:eastAsia="ru-RU"/>
        </w:rPr>
        <w:tab/>
      </w:r>
      <w:r>
        <w:rPr>
          <w:sz w:val="28"/>
          <w:szCs w:val="28"/>
          <w:lang w:eastAsia="ru-RU"/>
        </w:rPr>
        <w:tab/>
      </w:r>
      <w:r w:rsidRPr="000C78B3">
        <w:rPr>
          <w:sz w:val="28"/>
          <w:szCs w:val="28"/>
          <w:lang w:eastAsia="ru-RU"/>
        </w:rPr>
        <w:tab/>
      </w:r>
      <w:r w:rsidRPr="000C78B3">
        <w:rPr>
          <w:sz w:val="28"/>
          <w:szCs w:val="28"/>
          <w:lang w:eastAsia="ru-RU"/>
        </w:rPr>
        <w:tab/>
      </w:r>
      <w:r w:rsidRPr="000C78B3">
        <w:rPr>
          <w:sz w:val="28"/>
          <w:szCs w:val="28"/>
          <w:lang w:eastAsia="ru-RU"/>
        </w:rPr>
        <w:tab/>
        <w:t>Octavian Armașu</w:t>
      </w:r>
      <w:r w:rsidRPr="000C78B3">
        <w:rPr>
          <w:sz w:val="28"/>
          <w:szCs w:val="28"/>
          <w:lang w:eastAsia="ru-RU"/>
        </w:rPr>
        <w:tab/>
      </w:r>
    </w:p>
    <w:p w:rsidR="00C9155E" w:rsidRDefault="00C9155E" w:rsidP="00C9155E">
      <w:pPr>
        <w:ind w:firstLine="709"/>
        <w:rPr>
          <w:sz w:val="28"/>
          <w:szCs w:val="28"/>
          <w:lang w:eastAsia="ru-RU"/>
        </w:rPr>
      </w:pPr>
    </w:p>
    <w:p w:rsidR="00C9155E" w:rsidRPr="000C78B3" w:rsidRDefault="00C9155E" w:rsidP="00C9155E">
      <w:pPr>
        <w:ind w:firstLine="709"/>
        <w:rPr>
          <w:sz w:val="28"/>
          <w:szCs w:val="28"/>
          <w:lang w:eastAsia="ru-RU"/>
        </w:rPr>
      </w:pPr>
      <w:r w:rsidRPr="000C78B3">
        <w:rPr>
          <w:sz w:val="28"/>
          <w:szCs w:val="28"/>
          <w:lang w:eastAsia="ru-RU"/>
        </w:rPr>
        <w:t>Ministrul sănătății, muncii</w:t>
      </w:r>
    </w:p>
    <w:p w:rsidR="00C9155E" w:rsidRDefault="00C9155E" w:rsidP="00C9155E">
      <w:pPr>
        <w:ind w:firstLine="709"/>
        <w:rPr>
          <w:sz w:val="28"/>
          <w:szCs w:val="28"/>
          <w:lang w:eastAsia="ru-RU"/>
        </w:rPr>
      </w:pPr>
      <w:r w:rsidRPr="000C78B3">
        <w:rPr>
          <w:sz w:val="28"/>
          <w:szCs w:val="28"/>
          <w:lang w:eastAsia="ru-RU"/>
        </w:rPr>
        <w:t>și protecției sociale</w:t>
      </w:r>
      <w:r w:rsidRPr="000C78B3">
        <w:rPr>
          <w:sz w:val="28"/>
          <w:szCs w:val="28"/>
          <w:lang w:eastAsia="ru-RU"/>
        </w:rPr>
        <w:tab/>
      </w:r>
      <w:r w:rsidRPr="000C78B3">
        <w:rPr>
          <w:sz w:val="28"/>
          <w:szCs w:val="28"/>
          <w:lang w:eastAsia="ru-RU"/>
        </w:rPr>
        <w:tab/>
      </w:r>
      <w:r>
        <w:rPr>
          <w:sz w:val="28"/>
          <w:szCs w:val="28"/>
          <w:lang w:eastAsia="ru-RU"/>
        </w:rPr>
        <w:tab/>
      </w:r>
      <w:r>
        <w:rPr>
          <w:sz w:val="28"/>
          <w:szCs w:val="28"/>
          <w:lang w:eastAsia="ru-RU"/>
        </w:rPr>
        <w:tab/>
      </w:r>
      <w:r w:rsidRPr="000C78B3">
        <w:rPr>
          <w:sz w:val="28"/>
          <w:szCs w:val="28"/>
          <w:lang w:eastAsia="ru-RU"/>
        </w:rPr>
        <w:tab/>
      </w:r>
      <w:r w:rsidRPr="000C78B3">
        <w:rPr>
          <w:sz w:val="28"/>
          <w:szCs w:val="28"/>
          <w:lang w:eastAsia="ru-RU"/>
        </w:rPr>
        <w:tab/>
        <w:t>Svetlana Cebotari</w:t>
      </w:r>
    </w:p>
    <w:p w:rsidR="00C9155E" w:rsidRDefault="00C9155E" w:rsidP="00506E76">
      <w:pPr>
        <w:pStyle w:val="ListParagraph"/>
        <w:ind w:left="0" w:firstLine="567"/>
        <w:rPr>
          <w:rFonts w:eastAsia="Batang"/>
          <w:bCs/>
          <w:sz w:val="28"/>
          <w:szCs w:val="28"/>
          <w:lang w:eastAsia="ru-RU"/>
        </w:rPr>
      </w:pPr>
    </w:p>
    <w:p w:rsidR="00776CFA" w:rsidRDefault="00776CFA" w:rsidP="004E484D">
      <w:pPr>
        <w:jc w:val="right"/>
        <w:rPr>
          <w:sz w:val="28"/>
          <w:szCs w:val="28"/>
          <w:lang w:eastAsia="ru-RU"/>
        </w:rPr>
      </w:pPr>
    </w:p>
    <w:p w:rsidR="00A32281" w:rsidRDefault="00A32281" w:rsidP="004E484D">
      <w:pPr>
        <w:jc w:val="right"/>
        <w:rPr>
          <w:sz w:val="28"/>
          <w:szCs w:val="28"/>
          <w:lang w:eastAsia="ru-RU"/>
        </w:rPr>
      </w:pPr>
      <w:r>
        <w:rPr>
          <w:sz w:val="28"/>
          <w:szCs w:val="28"/>
          <w:lang w:eastAsia="ru-RU"/>
        </w:rPr>
        <w:lastRenderedPageBreak/>
        <w:t>Aprobat</w:t>
      </w:r>
    </w:p>
    <w:p w:rsidR="004C51D5" w:rsidRPr="00202A2C" w:rsidRDefault="00A32281" w:rsidP="004E484D">
      <w:pPr>
        <w:jc w:val="right"/>
        <w:rPr>
          <w:sz w:val="28"/>
          <w:szCs w:val="28"/>
          <w:lang w:eastAsia="ru-RU"/>
        </w:rPr>
      </w:pPr>
      <w:r>
        <w:rPr>
          <w:sz w:val="28"/>
          <w:szCs w:val="28"/>
          <w:lang w:eastAsia="ru-RU"/>
        </w:rPr>
        <w:t xml:space="preserve">prin </w:t>
      </w:r>
      <w:r w:rsidR="004C51D5" w:rsidRPr="00202A2C">
        <w:rPr>
          <w:sz w:val="28"/>
          <w:szCs w:val="28"/>
          <w:lang w:eastAsia="ru-RU"/>
        </w:rPr>
        <w:t>Hotărîrea Guvernului</w:t>
      </w:r>
    </w:p>
    <w:p w:rsidR="004C51D5" w:rsidRPr="00202A2C" w:rsidRDefault="004C51D5" w:rsidP="004E484D">
      <w:pPr>
        <w:jc w:val="right"/>
        <w:rPr>
          <w:sz w:val="28"/>
          <w:szCs w:val="28"/>
          <w:lang w:eastAsia="ru-RU"/>
        </w:rPr>
      </w:pPr>
      <w:r w:rsidRPr="00202A2C">
        <w:rPr>
          <w:sz w:val="28"/>
          <w:szCs w:val="28"/>
          <w:lang w:eastAsia="ru-RU"/>
        </w:rPr>
        <w:t>nr.</w:t>
      </w:r>
      <w:r w:rsidR="00A32281">
        <w:rPr>
          <w:sz w:val="28"/>
          <w:szCs w:val="28"/>
          <w:lang w:eastAsia="ru-RU"/>
        </w:rPr>
        <w:t>___</w:t>
      </w:r>
      <w:r w:rsidRPr="00202A2C">
        <w:rPr>
          <w:sz w:val="28"/>
          <w:szCs w:val="28"/>
          <w:lang w:eastAsia="ru-RU"/>
        </w:rPr>
        <w:t xml:space="preserve"> din </w:t>
      </w:r>
      <w:r w:rsidR="00A32281">
        <w:rPr>
          <w:sz w:val="28"/>
          <w:szCs w:val="28"/>
          <w:lang w:eastAsia="ru-RU"/>
        </w:rPr>
        <w:t>________</w:t>
      </w:r>
      <w:r w:rsidRPr="00202A2C">
        <w:rPr>
          <w:sz w:val="28"/>
          <w:szCs w:val="28"/>
          <w:lang w:eastAsia="ru-RU"/>
        </w:rPr>
        <w:t xml:space="preserve"> 2018</w:t>
      </w:r>
    </w:p>
    <w:p w:rsidR="004C51D5" w:rsidRPr="00202A2C" w:rsidRDefault="004C51D5" w:rsidP="004E484D">
      <w:pPr>
        <w:jc w:val="center"/>
        <w:rPr>
          <w:b/>
          <w:bCs/>
          <w:sz w:val="28"/>
          <w:szCs w:val="28"/>
          <w:lang w:eastAsia="ru-RU"/>
        </w:rPr>
      </w:pPr>
      <w:r w:rsidRPr="00202A2C">
        <w:rPr>
          <w:b/>
          <w:bCs/>
          <w:sz w:val="28"/>
          <w:szCs w:val="28"/>
          <w:lang w:eastAsia="ru-RU"/>
        </w:rPr>
        <w:t> </w:t>
      </w:r>
    </w:p>
    <w:p w:rsidR="004C51D5" w:rsidRPr="00202A2C" w:rsidRDefault="004C51D5" w:rsidP="004E484D">
      <w:pPr>
        <w:jc w:val="center"/>
        <w:rPr>
          <w:b/>
          <w:bCs/>
          <w:sz w:val="28"/>
          <w:szCs w:val="28"/>
          <w:lang w:eastAsia="ru-RU"/>
        </w:rPr>
      </w:pPr>
      <w:r w:rsidRPr="00202A2C">
        <w:rPr>
          <w:b/>
          <w:bCs/>
          <w:sz w:val="28"/>
          <w:szCs w:val="28"/>
          <w:lang w:eastAsia="ru-RU"/>
        </w:rPr>
        <w:t>REGULAMENT</w:t>
      </w:r>
    </w:p>
    <w:p w:rsidR="004C51D5" w:rsidRPr="00202A2C" w:rsidRDefault="004C51D5" w:rsidP="004E484D">
      <w:pPr>
        <w:jc w:val="center"/>
        <w:rPr>
          <w:b/>
          <w:bCs/>
          <w:sz w:val="28"/>
          <w:szCs w:val="28"/>
          <w:lang w:eastAsia="ru-RU"/>
        </w:rPr>
      </w:pPr>
      <w:r w:rsidRPr="00202A2C">
        <w:rPr>
          <w:b/>
          <w:bCs/>
          <w:sz w:val="28"/>
          <w:szCs w:val="28"/>
          <w:lang w:eastAsia="ru-RU"/>
        </w:rPr>
        <w:t>privind modul de acordare din bugetul de stat a compensațiilor</w:t>
      </w:r>
    </w:p>
    <w:p w:rsidR="004C51D5" w:rsidRPr="00202A2C" w:rsidRDefault="004C51D5" w:rsidP="004E484D">
      <w:pPr>
        <w:jc w:val="center"/>
        <w:rPr>
          <w:b/>
          <w:bCs/>
          <w:sz w:val="28"/>
          <w:szCs w:val="28"/>
          <w:lang w:eastAsia="ru-RU"/>
        </w:rPr>
      </w:pPr>
      <w:r w:rsidRPr="00202A2C">
        <w:rPr>
          <w:b/>
          <w:bCs/>
          <w:sz w:val="28"/>
          <w:szCs w:val="28"/>
          <w:lang w:eastAsia="ru-RU"/>
        </w:rPr>
        <w:t>familiilor cu copii, participanți în cadrul</w:t>
      </w:r>
    </w:p>
    <w:p w:rsidR="004C51D5" w:rsidRPr="00202A2C" w:rsidRDefault="004C51D5" w:rsidP="004E484D">
      <w:pPr>
        <w:jc w:val="center"/>
        <w:rPr>
          <w:b/>
          <w:bCs/>
          <w:sz w:val="28"/>
          <w:szCs w:val="28"/>
          <w:lang w:eastAsia="ru-RU"/>
        </w:rPr>
      </w:pPr>
      <w:r w:rsidRPr="00202A2C">
        <w:rPr>
          <w:b/>
          <w:bCs/>
          <w:sz w:val="28"/>
          <w:szCs w:val="28"/>
          <w:lang w:eastAsia="ru-RU"/>
        </w:rPr>
        <w:t>Programului de stat “Prima casă”</w:t>
      </w:r>
    </w:p>
    <w:p w:rsidR="004C51D5" w:rsidRPr="00202A2C" w:rsidRDefault="004C51D5" w:rsidP="004E484D">
      <w:pPr>
        <w:jc w:val="center"/>
        <w:rPr>
          <w:b/>
          <w:bCs/>
          <w:sz w:val="28"/>
          <w:szCs w:val="28"/>
          <w:lang w:eastAsia="ru-RU"/>
        </w:rPr>
      </w:pPr>
      <w:r w:rsidRPr="00202A2C">
        <w:rPr>
          <w:b/>
          <w:bCs/>
          <w:sz w:val="28"/>
          <w:szCs w:val="28"/>
          <w:lang w:eastAsia="ru-RU"/>
        </w:rPr>
        <w:t> </w:t>
      </w:r>
    </w:p>
    <w:p w:rsidR="004C51D5" w:rsidRPr="00202A2C" w:rsidRDefault="004C51D5" w:rsidP="004E484D">
      <w:pPr>
        <w:jc w:val="center"/>
        <w:rPr>
          <w:b/>
          <w:bCs/>
          <w:sz w:val="28"/>
          <w:szCs w:val="28"/>
          <w:lang w:eastAsia="ru-RU"/>
        </w:rPr>
      </w:pPr>
      <w:r w:rsidRPr="00202A2C">
        <w:rPr>
          <w:b/>
          <w:bCs/>
          <w:sz w:val="28"/>
          <w:szCs w:val="28"/>
          <w:lang w:eastAsia="ru-RU"/>
        </w:rPr>
        <w:t>I. DISPOZIŢII GENERALE</w:t>
      </w:r>
    </w:p>
    <w:p w:rsidR="004C51D5" w:rsidRPr="00202A2C" w:rsidRDefault="004C51D5" w:rsidP="004E484D">
      <w:pPr>
        <w:ind w:firstLine="567"/>
        <w:rPr>
          <w:sz w:val="28"/>
          <w:szCs w:val="28"/>
          <w:lang w:eastAsia="ru-RU"/>
        </w:rPr>
      </w:pPr>
      <w:r w:rsidRPr="00202A2C">
        <w:rPr>
          <w:b/>
          <w:bCs/>
          <w:sz w:val="28"/>
          <w:szCs w:val="28"/>
          <w:lang w:eastAsia="ru-RU"/>
        </w:rPr>
        <w:t>1.</w:t>
      </w:r>
      <w:r w:rsidRPr="00202A2C">
        <w:rPr>
          <w:sz w:val="28"/>
          <w:szCs w:val="28"/>
          <w:lang w:eastAsia="ru-RU"/>
        </w:rPr>
        <w:t xml:space="preserve"> Prezentul Regulament este elaborat în scopul stabilirii mecanismului de alocare a mijloacelor prevăzute în bugetul de stat pentru acordarea compensațiilor persoanei fizice, care este părinte sau persoană subrogatorie legală al copilului/copiilor</w:t>
      </w:r>
      <w:r w:rsidR="00253E52" w:rsidRPr="00202A2C">
        <w:rPr>
          <w:sz w:val="28"/>
          <w:szCs w:val="28"/>
          <w:lang w:eastAsia="ru-RU"/>
        </w:rPr>
        <w:t>,</w:t>
      </w:r>
      <w:r w:rsidRPr="00202A2C">
        <w:rPr>
          <w:sz w:val="28"/>
          <w:szCs w:val="28"/>
          <w:lang w:eastAsia="ru-RU"/>
        </w:rPr>
        <w:t xml:space="preserve"> care participă în cadrul Programului de stat “Prima casă”.</w:t>
      </w:r>
    </w:p>
    <w:p w:rsidR="004C51D5" w:rsidRPr="00202A2C" w:rsidRDefault="004C51D5" w:rsidP="004E484D">
      <w:pPr>
        <w:ind w:firstLine="567"/>
        <w:rPr>
          <w:sz w:val="28"/>
          <w:szCs w:val="28"/>
          <w:lang w:eastAsia="ru-RU"/>
        </w:rPr>
      </w:pPr>
      <w:r w:rsidRPr="00202A2C">
        <w:rPr>
          <w:b/>
          <w:bCs/>
          <w:sz w:val="28"/>
          <w:szCs w:val="28"/>
          <w:lang w:eastAsia="ru-RU"/>
        </w:rPr>
        <w:t>2.</w:t>
      </w:r>
      <w:r w:rsidRPr="00202A2C">
        <w:rPr>
          <w:sz w:val="28"/>
          <w:szCs w:val="28"/>
          <w:lang w:eastAsia="ru-RU"/>
        </w:rPr>
        <w:t xml:space="preserve"> În sensul prezentului Regulament se utilizează următoarele </w:t>
      </w:r>
      <w:r w:rsidR="00253E52" w:rsidRPr="00202A2C">
        <w:rPr>
          <w:sz w:val="28"/>
          <w:szCs w:val="28"/>
          <w:lang w:eastAsia="ru-RU"/>
        </w:rPr>
        <w:t>noțiuni</w:t>
      </w:r>
      <w:r w:rsidRPr="00202A2C">
        <w:rPr>
          <w:sz w:val="28"/>
          <w:szCs w:val="28"/>
          <w:lang w:eastAsia="ru-RU"/>
        </w:rPr>
        <w:t>:</w:t>
      </w:r>
    </w:p>
    <w:p w:rsidR="004C51D5" w:rsidRPr="00202A2C" w:rsidRDefault="004C51D5" w:rsidP="004E484D">
      <w:pPr>
        <w:ind w:firstLine="567"/>
        <w:rPr>
          <w:sz w:val="28"/>
          <w:szCs w:val="28"/>
          <w:lang w:eastAsia="ru-RU"/>
        </w:rPr>
      </w:pPr>
      <w:r w:rsidRPr="00202A2C">
        <w:rPr>
          <w:i/>
          <w:iCs/>
          <w:sz w:val="28"/>
          <w:szCs w:val="28"/>
          <w:lang w:eastAsia="ru-RU"/>
        </w:rPr>
        <w:t>beneficiar</w:t>
      </w:r>
      <w:r w:rsidRPr="00202A2C">
        <w:rPr>
          <w:sz w:val="28"/>
          <w:szCs w:val="28"/>
          <w:lang w:eastAsia="ru-RU"/>
        </w:rPr>
        <w:t xml:space="preserve"> – persoană fizică participantă în cadrul Programului de stat “Prima casă”, în conformitate cu Legea nr.293 din 21 decembrie 2017 privind unele măsuri în vederea implementării Programului de stat “Prima casă”, care este părinte sau persoană subrogatorie legală al copilului/copiilor </w:t>
      </w:r>
      <w:r w:rsidR="00253E52" w:rsidRPr="00202A2C">
        <w:rPr>
          <w:sz w:val="28"/>
          <w:szCs w:val="28"/>
          <w:lang w:eastAsia="ru-RU"/>
        </w:rPr>
        <w:t>și</w:t>
      </w:r>
      <w:r w:rsidRPr="00202A2C">
        <w:rPr>
          <w:sz w:val="28"/>
          <w:szCs w:val="28"/>
          <w:lang w:eastAsia="ru-RU"/>
        </w:rPr>
        <w:t xml:space="preserve"> care beneficiază de </w:t>
      </w:r>
      <w:r w:rsidR="00253E52" w:rsidRPr="00202A2C">
        <w:rPr>
          <w:sz w:val="28"/>
          <w:szCs w:val="28"/>
          <w:lang w:eastAsia="ru-RU"/>
        </w:rPr>
        <w:t>compensație</w:t>
      </w:r>
      <w:r w:rsidRPr="00202A2C">
        <w:rPr>
          <w:sz w:val="28"/>
          <w:szCs w:val="28"/>
          <w:lang w:eastAsia="ru-RU"/>
        </w:rPr>
        <w:t xml:space="preserve"> în </w:t>
      </w:r>
      <w:r w:rsidR="00253E52" w:rsidRPr="00202A2C">
        <w:rPr>
          <w:sz w:val="28"/>
          <w:szCs w:val="28"/>
          <w:lang w:eastAsia="ru-RU"/>
        </w:rPr>
        <w:t>condițiile</w:t>
      </w:r>
      <w:r w:rsidRPr="00202A2C">
        <w:rPr>
          <w:sz w:val="28"/>
          <w:szCs w:val="28"/>
          <w:lang w:eastAsia="ru-RU"/>
        </w:rPr>
        <w:t xml:space="preserve"> stabilite de prezentul Regulament;</w:t>
      </w:r>
    </w:p>
    <w:p w:rsidR="004C51D5" w:rsidRPr="00202A2C" w:rsidRDefault="004C51D5" w:rsidP="004E484D">
      <w:pPr>
        <w:ind w:firstLine="567"/>
        <w:rPr>
          <w:sz w:val="28"/>
          <w:szCs w:val="28"/>
          <w:lang w:eastAsia="ru-RU"/>
        </w:rPr>
      </w:pPr>
      <w:r w:rsidRPr="00202A2C">
        <w:rPr>
          <w:i/>
          <w:iCs/>
          <w:sz w:val="28"/>
          <w:szCs w:val="28"/>
          <w:lang w:eastAsia="ru-RU"/>
        </w:rPr>
        <w:t>solicitant –</w:t>
      </w:r>
      <w:r w:rsidRPr="00202A2C">
        <w:rPr>
          <w:sz w:val="28"/>
          <w:szCs w:val="28"/>
          <w:lang w:eastAsia="ru-RU"/>
        </w:rPr>
        <w:t xml:space="preserve"> persoană fizică care dispune de contract de credit ipotecar în cadrul Programului de stat “Prima casă”, care este părinte </w:t>
      </w:r>
      <w:r w:rsidR="00563154">
        <w:rPr>
          <w:sz w:val="28"/>
          <w:szCs w:val="28"/>
          <w:lang w:eastAsia="ru-RU"/>
        </w:rPr>
        <w:t>și/</w:t>
      </w:r>
      <w:r w:rsidRPr="00202A2C">
        <w:rPr>
          <w:sz w:val="28"/>
          <w:szCs w:val="28"/>
          <w:lang w:eastAsia="ru-RU"/>
        </w:rPr>
        <w:t xml:space="preserve">sau persoană subrogatorie legală al copilului/copiilor </w:t>
      </w:r>
      <w:r w:rsidR="00253E52" w:rsidRPr="00202A2C">
        <w:rPr>
          <w:sz w:val="28"/>
          <w:szCs w:val="28"/>
          <w:lang w:eastAsia="ru-RU"/>
        </w:rPr>
        <w:t>și</w:t>
      </w:r>
      <w:r w:rsidRPr="00202A2C">
        <w:rPr>
          <w:sz w:val="28"/>
          <w:szCs w:val="28"/>
          <w:lang w:eastAsia="ru-RU"/>
        </w:rPr>
        <w:t xml:space="preserve"> depune cerere pentru acordarea </w:t>
      </w:r>
      <w:r w:rsidR="00253E52" w:rsidRPr="00202A2C">
        <w:rPr>
          <w:sz w:val="28"/>
          <w:szCs w:val="28"/>
          <w:lang w:eastAsia="ru-RU"/>
        </w:rPr>
        <w:t>compensației</w:t>
      </w:r>
      <w:r w:rsidRPr="00202A2C">
        <w:rPr>
          <w:sz w:val="28"/>
          <w:szCs w:val="28"/>
          <w:lang w:eastAsia="ru-RU"/>
        </w:rPr>
        <w:t>;</w:t>
      </w:r>
    </w:p>
    <w:p w:rsidR="004C51D5" w:rsidRPr="00202A2C" w:rsidRDefault="00253E52" w:rsidP="004E484D">
      <w:pPr>
        <w:ind w:firstLine="567"/>
        <w:rPr>
          <w:sz w:val="28"/>
          <w:szCs w:val="28"/>
          <w:lang w:eastAsia="ru-RU"/>
        </w:rPr>
      </w:pPr>
      <w:r w:rsidRPr="00202A2C">
        <w:rPr>
          <w:i/>
          <w:iCs/>
          <w:sz w:val="28"/>
          <w:szCs w:val="28"/>
          <w:lang w:eastAsia="ru-RU"/>
        </w:rPr>
        <w:t>compensație</w:t>
      </w:r>
      <w:r w:rsidR="004C51D5" w:rsidRPr="00202A2C">
        <w:rPr>
          <w:sz w:val="28"/>
          <w:szCs w:val="28"/>
          <w:lang w:eastAsia="ru-RU"/>
        </w:rPr>
        <w:t xml:space="preserve"> – formă a ajutorului bănesc acordat beneficiarilor care corespund criteriilor de eligibilitate;</w:t>
      </w:r>
    </w:p>
    <w:p w:rsidR="004C51D5" w:rsidRPr="00202A2C" w:rsidRDefault="004C51D5" w:rsidP="004E484D">
      <w:pPr>
        <w:ind w:firstLine="567"/>
        <w:rPr>
          <w:sz w:val="28"/>
          <w:szCs w:val="28"/>
          <w:lang w:eastAsia="ru-RU"/>
        </w:rPr>
      </w:pPr>
      <w:r w:rsidRPr="00202A2C">
        <w:rPr>
          <w:i/>
          <w:iCs/>
          <w:sz w:val="28"/>
          <w:szCs w:val="28"/>
          <w:lang w:eastAsia="ru-RU"/>
        </w:rPr>
        <w:t>operator</w:t>
      </w:r>
      <w:r w:rsidRPr="00202A2C">
        <w:rPr>
          <w:sz w:val="28"/>
          <w:szCs w:val="28"/>
          <w:lang w:eastAsia="ru-RU"/>
        </w:rPr>
        <w:t xml:space="preserve"> – persoană/persoane desemnată/desemnate prin ordin al ministrului </w:t>
      </w:r>
      <w:r w:rsidR="004E484D" w:rsidRPr="00202A2C">
        <w:rPr>
          <w:sz w:val="28"/>
          <w:szCs w:val="28"/>
          <w:lang w:eastAsia="ru-RU"/>
        </w:rPr>
        <w:t>finanțelor</w:t>
      </w:r>
      <w:r w:rsidRPr="00202A2C">
        <w:rPr>
          <w:sz w:val="28"/>
          <w:szCs w:val="28"/>
          <w:lang w:eastAsia="ru-RU"/>
        </w:rPr>
        <w:t xml:space="preserve"> pentru asigurarea </w:t>
      </w:r>
      <w:r w:rsidR="004E484D" w:rsidRPr="00202A2C">
        <w:rPr>
          <w:sz w:val="28"/>
          <w:szCs w:val="28"/>
          <w:lang w:eastAsia="ru-RU"/>
        </w:rPr>
        <w:t>tinerii</w:t>
      </w:r>
      <w:r w:rsidRPr="00202A2C">
        <w:rPr>
          <w:sz w:val="28"/>
          <w:szCs w:val="28"/>
          <w:lang w:eastAsia="ru-RU"/>
        </w:rPr>
        <w:t xml:space="preserve"> registrului electronic, responsabilă/responsabile de verificarea </w:t>
      </w:r>
      <w:r w:rsidR="004E484D" w:rsidRPr="00202A2C">
        <w:rPr>
          <w:sz w:val="28"/>
          <w:szCs w:val="28"/>
          <w:lang w:eastAsia="ru-RU"/>
        </w:rPr>
        <w:t>și</w:t>
      </w:r>
      <w:r w:rsidRPr="00202A2C">
        <w:rPr>
          <w:sz w:val="28"/>
          <w:szCs w:val="28"/>
          <w:lang w:eastAsia="ru-RU"/>
        </w:rPr>
        <w:t xml:space="preserve"> operarea datelor introduse, validarea, monitorizarea </w:t>
      </w:r>
      <w:r w:rsidR="004E484D" w:rsidRPr="00202A2C">
        <w:rPr>
          <w:sz w:val="28"/>
          <w:szCs w:val="28"/>
          <w:lang w:eastAsia="ru-RU"/>
        </w:rPr>
        <w:t>și</w:t>
      </w:r>
      <w:r w:rsidRPr="00202A2C">
        <w:rPr>
          <w:sz w:val="28"/>
          <w:szCs w:val="28"/>
          <w:lang w:eastAsia="ru-RU"/>
        </w:rPr>
        <w:t xml:space="preserve"> emiterea notificărilor de </w:t>
      </w:r>
      <w:r w:rsidR="004E484D" w:rsidRPr="00202A2C">
        <w:rPr>
          <w:sz w:val="28"/>
          <w:szCs w:val="28"/>
          <w:lang w:eastAsia="ru-RU"/>
        </w:rPr>
        <w:t>recepționare</w:t>
      </w:r>
      <w:r w:rsidRPr="00202A2C">
        <w:rPr>
          <w:sz w:val="28"/>
          <w:szCs w:val="28"/>
          <w:lang w:eastAsia="ru-RU"/>
        </w:rPr>
        <w:t>;</w:t>
      </w:r>
    </w:p>
    <w:p w:rsidR="004C51D5" w:rsidRPr="00202A2C" w:rsidRDefault="004C51D5" w:rsidP="004E484D">
      <w:pPr>
        <w:pStyle w:val="Default"/>
        <w:ind w:firstLine="709"/>
        <w:jc w:val="both"/>
        <w:rPr>
          <w:color w:val="auto"/>
          <w:sz w:val="28"/>
          <w:szCs w:val="28"/>
        </w:rPr>
      </w:pPr>
      <w:r w:rsidRPr="00202A2C">
        <w:rPr>
          <w:i/>
          <w:color w:val="auto"/>
          <w:sz w:val="28"/>
          <w:szCs w:val="28"/>
        </w:rPr>
        <w:t>copil</w:t>
      </w:r>
      <w:r w:rsidRPr="00202A2C">
        <w:rPr>
          <w:color w:val="auto"/>
          <w:sz w:val="28"/>
          <w:szCs w:val="28"/>
        </w:rPr>
        <w:t xml:space="preserve"> – persoana care nu a atins vîrsta de 18 ani;</w:t>
      </w:r>
    </w:p>
    <w:p w:rsidR="004C51D5" w:rsidRPr="00202A2C" w:rsidRDefault="004C51D5" w:rsidP="005B1F27">
      <w:pPr>
        <w:pStyle w:val="Default"/>
        <w:ind w:firstLine="709"/>
        <w:jc w:val="both"/>
        <w:rPr>
          <w:color w:val="auto"/>
          <w:sz w:val="28"/>
          <w:szCs w:val="28"/>
        </w:rPr>
      </w:pPr>
      <w:r w:rsidRPr="00202A2C">
        <w:rPr>
          <w:color w:val="auto"/>
          <w:sz w:val="28"/>
          <w:szCs w:val="28"/>
        </w:rPr>
        <w:t>f</w:t>
      </w:r>
      <w:r w:rsidRPr="00202A2C">
        <w:rPr>
          <w:i/>
          <w:color w:val="auto"/>
          <w:sz w:val="28"/>
          <w:szCs w:val="28"/>
        </w:rPr>
        <w:t>amilie</w:t>
      </w:r>
      <w:r w:rsidRPr="00202A2C">
        <w:rPr>
          <w:color w:val="auto"/>
          <w:sz w:val="28"/>
          <w:szCs w:val="28"/>
        </w:rPr>
        <w:t xml:space="preserve"> – părinții</w:t>
      </w:r>
      <w:r w:rsidR="00563154">
        <w:rPr>
          <w:color w:val="auto"/>
          <w:sz w:val="28"/>
          <w:szCs w:val="28"/>
        </w:rPr>
        <w:t xml:space="preserve">/părintele </w:t>
      </w:r>
      <w:r w:rsidRPr="00202A2C">
        <w:rPr>
          <w:color w:val="auto"/>
          <w:sz w:val="28"/>
          <w:szCs w:val="28"/>
        </w:rPr>
        <w:t xml:space="preserve"> și copiii acestora.</w:t>
      </w:r>
    </w:p>
    <w:p w:rsidR="004C51D5" w:rsidRPr="00202A2C" w:rsidRDefault="004C51D5" w:rsidP="005B1F27">
      <w:pPr>
        <w:ind w:firstLine="567"/>
        <w:rPr>
          <w:sz w:val="28"/>
          <w:szCs w:val="28"/>
          <w:lang w:eastAsia="ru-RU"/>
        </w:rPr>
      </w:pPr>
    </w:p>
    <w:p w:rsidR="004C51D5" w:rsidRPr="00202A2C" w:rsidRDefault="004C51D5" w:rsidP="005B1F27">
      <w:pPr>
        <w:ind w:firstLine="567"/>
        <w:jc w:val="center"/>
        <w:rPr>
          <w:b/>
          <w:bCs/>
          <w:sz w:val="28"/>
          <w:szCs w:val="28"/>
          <w:lang w:eastAsia="ru-RU"/>
        </w:rPr>
      </w:pPr>
      <w:r w:rsidRPr="00202A2C">
        <w:rPr>
          <w:b/>
          <w:bCs/>
          <w:sz w:val="28"/>
          <w:szCs w:val="28"/>
          <w:lang w:eastAsia="ru-RU"/>
        </w:rPr>
        <w:t>II. MODUL DE STABILIRE A MĂRIMII COMPENSAŢIILOR</w:t>
      </w:r>
    </w:p>
    <w:p w:rsidR="004C51D5" w:rsidRPr="00202A2C" w:rsidRDefault="004C51D5" w:rsidP="005B1F27">
      <w:pPr>
        <w:ind w:firstLine="567"/>
        <w:rPr>
          <w:sz w:val="28"/>
          <w:szCs w:val="28"/>
          <w:lang w:eastAsia="ru-RU"/>
        </w:rPr>
      </w:pPr>
      <w:r w:rsidRPr="00202A2C">
        <w:rPr>
          <w:b/>
          <w:bCs/>
          <w:sz w:val="28"/>
          <w:szCs w:val="28"/>
          <w:lang w:eastAsia="ru-RU"/>
        </w:rPr>
        <w:t>3.</w:t>
      </w:r>
      <w:r w:rsidRPr="00202A2C">
        <w:rPr>
          <w:sz w:val="28"/>
          <w:szCs w:val="28"/>
          <w:lang w:eastAsia="ru-RU"/>
        </w:rPr>
        <w:t xml:space="preserve"> </w:t>
      </w:r>
      <w:r w:rsidR="003D0045" w:rsidRPr="00202A2C">
        <w:rPr>
          <w:sz w:val="28"/>
          <w:szCs w:val="28"/>
          <w:lang w:eastAsia="ru-RU"/>
        </w:rPr>
        <w:t>Compensația</w:t>
      </w:r>
      <w:r w:rsidRPr="00202A2C">
        <w:rPr>
          <w:sz w:val="28"/>
          <w:szCs w:val="28"/>
          <w:lang w:eastAsia="ru-RU"/>
        </w:rPr>
        <w:t xml:space="preserve"> se acordă pentru acoperirea </w:t>
      </w:r>
      <w:r w:rsidR="003D0045" w:rsidRPr="00202A2C">
        <w:rPr>
          <w:sz w:val="28"/>
          <w:szCs w:val="28"/>
          <w:lang w:eastAsia="ru-RU"/>
        </w:rPr>
        <w:t>parțială</w:t>
      </w:r>
      <w:r w:rsidRPr="00202A2C">
        <w:rPr>
          <w:sz w:val="28"/>
          <w:szCs w:val="28"/>
          <w:lang w:eastAsia="ru-RU"/>
        </w:rPr>
        <w:t xml:space="preserve"> a cheltuielilor pe care le suportă beneficiarul pentru achitarea creditului ipotecar în cadrul Programului de stat “Prima casă”.</w:t>
      </w:r>
    </w:p>
    <w:p w:rsidR="004C51D5" w:rsidRPr="00202A2C" w:rsidRDefault="004C51D5" w:rsidP="005B1F27">
      <w:pPr>
        <w:ind w:firstLine="567"/>
        <w:rPr>
          <w:sz w:val="28"/>
          <w:szCs w:val="28"/>
          <w:lang w:eastAsia="ru-RU"/>
        </w:rPr>
      </w:pPr>
      <w:r w:rsidRPr="00202A2C">
        <w:rPr>
          <w:b/>
          <w:bCs/>
          <w:sz w:val="28"/>
          <w:szCs w:val="28"/>
          <w:lang w:eastAsia="ru-RU"/>
        </w:rPr>
        <w:t>4.</w:t>
      </w:r>
      <w:r w:rsidRPr="00202A2C">
        <w:rPr>
          <w:sz w:val="28"/>
          <w:szCs w:val="28"/>
          <w:lang w:eastAsia="ru-RU"/>
        </w:rPr>
        <w:t xml:space="preserve"> Costul </w:t>
      </w:r>
      <w:r w:rsidR="003D0045" w:rsidRPr="00202A2C">
        <w:rPr>
          <w:sz w:val="28"/>
          <w:szCs w:val="28"/>
          <w:lang w:eastAsia="ru-RU"/>
        </w:rPr>
        <w:t>locuinței</w:t>
      </w:r>
      <w:r w:rsidRPr="00202A2C">
        <w:rPr>
          <w:sz w:val="28"/>
          <w:szCs w:val="28"/>
          <w:lang w:eastAsia="ru-RU"/>
        </w:rPr>
        <w:t xml:space="preserve"> pentru care pot fi acordate </w:t>
      </w:r>
      <w:r w:rsidR="003D0045" w:rsidRPr="00202A2C">
        <w:rPr>
          <w:sz w:val="28"/>
          <w:szCs w:val="28"/>
          <w:lang w:eastAsia="ru-RU"/>
        </w:rPr>
        <w:t>compensații</w:t>
      </w:r>
      <w:r w:rsidRPr="00202A2C">
        <w:rPr>
          <w:sz w:val="28"/>
          <w:szCs w:val="28"/>
          <w:lang w:eastAsia="ru-RU"/>
        </w:rPr>
        <w:t xml:space="preserve"> din buget nu poate </w:t>
      </w:r>
      <w:r w:rsidR="003D0045" w:rsidRPr="00202A2C">
        <w:rPr>
          <w:sz w:val="28"/>
          <w:szCs w:val="28"/>
          <w:lang w:eastAsia="ru-RU"/>
        </w:rPr>
        <w:t>depăși</w:t>
      </w:r>
      <w:r w:rsidRPr="00202A2C">
        <w:rPr>
          <w:sz w:val="28"/>
          <w:szCs w:val="28"/>
          <w:lang w:eastAsia="ru-RU"/>
        </w:rPr>
        <w:t xml:space="preserve"> 1 milion lei </w:t>
      </w:r>
      <w:r w:rsidR="003D0045" w:rsidRPr="00202A2C">
        <w:rPr>
          <w:sz w:val="28"/>
          <w:szCs w:val="28"/>
          <w:lang w:eastAsia="ru-RU"/>
        </w:rPr>
        <w:t>moldovenești</w:t>
      </w:r>
      <w:r w:rsidRPr="00202A2C">
        <w:rPr>
          <w:sz w:val="28"/>
          <w:szCs w:val="28"/>
          <w:lang w:eastAsia="ru-RU"/>
        </w:rPr>
        <w:t xml:space="preserve"> (valoarea indicată în contractul de vînzare-cumpărare).</w:t>
      </w:r>
    </w:p>
    <w:p w:rsidR="004C51D5" w:rsidRPr="00202A2C" w:rsidRDefault="005B1F27" w:rsidP="005B1F27">
      <w:pPr>
        <w:ind w:firstLine="567"/>
        <w:rPr>
          <w:sz w:val="28"/>
          <w:szCs w:val="28"/>
          <w:lang w:eastAsia="ru-RU"/>
        </w:rPr>
      </w:pPr>
      <w:r w:rsidRPr="00202A2C">
        <w:rPr>
          <w:b/>
          <w:bCs/>
          <w:sz w:val="28"/>
          <w:szCs w:val="28"/>
          <w:lang w:eastAsia="ru-RU"/>
        </w:rPr>
        <w:t>5</w:t>
      </w:r>
      <w:r w:rsidR="004C51D5" w:rsidRPr="00202A2C">
        <w:rPr>
          <w:b/>
          <w:bCs/>
          <w:sz w:val="28"/>
          <w:szCs w:val="28"/>
          <w:lang w:eastAsia="ru-RU"/>
        </w:rPr>
        <w:t>.</w:t>
      </w:r>
      <w:r w:rsidR="004C51D5" w:rsidRPr="00202A2C">
        <w:rPr>
          <w:sz w:val="28"/>
          <w:szCs w:val="28"/>
          <w:lang w:eastAsia="ru-RU"/>
        </w:rPr>
        <w:t xml:space="preserve"> </w:t>
      </w:r>
      <w:r w:rsidRPr="00202A2C">
        <w:rPr>
          <w:sz w:val="28"/>
          <w:szCs w:val="28"/>
          <w:lang w:eastAsia="ru-RU"/>
        </w:rPr>
        <w:t>Compensația</w:t>
      </w:r>
      <w:r w:rsidR="004C51D5" w:rsidRPr="00202A2C">
        <w:rPr>
          <w:sz w:val="28"/>
          <w:szCs w:val="28"/>
          <w:lang w:eastAsia="ru-RU"/>
        </w:rPr>
        <w:t xml:space="preserve"> se acordă lunar, de la aprobarea cererii pentru </w:t>
      </w:r>
      <w:r w:rsidRPr="00202A2C">
        <w:rPr>
          <w:sz w:val="28"/>
          <w:szCs w:val="28"/>
          <w:lang w:eastAsia="ru-RU"/>
        </w:rPr>
        <w:t>finanțare</w:t>
      </w:r>
      <w:r w:rsidR="004C51D5" w:rsidRPr="00202A2C">
        <w:rPr>
          <w:sz w:val="28"/>
          <w:szCs w:val="28"/>
          <w:lang w:eastAsia="ru-RU"/>
        </w:rPr>
        <w:t xml:space="preserve"> pînă la finalizarea perioadei de rambursare a creditului ipotecar. În cazul stingerii anticipate a creditului ipotecar, oferirea compensației încetează de la momentul achitării de către beneficiar a ultimei rate.</w:t>
      </w:r>
    </w:p>
    <w:p w:rsidR="004C51D5" w:rsidRPr="00202A2C" w:rsidRDefault="005B1F27" w:rsidP="005B1F27">
      <w:pPr>
        <w:ind w:firstLine="567"/>
        <w:rPr>
          <w:sz w:val="28"/>
          <w:szCs w:val="28"/>
          <w:lang w:eastAsia="ru-RU"/>
        </w:rPr>
      </w:pPr>
      <w:r w:rsidRPr="00202A2C">
        <w:rPr>
          <w:b/>
          <w:bCs/>
          <w:sz w:val="28"/>
          <w:szCs w:val="28"/>
          <w:lang w:eastAsia="ru-RU"/>
        </w:rPr>
        <w:t>6</w:t>
      </w:r>
      <w:r w:rsidR="004C51D5" w:rsidRPr="00202A2C">
        <w:rPr>
          <w:b/>
          <w:bCs/>
          <w:sz w:val="28"/>
          <w:szCs w:val="28"/>
          <w:lang w:eastAsia="ru-RU"/>
        </w:rPr>
        <w:t>.</w:t>
      </w:r>
      <w:r w:rsidR="004C51D5" w:rsidRPr="00202A2C">
        <w:rPr>
          <w:sz w:val="28"/>
          <w:szCs w:val="28"/>
          <w:lang w:eastAsia="ru-RU"/>
        </w:rPr>
        <w:t xml:space="preserve"> Mărimea compensației lunare se calculează după următoarea formulă:</w:t>
      </w:r>
    </w:p>
    <w:p w:rsidR="004C51D5" w:rsidRPr="00202A2C" w:rsidRDefault="004C51D5" w:rsidP="005B1F27">
      <w:pPr>
        <w:ind w:firstLine="567"/>
        <w:rPr>
          <w:sz w:val="28"/>
          <w:szCs w:val="28"/>
          <w:lang w:eastAsia="ru-RU"/>
        </w:rPr>
      </w:pPr>
      <w:r w:rsidRPr="00202A2C">
        <w:rPr>
          <w:sz w:val="28"/>
          <w:szCs w:val="28"/>
          <w:lang w:eastAsia="ru-RU"/>
        </w:rPr>
        <w:lastRenderedPageBreak/>
        <w:t> </w:t>
      </w:r>
    </w:p>
    <w:p w:rsidR="004C51D5" w:rsidRPr="00202A2C" w:rsidRDefault="004C51D5" w:rsidP="005B1F27">
      <w:pPr>
        <w:jc w:val="center"/>
        <w:rPr>
          <w:b/>
          <w:bCs/>
          <w:sz w:val="28"/>
          <w:szCs w:val="28"/>
          <w:lang w:eastAsia="ru-RU"/>
        </w:rPr>
      </w:pPr>
      <w:r w:rsidRPr="00202A2C">
        <w:rPr>
          <w:b/>
          <w:bCs/>
          <w:i/>
          <w:iCs/>
          <w:sz w:val="28"/>
          <w:szCs w:val="28"/>
          <w:lang w:eastAsia="ru-RU"/>
        </w:rPr>
        <w:t>C</w:t>
      </w:r>
      <w:r w:rsidRPr="00202A2C">
        <w:rPr>
          <w:b/>
          <w:bCs/>
          <w:i/>
          <w:iCs/>
          <w:sz w:val="28"/>
          <w:szCs w:val="28"/>
          <w:vertAlign w:val="subscript"/>
          <w:lang w:eastAsia="ru-RU"/>
        </w:rPr>
        <w:t>1</w:t>
      </w:r>
      <w:r w:rsidRPr="00202A2C">
        <w:rPr>
          <w:b/>
          <w:bCs/>
          <w:i/>
          <w:iCs/>
          <w:sz w:val="28"/>
          <w:szCs w:val="28"/>
          <w:lang w:eastAsia="ru-RU"/>
        </w:rPr>
        <w:t xml:space="preserve"> = (Cr * N%) / L</w:t>
      </w:r>
      <w:r w:rsidRPr="00202A2C">
        <w:rPr>
          <w:b/>
          <w:bCs/>
          <w:i/>
          <w:iCs/>
          <w:sz w:val="28"/>
          <w:szCs w:val="28"/>
          <w:vertAlign w:val="subscript"/>
          <w:lang w:eastAsia="ru-RU"/>
        </w:rPr>
        <w:t>1</w:t>
      </w:r>
      <w:r w:rsidRPr="00202A2C">
        <w:rPr>
          <w:b/>
          <w:bCs/>
          <w:sz w:val="28"/>
          <w:szCs w:val="28"/>
          <w:lang w:eastAsia="ru-RU"/>
        </w:rPr>
        <w:t>,</w:t>
      </w:r>
    </w:p>
    <w:p w:rsidR="004C51D5" w:rsidRPr="00202A2C" w:rsidRDefault="004C51D5" w:rsidP="005B1F27">
      <w:pPr>
        <w:ind w:firstLine="567"/>
        <w:rPr>
          <w:sz w:val="28"/>
          <w:szCs w:val="28"/>
          <w:lang w:eastAsia="ru-RU"/>
        </w:rPr>
      </w:pPr>
      <w:r w:rsidRPr="00202A2C">
        <w:rPr>
          <w:sz w:val="28"/>
          <w:szCs w:val="28"/>
          <w:lang w:eastAsia="ru-RU"/>
        </w:rPr>
        <w:t>unde:</w:t>
      </w:r>
    </w:p>
    <w:p w:rsidR="004C51D5" w:rsidRPr="00202A2C" w:rsidRDefault="004C51D5" w:rsidP="005B1F27">
      <w:pPr>
        <w:ind w:firstLine="567"/>
        <w:rPr>
          <w:sz w:val="28"/>
          <w:szCs w:val="28"/>
          <w:lang w:eastAsia="ru-RU"/>
        </w:rPr>
      </w:pPr>
      <w:r w:rsidRPr="00202A2C">
        <w:rPr>
          <w:i/>
          <w:iCs/>
          <w:sz w:val="28"/>
          <w:szCs w:val="28"/>
          <w:lang w:eastAsia="ru-RU"/>
        </w:rPr>
        <w:t>C</w:t>
      </w:r>
      <w:r w:rsidRPr="00202A2C">
        <w:rPr>
          <w:i/>
          <w:iCs/>
          <w:sz w:val="28"/>
          <w:szCs w:val="28"/>
          <w:vertAlign w:val="subscript"/>
          <w:lang w:eastAsia="ru-RU"/>
        </w:rPr>
        <w:t>1</w:t>
      </w:r>
      <w:r w:rsidRPr="00202A2C">
        <w:rPr>
          <w:sz w:val="28"/>
          <w:szCs w:val="28"/>
          <w:vertAlign w:val="subscript"/>
          <w:lang w:eastAsia="ru-RU"/>
        </w:rPr>
        <w:t xml:space="preserve"> </w:t>
      </w:r>
      <w:r w:rsidRPr="00202A2C">
        <w:rPr>
          <w:sz w:val="28"/>
          <w:szCs w:val="28"/>
          <w:lang w:eastAsia="ru-RU"/>
        </w:rPr>
        <w:t>– compensația lunară;</w:t>
      </w:r>
    </w:p>
    <w:p w:rsidR="004C51D5" w:rsidRPr="00202A2C" w:rsidRDefault="004C51D5" w:rsidP="005B1F27">
      <w:pPr>
        <w:ind w:firstLine="567"/>
        <w:rPr>
          <w:sz w:val="28"/>
          <w:szCs w:val="28"/>
          <w:lang w:eastAsia="ru-RU"/>
        </w:rPr>
      </w:pPr>
      <w:r w:rsidRPr="00202A2C">
        <w:rPr>
          <w:i/>
          <w:iCs/>
          <w:sz w:val="28"/>
          <w:szCs w:val="28"/>
          <w:lang w:eastAsia="ru-RU"/>
        </w:rPr>
        <w:t>Cr</w:t>
      </w:r>
      <w:r w:rsidRPr="00202A2C">
        <w:rPr>
          <w:sz w:val="28"/>
          <w:szCs w:val="28"/>
          <w:lang w:eastAsia="ru-RU"/>
        </w:rPr>
        <w:t xml:space="preserve"> – valoarea creditului ipotecar (suma principală), care nu include dobînzile aferente, comisionul de garantare şi alte plăţi bancare;</w:t>
      </w:r>
    </w:p>
    <w:p w:rsidR="004C51D5" w:rsidRPr="00202A2C" w:rsidRDefault="004C51D5" w:rsidP="005B1F27">
      <w:pPr>
        <w:ind w:firstLine="567"/>
        <w:rPr>
          <w:iCs/>
          <w:sz w:val="28"/>
          <w:szCs w:val="28"/>
          <w:lang w:eastAsia="ru-RU"/>
        </w:rPr>
      </w:pPr>
      <w:r w:rsidRPr="00202A2C">
        <w:rPr>
          <w:iCs/>
          <w:sz w:val="28"/>
          <w:szCs w:val="28"/>
          <w:lang w:eastAsia="ru-RU"/>
        </w:rPr>
        <w:t>N - % atribuit în funcție de numărul de copii minori, după cum urmează:</w:t>
      </w:r>
    </w:p>
    <w:p w:rsidR="004C51D5" w:rsidRPr="00202A2C" w:rsidRDefault="004C51D5" w:rsidP="005B1F27">
      <w:pPr>
        <w:ind w:firstLine="567"/>
        <w:rPr>
          <w:iCs/>
          <w:sz w:val="28"/>
          <w:szCs w:val="28"/>
          <w:lang w:eastAsia="ru-RU"/>
        </w:rPr>
      </w:pPr>
      <w:r w:rsidRPr="00202A2C">
        <w:rPr>
          <w:iCs/>
          <w:sz w:val="28"/>
          <w:szCs w:val="28"/>
          <w:lang w:eastAsia="ru-RU"/>
        </w:rPr>
        <w:t>pentru familiile cu 1 copil – 10%;</w:t>
      </w:r>
    </w:p>
    <w:p w:rsidR="004C51D5" w:rsidRPr="00202A2C" w:rsidRDefault="004C51D5" w:rsidP="005B1F27">
      <w:pPr>
        <w:ind w:firstLine="567"/>
        <w:rPr>
          <w:iCs/>
          <w:sz w:val="28"/>
          <w:szCs w:val="28"/>
          <w:lang w:eastAsia="ru-RU"/>
        </w:rPr>
      </w:pPr>
      <w:r w:rsidRPr="00202A2C">
        <w:rPr>
          <w:iCs/>
          <w:sz w:val="28"/>
          <w:szCs w:val="28"/>
          <w:lang w:eastAsia="ru-RU"/>
        </w:rPr>
        <w:t>pentru familiile cu 2 copii – 25%;</w:t>
      </w:r>
    </w:p>
    <w:p w:rsidR="004C51D5" w:rsidRPr="00202A2C" w:rsidRDefault="004C51D5" w:rsidP="005B1F27">
      <w:pPr>
        <w:ind w:firstLine="567"/>
        <w:rPr>
          <w:iCs/>
          <w:sz w:val="28"/>
          <w:szCs w:val="28"/>
          <w:lang w:eastAsia="ru-RU"/>
        </w:rPr>
      </w:pPr>
      <w:r w:rsidRPr="00202A2C">
        <w:rPr>
          <w:iCs/>
          <w:sz w:val="28"/>
          <w:szCs w:val="28"/>
          <w:lang w:eastAsia="ru-RU"/>
        </w:rPr>
        <w:t>pentru familiile cu 3 copii – 50%;</w:t>
      </w:r>
    </w:p>
    <w:p w:rsidR="004C51D5" w:rsidRPr="00202A2C" w:rsidRDefault="004C51D5" w:rsidP="005B1F27">
      <w:pPr>
        <w:ind w:firstLine="567"/>
        <w:rPr>
          <w:iCs/>
          <w:sz w:val="28"/>
          <w:szCs w:val="28"/>
          <w:lang w:eastAsia="ru-RU"/>
        </w:rPr>
      </w:pPr>
      <w:r w:rsidRPr="00202A2C">
        <w:rPr>
          <w:iCs/>
          <w:sz w:val="28"/>
          <w:szCs w:val="28"/>
          <w:lang w:eastAsia="ru-RU"/>
        </w:rPr>
        <w:t>pentru familiile cu 4 copii și mai mult – 100%.;</w:t>
      </w:r>
    </w:p>
    <w:p w:rsidR="004C51D5" w:rsidRPr="00202A2C" w:rsidRDefault="004C51D5" w:rsidP="005B1F27">
      <w:pPr>
        <w:ind w:firstLine="567"/>
        <w:rPr>
          <w:iCs/>
          <w:sz w:val="28"/>
          <w:szCs w:val="28"/>
          <w:lang w:eastAsia="ru-RU"/>
        </w:rPr>
      </w:pPr>
      <w:r w:rsidRPr="00202A2C">
        <w:rPr>
          <w:iCs/>
          <w:sz w:val="28"/>
          <w:szCs w:val="28"/>
          <w:lang w:eastAsia="ru-RU"/>
        </w:rPr>
        <w:t>L</w:t>
      </w:r>
      <w:r w:rsidR="00936E34" w:rsidRPr="00936E34">
        <w:rPr>
          <w:iCs/>
          <w:sz w:val="28"/>
          <w:szCs w:val="28"/>
          <w:vertAlign w:val="subscript"/>
          <w:lang w:eastAsia="ru-RU"/>
        </w:rPr>
        <w:t>1</w:t>
      </w:r>
      <w:r w:rsidRPr="00202A2C">
        <w:rPr>
          <w:iCs/>
          <w:sz w:val="28"/>
          <w:szCs w:val="28"/>
          <w:lang w:eastAsia="ru-RU"/>
        </w:rPr>
        <w:t xml:space="preserve"> – numărul de luni (216 de luni) echivalent a 18 ani calendaristici.</w:t>
      </w:r>
    </w:p>
    <w:p w:rsidR="004C51D5" w:rsidRPr="00202A2C" w:rsidRDefault="004C51D5" w:rsidP="005B1F27">
      <w:pPr>
        <w:ind w:firstLine="567"/>
        <w:rPr>
          <w:i/>
          <w:iCs/>
          <w:sz w:val="28"/>
          <w:szCs w:val="28"/>
          <w:lang w:eastAsia="ru-RU"/>
        </w:rPr>
      </w:pPr>
      <w:r w:rsidRPr="00202A2C">
        <w:rPr>
          <w:b/>
          <w:iCs/>
          <w:sz w:val="28"/>
          <w:szCs w:val="28"/>
          <w:lang w:eastAsia="ru-RU"/>
        </w:rPr>
        <w:t>7.</w:t>
      </w:r>
      <w:r w:rsidRPr="00202A2C">
        <w:rPr>
          <w:i/>
          <w:iCs/>
          <w:sz w:val="28"/>
          <w:szCs w:val="28"/>
          <w:lang w:eastAsia="ru-RU"/>
        </w:rPr>
        <w:t xml:space="preserve"> </w:t>
      </w:r>
      <w:r w:rsidRPr="00202A2C">
        <w:rPr>
          <w:sz w:val="28"/>
          <w:szCs w:val="28"/>
          <w:lang w:eastAsia="ru-RU"/>
        </w:rPr>
        <w:t xml:space="preserve">În cazul în care beneficiarul se încadrează în </w:t>
      </w:r>
      <w:r w:rsidR="00555FD4">
        <w:rPr>
          <w:sz w:val="28"/>
          <w:szCs w:val="28"/>
          <w:lang w:eastAsia="ru-RU"/>
        </w:rPr>
        <w:t>c</w:t>
      </w:r>
      <w:r w:rsidR="00563154">
        <w:rPr>
          <w:sz w:val="28"/>
          <w:szCs w:val="28"/>
          <w:lang w:eastAsia="ru-RU"/>
        </w:rPr>
        <w:t>ategorii</w:t>
      </w:r>
      <w:r w:rsidR="00555FD4">
        <w:rPr>
          <w:sz w:val="28"/>
          <w:szCs w:val="28"/>
          <w:lang w:eastAsia="ru-RU"/>
        </w:rPr>
        <w:t>le</w:t>
      </w:r>
      <w:r w:rsidRPr="00202A2C">
        <w:rPr>
          <w:sz w:val="28"/>
          <w:szCs w:val="28"/>
          <w:lang w:eastAsia="ru-RU"/>
        </w:rPr>
        <w:t xml:space="preserve"> de participanți</w:t>
      </w:r>
      <w:r w:rsidR="00563154">
        <w:rPr>
          <w:sz w:val="28"/>
          <w:szCs w:val="28"/>
          <w:lang w:eastAsia="ru-RU"/>
        </w:rPr>
        <w:t>, ca angajat al autorității bugetare/instituții bugetare</w:t>
      </w:r>
      <w:r w:rsidR="00333DE4">
        <w:rPr>
          <w:sz w:val="28"/>
          <w:szCs w:val="28"/>
          <w:lang w:eastAsia="ru-RU"/>
        </w:rPr>
        <w:t>, în conformitate cu Hotărîrea Guvernului nr.567 din 20 iunie 2018 ”Pentru aprobarea Regulamentului privind modul de acordare din bugetul de stat a compensațiilor pentru angajații din sectorul public participanți în cadrul Programului de stat ”Prima casă””</w:t>
      </w:r>
      <w:r w:rsidR="00563154">
        <w:rPr>
          <w:sz w:val="28"/>
          <w:szCs w:val="28"/>
          <w:lang w:eastAsia="ru-RU"/>
        </w:rPr>
        <w:t xml:space="preserve"> și ca părinte cu copii</w:t>
      </w:r>
      <w:r w:rsidRPr="00202A2C">
        <w:rPr>
          <w:sz w:val="28"/>
          <w:szCs w:val="28"/>
          <w:lang w:eastAsia="ru-RU"/>
        </w:rPr>
        <w:t>, mărimea compensației cumulative nu poate depăși valoarea calculată conform formulei:</w:t>
      </w:r>
    </w:p>
    <w:p w:rsidR="005B1F27" w:rsidRPr="00202A2C" w:rsidRDefault="005B1F27" w:rsidP="005B1F27">
      <w:pPr>
        <w:jc w:val="center"/>
        <w:rPr>
          <w:b/>
          <w:bCs/>
          <w:i/>
          <w:iCs/>
          <w:sz w:val="28"/>
          <w:szCs w:val="28"/>
          <w:lang w:eastAsia="ru-RU"/>
        </w:rPr>
      </w:pPr>
    </w:p>
    <w:p w:rsidR="004C51D5" w:rsidRDefault="004C51D5" w:rsidP="005B1F27">
      <w:pPr>
        <w:jc w:val="center"/>
        <w:rPr>
          <w:b/>
          <w:bCs/>
          <w:i/>
          <w:iCs/>
          <w:sz w:val="28"/>
          <w:szCs w:val="28"/>
          <w:lang w:eastAsia="ru-RU"/>
        </w:rPr>
      </w:pPr>
      <w:r w:rsidRPr="00202A2C">
        <w:rPr>
          <w:b/>
          <w:bCs/>
          <w:i/>
          <w:iCs/>
          <w:sz w:val="28"/>
          <w:szCs w:val="28"/>
          <w:lang w:eastAsia="ru-RU"/>
        </w:rPr>
        <w:t>C+ C</w:t>
      </w:r>
      <w:r w:rsidRPr="00936E34">
        <w:rPr>
          <w:b/>
          <w:bCs/>
          <w:i/>
          <w:iCs/>
          <w:sz w:val="28"/>
          <w:szCs w:val="28"/>
          <w:vertAlign w:val="subscript"/>
          <w:lang w:eastAsia="ru-RU"/>
        </w:rPr>
        <w:t>1</w:t>
      </w:r>
      <w:r w:rsidRPr="00202A2C">
        <w:rPr>
          <w:b/>
          <w:bCs/>
          <w:i/>
          <w:iCs/>
          <w:sz w:val="28"/>
          <w:szCs w:val="28"/>
          <w:lang w:eastAsia="ru-RU"/>
        </w:rPr>
        <w:t xml:space="preserve"> </w:t>
      </w:r>
      <m:oMath>
        <m:r>
          <m:rPr>
            <m:sty m:val="bi"/>
          </m:rPr>
          <w:rPr>
            <w:rFonts w:ascii="Cambria Math" w:hAnsi="Cambria Math"/>
            <w:sz w:val="28"/>
            <w:szCs w:val="28"/>
            <w:lang w:eastAsia="ru-RU"/>
          </w:rPr>
          <m:t>≤Cr/L</m:t>
        </m:r>
      </m:oMath>
      <w:r w:rsidRPr="00202A2C">
        <w:rPr>
          <w:b/>
          <w:bCs/>
          <w:i/>
          <w:iCs/>
          <w:sz w:val="28"/>
          <w:szCs w:val="28"/>
          <w:vertAlign w:val="subscript"/>
          <w:lang w:eastAsia="ru-RU"/>
        </w:rPr>
        <w:t>1</w:t>
      </w:r>
      <w:r w:rsidRPr="00202A2C">
        <w:rPr>
          <w:b/>
          <w:bCs/>
          <w:i/>
          <w:iCs/>
          <w:sz w:val="28"/>
          <w:szCs w:val="28"/>
          <w:lang w:eastAsia="ru-RU"/>
        </w:rPr>
        <w:t xml:space="preserve"> ;</w:t>
      </w:r>
    </w:p>
    <w:p w:rsidR="008F53E7" w:rsidRPr="008F53E7" w:rsidRDefault="008F53E7" w:rsidP="008F53E7">
      <w:pPr>
        <w:ind w:firstLine="567"/>
        <w:rPr>
          <w:sz w:val="28"/>
          <w:szCs w:val="28"/>
          <w:lang w:eastAsia="ru-RU"/>
        </w:rPr>
      </w:pPr>
      <w:r>
        <w:rPr>
          <w:sz w:val="28"/>
          <w:szCs w:val="28"/>
          <w:lang w:eastAsia="ru-RU"/>
        </w:rPr>
        <w:t>u</w:t>
      </w:r>
      <w:r w:rsidRPr="008F53E7">
        <w:rPr>
          <w:sz w:val="28"/>
          <w:szCs w:val="28"/>
          <w:lang w:eastAsia="ru-RU"/>
        </w:rPr>
        <w:t>nde:</w:t>
      </w:r>
    </w:p>
    <w:p w:rsidR="004C51D5" w:rsidRPr="00202A2C" w:rsidRDefault="004C51D5" w:rsidP="005B1F27">
      <w:pPr>
        <w:pStyle w:val="ListParagraph"/>
        <w:spacing w:before="120" w:after="120"/>
        <w:ind w:left="0" w:firstLine="709"/>
        <w:rPr>
          <w:sz w:val="28"/>
          <w:szCs w:val="28"/>
          <w:lang w:eastAsia="ru-RU"/>
        </w:rPr>
      </w:pPr>
      <w:r w:rsidRPr="00202A2C">
        <w:rPr>
          <w:i/>
          <w:sz w:val="28"/>
          <w:szCs w:val="28"/>
          <w:lang w:eastAsia="ru-RU"/>
        </w:rPr>
        <w:t>C + C</w:t>
      </w:r>
      <w:r w:rsidRPr="00202A2C">
        <w:rPr>
          <w:i/>
          <w:sz w:val="28"/>
          <w:szCs w:val="28"/>
          <w:vertAlign w:val="subscript"/>
          <w:lang w:eastAsia="ru-RU"/>
        </w:rPr>
        <w:t>1</w:t>
      </w:r>
      <w:r w:rsidRPr="00202A2C">
        <w:rPr>
          <w:sz w:val="28"/>
          <w:szCs w:val="28"/>
          <w:lang w:eastAsia="ru-RU"/>
        </w:rPr>
        <w:t xml:space="preserve"> – compensația lunară cumulativă;</w:t>
      </w:r>
    </w:p>
    <w:p w:rsidR="004C51D5" w:rsidRPr="00202A2C" w:rsidRDefault="004C51D5" w:rsidP="005B1F27">
      <w:pPr>
        <w:pStyle w:val="ListParagraph"/>
        <w:spacing w:before="120" w:after="120"/>
        <w:ind w:left="0" w:firstLine="709"/>
        <w:rPr>
          <w:sz w:val="28"/>
          <w:szCs w:val="28"/>
          <w:lang w:eastAsia="ru-RU"/>
        </w:rPr>
      </w:pPr>
      <w:r w:rsidRPr="00202A2C">
        <w:rPr>
          <w:i/>
          <w:sz w:val="28"/>
          <w:szCs w:val="28"/>
          <w:lang w:eastAsia="ru-RU"/>
        </w:rPr>
        <w:t>Cr</w:t>
      </w:r>
      <w:r w:rsidRPr="00202A2C">
        <w:rPr>
          <w:sz w:val="28"/>
          <w:szCs w:val="28"/>
          <w:lang w:eastAsia="ru-RU"/>
        </w:rPr>
        <w:t xml:space="preserve"> – valoarea creditului ipotecar (suma principală), care nu include dobînzile aferente, comisionul de garantare și alte plăți bancare;</w:t>
      </w:r>
    </w:p>
    <w:p w:rsidR="004C51D5" w:rsidRPr="00202A2C" w:rsidRDefault="004C51D5" w:rsidP="005B1F27">
      <w:pPr>
        <w:pStyle w:val="ListParagraph"/>
        <w:spacing w:before="120" w:after="120"/>
        <w:ind w:left="0" w:firstLine="709"/>
        <w:rPr>
          <w:sz w:val="28"/>
          <w:szCs w:val="28"/>
          <w:lang w:eastAsia="ru-RU"/>
        </w:rPr>
      </w:pPr>
      <w:r w:rsidRPr="00202A2C">
        <w:rPr>
          <w:i/>
          <w:sz w:val="28"/>
          <w:szCs w:val="28"/>
          <w:lang w:eastAsia="ru-RU"/>
        </w:rPr>
        <w:t>L</w:t>
      </w:r>
      <w:r w:rsidRPr="00202A2C">
        <w:rPr>
          <w:i/>
          <w:sz w:val="28"/>
          <w:szCs w:val="28"/>
          <w:vertAlign w:val="subscript"/>
          <w:lang w:eastAsia="ru-RU"/>
        </w:rPr>
        <w:t>1</w:t>
      </w:r>
      <w:r w:rsidRPr="00202A2C">
        <w:rPr>
          <w:i/>
          <w:sz w:val="28"/>
          <w:szCs w:val="28"/>
          <w:lang w:eastAsia="ru-RU"/>
        </w:rPr>
        <w:t xml:space="preserve"> </w:t>
      </w:r>
      <w:r w:rsidRPr="00202A2C">
        <w:rPr>
          <w:sz w:val="28"/>
          <w:szCs w:val="28"/>
          <w:lang w:eastAsia="ru-RU"/>
        </w:rPr>
        <w:t xml:space="preserve">– numărul de luni (216 luni) echivalente a 18 ani calendaristici. </w:t>
      </w:r>
    </w:p>
    <w:p w:rsidR="004C51D5" w:rsidRPr="00202A2C" w:rsidRDefault="004C51D5" w:rsidP="004C51D5">
      <w:pPr>
        <w:ind w:firstLine="567"/>
        <w:rPr>
          <w:rFonts w:ascii="Arial" w:hAnsi="Arial" w:cs="Arial"/>
          <w:sz w:val="24"/>
          <w:szCs w:val="24"/>
          <w:lang w:eastAsia="ru-RU"/>
        </w:rPr>
      </w:pPr>
    </w:p>
    <w:p w:rsidR="004C51D5" w:rsidRPr="00202A2C" w:rsidRDefault="004C51D5" w:rsidP="006A2B28">
      <w:pPr>
        <w:jc w:val="center"/>
        <w:rPr>
          <w:b/>
          <w:bCs/>
          <w:sz w:val="28"/>
          <w:szCs w:val="28"/>
          <w:lang w:eastAsia="ru-RU"/>
        </w:rPr>
      </w:pPr>
      <w:r w:rsidRPr="00202A2C">
        <w:rPr>
          <w:b/>
          <w:bCs/>
          <w:sz w:val="28"/>
          <w:szCs w:val="28"/>
          <w:lang w:eastAsia="ru-RU"/>
        </w:rPr>
        <w:t>III. PROCEDURA DE ÎNAINTARE A CERERILOR</w:t>
      </w:r>
    </w:p>
    <w:p w:rsidR="004C51D5" w:rsidRPr="00202A2C" w:rsidRDefault="004C51D5" w:rsidP="006A2B28">
      <w:pPr>
        <w:jc w:val="center"/>
        <w:rPr>
          <w:b/>
          <w:bCs/>
          <w:sz w:val="28"/>
          <w:szCs w:val="28"/>
          <w:lang w:eastAsia="ru-RU"/>
        </w:rPr>
      </w:pPr>
      <w:r w:rsidRPr="00202A2C">
        <w:rPr>
          <w:b/>
          <w:bCs/>
          <w:sz w:val="28"/>
          <w:szCs w:val="28"/>
          <w:lang w:eastAsia="ru-RU"/>
        </w:rPr>
        <w:t>DE ACORDARE A COMPENSAŢIEI</w:t>
      </w:r>
    </w:p>
    <w:p w:rsidR="004C51D5" w:rsidRPr="00202A2C" w:rsidRDefault="004C51D5" w:rsidP="006A2B28">
      <w:pPr>
        <w:ind w:firstLine="567"/>
        <w:rPr>
          <w:sz w:val="28"/>
          <w:szCs w:val="28"/>
          <w:lang w:eastAsia="ru-RU"/>
        </w:rPr>
      </w:pPr>
      <w:r w:rsidRPr="00202A2C">
        <w:rPr>
          <w:b/>
          <w:bCs/>
          <w:sz w:val="28"/>
          <w:szCs w:val="28"/>
          <w:lang w:eastAsia="ru-RU"/>
        </w:rPr>
        <w:t>8.</w:t>
      </w:r>
      <w:r w:rsidRPr="00202A2C">
        <w:rPr>
          <w:sz w:val="28"/>
          <w:szCs w:val="28"/>
          <w:lang w:eastAsia="ru-RU"/>
        </w:rPr>
        <w:t xml:space="preserve"> Solicitant al </w:t>
      </w:r>
      <w:r w:rsidR="004A3424" w:rsidRPr="00202A2C">
        <w:rPr>
          <w:sz w:val="28"/>
          <w:szCs w:val="28"/>
          <w:lang w:eastAsia="ru-RU"/>
        </w:rPr>
        <w:t>compensației</w:t>
      </w:r>
      <w:r w:rsidRPr="00202A2C">
        <w:rPr>
          <w:sz w:val="28"/>
          <w:szCs w:val="28"/>
          <w:lang w:eastAsia="ru-RU"/>
        </w:rPr>
        <w:t xml:space="preserve"> poate fi orice persoană care dispune de contracte încheiate în conformitate cu prevederile Hotărîrii Guvernului nr.202 din 28 februarie 2018 “Cu privire la aprobarea Regulamentului de implementare a Programului de stat “Prima casă”.</w:t>
      </w:r>
    </w:p>
    <w:p w:rsidR="004C51D5" w:rsidRPr="00202A2C" w:rsidRDefault="004C51D5" w:rsidP="006A2B28">
      <w:pPr>
        <w:ind w:firstLine="567"/>
        <w:rPr>
          <w:sz w:val="28"/>
          <w:szCs w:val="28"/>
          <w:lang w:eastAsia="ru-RU"/>
        </w:rPr>
      </w:pPr>
      <w:r w:rsidRPr="00202A2C">
        <w:rPr>
          <w:b/>
          <w:bCs/>
          <w:sz w:val="28"/>
          <w:szCs w:val="28"/>
          <w:lang w:eastAsia="ru-RU"/>
        </w:rPr>
        <w:t>9.</w:t>
      </w:r>
      <w:r w:rsidRPr="00202A2C">
        <w:rPr>
          <w:sz w:val="28"/>
          <w:szCs w:val="28"/>
          <w:lang w:eastAsia="ru-RU"/>
        </w:rPr>
        <w:t xml:space="preserve"> După semnarea contractelor, solicitantul se înregistrează în Registrul electronic al cererilor de acordare a </w:t>
      </w:r>
      <w:r w:rsidR="00605D44" w:rsidRPr="00202A2C">
        <w:rPr>
          <w:sz w:val="28"/>
          <w:szCs w:val="28"/>
          <w:lang w:eastAsia="ru-RU"/>
        </w:rPr>
        <w:t>compensațiilor</w:t>
      </w:r>
      <w:r w:rsidRPr="00202A2C">
        <w:rPr>
          <w:sz w:val="28"/>
          <w:szCs w:val="28"/>
          <w:lang w:eastAsia="ru-RU"/>
        </w:rPr>
        <w:t xml:space="preserve"> (în continuare – </w:t>
      </w:r>
      <w:r w:rsidRPr="00202A2C">
        <w:rPr>
          <w:i/>
          <w:iCs/>
          <w:sz w:val="28"/>
          <w:szCs w:val="28"/>
          <w:lang w:eastAsia="ru-RU"/>
        </w:rPr>
        <w:t>Registru</w:t>
      </w:r>
      <w:r w:rsidRPr="00202A2C">
        <w:rPr>
          <w:sz w:val="28"/>
          <w:szCs w:val="28"/>
          <w:lang w:eastAsia="ru-RU"/>
        </w:rPr>
        <w:t>).</w:t>
      </w:r>
    </w:p>
    <w:p w:rsidR="004C51D5" w:rsidRPr="00202A2C" w:rsidRDefault="004C51D5" w:rsidP="006A2B28">
      <w:pPr>
        <w:ind w:firstLine="567"/>
        <w:rPr>
          <w:sz w:val="28"/>
          <w:szCs w:val="28"/>
          <w:lang w:eastAsia="ru-RU"/>
        </w:rPr>
      </w:pPr>
      <w:r w:rsidRPr="00202A2C">
        <w:rPr>
          <w:b/>
          <w:bCs/>
          <w:sz w:val="28"/>
          <w:szCs w:val="28"/>
          <w:lang w:eastAsia="ru-RU"/>
        </w:rPr>
        <w:t>10.</w:t>
      </w:r>
      <w:r w:rsidRPr="00202A2C">
        <w:rPr>
          <w:sz w:val="28"/>
          <w:szCs w:val="28"/>
          <w:lang w:eastAsia="ru-RU"/>
        </w:rPr>
        <w:t xml:space="preserve"> Registrul este disponibil pe pagina web oficială a Programului de stat “Prima casă”. Regulamentul privind modul de </w:t>
      </w:r>
      <w:r w:rsidR="00605D44" w:rsidRPr="00202A2C">
        <w:rPr>
          <w:sz w:val="28"/>
          <w:szCs w:val="28"/>
          <w:lang w:eastAsia="ru-RU"/>
        </w:rPr>
        <w:t>tinere</w:t>
      </w:r>
      <w:r w:rsidRPr="00202A2C">
        <w:rPr>
          <w:sz w:val="28"/>
          <w:szCs w:val="28"/>
          <w:lang w:eastAsia="ru-RU"/>
        </w:rPr>
        <w:t xml:space="preserve"> a Registrului în cadrul Programului de stat “Prima casă” se aprobă de Ministerul </w:t>
      </w:r>
      <w:r w:rsidR="00605D44" w:rsidRPr="00202A2C">
        <w:rPr>
          <w:sz w:val="28"/>
          <w:szCs w:val="28"/>
          <w:lang w:eastAsia="ru-RU"/>
        </w:rPr>
        <w:t>Finanțelor</w:t>
      </w:r>
      <w:r w:rsidRPr="00202A2C">
        <w:rPr>
          <w:sz w:val="28"/>
          <w:szCs w:val="28"/>
          <w:lang w:eastAsia="ru-RU"/>
        </w:rPr>
        <w:t>.</w:t>
      </w:r>
    </w:p>
    <w:p w:rsidR="004C51D5" w:rsidRPr="00202A2C" w:rsidRDefault="004C51D5" w:rsidP="006A2B28">
      <w:pPr>
        <w:ind w:firstLine="567"/>
        <w:rPr>
          <w:strike/>
          <w:sz w:val="28"/>
          <w:szCs w:val="28"/>
          <w:lang w:eastAsia="ru-RU"/>
        </w:rPr>
      </w:pPr>
      <w:r w:rsidRPr="00202A2C">
        <w:rPr>
          <w:b/>
          <w:bCs/>
          <w:sz w:val="28"/>
          <w:szCs w:val="28"/>
          <w:lang w:eastAsia="ru-RU"/>
        </w:rPr>
        <w:t>11.</w:t>
      </w:r>
      <w:r w:rsidRPr="00202A2C">
        <w:rPr>
          <w:sz w:val="28"/>
          <w:szCs w:val="28"/>
          <w:lang w:eastAsia="ru-RU"/>
        </w:rPr>
        <w:t xml:space="preserve"> Pentru a crea o cerere de acordare a </w:t>
      </w:r>
      <w:r w:rsidR="00605D44" w:rsidRPr="00202A2C">
        <w:rPr>
          <w:sz w:val="28"/>
          <w:szCs w:val="28"/>
          <w:lang w:eastAsia="ru-RU"/>
        </w:rPr>
        <w:t>compensației</w:t>
      </w:r>
      <w:r w:rsidRPr="00202A2C">
        <w:rPr>
          <w:sz w:val="28"/>
          <w:szCs w:val="28"/>
          <w:lang w:eastAsia="ru-RU"/>
        </w:rPr>
        <w:t xml:space="preserve">, solicitantul introduce date privind numărul de identificare de stat a persoanei fizice (IDNP) </w:t>
      </w:r>
      <w:r w:rsidR="00605D44" w:rsidRPr="00202A2C">
        <w:rPr>
          <w:rFonts w:eastAsia="Batang"/>
          <w:bCs/>
          <w:color w:val="000000" w:themeColor="text1"/>
          <w:sz w:val="28"/>
          <w:szCs w:val="28"/>
          <w:lang w:eastAsia="ru-RU"/>
        </w:rPr>
        <w:t>propriu,</w:t>
      </w:r>
      <w:r w:rsidRPr="00202A2C">
        <w:rPr>
          <w:rFonts w:eastAsia="Batang"/>
          <w:bCs/>
          <w:color w:val="000000" w:themeColor="text1"/>
          <w:sz w:val="28"/>
          <w:szCs w:val="28"/>
          <w:lang w:eastAsia="ru-RU"/>
        </w:rPr>
        <w:t xml:space="preserve"> numele, prenumele, patronimicul proprii și a</w:t>
      </w:r>
      <w:r w:rsidR="00605D44" w:rsidRPr="00202A2C">
        <w:rPr>
          <w:rFonts w:eastAsia="Batang"/>
          <w:bCs/>
          <w:color w:val="000000" w:themeColor="text1"/>
          <w:sz w:val="28"/>
          <w:szCs w:val="28"/>
          <w:lang w:eastAsia="ru-RU"/>
        </w:rPr>
        <w:t>le</w:t>
      </w:r>
      <w:r w:rsidRPr="00202A2C">
        <w:rPr>
          <w:rFonts w:eastAsia="Batang"/>
          <w:bCs/>
          <w:color w:val="000000" w:themeColor="text1"/>
          <w:sz w:val="28"/>
          <w:szCs w:val="28"/>
          <w:lang w:eastAsia="ru-RU"/>
        </w:rPr>
        <w:t xml:space="preserve"> copiilor acestuia, sexul, starea civilă</w:t>
      </w:r>
      <w:r w:rsidR="00605D44" w:rsidRPr="00202A2C">
        <w:rPr>
          <w:rFonts w:eastAsia="Batang"/>
          <w:bCs/>
          <w:color w:val="000000" w:themeColor="text1"/>
          <w:sz w:val="28"/>
          <w:szCs w:val="28"/>
          <w:lang w:eastAsia="ru-RU"/>
        </w:rPr>
        <w:t>.</w:t>
      </w:r>
    </w:p>
    <w:p w:rsidR="004C51D5" w:rsidRPr="00202A2C" w:rsidRDefault="004C51D5" w:rsidP="006A2B28">
      <w:pPr>
        <w:ind w:firstLine="567"/>
        <w:rPr>
          <w:sz w:val="28"/>
          <w:szCs w:val="28"/>
          <w:lang w:eastAsia="ru-RU"/>
        </w:rPr>
      </w:pPr>
      <w:r w:rsidRPr="00202A2C">
        <w:rPr>
          <w:b/>
          <w:bCs/>
          <w:sz w:val="28"/>
          <w:szCs w:val="28"/>
          <w:lang w:eastAsia="ru-RU"/>
        </w:rPr>
        <w:t>12.</w:t>
      </w:r>
      <w:r w:rsidRPr="00202A2C">
        <w:rPr>
          <w:sz w:val="28"/>
          <w:szCs w:val="28"/>
          <w:lang w:eastAsia="ru-RU"/>
        </w:rPr>
        <w:t xml:space="preserve"> De asemenea, solicitantul încarcă în Registru versiunea scanată a următoarelor documente:</w:t>
      </w:r>
    </w:p>
    <w:p w:rsidR="004C51D5" w:rsidRPr="00202A2C" w:rsidRDefault="004C51D5" w:rsidP="006A2B28">
      <w:pPr>
        <w:ind w:firstLine="567"/>
        <w:rPr>
          <w:sz w:val="28"/>
          <w:szCs w:val="28"/>
          <w:lang w:eastAsia="ru-RU"/>
        </w:rPr>
      </w:pPr>
      <w:r w:rsidRPr="00202A2C">
        <w:rPr>
          <w:sz w:val="28"/>
          <w:szCs w:val="28"/>
          <w:lang w:eastAsia="ru-RU"/>
        </w:rPr>
        <w:lastRenderedPageBreak/>
        <w:t>1) contractul de vînzare-cumpărare, contractul de credit şi contractul de ipotecă, încheiate în modul stabilit de Hotărîrea Guvernului nr.202 din 28 februarie 2018 “Cu privire la aprobarea Regulamentului de implementare a Programului de stat “Prima casă”;</w:t>
      </w:r>
    </w:p>
    <w:p w:rsidR="004C51D5" w:rsidRPr="00202A2C" w:rsidRDefault="00605D44" w:rsidP="006A2B28">
      <w:pPr>
        <w:ind w:firstLine="567"/>
        <w:rPr>
          <w:sz w:val="28"/>
          <w:szCs w:val="28"/>
          <w:lang w:eastAsia="ru-RU"/>
        </w:rPr>
      </w:pPr>
      <w:r w:rsidRPr="00202A2C">
        <w:rPr>
          <w:sz w:val="28"/>
          <w:szCs w:val="28"/>
          <w:lang w:eastAsia="ru-RU"/>
        </w:rPr>
        <w:t>2</w:t>
      </w:r>
      <w:r w:rsidR="004C51D5" w:rsidRPr="00202A2C">
        <w:rPr>
          <w:sz w:val="28"/>
          <w:szCs w:val="28"/>
          <w:lang w:eastAsia="ru-RU"/>
        </w:rPr>
        <w:t xml:space="preserve">) copia scanată a adeverinței de naștere a copiilor.  </w:t>
      </w:r>
    </w:p>
    <w:p w:rsidR="00EF736F" w:rsidRPr="00EF736F" w:rsidRDefault="00EF736F" w:rsidP="00EF736F">
      <w:pPr>
        <w:ind w:firstLine="567"/>
        <w:rPr>
          <w:bCs/>
          <w:sz w:val="28"/>
          <w:szCs w:val="28"/>
          <w:lang w:eastAsia="ru-RU"/>
        </w:rPr>
      </w:pPr>
      <w:r>
        <w:rPr>
          <w:b/>
          <w:bCs/>
          <w:sz w:val="28"/>
          <w:szCs w:val="28"/>
          <w:lang w:eastAsia="ru-RU"/>
        </w:rPr>
        <w:t>13</w:t>
      </w:r>
      <w:r w:rsidRPr="00EF736F">
        <w:rPr>
          <w:b/>
          <w:bCs/>
          <w:sz w:val="28"/>
          <w:szCs w:val="28"/>
          <w:lang w:eastAsia="ru-RU"/>
        </w:rPr>
        <w:t xml:space="preserve">. </w:t>
      </w:r>
      <w:r w:rsidRPr="00EF736F">
        <w:rPr>
          <w:bCs/>
          <w:sz w:val="28"/>
          <w:szCs w:val="28"/>
          <w:lang w:eastAsia="ru-RU"/>
        </w:rPr>
        <w:t>Dreptul de compensație lunară se acordă doar unui dintre părinți.</w:t>
      </w:r>
    </w:p>
    <w:p w:rsidR="004C51D5" w:rsidRPr="00202A2C" w:rsidRDefault="004C51D5" w:rsidP="006A2B28">
      <w:pPr>
        <w:ind w:firstLine="567"/>
        <w:rPr>
          <w:sz w:val="28"/>
          <w:szCs w:val="28"/>
          <w:lang w:eastAsia="ru-RU"/>
        </w:rPr>
      </w:pPr>
      <w:r w:rsidRPr="00202A2C">
        <w:rPr>
          <w:b/>
          <w:bCs/>
          <w:sz w:val="28"/>
          <w:szCs w:val="28"/>
          <w:lang w:eastAsia="ru-RU"/>
        </w:rPr>
        <w:t>1</w:t>
      </w:r>
      <w:r w:rsidR="00EF736F">
        <w:rPr>
          <w:b/>
          <w:bCs/>
          <w:sz w:val="28"/>
          <w:szCs w:val="28"/>
          <w:lang w:eastAsia="ru-RU"/>
        </w:rPr>
        <w:t>4</w:t>
      </w:r>
      <w:r w:rsidRPr="00202A2C">
        <w:rPr>
          <w:b/>
          <w:bCs/>
          <w:sz w:val="28"/>
          <w:szCs w:val="28"/>
          <w:lang w:eastAsia="ru-RU"/>
        </w:rPr>
        <w:t>.</w:t>
      </w:r>
      <w:r w:rsidRPr="00202A2C">
        <w:rPr>
          <w:sz w:val="28"/>
          <w:szCs w:val="28"/>
          <w:lang w:eastAsia="ru-RU"/>
        </w:rPr>
        <w:t xml:space="preserve"> Cererea de acordare a </w:t>
      </w:r>
      <w:r w:rsidR="00202A2C" w:rsidRPr="00202A2C">
        <w:rPr>
          <w:sz w:val="28"/>
          <w:szCs w:val="28"/>
          <w:lang w:eastAsia="ru-RU"/>
        </w:rPr>
        <w:t>compensației</w:t>
      </w:r>
      <w:r w:rsidRPr="00202A2C">
        <w:rPr>
          <w:sz w:val="28"/>
          <w:szCs w:val="28"/>
          <w:lang w:eastAsia="ru-RU"/>
        </w:rPr>
        <w:t xml:space="preserve"> se consideră depusă de la momentul în care solicitantul </w:t>
      </w:r>
      <w:r w:rsidR="00202A2C" w:rsidRPr="00202A2C">
        <w:rPr>
          <w:sz w:val="28"/>
          <w:szCs w:val="28"/>
          <w:lang w:eastAsia="ru-RU"/>
        </w:rPr>
        <w:t>primește</w:t>
      </w:r>
      <w:r w:rsidRPr="00202A2C">
        <w:rPr>
          <w:sz w:val="28"/>
          <w:szCs w:val="28"/>
          <w:lang w:eastAsia="ru-RU"/>
        </w:rPr>
        <w:t xml:space="preserve"> la adresa electronică indicată o notificare de confirmare a </w:t>
      </w:r>
      <w:r w:rsidR="00202A2C" w:rsidRPr="00202A2C">
        <w:rPr>
          <w:sz w:val="28"/>
          <w:szCs w:val="28"/>
          <w:lang w:eastAsia="ru-RU"/>
        </w:rPr>
        <w:t>recepționării</w:t>
      </w:r>
      <w:r w:rsidRPr="00202A2C">
        <w:rPr>
          <w:sz w:val="28"/>
          <w:szCs w:val="28"/>
          <w:lang w:eastAsia="ru-RU"/>
        </w:rPr>
        <w:t xml:space="preserve"> acesteia, generată de Registru.</w:t>
      </w:r>
    </w:p>
    <w:p w:rsidR="004C51D5" w:rsidRPr="00202A2C" w:rsidRDefault="006A2B28" w:rsidP="006A2B28">
      <w:pPr>
        <w:ind w:firstLine="567"/>
        <w:rPr>
          <w:sz w:val="28"/>
          <w:szCs w:val="28"/>
          <w:lang w:eastAsia="ru-RU"/>
        </w:rPr>
      </w:pPr>
      <w:r w:rsidRPr="00202A2C">
        <w:rPr>
          <w:b/>
          <w:sz w:val="28"/>
          <w:szCs w:val="28"/>
          <w:lang w:eastAsia="ru-RU"/>
        </w:rPr>
        <w:t>1</w:t>
      </w:r>
      <w:r w:rsidR="00EF736F">
        <w:rPr>
          <w:b/>
          <w:sz w:val="28"/>
          <w:szCs w:val="28"/>
          <w:lang w:eastAsia="ru-RU"/>
        </w:rPr>
        <w:t>5</w:t>
      </w:r>
      <w:r w:rsidR="004C51D5" w:rsidRPr="00202A2C">
        <w:rPr>
          <w:b/>
          <w:sz w:val="28"/>
          <w:szCs w:val="28"/>
          <w:lang w:eastAsia="ru-RU"/>
        </w:rPr>
        <w:t>.</w:t>
      </w:r>
      <w:r w:rsidR="004C51D5" w:rsidRPr="00202A2C">
        <w:rPr>
          <w:sz w:val="28"/>
          <w:szCs w:val="28"/>
          <w:lang w:eastAsia="ru-RU"/>
        </w:rPr>
        <w:t xml:space="preserve"> Beneficiarii pot depune cereri noi de acordare a compensației în cazul majorării numărului copiilor minori pe perioada beneficierii de compensații conform prezentului Regulament. Pe perioada examinării de către operator a cererilor noi depuse conform Capitolului IV al prezentului Regulament, beneficiarul va primi compensații în cuantumul stabilit în baza cererii precedente.</w:t>
      </w:r>
    </w:p>
    <w:p w:rsidR="004C51D5" w:rsidRPr="00202A2C" w:rsidRDefault="004C51D5" w:rsidP="006A2B28">
      <w:pPr>
        <w:ind w:firstLine="567"/>
        <w:rPr>
          <w:sz w:val="28"/>
          <w:szCs w:val="28"/>
          <w:lang w:eastAsia="ru-RU"/>
        </w:rPr>
      </w:pPr>
    </w:p>
    <w:p w:rsidR="004C51D5" w:rsidRPr="00D4586D" w:rsidRDefault="004C51D5" w:rsidP="00D4586D">
      <w:pPr>
        <w:ind w:firstLine="567"/>
        <w:jc w:val="center"/>
        <w:rPr>
          <w:b/>
          <w:bCs/>
          <w:sz w:val="28"/>
          <w:szCs w:val="28"/>
          <w:lang w:eastAsia="ru-RU"/>
        </w:rPr>
      </w:pPr>
      <w:r w:rsidRPr="00D4586D">
        <w:rPr>
          <w:b/>
          <w:bCs/>
          <w:sz w:val="28"/>
          <w:szCs w:val="28"/>
          <w:lang w:eastAsia="ru-RU"/>
        </w:rPr>
        <w:t>IV. MODUL DE EXAMINARE DE CĂTRE OPERATOR</w:t>
      </w:r>
    </w:p>
    <w:p w:rsidR="004C51D5" w:rsidRPr="00D4586D" w:rsidRDefault="004C51D5" w:rsidP="00D4586D">
      <w:pPr>
        <w:jc w:val="center"/>
        <w:rPr>
          <w:b/>
          <w:bCs/>
          <w:sz w:val="28"/>
          <w:szCs w:val="28"/>
          <w:lang w:eastAsia="ru-RU"/>
        </w:rPr>
      </w:pPr>
      <w:r w:rsidRPr="00D4586D">
        <w:rPr>
          <w:b/>
          <w:bCs/>
          <w:sz w:val="28"/>
          <w:szCs w:val="28"/>
          <w:lang w:eastAsia="ru-RU"/>
        </w:rPr>
        <w:t>A CERERILOR DE ACORDARE A COMPENSAŢIEI</w:t>
      </w:r>
    </w:p>
    <w:p w:rsidR="004C51D5" w:rsidRPr="00D4586D" w:rsidRDefault="004C51D5" w:rsidP="00D4586D">
      <w:pPr>
        <w:ind w:firstLine="567"/>
        <w:rPr>
          <w:sz w:val="28"/>
          <w:szCs w:val="28"/>
          <w:lang w:eastAsia="ru-RU"/>
        </w:rPr>
      </w:pPr>
      <w:r w:rsidRPr="00D4586D">
        <w:rPr>
          <w:b/>
          <w:bCs/>
          <w:sz w:val="28"/>
          <w:szCs w:val="28"/>
          <w:lang w:eastAsia="ru-RU"/>
        </w:rPr>
        <w:t>1</w:t>
      </w:r>
      <w:r w:rsidR="00EF736F">
        <w:rPr>
          <w:b/>
          <w:bCs/>
          <w:sz w:val="28"/>
          <w:szCs w:val="28"/>
          <w:lang w:eastAsia="ru-RU"/>
        </w:rPr>
        <w:t>6</w:t>
      </w:r>
      <w:r w:rsidRPr="00D4586D">
        <w:rPr>
          <w:b/>
          <w:bCs/>
          <w:sz w:val="28"/>
          <w:szCs w:val="28"/>
          <w:lang w:eastAsia="ru-RU"/>
        </w:rPr>
        <w:t>.</w:t>
      </w:r>
      <w:r w:rsidRPr="00D4586D">
        <w:rPr>
          <w:sz w:val="28"/>
          <w:szCs w:val="28"/>
          <w:lang w:eastAsia="ru-RU"/>
        </w:rPr>
        <w:t xml:space="preserve"> Operatorul Registrului, în termen de cel mult 5 zile lucrătoare de la </w:t>
      </w:r>
      <w:r w:rsidR="000F08FD" w:rsidRPr="00D4586D">
        <w:rPr>
          <w:sz w:val="28"/>
          <w:szCs w:val="28"/>
          <w:lang w:eastAsia="ru-RU"/>
        </w:rPr>
        <w:t>recepționarea</w:t>
      </w:r>
      <w:r w:rsidRPr="00D4586D">
        <w:rPr>
          <w:sz w:val="28"/>
          <w:szCs w:val="28"/>
          <w:lang w:eastAsia="ru-RU"/>
        </w:rPr>
        <w:t xml:space="preserve"> cererii de acordare a compensației, validează </w:t>
      </w:r>
      <w:r w:rsidR="000F08FD" w:rsidRPr="00D4586D">
        <w:rPr>
          <w:sz w:val="28"/>
          <w:szCs w:val="28"/>
          <w:lang w:eastAsia="ru-RU"/>
        </w:rPr>
        <w:t>informația</w:t>
      </w:r>
      <w:r w:rsidRPr="00D4586D">
        <w:rPr>
          <w:sz w:val="28"/>
          <w:szCs w:val="28"/>
          <w:lang w:eastAsia="ru-RU"/>
        </w:rPr>
        <w:t xml:space="preserve"> din Registru </w:t>
      </w:r>
      <w:r w:rsidR="000F08FD" w:rsidRPr="00D4586D">
        <w:rPr>
          <w:sz w:val="28"/>
          <w:szCs w:val="28"/>
          <w:lang w:eastAsia="ru-RU"/>
        </w:rPr>
        <w:t>și</w:t>
      </w:r>
      <w:r w:rsidRPr="00D4586D">
        <w:rPr>
          <w:sz w:val="28"/>
          <w:szCs w:val="28"/>
          <w:lang w:eastAsia="ru-RU"/>
        </w:rPr>
        <w:t xml:space="preserve"> </w:t>
      </w:r>
      <w:r w:rsidR="000F08FD" w:rsidRPr="00D4586D">
        <w:rPr>
          <w:sz w:val="28"/>
          <w:szCs w:val="28"/>
          <w:lang w:eastAsia="ru-RU"/>
        </w:rPr>
        <w:t>înștiințează</w:t>
      </w:r>
      <w:r w:rsidRPr="00D4586D">
        <w:rPr>
          <w:sz w:val="28"/>
          <w:szCs w:val="28"/>
          <w:lang w:eastAsia="ru-RU"/>
        </w:rPr>
        <w:t xml:space="preserve"> solicitantul despre acceptarea/refuzul de a fi inclus în lista </w:t>
      </w:r>
      <w:r w:rsidR="000F08FD" w:rsidRPr="00D4586D">
        <w:rPr>
          <w:sz w:val="28"/>
          <w:szCs w:val="28"/>
          <w:lang w:eastAsia="ru-RU"/>
        </w:rPr>
        <w:t>potențialilor</w:t>
      </w:r>
      <w:r w:rsidRPr="00D4586D">
        <w:rPr>
          <w:sz w:val="28"/>
          <w:szCs w:val="28"/>
          <w:lang w:eastAsia="ru-RU"/>
        </w:rPr>
        <w:t xml:space="preserve"> beneficiari de </w:t>
      </w:r>
      <w:r w:rsidR="000F08FD" w:rsidRPr="00D4586D">
        <w:rPr>
          <w:sz w:val="28"/>
          <w:szCs w:val="28"/>
          <w:lang w:eastAsia="ru-RU"/>
        </w:rPr>
        <w:t>compensații</w:t>
      </w:r>
      <w:r w:rsidRPr="00D4586D">
        <w:rPr>
          <w:sz w:val="28"/>
          <w:szCs w:val="28"/>
          <w:lang w:eastAsia="ru-RU"/>
        </w:rPr>
        <w:t>.</w:t>
      </w:r>
    </w:p>
    <w:p w:rsidR="004C51D5" w:rsidRPr="00D4586D" w:rsidRDefault="00EF736F" w:rsidP="00D4586D">
      <w:pPr>
        <w:ind w:firstLine="567"/>
        <w:rPr>
          <w:sz w:val="28"/>
          <w:szCs w:val="28"/>
          <w:lang w:eastAsia="ru-RU"/>
        </w:rPr>
      </w:pPr>
      <w:r>
        <w:rPr>
          <w:b/>
          <w:bCs/>
          <w:sz w:val="28"/>
          <w:szCs w:val="28"/>
          <w:lang w:eastAsia="ru-RU"/>
        </w:rPr>
        <w:t>17</w:t>
      </w:r>
      <w:r w:rsidR="004C51D5" w:rsidRPr="00D4586D">
        <w:rPr>
          <w:b/>
          <w:bCs/>
          <w:sz w:val="28"/>
          <w:szCs w:val="28"/>
          <w:lang w:eastAsia="ru-RU"/>
        </w:rPr>
        <w:t>.</w:t>
      </w:r>
      <w:r w:rsidR="004C51D5" w:rsidRPr="00D4586D">
        <w:rPr>
          <w:sz w:val="28"/>
          <w:szCs w:val="28"/>
          <w:lang w:eastAsia="ru-RU"/>
        </w:rPr>
        <w:t xml:space="preserve"> Refuzul de a include solicitantul în lista </w:t>
      </w:r>
      <w:r w:rsidR="000F08FD" w:rsidRPr="00D4586D">
        <w:rPr>
          <w:sz w:val="28"/>
          <w:szCs w:val="28"/>
          <w:lang w:eastAsia="ru-RU"/>
        </w:rPr>
        <w:t>potențialilor</w:t>
      </w:r>
      <w:r w:rsidR="004C51D5" w:rsidRPr="00D4586D">
        <w:rPr>
          <w:sz w:val="28"/>
          <w:szCs w:val="28"/>
          <w:lang w:eastAsia="ru-RU"/>
        </w:rPr>
        <w:t xml:space="preserve"> beneficiari de </w:t>
      </w:r>
      <w:r w:rsidR="000F08FD" w:rsidRPr="00D4586D">
        <w:rPr>
          <w:sz w:val="28"/>
          <w:szCs w:val="28"/>
          <w:lang w:eastAsia="ru-RU"/>
        </w:rPr>
        <w:t>compensații</w:t>
      </w:r>
      <w:r w:rsidR="004C51D5" w:rsidRPr="00D4586D">
        <w:rPr>
          <w:sz w:val="28"/>
          <w:szCs w:val="28"/>
          <w:lang w:eastAsia="ru-RU"/>
        </w:rPr>
        <w:t xml:space="preserve"> poate interveni în cazul în care</w:t>
      </w:r>
      <w:r w:rsidR="000F08FD" w:rsidRPr="00D4586D">
        <w:rPr>
          <w:sz w:val="28"/>
          <w:szCs w:val="28"/>
          <w:lang w:eastAsia="ru-RU"/>
        </w:rPr>
        <w:t xml:space="preserve"> </w:t>
      </w:r>
      <w:r w:rsidR="004C51D5" w:rsidRPr="00D4586D">
        <w:rPr>
          <w:sz w:val="28"/>
          <w:szCs w:val="28"/>
          <w:lang w:eastAsia="ru-RU"/>
        </w:rPr>
        <w:t>au fost introduse în Registru date personale eronate sau nevalabile.</w:t>
      </w:r>
    </w:p>
    <w:p w:rsidR="004C51D5" w:rsidRPr="00D4586D" w:rsidRDefault="00EF736F" w:rsidP="00D4586D">
      <w:pPr>
        <w:ind w:firstLine="567"/>
        <w:rPr>
          <w:sz w:val="28"/>
          <w:szCs w:val="28"/>
          <w:lang w:eastAsia="ru-RU"/>
        </w:rPr>
      </w:pPr>
      <w:r>
        <w:rPr>
          <w:b/>
          <w:bCs/>
          <w:sz w:val="28"/>
          <w:szCs w:val="28"/>
          <w:lang w:eastAsia="ru-RU"/>
        </w:rPr>
        <w:t>18</w:t>
      </w:r>
      <w:r w:rsidR="004C51D5" w:rsidRPr="00D4586D">
        <w:rPr>
          <w:b/>
          <w:bCs/>
          <w:sz w:val="28"/>
          <w:szCs w:val="28"/>
          <w:lang w:eastAsia="ru-RU"/>
        </w:rPr>
        <w:t>.</w:t>
      </w:r>
      <w:r w:rsidR="004C51D5" w:rsidRPr="00D4586D">
        <w:rPr>
          <w:sz w:val="28"/>
          <w:szCs w:val="28"/>
          <w:lang w:eastAsia="ru-RU"/>
        </w:rPr>
        <w:t xml:space="preserve"> Lista cererilor de acordare a </w:t>
      </w:r>
      <w:r w:rsidR="000F08FD" w:rsidRPr="00D4586D">
        <w:rPr>
          <w:sz w:val="28"/>
          <w:szCs w:val="28"/>
          <w:lang w:eastAsia="ru-RU"/>
        </w:rPr>
        <w:t>compensațiilor</w:t>
      </w:r>
      <w:r w:rsidR="004C51D5" w:rsidRPr="00D4586D">
        <w:rPr>
          <w:sz w:val="28"/>
          <w:szCs w:val="28"/>
          <w:lang w:eastAsia="ru-RU"/>
        </w:rPr>
        <w:t xml:space="preserve"> validate este disponibilă pe pagina web oficială a Programului de stat “Prima casă”, cu indicarea codului atribuit </w:t>
      </w:r>
      <w:r w:rsidR="000F08FD" w:rsidRPr="00D4586D">
        <w:rPr>
          <w:sz w:val="28"/>
          <w:szCs w:val="28"/>
          <w:lang w:eastAsia="ru-RU"/>
        </w:rPr>
        <w:t>și</w:t>
      </w:r>
      <w:r w:rsidR="004C51D5" w:rsidRPr="00D4586D">
        <w:rPr>
          <w:sz w:val="28"/>
          <w:szCs w:val="28"/>
          <w:lang w:eastAsia="ru-RU"/>
        </w:rPr>
        <w:t xml:space="preserve"> a numărului de ordine din listă.</w:t>
      </w:r>
    </w:p>
    <w:p w:rsidR="004C51D5" w:rsidRPr="00D4586D" w:rsidRDefault="00EF736F" w:rsidP="00D4586D">
      <w:pPr>
        <w:ind w:firstLine="567"/>
        <w:rPr>
          <w:sz w:val="28"/>
          <w:szCs w:val="28"/>
          <w:lang w:eastAsia="ru-RU"/>
        </w:rPr>
      </w:pPr>
      <w:r>
        <w:rPr>
          <w:b/>
          <w:bCs/>
          <w:sz w:val="28"/>
          <w:szCs w:val="28"/>
          <w:lang w:eastAsia="ru-RU"/>
        </w:rPr>
        <w:t>19</w:t>
      </w:r>
      <w:r w:rsidR="004C51D5" w:rsidRPr="00D4586D">
        <w:rPr>
          <w:b/>
          <w:bCs/>
          <w:sz w:val="28"/>
          <w:szCs w:val="28"/>
          <w:lang w:eastAsia="ru-RU"/>
        </w:rPr>
        <w:t>.</w:t>
      </w:r>
      <w:r w:rsidR="004C51D5" w:rsidRPr="00D4586D">
        <w:rPr>
          <w:sz w:val="28"/>
          <w:szCs w:val="28"/>
          <w:lang w:eastAsia="ru-RU"/>
        </w:rPr>
        <w:t xml:space="preserve"> Cererile de acordare a </w:t>
      </w:r>
      <w:r w:rsidR="000F08FD" w:rsidRPr="00D4586D">
        <w:rPr>
          <w:sz w:val="28"/>
          <w:szCs w:val="28"/>
          <w:lang w:eastAsia="ru-RU"/>
        </w:rPr>
        <w:t>compensației</w:t>
      </w:r>
      <w:r w:rsidR="004C51D5" w:rsidRPr="00D4586D">
        <w:rPr>
          <w:sz w:val="28"/>
          <w:szCs w:val="28"/>
          <w:lang w:eastAsia="ru-RU"/>
        </w:rPr>
        <w:t xml:space="preserve"> validate se procesează </w:t>
      </w:r>
      <w:r w:rsidR="000F08FD" w:rsidRPr="00D4586D">
        <w:rPr>
          <w:sz w:val="28"/>
          <w:szCs w:val="28"/>
          <w:lang w:eastAsia="ru-RU"/>
        </w:rPr>
        <w:t>și</w:t>
      </w:r>
      <w:r w:rsidR="004C51D5" w:rsidRPr="00D4586D">
        <w:rPr>
          <w:sz w:val="28"/>
          <w:szCs w:val="28"/>
          <w:lang w:eastAsia="ru-RU"/>
        </w:rPr>
        <w:t xml:space="preserve">, în </w:t>
      </w:r>
      <w:r w:rsidR="000F08FD" w:rsidRPr="00D4586D">
        <w:rPr>
          <w:sz w:val="28"/>
          <w:szCs w:val="28"/>
          <w:lang w:eastAsia="ru-RU"/>
        </w:rPr>
        <w:t>funcție</w:t>
      </w:r>
      <w:r w:rsidR="004C51D5" w:rsidRPr="00D4586D">
        <w:rPr>
          <w:sz w:val="28"/>
          <w:szCs w:val="28"/>
          <w:lang w:eastAsia="ru-RU"/>
        </w:rPr>
        <w:t xml:space="preserve"> de volumul </w:t>
      </w:r>
      <w:r w:rsidR="000F08FD" w:rsidRPr="00D4586D">
        <w:rPr>
          <w:sz w:val="28"/>
          <w:szCs w:val="28"/>
          <w:lang w:eastAsia="ru-RU"/>
        </w:rPr>
        <w:t>alocațiilor</w:t>
      </w:r>
      <w:r w:rsidR="004C51D5" w:rsidRPr="00D4586D">
        <w:rPr>
          <w:sz w:val="28"/>
          <w:szCs w:val="28"/>
          <w:lang w:eastAsia="ru-RU"/>
        </w:rPr>
        <w:t xml:space="preserve"> prevăzute în bugetul de stat </w:t>
      </w:r>
      <w:r w:rsidR="000F08FD" w:rsidRPr="00D4586D">
        <w:rPr>
          <w:sz w:val="28"/>
          <w:szCs w:val="28"/>
          <w:lang w:eastAsia="ru-RU"/>
        </w:rPr>
        <w:t>și</w:t>
      </w:r>
      <w:r w:rsidR="004C51D5" w:rsidRPr="00D4586D">
        <w:rPr>
          <w:sz w:val="28"/>
          <w:szCs w:val="28"/>
          <w:lang w:eastAsia="ru-RU"/>
        </w:rPr>
        <w:t xml:space="preserve"> numărul de ordine din listă, se stabilesc beneficiarii care vor primi </w:t>
      </w:r>
      <w:r w:rsidR="000F08FD" w:rsidRPr="00D4586D">
        <w:rPr>
          <w:sz w:val="28"/>
          <w:szCs w:val="28"/>
          <w:lang w:eastAsia="ru-RU"/>
        </w:rPr>
        <w:t>compensații</w:t>
      </w:r>
      <w:r w:rsidR="004C51D5" w:rsidRPr="00D4586D">
        <w:rPr>
          <w:sz w:val="28"/>
          <w:szCs w:val="28"/>
          <w:lang w:eastAsia="ru-RU"/>
        </w:rPr>
        <w:t xml:space="preserve"> din bugetul de stat în anul </w:t>
      </w:r>
      <w:r w:rsidR="00936E34">
        <w:rPr>
          <w:sz w:val="28"/>
          <w:szCs w:val="28"/>
          <w:lang w:eastAsia="ru-RU"/>
        </w:rPr>
        <w:t>bugetar</w:t>
      </w:r>
      <w:r w:rsidR="004C51D5" w:rsidRPr="00D4586D">
        <w:rPr>
          <w:sz w:val="28"/>
          <w:szCs w:val="28"/>
          <w:lang w:eastAsia="ru-RU"/>
        </w:rPr>
        <w:t xml:space="preserve"> respectiv.</w:t>
      </w:r>
    </w:p>
    <w:p w:rsidR="004C51D5" w:rsidRPr="00D4586D" w:rsidRDefault="00EF736F" w:rsidP="00D4586D">
      <w:pPr>
        <w:ind w:firstLine="567"/>
        <w:rPr>
          <w:sz w:val="28"/>
          <w:szCs w:val="28"/>
          <w:lang w:eastAsia="ru-RU"/>
        </w:rPr>
      </w:pPr>
      <w:r>
        <w:rPr>
          <w:b/>
          <w:bCs/>
          <w:sz w:val="28"/>
          <w:szCs w:val="28"/>
          <w:lang w:eastAsia="ru-RU"/>
        </w:rPr>
        <w:t>20</w:t>
      </w:r>
      <w:r w:rsidR="004C51D5" w:rsidRPr="00D4586D">
        <w:rPr>
          <w:b/>
          <w:bCs/>
          <w:sz w:val="28"/>
          <w:szCs w:val="28"/>
          <w:lang w:eastAsia="ru-RU"/>
        </w:rPr>
        <w:t>.</w:t>
      </w:r>
      <w:r w:rsidR="004C51D5" w:rsidRPr="00D4586D">
        <w:rPr>
          <w:sz w:val="28"/>
          <w:szCs w:val="28"/>
          <w:lang w:eastAsia="ru-RU"/>
        </w:rPr>
        <w:t xml:space="preserve"> Din volumul anual de </w:t>
      </w:r>
      <w:r w:rsidR="000F08FD" w:rsidRPr="00D4586D">
        <w:rPr>
          <w:sz w:val="28"/>
          <w:szCs w:val="28"/>
          <w:lang w:eastAsia="ru-RU"/>
        </w:rPr>
        <w:t>alocații</w:t>
      </w:r>
      <w:r w:rsidR="004C51D5" w:rsidRPr="00D4586D">
        <w:rPr>
          <w:sz w:val="28"/>
          <w:szCs w:val="28"/>
          <w:lang w:eastAsia="ru-RU"/>
        </w:rPr>
        <w:t xml:space="preserve"> prevăzute pentru acordarea </w:t>
      </w:r>
      <w:r w:rsidR="000F08FD" w:rsidRPr="00D4586D">
        <w:rPr>
          <w:sz w:val="28"/>
          <w:szCs w:val="28"/>
          <w:lang w:eastAsia="ru-RU"/>
        </w:rPr>
        <w:t>compensațiilor</w:t>
      </w:r>
      <w:r w:rsidR="004C51D5" w:rsidRPr="00D4586D">
        <w:rPr>
          <w:sz w:val="28"/>
          <w:szCs w:val="28"/>
          <w:lang w:eastAsia="ru-RU"/>
        </w:rPr>
        <w:t xml:space="preserve"> se asigură prioritar cererile acceptate spre </w:t>
      </w:r>
      <w:r w:rsidR="000F08FD" w:rsidRPr="00D4586D">
        <w:rPr>
          <w:sz w:val="28"/>
          <w:szCs w:val="28"/>
          <w:lang w:eastAsia="ru-RU"/>
        </w:rPr>
        <w:t>finanțare</w:t>
      </w:r>
      <w:r w:rsidR="004C51D5" w:rsidRPr="00D4586D">
        <w:rPr>
          <w:sz w:val="28"/>
          <w:szCs w:val="28"/>
          <w:lang w:eastAsia="ru-RU"/>
        </w:rPr>
        <w:t xml:space="preserve"> în perioada anterioară, soldul disponibil de mijloace fiind distribuit ulterior în </w:t>
      </w:r>
      <w:r w:rsidR="000F08FD" w:rsidRPr="00D4586D">
        <w:rPr>
          <w:sz w:val="28"/>
          <w:szCs w:val="28"/>
          <w:lang w:eastAsia="ru-RU"/>
        </w:rPr>
        <w:t>funcție</w:t>
      </w:r>
      <w:r w:rsidR="004C51D5" w:rsidRPr="00D4586D">
        <w:rPr>
          <w:sz w:val="28"/>
          <w:szCs w:val="28"/>
          <w:lang w:eastAsia="ru-RU"/>
        </w:rPr>
        <w:t xml:space="preserve"> de suma lunară a </w:t>
      </w:r>
      <w:r w:rsidR="000F08FD" w:rsidRPr="00D4586D">
        <w:rPr>
          <w:sz w:val="28"/>
          <w:szCs w:val="28"/>
          <w:lang w:eastAsia="ru-RU"/>
        </w:rPr>
        <w:t>compensației</w:t>
      </w:r>
      <w:r w:rsidR="004C51D5" w:rsidRPr="00D4586D">
        <w:rPr>
          <w:sz w:val="28"/>
          <w:szCs w:val="28"/>
          <w:lang w:eastAsia="ru-RU"/>
        </w:rPr>
        <w:t xml:space="preserve"> per beneficiar, calculată conform </w:t>
      </w:r>
      <w:r w:rsidR="00936E34">
        <w:rPr>
          <w:sz w:val="28"/>
          <w:szCs w:val="28"/>
          <w:lang w:eastAsia="ru-RU"/>
        </w:rPr>
        <w:t>prezentului Regulament</w:t>
      </w:r>
      <w:r w:rsidR="004C51D5" w:rsidRPr="00D4586D">
        <w:rPr>
          <w:sz w:val="28"/>
          <w:szCs w:val="28"/>
          <w:lang w:eastAsia="ru-RU"/>
        </w:rPr>
        <w:t xml:space="preserve">, </w:t>
      </w:r>
      <w:r w:rsidR="000F08FD" w:rsidRPr="00D4586D">
        <w:rPr>
          <w:sz w:val="28"/>
          <w:szCs w:val="28"/>
          <w:lang w:eastAsia="ru-RU"/>
        </w:rPr>
        <w:t>și</w:t>
      </w:r>
      <w:r w:rsidR="004C51D5" w:rsidRPr="00D4586D">
        <w:rPr>
          <w:sz w:val="28"/>
          <w:szCs w:val="28"/>
          <w:lang w:eastAsia="ru-RU"/>
        </w:rPr>
        <w:t xml:space="preserve"> numărul de ordine din lista cererilor validate de operator.</w:t>
      </w:r>
    </w:p>
    <w:p w:rsidR="004C51D5" w:rsidRPr="00D4586D" w:rsidRDefault="00EF736F" w:rsidP="00383EAA">
      <w:pPr>
        <w:ind w:firstLine="567"/>
        <w:rPr>
          <w:sz w:val="28"/>
          <w:szCs w:val="28"/>
          <w:lang w:eastAsia="ru-RU"/>
        </w:rPr>
      </w:pPr>
      <w:r>
        <w:rPr>
          <w:b/>
          <w:bCs/>
          <w:sz w:val="28"/>
          <w:szCs w:val="28"/>
          <w:lang w:eastAsia="ru-RU"/>
        </w:rPr>
        <w:t>21</w:t>
      </w:r>
      <w:r w:rsidR="004C51D5" w:rsidRPr="00D4586D">
        <w:rPr>
          <w:b/>
          <w:bCs/>
          <w:sz w:val="28"/>
          <w:szCs w:val="28"/>
          <w:lang w:eastAsia="ru-RU"/>
        </w:rPr>
        <w:t>.</w:t>
      </w:r>
      <w:r w:rsidR="004C51D5" w:rsidRPr="00D4586D">
        <w:rPr>
          <w:sz w:val="28"/>
          <w:szCs w:val="28"/>
          <w:lang w:eastAsia="ru-RU"/>
        </w:rPr>
        <w:t xml:space="preserve"> Cererile înregistrate </w:t>
      </w:r>
      <w:r w:rsidR="000F08FD" w:rsidRPr="00D4586D">
        <w:rPr>
          <w:sz w:val="28"/>
          <w:szCs w:val="28"/>
          <w:lang w:eastAsia="ru-RU"/>
        </w:rPr>
        <w:t>și</w:t>
      </w:r>
      <w:r w:rsidR="004C51D5" w:rsidRPr="00D4586D">
        <w:rPr>
          <w:sz w:val="28"/>
          <w:szCs w:val="28"/>
          <w:lang w:eastAsia="ru-RU"/>
        </w:rPr>
        <w:t xml:space="preserve"> validate, dar neacceptate pentru </w:t>
      </w:r>
      <w:r w:rsidR="000F08FD" w:rsidRPr="00D4586D">
        <w:rPr>
          <w:sz w:val="28"/>
          <w:szCs w:val="28"/>
          <w:lang w:eastAsia="ru-RU"/>
        </w:rPr>
        <w:t>finanțare</w:t>
      </w:r>
      <w:r w:rsidR="004C51D5" w:rsidRPr="00D4586D">
        <w:rPr>
          <w:sz w:val="28"/>
          <w:szCs w:val="28"/>
          <w:lang w:eastAsia="ru-RU"/>
        </w:rPr>
        <w:t xml:space="preserve"> din motivul consumării </w:t>
      </w:r>
      <w:r w:rsidR="000F08FD" w:rsidRPr="00D4586D">
        <w:rPr>
          <w:sz w:val="28"/>
          <w:szCs w:val="28"/>
          <w:lang w:eastAsia="ru-RU"/>
        </w:rPr>
        <w:t>alocațiilor</w:t>
      </w:r>
      <w:r w:rsidR="004C51D5" w:rsidRPr="00D4586D">
        <w:rPr>
          <w:sz w:val="28"/>
          <w:szCs w:val="28"/>
          <w:lang w:eastAsia="ru-RU"/>
        </w:rPr>
        <w:t xml:space="preserve"> prevăzute în acest scop în anul înaintării cererii rămîn în lista de </w:t>
      </w:r>
      <w:r w:rsidR="000F08FD" w:rsidRPr="00D4586D">
        <w:rPr>
          <w:sz w:val="28"/>
          <w:szCs w:val="28"/>
          <w:lang w:eastAsia="ru-RU"/>
        </w:rPr>
        <w:t>așteptare</w:t>
      </w:r>
      <w:r w:rsidR="004C51D5" w:rsidRPr="00D4586D">
        <w:rPr>
          <w:sz w:val="28"/>
          <w:szCs w:val="28"/>
          <w:lang w:eastAsia="ru-RU"/>
        </w:rPr>
        <w:t xml:space="preserve">, pasibile pentru </w:t>
      </w:r>
      <w:r w:rsidR="000F08FD" w:rsidRPr="00D4586D">
        <w:rPr>
          <w:sz w:val="28"/>
          <w:szCs w:val="28"/>
          <w:lang w:eastAsia="ru-RU"/>
        </w:rPr>
        <w:t>finanțare</w:t>
      </w:r>
      <w:r w:rsidR="004C51D5" w:rsidRPr="00D4586D">
        <w:rPr>
          <w:sz w:val="28"/>
          <w:szCs w:val="28"/>
          <w:lang w:eastAsia="ru-RU"/>
        </w:rPr>
        <w:t xml:space="preserve"> în anul bugetar următor din contul </w:t>
      </w:r>
      <w:r w:rsidR="000F08FD" w:rsidRPr="00D4586D">
        <w:rPr>
          <w:sz w:val="28"/>
          <w:szCs w:val="28"/>
          <w:lang w:eastAsia="ru-RU"/>
        </w:rPr>
        <w:t>alocațiilor</w:t>
      </w:r>
      <w:r w:rsidR="004C51D5" w:rsidRPr="00D4586D">
        <w:rPr>
          <w:sz w:val="28"/>
          <w:szCs w:val="28"/>
          <w:lang w:eastAsia="ru-RU"/>
        </w:rPr>
        <w:t xml:space="preserve"> prevăzute în bugetul pe anul respectiv.</w:t>
      </w:r>
    </w:p>
    <w:p w:rsidR="004C51D5" w:rsidRPr="00D4586D" w:rsidRDefault="00EF736F" w:rsidP="00383EAA">
      <w:pPr>
        <w:ind w:firstLine="567"/>
        <w:rPr>
          <w:sz w:val="28"/>
          <w:szCs w:val="28"/>
          <w:lang w:eastAsia="ru-RU"/>
        </w:rPr>
      </w:pPr>
      <w:r>
        <w:rPr>
          <w:b/>
          <w:bCs/>
          <w:sz w:val="28"/>
          <w:szCs w:val="28"/>
          <w:lang w:eastAsia="ru-RU"/>
        </w:rPr>
        <w:t>22</w:t>
      </w:r>
      <w:r w:rsidR="004C51D5" w:rsidRPr="00D4586D">
        <w:rPr>
          <w:b/>
          <w:bCs/>
          <w:sz w:val="28"/>
          <w:szCs w:val="28"/>
          <w:lang w:eastAsia="ru-RU"/>
        </w:rPr>
        <w:t>.</w:t>
      </w:r>
      <w:r w:rsidR="004C51D5" w:rsidRPr="00D4586D">
        <w:rPr>
          <w:sz w:val="28"/>
          <w:szCs w:val="28"/>
          <w:lang w:eastAsia="ru-RU"/>
        </w:rPr>
        <w:t xml:space="preserve"> În cazul în care solicitantul a fost selectat pentru acordare de </w:t>
      </w:r>
      <w:r w:rsidR="000F08FD" w:rsidRPr="00D4586D">
        <w:rPr>
          <w:sz w:val="28"/>
          <w:szCs w:val="28"/>
          <w:lang w:eastAsia="ru-RU"/>
        </w:rPr>
        <w:t>compensații</w:t>
      </w:r>
      <w:r w:rsidR="004C51D5" w:rsidRPr="00D4586D">
        <w:rPr>
          <w:sz w:val="28"/>
          <w:szCs w:val="28"/>
          <w:lang w:eastAsia="ru-RU"/>
        </w:rPr>
        <w:t>, operatorul, în termen de 3 zile lucrătoare:</w:t>
      </w:r>
    </w:p>
    <w:p w:rsidR="004C51D5" w:rsidRPr="00D4586D" w:rsidRDefault="004C51D5" w:rsidP="00383EAA">
      <w:pPr>
        <w:ind w:firstLine="567"/>
        <w:rPr>
          <w:sz w:val="28"/>
          <w:szCs w:val="28"/>
          <w:lang w:eastAsia="ru-RU"/>
        </w:rPr>
      </w:pPr>
      <w:r w:rsidRPr="00D4586D">
        <w:rPr>
          <w:sz w:val="28"/>
          <w:szCs w:val="28"/>
          <w:lang w:eastAsia="ru-RU"/>
        </w:rPr>
        <w:t xml:space="preserve">1) </w:t>
      </w:r>
      <w:r w:rsidR="000F08FD" w:rsidRPr="00D4586D">
        <w:rPr>
          <w:sz w:val="28"/>
          <w:szCs w:val="28"/>
          <w:lang w:eastAsia="ru-RU"/>
        </w:rPr>
        <w:t>înștiințează</w:t>
      </w:r>
      <w:r w:rsidRPr="00D4586D">
        <w:rPr>
          <w:sz w:val="28"/>
          <w:szCs w:val="28"/>
          <w:lang w:eastAsia="ru-RU"/>
        </w:rPr>
        <w:t xml:space="preserve"> beneficiarul despre oferirea </w:t>
      </w:r>
      <w:r w:rsidR="000F08FD" w:rsidRPr="00D4586D">
        <w:rPr>
          <w:sz w:val="28"/>
          <w:szCs w:val="28"/>
          <w:lang w:eastAsia="ru-RU"/>
        </w:rPr>
        <w:t>compensației</w:t>
      </w:r>
      <w:r w:rsidRPr="00D4586D">
        <w:rPr>
          <w:sz w:val="28"/>
          <w:szCs w:val="28"/>
          <w:lang w:eastAsia="ru-RU"/>
        </w:rPr>
        <w:t xml:space="preserve"> lunare prin emiterea notificării corespunzătoare;</w:t>
      </w:r>
    </w:p>
    <w:p w:rsidR="004C51D5" w:rsidRPr="00D4586D" w:rsidRDefault="004C51D5" w:rsidP="00383EAA">
      <w:pPr>
        <w:ind w:firstLine="567"/>
        <w:rPr>
          <w:sz w:val="28"/>
          <w:szCs w:val="28"/>
          <w:lang w:eastAsia="ru-RU"/>
        </w:rPr>
      </w:pPr>
      <w:r w:rsidRPr="00D4586D">
        <w:rPr>
          <w:sz w:val="28"/>
          <w:szCs w:val="28"/>
          <w:lang w:eastAsia="ru-RU"/>
        </w:rPr>
        <w:lastRenderedPageBreak/>
        <w:t xml:space="preserve">2) solicită </w:t>
      </w:r>
      <w:r w:rsidR="000F08FD" w:rsidRPr="00D4586D">
        <w:rPr>
          <w:sz w:val="28"/>
          <w:szCs w:val="28"/>
          <w:lang w:eastAsia="ru-RU"/>
        </w:rPr>
        <w:t>și</w:t>
      </w:r>
      <w:r w:rsidRPr="00D4586D">
        <w:rPr>
          <w:sz w:val="28"/>
          <w:szCs w:val="28"/>
          <w:lang w:eastAsia="ru-RU"/>
        </w:rPr>
        <w:t xml:space="preserve"> verifică încărcarea în Registru a documentului de confirmare a datelor bancare aferente creditului ipotecar, la care urmează a fi realizat transferul </w:t>
      </w:r>
      <w:r w:rsidR="000F08FD" w:rsidRPr="00D4586D">
        <w:rPr>
          <w:sz w:val="28"/>
          <w:szCs w:val="28"/>
          <w:lang w:eastAsia="ru-RU"/>
        </w:rPr>
        <w:t>compensațiilor</w:t>
      </w:r>
      <w:r w:rsidR="00D4586D" w:rsidRPr="00D4586D">
        <w:rPr>
          <w:sz w:val="28"/>
          <w:szCs w:val="28"/>
          <w:lang w:eastAsia="ru-RU"/>
        </w:rPr>
        <w:t>.</w:t>
      </w:r>
    </w:p>
    <w:p w:rsidR="004C51D5" w:rsidRPr="00D4586D" w:rsidRDefault="004C51D5" w:rsidP="00383EAA">
      <w:pPr>
        <w:ind w:firstLine="567"/>
        <w:rPr>
          <w:sz w:val="28"/>
          <w:szCs w:val="28"/>
          <w:lang w:eastAsia="ru-RU"/>
        </w:rPr>
      </w:pPr>
      <w:r w:rsidRPr="00D4586D">
        <w:rPr>
          <w:b/>
          <w:bCs/>
          <w:sz w:val="28"/>
          <w:szCs w:val="28"/>
          <w:lang w:eastAsia="ru-RU"/>
        </w:rPr>
        <w:t>2</w:t>
      </w:r>
      <w:r w:rsidR="00EF736F">
        <w:rPr>
          <w:b/>
          <w:bCs/>
          <w:sz w:val="28"/>
          <w:szCs w:val="28"/>
          <w:lang w:eastAsia="ru-RU"/>
        </w:rPr>
        <w:t>3</w:t>
      </w:r>
      <w:r w:rsidRPr="00D4586D">
        <w:rPr>
          <w:b/>
          <w:bCs/>
          <w:sz w:val="28"/>
          <w:szCs w:val="28"/>
          <w:lang w:eastAsia="ru-RU"/>
        </w:rPr>
        <w:t>.</w:t>
      </w:r>
      <w:r w:rsidRPr="00D4586D">
        <w:rPr>
          <w:sz w:val="28"/>
          <w:szCs w:val="28"/>
          <w:lang w:eastAsia="ru-RU"/>
        </w:rPr>
        <w:t xml:space="preserve"> Alocarea </w:t>
      </w:r>
      <w:r w:rsidR="00D4586D" w:rsidRPr="00D4586D">
        <w:rPr>
          <w:sz w:val="28"/>
          <w:szCs w:val="28"/>
          <w:lang w:eastAsia="ru-RU"/>
        </w:rPr>
        <w:t>compensației</w:t>
      </w:r>
      <w:r w:rsidRPr="00D4586D">
        <w:rPr>
          <w:sz w:val="28"/>
          <w:szCs w:val="28"/>
          <w:lang w:eastAsia="ru-RU"/>
        </w:rPr>
        <w:t xml:space="preserve"> începe de la data de întîi a lunii următoare datei încărcării în sistem a documentului de confirmare a datelor bancare aferente creditului ipotecar, la care urmează a fi realizat transferul </w:t>
      </w:r>
      <w:r w:rsidR="00D4586D" w:rsidRPr="00D4586D">
        <w:rPr>
          <w:sz w:val="28"/>
          <w:szCs w:val="28"/>
          <w:lang w:eastAsia="ru-RU"/>
        </w:rPr>
        <w:t>compensațiilor</w:t>
      </w:r>
      <w:r w:rsidRPr="00D4586D">
        <w:rPr>
          <w:sz w:val="28"/>
          <w:szCs w:val="28"/>
          <w:lang w:eastAsia="ru-RU"/>
        </w:rPr>
        <w:t>.</w:t>
      </w:r>
    </w:p>
    <w:p w:rsidR="004C51D5" w:rsidRPr="00202A2C" w:rsidRDefault="004C51D5" w:rsidP="00383EAA">
      <w:pPr>
        <w:ind w:firstLine="567"/>
        <w:rPr>
          <w:rFonts w:ascii="Arial" w:hAnsi="Arial" w:cs="Arial"/>
          <w:sz w:val="24"/>
          <w:szCs w:val="24"/>
          <w:lang w:eastAsia="ru-RU"/>
        </w:rPr>
      </w:pPr>
      <w:r w:rsidRPr="00202A2C">
        <w:rPr>
          <w:rFonts w:ascii="Arial" w:hAnsi="Arial" w:cs="Arial"/>
          <w:sz w:val="24"/>
          <w:szCs w:val="24"/>
          <w:lang w:eastAsia="ru-RU"/>
        </w:rPr>
        <w:t> </w:t>
      </w:r>
    </w:p>
    <w:p w:rsidR="004C51D5" w:rsidRPr="00383EAA" w:rsidRDefault="004C51D5" w:rsidP="00383EAA">
      <w:pPr>
        <w:jc w:val="center"/>
        <w:rPr>
          <w:b/>
          <w:bCs/>
          <w:sz w:val="28"/>
          <w:szCs w:val="28"/>
          <w:lang w:eastAsia="ru-RU"/>
        </w:rPr>
      </w:pPr>
      <w:r w:rsidRPr="00383EAA">
        <w:rPr>
          <w:b/>
          <w:bCs/>
          <w:sz w:val="28"/>
          <w:szCs w:val="28"/>
          <w:lang w:eastAsia="ru-RU"/>
        </w:rPr>
        <w:t>V. ACORDAREA, REVIZUIREA CUANTUMULUI ȘI ÎNCETAREA COMPENSAŢIILOR LUNARE</w:t>
      </w:r>
    </w:p>
    <w:p w:rsidR="004C51D5" w:rsidRPr="00383EAA" w:rsidRDefault="004C51D5" w:rsidP="00383EAA">
      <w:pPr>
        <w:ind w:firstLine="567"/>
        <w:rPr>
          <w:sz w:val="28"/>
          <w:szCs w:val="28"/>
          <w:lang w:eastAsia="ru-RU"/>
        </w:rPr>
      </w:pPr>
      <w:r w:rsidRPr="00383EAA">
        <w:rPr>
          <w:b/>
          <w:bCs/>
          <w:sz w:val="28"/>
          <w:szCs w:val="28"/>
          <w:lang w:eastAsia="ru-RU"/>
        </w:rPr>
        <w:t>2</w:t>
      </w:r>
      <w:r w:rsidR="00EF736F">
        <w:rPr>
          <w:b/>
          <w:bCs/>
          <w:sz w:val="28"/>
          <w:szCs w:val="28"/>
          <w:lang w:eastAsia="ru-RU"/>
        </w:rPr>
        <w:t>4</w:t>
      </w:r>
      <w:r w:rsidRPr="00383EAA">
        <w:rPr>
          <w:b/>
          <w:bCs/>
          <w:sz w:val="28"/>
          <w:szCs w:val="28"/>
          <w:lang w:eastAsia="ru-RU"/>
        </w:rPr>
        <w:t>.</w:t>
      </w:r>
      <w:r w:rsidRPr="00383EAA">
        <w:rPr>
          <w:sz w:val="28"/>
          <w:szCs w:val="28"/>
          <w:lang w:eastAsia="ru-RU"/>
        </w:rPr>
        <w:t xml:space="preserve"> Transferul </w:t>
      </w:r>
      <w:r w:rsidR="004D23C4" w:rsidRPr="00383EAA">
        <w:rPr>
          <w:sz w:val="28"/>
          <w:szCs w:val="28"/>
          <w:lang w:eastAsia="ru-RU"/>
        </w:rPr>
        <w:t>compensației</w:t>
      </w:r>
      <w:r w:rsidRPr="00383EAA">
        <w:rPr>
          <w:sz w:val="28"/>
          <w:szCs w:val="28"/>
          <w:lang w:eastAsia="ru-RU"/>
        </w:rPr>
        <w:t xml:space="preserve"> se efectuează lunar, pe parcursul anului bugetar, de către Ministerul </w:t>
      </w:r>
      <w:r w:rsidR="00383EAA" w:rsidRPr="00383EAA">
        <w:rPr>
          <w:sz w:val="28"/>
          <w:szCs w:val="28"/>
          <w:lang w:eastAsia="ru-RU"/>
        </w:rPr>
        <w:t>Finanțelor</w:t>
      </w:r>
      <w:r w:rsidRPr="00383EAA">
        <w:rPr>
          <w:sz w:val="28"/>
          <w:szCs w:val="28"/>
          <w:lang w:eastAsia="ru-RU"/>
        </w:rPr>
        <w:t xml:space="preserve">, direct la contul utilizat de către beneficiar la </w:t>
      </w:r>
      <w:r w:rsidR="00383EAA" w:rsidRPr="00383EAA">
        <w:rPr>
          <w:sz w:val="28"/>
          <w:szCs w:val="28"/>
          <w:lang w:eastAsia="ru-RU"/>
        </w:rPr>
        <w:t>instituția</w:t>
      </w:r>
      <w:r w:rsidRPr="00383EAA">
        <w:rPr>
          <w:sz w:val="28"/>
          <w:szCs w:val="28"/>
          <w:lang w:eastAsia="ru-RU"/>
        </w:rPr>
        <w:t xml:space="preserve"> creditară pentru decontările aferente creditului ipotecar.</w:t>
      </w:r>
    </w:p>
    <w:p w:rsidR="004C51D5" w:rsidRPr="00383EAA" w:rsidRDefault="004C51D5" w:rsidP="00383EAA">
      <w:pPr>
        <w:ind w:firstLine="567"/>
        <w:rPr>
          <w:bCs/>
          <w:sz w:val="28"/>
          <w:szCs w:val="28"/>
          <w:lang w:eastAsia="ru-RU"/>
        </w:rPr>
      </w:pPr>
      <w:r w:rsidRPr="00383EAA">
        <w:rPr>
          <w:b/>
          <w:bCs/>
          <w:sz w:val="28"/>
          <w:szCs w:val="28"/>
          <w:lang w:eastAsia="ru-RU"/>
        </w:rPr>
        <w:t>2</w:t>
      </w:r>
      <w:r w:rsidR="00EF736F">
        <w:rPr>
          <w:b/>
          <w:bCs/>
          <w:sz w:val="28"/>
          <w:szCs w:val="28"/>
          <w:lang w:eastAsia="ru-RU"/>
        </w:rPr>
        <w:t>5</w:t>
      </w:r>
      <w:r w:rsidRPr="00383EAA">
        <w:rPr>
          <w:b/>
          <w:bCs/>
          <w:sz w:val="28"/>
          <w:szCs w:val="28"/>
          <w:lang w:eastAsia="ru-RU"/>
        </w:rPr>
        <w:t xml:space="preserve">. </w:t>
      </w:r>
      <w:r w:rsidRPr="00383EAA">
        <w:rPr>
          <w:bCs/>
          <w:sz w:val="28"/>
          <w:szCs w:val="28"/>
          <w:lang w:eastAsia="ru-RU"/>
        </w:rPr>
        <w:t xml:space="preserve">Suma compensației se revizuiește la intervenirea modificărilor în condițiile de stabilire a acesteia conform punctului </w:t>
      </w:r>
      <w:r w:rsidR="00EF736F">
        <w:rPr>
          <w:bCs/>
          <w:sz w:val="28"/>
          <w:szCs w:val="28"/>
          <w:lang w:eastAsia="ru-RU"/>
        </w:rPr>
        <w:t>6</w:t>
      </w:r>
      <w:r w:rsidRPr="00383EAA">
        <w:rPr>
          <w:bCs/>
          <w:sz w:val="28"/>
          <w:szCs w:val="28"/>
          <w:lang w:eastAsia="ru-RU"/>
        </w:rPr>
        <w:t xml:space="preserve"> și la împlinirea de către copil a vîrstei de 18 ani.</w:t>
      </w:r>
    </w:p>
    <w:p w:rsidR="004C51D5" w:rsidRPr="00383EAA" w:rsidRDefault="004C51D5" w:rsidP="00383EAA">
      <w:pPr>
        <w:ind w:firstLine="567"/>
        <w:rPr>
          <w:sz w:val="28"/>
          <w:szCs w:val="28"/>
          <w:lang w:eastAsia="ru-RU"/>
        </w:rPr>
      </w:pPr>
      <w:r w:rsidRPr="00383EAA">
        <w:rPr>
          <w:b/>
          <w:bCs/>
          <w:sz w:val="28"/>
          <w:szCs w:val="28"/>
          <w:lang w:eastAsia="ru-RU"/>
        </w:rPr>
        <w:t>2</w:t>
      </w:r>
      <w:r w:rsidR="00EF736F">
        <w:rPr>
          <w:b/>
          <w:bCs/>
          <w:sz w:val="28"/>
          <w:szCs w:val="28"/>
          <w:lang w:eastAsia="ru-RU"/>
        </w:rPr>
        <w:t>6</w:t>
      </w:r>
      <w:r w:rsidRPr="00383EAA">
        <w:rPr>
          <w:b/>
          <w:bCs/>
          <w:sz w:val="28"/>
          <w:szCs w:val="28"/>
          <w:lang w:eastAsia="ru-RU"/>
        </w:rPr>
        <w:t>.</w:t>
      </w:r>
      <w:r w:rsidRPr="00383EAA">
        <w:rPr>
          <w:sz w:val="28"/>
          <w:szCs w:val="28"/>
          <w:lang w:eastAsia="ru-RU"/>
        </w:rPr>
        <w:t xml:space="preserve"> Încetarea alocării </w:t>
      </w:r>
      <w:r w:rsidR="00383EAA" w:rsidRPr="00383EAA">
        <w:rPr>
          <w:sz w:val="28"/>
          <w:szCs w:val="28"/>
          <w:lang w:eastAsia="ru-RU"/>
        </w:rPr>
        <w:t>compensației</w:t>
      </w:r>
      <w:r w:rsidRPr="00383EAA">
        <w:rPr>
          <w:sz w:val="28"/>
          <w:szCs w:val="28"/>
          <w:lang w:eastAsia="ru-RU"/>
        </w:rPr>
        <w:t xml:space="preserve"> se va produce în cazul calificării unui credit drept neperformant, din moment ce Ministerul </w:t>
      </w:r>
      <w:r w:rsidR="00383EAA" w:rsidRPr="00383EAA">
        <w:rPr>
          <w:sz w:val="28"/>
          <w:szCs w:val="28"/>
          <w:lang w:eastAsia="ru-RU"/>
        </w:rPr>
        <w:t>Finanțelor</w:t>
      </w:r>
      <w:r w:rsidRPr="00383EAA">
        <w:rPr>
          <w:sz w:val="28"/>
          <w:szCs w:val="28"/>
          <w:lang w:eastAsia="ru-RU"/>
        </w:rPr>
        <w:t xml:space="preserve"> va executa </w:t>
      </w:r>
      <w:r w:rsidR="00383EAA" w:rsidRPr="00383EAA">
        <w:rPr>
          <w:sz w:val="28"/>
          <w:szCs w:val="28"/>
          <w:lang w:eastAsia="ru-RU"/>
        </w:rPr>
        <w:t>garanția</w:t>
      </w:r>
      <w:r w:rsidRPr="00383EAA">
        <w:rPr>
          <w:sz w:val="28"/>
          <w:szCs w:val="28"/>
          <w:lang w:eastAsia="ru-RU"/>
        </w:rPr>
        <w:t xml:space="preserve"> de stat potrivit prevederilor Hotărîrii Guvernului nr.202 din 28 februarie 2018 “Cu privire la aprobarea Regulamentului de implementare a Programului de stat “Prima casă”.</w:t>
      </w:r>
    </w:p>
    <w:p w:rsidR="004C51D5" w:rsidRPr="00202A2C" w:rsidRDefault="004C51D5" w:rsidP="004C51D5">
      <w:pPr>
        <w:ind w:firstLine="567"/>
        <w:rPr>
          <w:rFonts w:ascii="Arial" w:hAnsi="Arial" w:cs="Arial"/>
          <w:sz w:val="24"/>
          <w:szCs w:val="24"/>
          <w:lang w:eastAsia="ru-RU"/>
        </w:rPr>
      </w:pPr>
      <w:r w:rsidRPr="00202A2C">
        <w:rPr>
          <w:rFonts w:ascii="Arial" w:hAnsi="Arial" w:cs="Arial"/>
          <w:sz w:val="24"/>
          <w:szCs w:val="24"/>
          <w:lang w:eastAsia="ru-RU"/>
        </w:rPr>
        <w:t> </w:t>
      </w:r>
    </w:p>
    <w:p w:rsidR="004C51D5" w:rsidRPr="00CC7DD8" w:rsidRDefault="004C51D5" w:rsidP="004C51D5">
      <w:pPr>
        <w:jc w:val="center"/>
        <w:rPr>
          <w:b/>
          <w:bCs/>
          <w:sz w:val="28"/>
          <w:szCs w:val="28"/>
          <w:lang w:eastAsia="ru-RU"/>
        </w:rPr>
      </w:pPr>
      <w:r w:rsidRPr="00CC7DD8">
        <w:rPr>
          <w:b/>
          <w:bCs/>
          <w:sz w:val="28"/>
          <w:szCs w:val="28"/>
          <w:lang w:eastAsia="ru-RU"/>
        </w:rPr>
        <w:t>VI. DISPOZIŢII FINALE</w:t>
      </w:r>
    </w:p>
    <w:p w:rsidR="004C51D5" w:rsidRDefault="004C51D5" w:rsidP="004C51D5">
      <w:pPr>
        <w:ind w:firstLine="567"/>
        <w:rPr>
          <w:sz w:val="28"/>
          <w:szCs w:val="28"/>
          <w:lang w:eastAsia="ru-RU"/>
        </w:rPr>
      </w:pPr>
      <w:r w:rsidRPr="00CC7DD8">
        <w:rPr>
          <w:b/>
          <w:bCs/>
          <w:sz w:val="28"/>
          <w:szCs w:val="28"/>
          <w:lang w:eastAsia="ru-RU"/>
        </w:rPr>
        <w:t>2</w:t>
      </w:r>
      <w:r w:rsidR="00EF736F">
        <w:rPr>
          <w:b/>
          <w:bCs/>
          <w:sz w:val="28"/>
          <w:szCs w:val="28"/>
          <w:lang w:eastAsia="ru-RU"/>
        </w:rPr>
        <w:t>7</w:t>
      </w:r>
      <w:r w:rsidRPr="00CC7DD8">
        <w:rPr>
          <w:b/>
          <w:bCs/>
          <w:sz w:val="28"/>
          <w:szCs w:val="28"/>
          <w:lang w:eastAsia="ru-RU"/>
        </w:rPr>
        <w:t>.</w:t>
      </w:r>
      <w:r w:rsidRPr="00CC7DD8">
        <w:rPr>
          <w:sz w:val="28"/>
          <w:szCs w:val="28"/>
          <w:lang w:eastAsia="ru-RU"/>
        </w:rPr>
        <w:t xml:space="preserve"> Controlul asupra corectitudinii aplicării prezentului Regulament se efectuează de către </w:t>
      </w:r>
      <w:r w:rsidR="00CC7DD8" w:rsidRPr="00CC7DD8">
        <w:rPr>
          <w:sz w:val="28"/>
          <w:szCs w:val="28"/>
          <w:lang w:eastAsia="ru-RU"/>
        </w:rPr>
        <w:t>Inspecția</w:t>
      </w:r>
      <w:r w:rsidRPr="00CC7DD8">
        <w:rPr>
          <w:sz w:val="28"/>
          <w:szCs w:val="28"/>
          <w:lang w:eastAsia="ru-RU"/>
        </w:rPr>
        <w:t xml:space="preserve"> Financiară din cadrul Ministerului </w:t>
      </w:r>
      <w:r w:rsidR="00CC7DD8" w:rsidRPr="00CC7DD8">
        <w:rPr>
          <w:sz w:val="28"/>
          <w:szCs w:val="28"/>
          <w:lang w:eastAsia="ru-RU"/>
        </w:rPr>
        <w:t>Finanțelor</w:t>
      </w:r>
      <w:r w:rsidRPr="00CC7DD8">
        <w:rPr>
          <w:sz w:val="28"/>
          <w:szCs w:val="28"/>
          <w:lang w:eastAsia="ru-RU"/>
        </w:rPr>
        <w:t>.</w:t>
      </w:r>
    </w:p>
    <w:p w:rsidR="005536CC" w:rsidRDefault="005536CC" w:rsidP="004C51D5">
      <w:pPr>
        <w:ind w:firstLine="567"/>
        <w:rPr>
          <w:sz w:val="28"/>
          <w:szCs w:val="28"/>
          <w:lang w:eastAsia="ru-RU"/>
        </w:rPr>
      </w:pPr>
    </w:p>
    <w:p w:rsidR="004C51D5" w:rsidRDefault="004C51D5"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p>
    <w:p w:rsidR="00563154" w:rsidRDefault="00563154" w:rsidP="004C51D5">
      <w:pPr>
        <w:pStyle w:val="ListParagraph"/>
        <w:ind w:left="567" w:firstLine="0"/>
        <w:rPr>
          <w:rFonts w:eastAsia="Batang"/>
          <w:bCs/>
          <w:sz w:val="28"/>
          <w:szCs w:val="28"/>
          <w:lang w:eastAsia="ru-RU"/>
        </w:rPr>
      </w:pPr>
      <w:bookmarkStart w:id="0" w:name="_GoBack"/>
      <w:bookmarkEnd w:id="0"/>
    </w:p>
    <w:sectPr w:rsidR="00563154" w:rsidSect="00B81428">
      <w:footerReference w:type="default" r:id="rId11"/>
      <w:headerReference w:type="first" r:id="rId12"/>
      <w:pgSz w:w="11907" w:h="16840" w:code="9"/>
      <w:pgMar w:top="993" w:right="964" w:bottom="709"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8F5" w:rsidRDefault="004958F5" w:rsidP="00026B87">
      <w:r>
        <w:separator/>
      </w:r>
    </w:p>
  </w:endnote>
  <w:endnote w:type="continuationSeparator" w:id="0">
    <w:p w:rsidR="004958F5" w:rsidRDefault="004958F5"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450535"/>
      <w:docPartObj>
        <w:docPartGallery w:val="Page Numbers (Bottom of Page)"/>
        <w:docPartUnique/>
      </w:docPartObj>
    </w:sdtPr>
    <w:sdtEndPr>
      <w:rPr>
        <w:noProof/>
      </w:rPr>
    </w:sdtEndPr>
    <w:sdtContent>
      <w:p w:rsidR="00593E46" w:rsidRDefault="00823D81">
        <w:pPr>
          <w:pStyle w:val="Footer"/>
          <w:jc w:val="right"/>
        </w:pPr>
        <w:r>
          <w:fldChar w:fldCharType="begin"/>
        </w:r>
        <w:r w:rsidR="00593E46">
          <w:instrText xml:space="preserve"> PAGE   \* MERGEFORMAT </w:instrText>
        </w:r>
        <w:r>
          <w:fldChar w:fldCharType="separate"/>
        </w:r>
        <w:r w:rsidR="00707B4A">
          <w:rPr>
            <w:noProof/>
          </w:rPr>
          <w:t>5</w:t>
        </w:r>
        <w:r>
          <w:rPr>
            <w:noProof/>
          </w:rPr>
          <w:fldChar w:fldCharType="end"/>
        </w:r>
      </w:p>
    </w:sdtContent>
  </w:sdt>
  <w:p w:rsidR="00EA7735" w:rsidRPr="00C74719" w:rsidRDefault="00EA7735" w:rsidP="00C7471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8F5" w:rsidRDefault="004958F5" w:rsidP="00026B87">
      <w:r>
        <w:separator/>
      </w:r>
    </w:p>
  </w:footnote>
  <w:footnote w:type="continuationSeparator" w:id="0">
    <w:p w:rsidR="004958F5" w:rsidRDefault="004958F5"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EA7735" w:rsidRPr="009423B6" w:rsidTr="00C02DFA">
      <w:trPr>
        <w:jc w:val="center"/>
      </w:trPr>
      <w:tc>
        <w:tcPr>
          <w:tcW w:w="3544" w:type="dxa"/>
          <w:tcBorders>
            <w:top w:val="nil"/>
            <w:bottom w:val="nil"/>
          </w:tcBorders>
        </w:tcPr>
        <w:p w:rsidR="00EA7735" w:rsidRPr="009423B6" w:rsidRDefault="00EA7735" w:rsidP="00C02DFA"/>
      </w:tc>
      <w:tc>
        <w:tcPr>
          <w:tcW w:w="1835" w:type="dxa"/>
          <w:tcBorders>
            <w:top w:val="nil"/>
            <w:bottom w:val="nil"/>
          </w:tcBorders>
        </w:tcPr>
        <w:p w:rsidR="00EA7735" w:rsidRPr="0063090F" w:rsidRDefault="00EA7735" w:rsidP="00C02DFA">
          <w:pPr>
            <w:ind w:firstLine="0"/>
            <w:jc w:val="center"/>
            <w:rPr>
              <w:b/>
            </w:rPr>
          </w:pPr>
          <w:r w:rsidRPr="0063090F">
            <w:rPr>
              <w:b/>
              <w:lang w:val="ro-RO"/>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5pt" fillcolor="window">
                <v:imagedata r:id="rId1" o:title=""/>
              </v:shape>
              <o:OLEObject Type="Embed" ProgID="Word.Picture.8" ShapeID="_x0000_i1025" DrawAspect="Content" ObjectID="_1593864437" r:id="rId2"/>
            </w:object>
          </w:r>
        </w:p>
      </w:tc>
      <w:tc>
        <w:tcPr>
          <w:tcW w:w="3693" w:type="dxa"/>
          <w:tcBorders>
            <w:top w:val="nil"/>
            <w:bottom w:val="nil"/>
          </w:tcBorders>
        </w:tcPr>
        <w:p w:rsidR="00EA7735" w:rsidRDefault="00EA7735" w:rsidP="00937BA1">
          <w:pPr>
            <w:jc w:val="right"/>
            <w:rPr>
              <w:b/>
              <w:sz w:val="30"/>
            </w:rPr>
          </w:pPr>
        </w:p>
        <w:p w:rsidR="00EA7735" w:rsidRPr="009423B6" w:rsidRDefault="00EA7735" w:rsidP="00C02DFA">
          <w:pPr>
            <w:rPr>
              <w:sz w:val="30"/>
            </w:rPr>
          </w:pPr>
        </w:p>
        <w:p w:rsidR="00EA7735" w:rsidRDefault="00EA7735" w:rsidP="00C02DFA">
          <w:pPr>
            <w:rPr>
              <w:sz w:val="30"/>
            </w:rPr>
          </w:pPr>
        </w:p>
        <w:p w:rsidR="00EA7735" w:rsidRDefault="00EA7735" w:rsidP="00C02DFA">
          <w:pPr>
            <w:rPr>
              <w:sz w:val="30"/>
            </w:rPr>
          </w:pPr>
        </w:p>
        <w:p w:rsidR="00EA7735" w:rsidRPr="009423B6" w:rsidRDefault="00EA7735" w:rsidP="00C02DFA">
          <w:pPr>
            <w:rPr>
              <w:sz w:val="30"/>
            </w:rPr>
          </w:pPr>
        </w:p>
      </w:tc>
    </w:tr>
    <w:tr w:rsidR="00EA7735" w:rsidRPr="009423B6" w:rsidTr="00C02DFA">
      <w:trPr>
        <w:cantSplit/>
        <w:jc w:val="center"/>
      </w:trPr>
      <w:tc>
        <w:tcPr>
          <w:tcW w:w="9072" w:type="dxa"/>
          <w:gridSpan w:val="3"/>
          <w:tcBorders>
            <w:top w:val="nil"/>
            <w:bottom w:val="nil"/>
          </w:tcBorders>
        </w:tcPr>
        <w:p w:rsidR="00EA7735" w:rsidRPr="009423B6" w:rsidRDefault="00EA7735" w:rsidP="00C02DFA">
          <w:pPr>
            <w:pStyle w:val="Heading8"/>
            <w:rPr>
              <w:rFonts w:ascii="Times New Roman" w:hAnsi="Times New Roman"/>
              <w:color w:val="000080"/>
              <w:sz w:val="10"/>
            </w:rPr>
          </w:pPr>
        </w:p>
        <w:p w:rsidR="00EA7735" w:rsidRPr="002C6F32" w:rsidRDefault="00EA7735" w:rsidP="00C02DFA">
          <w:pPr>
            <w:pStyle w:val="Heading8"/>
            <w:ind w:hanging="28"/>
            <w:rPr>
              <w:rFonts w:ascii="Times New Roman" w:hAnsi="Times New Roman"/>
              <w:spacing w:val="20"/>
              <w:sz w:val="40"/>
              <w:szCs w:val="40"/>
              <w:lang w:val="es-ES"/>
            </w:rPr>
          </w:pPr>
          <w:r w:rsidRPr="002C6F32">
            <w:rPr>
              <w:rFonts w:ascii="Times New Roman" w:hAnsi="Times New Roman"/>
              <w:spacing w:val="20"/>
              <w:sz w:val="40"/>
              <w:szCs w:val="40"/>
              <w:lang w:val="es-ES"/>
            </w:rPr>
            <w:t>GUVERNUL REPUBLICII MOLDOVA</w:t>
          </w:r>
        </w:p>
        <w:p w:rsidR="00EA7735" w:rsidRPr="002C6F32" w:rsidRDefault="00EA7735" w:rsidP="00C02DFA">
          <w:pPr>
            <w:pStyle w:val="Heading8"/>
            <w:ind w:hanging="28"/>
            <w:rPr>
              <w:rFonts w:ascii="Times New Roman" w:hAnsi="Times New Roman"/>
              <w:sz w:val="32"/>
              <w:szCs w:val="32"/>
              <w:lang w:val="es-ES"/>
            </w:rPr>
          </w:pPr>
        </w:p>
        <w:p w:rsidR="00EA7735" w:rsidRPr="0014378C" w:rsidRDefault="00EA7735" w:rsidP="00C02DFA">
          <w:pPr>
            <w:pStyle w:val="Heading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B229A2">
            <w:rPr>
              <w:rFonts w:ascii="Times New Roman" w:hAnsi="Times New Roman"/>
              <w:sz w:val="28"/>
              <w:szCs w:val="28"/>
              <w:lang w:val="ro-RO"/>
            </w:rPr>
            <w:t>nr</w:t>
          </w:r>
          <w:r w:rsidRPr="00B229A2">
            <w:rPr>
              <w:rFonts w:ascii="Times New Roman" w:hAnsi="Times New Roman"/>
              <w:b w:val="0"/>
              <w:sz w:val="28"/>
              <w:szCs w:val="28"/>
              <w:lang w:val="ro-RO"/>
            </w:rPr>
            <w:t>.</w:t>
          </w:r>
          <w:r w:rsidRPr="0014378C">
            <w:rPr>
              <w:rFonts w:ascii="Times New Roman" w:hAnsi="Times New Roman"/>
              <w:szCs w:val="24"/>
              <w:lang w:val="fr-FR"/>
            </w:rPr>
            <w:t xml:space="preserve"> </w:t>
          </w:r>
        </w:p>
        <w:p w:rsidR="00EA7735" w:rsidRPr="0014378C" w:rsidRDefault="00EA7735" w:rsidP="00C02DFA">
          <w:pPr>
            <w:ind w:hanging="28"/>
            <w:rPr>
              <w:lang w:val="fr-FR"/>
            </w:rPr>
          </w:pPr>
        </w:p>
        <w:p w:rsidR="00EA7735" w:rsidRPr="00B229A2" w:rsidRDefault="00EA7735" w:rsidP="00C02DFA">
          <w:pPr>
            <w:ind w:hanging="28"/>
            <w:jc w:val="center"/>
            <w:rPr>
              <w:b/>
              <w:sz w:val="28"/>
              <w:szCs w:val="28"/>
              <w:u w:val="single"/>
            </w:rPr>
          </w:pPr>
          <w:r w:rsidRPr="00B229A2">
            <w:rPr>
              <w:b/>
              <w:sz w:val="28"/>
              <w:szCs w:val="28"/>
              <w:u w:val="single"/>
            </w:rPr>
            <w:t xml:space="preserve">din </w:t>
          </w:r>
          <w:r w:rsidR="00B229A2" w:rsidRPr="00B229A2">
            <w:rPr>
              <w:b/>
              <w:sz w:val="28"/>
              <w:szCs w:val="28"/>
              <w:u w:val="single"/>
            </w:rPr>
            <w:t xml:space="preserve"> </w:t>
          </w:r>
          <w:r w:rsidR="002311C5">
            <w:rPr>
              <w:b/>
              <w:sz w:val="28"/>
              <w:szCs w:val="28"/>
              <w:u w:val="single"/>
            </w:rPr>
            <w:t xml:space="preserve">                        </w:t>
          </w:r>
          <w:r w:rsidR="00B229A2" w:rsidRPr="00B229A2">
            <w:rPr>
              <w:b/>
              <w:sz w:val="28"/>
              <w:szCs w:val="28"/>
              <w:u w:val="single"/>
            </w:rPr>
            <w:t xml:space="preserve"> 201</w:t>
          </w:r>
          <w:r w:rsidR="00A0189C">
            <w:rPr>
              <w:b/>
              <w:sz w:val="28"/>
              <w:szCs w:val="28"/>
              <w:u w:val="single"/>
            </w:rPr>
            <w:t>8</w:t>
          </w:r>
        </w:p>
        <w:p w:rsidR="00EA7735" w:rsidRPr="0063090F" w:rsidRDefault="00EA7735" w:rsidP="00C02DFA">
          <w:pPr>
            <w:ind w:hanging="28"/>
            <w:jc w:val="center"/>
            <w:rPr>
              <w:b/>
              <w:sz w:val="24"/>
              <w:szCs w:val="24"/>
            </w:rPr>
          </w:pPr>
          <w:r w:rsidRPr="0063090F">
            <w:rPr>
              <w:b/>
              <w:sz w:val="24"/>
              <w:szCs w:val="24"/>
            </w:rPr>
            <w:t>Chișinău</w:t>
          </w:r>
        </w:p>
        <w:p w:rsidR="00EA7735" w:rsidRPr="009423B6" w:rsidRDefault="00EA7735" w:rsidP="00C02DFA">
          <w:pPr>
            <w:pStyle w:val="Heading8"/>
            <w:rPr>
              <w:rFonts w:ascii="Times New Roman" w:hAnsi="Times New Roman"/>
              <w:color w:val="000080"/>
              <w:sz w:val="4"/>
            </w:rPr>
          </w:pPr>
        </w:p>
        <w:p w:rsidR="00EA7735" w:rsidRPr="009423B6" w:rsidRDefault="00EA7735" w:rsidP="00C02DFA">
          <w:pPr>
            <w:pStyle w:val="Heading8"/>
            <w:rPr>
              <w:rFonts w:ascii="Times New Roman" w:hAnsi="Times New Roman"/>
              <w:b w:val="0"/>
              <w:color w:val="000080"/>
              <w:sz w:val="16"/>
            </w:rPr>
          </w:pPr>
        </w:p>
      </w:tc>
    </w:tr>
  </w:tbl>
  <w:p w:rsidR="00EA7735" w:rsidRDefault="00EA77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771DCB"/>
    <w:multiLevelType w:val="hybridMultilevel"/>
    <w:tmpl w:val="3C03A7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0258D"/>
    <w:multiLevelType w:val="hybridMultilevel"/>
    <w:tmpl w:val="DBD4C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966E2"/>
    <w:multiLevelType w:val="hybridMultilevel"/>
    <w:tmpl w:val="9B243392"/>
    <w:lvl w:ilvl="0" w:tplc="EB0CBA40">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56CAD"/>
    <w:multiLevelType w:val="hybridMultilevel"/>
    <w:tmpl w:val="5AC830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CB7492B"/>
    <w:multiLevelType w:val="hybridMultilevel"/>
    <w:tmpl w:val="7A5206DE"/>
    <w:lvl w:ilvl="0" w:tplc="9828A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2F139E2"/>
    <w:multiLevelType w:val="hybridMultilevel"/>
    <w:tmpl w:val="C406BB8C"/>
    <w:lvl w:ilvl="0" w:tplc="6A3A895A">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268A47FB"/>
    <w:multiLevelType w:val="hybridMultilevel"/>
    <w:tmpl w:val="A4BA0266"/>
    <w:lvl w:ilvl="0" w:tplc="B5D406C8">
      <w:start w:val="1"/>
      <w:numFmt w:val="decimal"/>
      <w:lvlText w:val="%1)"/>
      <w:lvlJc w:val="left"/>
      <w:pPr>
        <w:ind w:left="1069" w:hanging="360"/>
      </w:pPr>
      <w:rPr>
        <w:rFonts w:eastAsia="Batang"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F24028"/>
    <w:multiLevelType w:val="hybridMultilevel"/>
    <w:tmpl w:val="44DC09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2E7DFA"/>
    <w:multiLevelType w:val="hybridMultilevel"/>
    <w:tmpl w:val="A950D16A"/>
    <w:lvl w:ilvl="0" w:tplc="ADDC62C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CB35954"/>
    <w:multiLevelType w:val="hybridMultilevel"/>
    <w:tmpl w:val="3F1EDF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CDA4A56"/>
    <w:multiLevelType w:val="hybridMultilevel"/>
    <w:tmpl w:val="97AC2866"/>
    <w:lvl w:ilvl="0" w:tplc="2E201126">
      <w:start w:val="1"/>
      <w:numFmt w:val="decimal"/>
      <w:lvlText w:val="%1."/>
      <w:lvlJc w:val="left"/>
      <w:pPr>
        <w:ind w:left="8441" w:hanging="360"/>
      </w:pPr>
      <w:rPr>
        <w:rFonts w:eastAsia="Batang"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CE73C1C"/>
    <w:multiLevelType w:val="hybridMultilevel"/>
    <w:tmpl w:val="96802C9E"/>
    <w:lvl w:ilvl="0" w:tplc="7A0A2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580DBA"/>
    <w:multiLevelType w:val="hybridMultilevel"/>
    <w:tmpl w:val="9FF882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31BDB"/>
    <w:multiLevelType w:val="hybridMultilevel"/>
    <w:tmpl w:val="D2269586"/>
    <w:lvl w:ilvl="0" w:tplc="7BC4834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A876F5D"/>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4B943A10"/>
    <w:multiLevelType w:val="hybridMultilevel"/>
    <w:tmpl w:val="3BD4B2B6"/>
    <w:lvl w:ilvl="0" w:tplc="4F062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0F92BEF"/>
    <w:multiLevelType w:val="hybridMultilevel"/>
    <w:tmpl w:val="2BEEA412"/>
    <w:lvl w:ilvl="0" w:tplc="FC2E0F38">
      <w:start w:val="1"/>
      <w:numFmt w:val="upperRoman"/>
      <w:lvlText w:val="%1."/>
      <w:lvlJc w:val="left"/>
      <w:pPr>
        <w:ind w:left="1440" w:hanging="720"/>
      </w:pPr>
      <w:rPr>
        <w:rFonts w:eastAsia="Batang"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77785D"/>
    <w:multiLevelType w:val="hybridMultilevel"/>
    <w:tmpl w:val="995605C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9F31011"/>
    <w:multiLevelType w:val="hybridMultilevel"/>
    <w:tmpl w:val="4376504E"/>
    <w:lvl w:ilvl="0" w:tplc="BC3CE2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B62184"/>
    <w:multiLevelType w:val="hybridMultilevel"/>
    <w:tmpl w:val="2E6C7512"/>
    <w:lvl w:ilvl="0" w:tplc="CA50DAA8">
      <w:start w:val="1"/>
      <w:numFmt w:val="lowerLetter"/>
      <w:lvlText w:val="%1)"/>
      <w:lvlJc w:val="left"/>
      <w:pPr>
        <w:ind w:left="1211" w:hanging="360"/>
      </w:pPr>
      <w:rPr>
        <w:rFonts w:ascii="Times New Roman" w:eastAsia="Batang"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DB231C"/>
    <w:multiLevelType w:val="hybridMultilevel"/>
    <w:tmpl w:val="26AE308E"/>
    <w:lvl w:ilvl="0" w:tplc="58F63ED0">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9516E"/>
    <w:multiLevelType w:val="hybridMultilevel"/>
    <w:tmpl w:val="068EC3DA"/>
    <w:lvl w:ilvl="0" w:tplc="9DB82A74">
      <w:start w:val="1"/>
      <w:numFmt w:val="decimal"/>
      <w:lvlText w:val="%1)"/>
      <w:lvlJc w:val="left"/>
      <w:pPr>
        <w:ind w:left="3650" w:hanging="390"/>
      </w:pPr>
      <w:rPr>
        <w:rFonts w:hint="default"/>
      </w:rPr>
    </w:lvl>
    <w:lvl w:ilvl="1" w:tplc="04190019" w:tentative="1">
      <w:start w:val="1"/>
      <w:numFmt w:val="lowerLetter"/>
      <w:lvlText w:val="%2."/>
      <w:lvlJc w:val="left"/>
      <w:pPr>
        <w:ind w:left="522" w:hanging="360"/>
      </w:pPr>
    </w:lvl>
    <w:lvl w:ilvl="2" w:tplc="0419001B" w:tentative="1">
      <w:start w:val="1"/>
      <w:numFmt w:val="lowerRoman"/>
      <w:lvlText w:val="%3."/>
      <w:lvlJc w:val="right"/>
      <w:pPr>
        <w:ind w:left="1242" w:hanging="180"/>
      </w:pPr>
    </w:lvl>
    <w:lvl w:ilvl="3" w:tplc="0419000F" w:tentative="1">
      <w:start w:val="1"/>
      <w:numFmt w:val="decimal"/>
      <w:lvlText w:val="%4."/>
      <w:lvlJc w:val="left"/>
      <w:pPr>
        <w:ind w:left="1962" w:hanging="360"/>
      </w:pPr>
    </w:lvl>
    <w:lvl w:ilvl="4" w:tplc="04190019" w:tentative="1">
      <w:start w:val="1"/>
      <w:numFmt w:val="lowerLetter"/>
      <w:lvlText w:val="%5."/>
      <w:lvlJc w:val="left"/>
      <w:pPr>
        <w:ind w:left="2682" w:hanging="360"/>
      </w:pPr>
    </w:lvl>
    <w:lvl w:ilvl="5" w:tplc="0419001B" w:tentative="1">
      <w:start w:val="1"/>
      <w:numFmt w:val="lowerRoman"/>
      <w:lvlText w:val="%6."/>
      <w:lvlJc w:val="right"/>
      <w:pPr>
        <w:ind w:left="3402" w:hanging="180"/>
      </w:pPr>
    </w:lvl>
    <w:lvl w:ilvl="6" w:tplc="0419000F" w:tentative="1">
      <w:start w:val="1"/>
      <w:numFmt w:val="decimal"/>
      <w:lvlText w:val="%7."/>
      <w:lvlJc w:val="left"/>
      <w:pPr>
        <w:ind w:left="4122" w:hanging="360"/>
      </w:pPr>
    </w:lvl>
    <w:lvl w:ilvl="7" w:tplc="04190019" w:tentative="1">
      <w:start w:val="1"/>
      <w:numFmt w:val="lowerLetter"/>
      <w:lvlText w:val="%8."/>
      <w:lvlJc w:val="left"/>
      <w:pPr>
        <w:ind w:left="4842" w:hanging="360"/>
      </w:pPr>
    </w:lvl>
    <w:lvl w:ilvl="8" w:tplc="0419001B" w:tentative="1">
      <w:start w:val="1"/>
      <w:numFmt w:val="lowerRoman"/>
      <w:lvlText w:val="%9."/>
      <w:lvlJc w:val="right"/>
      <w:pPr>
        <w:ind w:left="5562" w:hanging="180"/>
      </w:pPr>
    </w:lvl>
  </w:abstractNum>
  <w:abstractNum w:abstractNumId="37" w15:restartNumberingAfterBreak="0">
    <w:nsid w:val="694E1161"/>
    <w:multiLevelType w:val="hybridMultilevel"/>
    <w:tmpl w:val="CA722E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5A7847"/>
    <w:multiLevelType w:val="hybridMultilevel"/>
    <w:tmpl w:val="B97415E0"/>
    <w:lvl w:ilvl="0" w:tplc="C9868E0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B0C0217"/>
    <w:multiLevelType w:val="hybridMultilevel"/>
    <w:tmpl w:val="CC427FD6"/>
    <w:lvl w:ilvl="0" w:tplc="DF705DE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BAA28B6"/>
    <w:multiLevelType w:val="hybridMultilevel"/>
    <w:tmpl w:val="CC4C38FE"/>
    <w:lvl w:ilvl="0" w:tplc="515A5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513BE8"/>
    <w:multiLevelType w:val="hybridMultilevel"/>
    <w:tmpl w:val="0C0C631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63330"/>
    <w:multiLevelType w:val="hybridMultilevel"/>
    <w:tmpl w:val="5D4C9FB2"/>
    <w:lvl w:ilvl="0" w:tplc="EED05C02">
      <w:start w:val="1"/>
      <w:numFmt w:val="decimal"/>
      <w:lvlText w:val="%1."/>
      <w:lvlJc w:val="left"/>
      <w:pPr>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D613E1"/>
    <w:multiLevelType w:val="hybridMultilevel"/>
    <w:tmpl w:val="35E6469C"/>
    <w:lvl w:ilvl="0" w:tplc="D4AA2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A8B7DEF"/>
    <w:multiLevelType w:val="hybridMultilevel"/>
    <w:tmpl w:val="FB56D542"/>
    <w:lvl w:ilvl="0" w:tplc="3DE87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2"/>
  </w:num>
  <w:num w:numId="3">
    <w:abstractNumId w:val="1"/>
  </w:num>
  <w:num w:numId="4">
    <w:abstractNumId w:val="27"/>
  </w:num>
  <w:num w:numId="5">
    <w:abstractNumId w:val="21"/>
  </w:num>
  <w:num w:numId="6">
    <w:abstractNumId w:val="30"/>
  </w:num>
  <w:num w:numId="7">
    <w:abstractNumId w:val="5"/>
  </w:num>
  <w:num w:numId="8">
    <w:abstractNumId w:val="22"/>
  </w:num>
  <w:num w:numId="9">
    <w:abstractNumId w:val="44"/>
  </w:num>
  <w:num w:numId="10">
    <w:abstractNumId w:val="47"/>
  </w:num>
  <w:num w:numId="11">
    <w:abstractNumId w:val="16"/>
  </w:num>
  <w:num w:numId="12">
    <w:abstractNumId w:val="35"/>
  </w:num>
  <w:num w:numId="13">
    <w:abstractNumId w:val="4"/>
  </w:num>
  <w:num w:numId="14">
    <w:abstractNumId w:val="3"/>
  </w:num>
  <w:num w:numId="15">
    <w:abstractNumId w:val="9"/>
  </w:num>
  <w:num w:numId="16">
    <w:abstractNumId w:val="33"/>
  </w:num>
  <w:num w:numId="17">
    <w:abstractNumId w:val="31"/>
  </w:num>
  <w:num w:numId="18">
    <w:abstractNumId w:val="40"/>
  </w:num>
  <w:num w:numId="19">
    <w:abstractNumId w:val="18"/>
  </w:num>
  <w:num w:numId="20">
    <w:abstractNumId w:val="17"/>
  </w:num>
  <w:num w:numId="21">
    <w:abstractNumId w:val="26"/>
  </w:num>
  <w:num w:numId="22">
    <w:abstractNumId w:val="0"/>
  </w:num>
  <w:num w:numId="23">
    <w:abstractNumId w:val="12"/>
  </w:num>
  <w:num w:numId="24">
    <w:abstractNumId w:val="39"/>
  </w:num>
  <w:num w:numId="25">
    <w:abstractNumId w:val="38"/>
  </w:num>
  <w:num w:numId="26">
    <w:abstractNumId w:val="11"/>
  </w:num>
  <w:num w:numId="27">
    <w:abstractNumId w:val="32"/>
  </w:num>
  <w:num w:numId="28">
    <w:abstractNumId w:val="6"/>
  </w:num>
  <w:num w:numId="29">
    <w:abstractNumId w:val="3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4"/>
  </w:num>
  <w:num w:numId="33">
    <w:abstractNumId w:val="29"/>
  </w:num>
  <w:num w:numId="34">
    <w:abstractNumId w:val="46"/>
  </w:num>
  <w:num w:numId="35">
    <w:abstractNumId w:val="36"/>
  </w:num>
  <w:num w:numId="36">
    <w:abstractNumId w:val="25"/>
  </w:num>
  <w:num w:numId="37">
    <w:abstractNumId w:val="19"/>
  </w:num>
  <w:num w:numId="38">
    <w:abstractNumId w:val="10"/>
  </w:num>
  <w:num w:numId="39">
    <w:abstractNumId w:val="37"/>
  </w:num>
  <w:num w:numId="40">
    <w:abstractNumId w:val="2"/>
  </w:num>
  <w:num w:numId="41">
    <w:abstractNumId w:val="45"/>
  </w:num>
  <w:num w:numId="42">
    <w:abstractNumId w:val="8"/>
  </w:num>
  <w:num w:numId="43">
    <w:abstractNumId w:val="14"/>
  </w:num>
  <w:num w:numId="44">
    <w:abstractNumId w:val="13"/>
  </w:num>
  <w:num w:numId="45">
    <w:abstractNumId w:val="20"/>
  </w:num>
  <w:num w:numId="46">
    <w:abstractNumId w:val="41"/>
  </w:num>
  <w:num w:numId="47">
    <w:abstractNumId w:val="23"/>
  </w:num>
  <w:num w:numId="48">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25E6"/>
    <w:rsid w:val="00007BAD"/>
    <w:rsid w:val="00017E70"/>
    <w:rsid w:val="00022BF1"/>
    <w:rsid w:val="00026B87"/>
    <w:rsid w:val="00033CF0"/>
    <w:rsid w:val="00046149"/>
    <w:rsid w:val="000472D6"/>
    <w:rsid w:val="00052750"/>
    <w:rsid w:val="00061B0A"/>
    <w:rsid w:val="00066E52"/>
    <w:rsid w:val="00071CF8"/>
    <w:rsid w:val="00074053"/>
    <w:rsid w:val="00075CE0"/>
    <w:rsid w:val="000771BE"/>
    <w:rsid w:val="00077246"/>
    <w:rsid w:val="00085DA8"/>
    <w:rsid w:val="00094C34"/>
    <w:rsid w:val="00094D2C"/>
    <w:rsid w:val="000A4088"/>
    <w:rsid w:val="000A54E0"/>
    <w:rsid w:val="000B1C8D"/>
    <w:rsid w:val="000B66A7"/>
    <w:rsid w:val="000B68EE"/>
    <w:rsid w:val="000C2EB3"/>
    <w:rsid w:val="000C45B2"/>
    <w:rsid w:val="000C5C0A"/>
    <w:rsid w:val="000C66A4"/>
    <w:rsid w:val="000C6B6C"/>
    <w:rsid w:val="000D0060"/>
    <w:rsid w:val="000D0B72"/>
    <w:rsid w:val="000E505C"/>
    <w:rsid w:val="000F08FD"/>
    <w:rsid w:val="000F5D92"/>
    <w:rsid w:val="000F7EF6"/>
    <w:rsid w:val="00106C75"/>
    <w:rsid w:val="00107D97"/>
    <w:rsid w:val="001100A2"/>
    <w:rsid w:val="0011215F"/>
    <w:rsid w:val="0011293C"/>
    <w:rsid w:val="00115AC4"/>
    <w:rsid w:val="00121BAB"/>
    <w:rsid w:val="00124648"/>
    <w:rsid w:val="00124C96"/>
    <w:rsid w:val="00132BE4"/>
    <w:rsid w:val="0013367F"/>
    <w:rsid w:val="0013511C"/>
    <w:rsid w:val="00136CCA"/>
    <w:rsid w:val="0014378C"/>
    <w:rsid w:val="00144067"/>
    <w:rsid w:val="001460A2"/>
    <w:rsid w:val="001469DB"/>
    <w:rsid w:val="00146F34"/>
    <w:rsid w:val="00150ACC"/>
    <w:rsid w:val="00155A0E"/>
    <w:rsid w:val="001574DD"/>
    <w:rsid w:val="00161143"/>
    <w:rsid w:val="00164BB3"/>
    <w:rsid w:val="00165D2B"/>
    <w:rsid w:val="001668A9"/>
    <w:rsid w:val="00173398"/>
    <w:rsid w:val="0017443C"/>
    <w:rsid w:val="00176743"/>
    <w:rsid w:val="001810A1"/>
    <w:rsid w:val="00181C47"/>
    <w:rsid w:val="00182EC3"/>
    <w:rsid w:val="00183038"/>
    <w:rsid w:val="00191634"/>
    <w:rsid w:val="00191F49"/>
    <w:rsid w:val="001938C8"/>
    <w:rsid w:val="001A3A6B"/>
    <w:rsid w:val="001B2461"/>
    <w:rsid w:val="001B5608"/>
    <w:rsid w:val="001B70EC"/>
    <w:rsid w:val="001C40E1"/>
    <w:rsid w:val="001C5A91"/>
    <w:rsid w:val="001C7B6F"/>
    <w:rsid w:val="001E0444"/>
    <w:rsid w:val="001E6EB8"/>
    <w:rsid w:val="001F64BF"/>
    <w:rsid w:val="00202A2C"/>
    <w:rsid w:val="00205030"/>
    <w:rsid w:val="002100F2"/>
    <w:rsid w:val="00212F7B"/>
    <w:rsid w:val="00213737"/>
    <w:rsid w:val="00213D73"/>
    <w:rsid w:val="0021638E"/>
    <w:rsid w:val="0022023D"/>
    <w:rsid w:val="00220270"/>
    <w:rsid w:val="00230DC8"/>
    <w:rsid w:val="002311C5"/>
    <w:rsid w:val="00235EA0"/>
    <w:rsid w:val="00237941"/>
    <w:rsid w:val="002409B3"/>
    <w:rsid w:val="002434C2"/>
    <w:rsid w:val="002457F7"/>
    <w:rsid w:val="00246298"/>
    <w:rsid w:val="00251AE0"/>
    <w:rsid w:val="00253E52"/>
    <w:rsid w:val="002545D6"/>
    <w:rsid w:val="00254DBB"/>
    <w:rsid w:val="00254FBE"/>
    <w:rsid w:val="00262A52"/>
    <w:rsid w:val="0026519C"/>
    <w:rsid w:val="0027566E"/>
    <w:rsid w:val="002826D5"/>
    <w:rsid w:val="00283736"/>
    <w:rsid w:val="002958BD"/>
    <w:rsid w:val="002A116C"/>
    <w:rsid w:val="002A362A"/>
    <w:rsid w:val="002B0206"/>
    <w:rsid w:val="002B1A07"/>
    <w:rsid w:val="002C04BA"/>
    <w:rsid w:val="002C1F5B"/>
    <w:rsid w:val="002C54C6"/>
    <w:rsid w:val="002C6F32"/>
    <w:rsid w:val="002E4E5C"/>
    <w:rsid w:val="002E4E75"/>
    <w:rsid w:val="002E50E7"/>
    <w:rsid w:val="002F3728"/>
    <w:rsid w:val="003134DF"/>
    <w:rsid w:val="0031527F"/>
    <w:rsid w:val="00317F41"/>
    <w:rsid w:val="00320F94"/>
    <w:rsid w:val="003257E4"/>
    <w:rsid w:val="00327FE5"/>
    <w:rsid w:val="00333DE4"/>
    <w:rsid w:val="003401B5"/>
    <w:rsid w:val="00341322"/>
    <w:rsid w:val="0034194B"/>
    <w:rsid w:val="0035183E"/>
    <w:rsid w:val="00351BFE"/>
    <w:rsid w:val="003610B1"/>
    <w:rsid w:val="00362FFC"/>
    <w:rsid w:val="0036416B"/>
    <w:rsid w:val="003664CC"/>
    <w:rsid w:val="00380566"/>
    <w:rsid w:val="003831B3"/>
    <w:rsid w:val="00383EAA"/>
    <w:rsid w:val="003852B4"/>
    <w:rsid w:val="003B04ED"/>
    <w:rsid w:val="003B5125"/>
    <w:rsid w:val="003B596B"/>
    <w:rsid w:val="003C08EB"/>
    <w:rsid w:val="003C1A9F"/>
    <w:rsid w:val="003D0045"/>
    <w:rsid w:val="003D1013"/>
    <w:rsid w:val="003D14B5"/>
    <w:rsid w:val="003E5C9B"/>
    <w:rsid w:val="003E780D"/>
    <w:rsid w:val="003F01AA"/>
    <w:rsid w:val="003F178A"/>
    <w:rsid w:val="003F20B4"/>
    <w:rsid w:val="003F48B3"/>
    <w:rsid w:val="003F4A13"/>
    <w:rsid w:val="003F5501"/>
    <w:rsid w:val="004014A3"/>
    <w:rsid w:val="004100BE"/>
    <w:rsid w:val="00410435"/>
    <w:rsid w:val="0041086B"/>
    <w:rsid w:val="004121DE"/>
    <w:rsid w:val="00417935"/>
    <w:rsid w:val="004224A1"/>
    <w:rsid w:val="00422E60"/>
    <w:rsid w:val="004239DB"/>
    <w:rsid w:val="00427274"/>
    <w:rsid w:val="00442F95"/>
    <w:rsid w:val="00443B44"/>
    <w:rsid w:val="0044592D"/>
    <w:rsid w:val="00453967"/>
    <w:rsid w:val="00454257"/>
    <w:rsid w:val="00456B4B"/>
    <w:rsid w:val="00460DBB"/>
    <w:rsid w:val="00461ECF"/>
    <w:rsid w:val="004675C2"/>
    <w:rsid w:val="00467926"/>
    <w:rsid w:val="00475A56"/>
    <w:rsid w:val="00480561"/>
    <w:rsid w:val="00482B3D"/>
    <w:rsid w:val="00482BA3"/>
    <w:rsid w:val="00487D1D"/>
    <w:rsid w:val="004943D0"/>
    <w:rsid w:val="004958F5"/>
    <w:rsid w:val="004A2BA2"/>
    <w:rsid w:val="004A3424"/>
    <w:rsid w:val="004A4B59"/>
    <w:rsid w:val="004B1CE0"/>
    <w:rsid w:val="004B2D12"/>
    <w:rsid w:val="004C2362"/>
    <w:rsid w:val="004C2AE2"/>
    <w:rsid w:val="004C51D5"/>
    <w:rsid w:val="004C52E8"/>
    <w:rsid w:val="004C7550"/>
    <w:rsid w:val="004D0D63"/>
    <w:rsid w:val="004D23C4"/>
    <w:rsid w:val="004D2ECB"/>
    <w:rsid w:val="004D3AAC"/>
    <w:rsid w:val="004D64CC"/>
    <w:rsid w:val="004E1000"/>
    <w:rsid w:val="004E484D"/>
    <w:rsid w:val="004E4E50"/>
    <w:rsid w:val="004E6777"/>
    <w:rsid w:val="004F03A9"/>
    <w:rsid w:val="004F17EC"/>
    <w:rsid w:val="004F2727"/>
    <w:rsid w:val="004F4E66"/>
    <w:rsid w:val="004F7527"/>
    <w:rsid w:val="00500597"/>
    <w:rsid w:val="00502930"/>
    <w:rsid w:val="0050662F"/>
    <w:rsid w:val="0050680A"/>
    <w:rsid w:val="00506E76"/>
    <w:rsid w:val="00507B9E"/>
    <w:rsid w:val="0051138D"/>
    <w:rsid w:val="00512A5C"/>
    <w:rsid w:val="00512BAE"/>
    <w:rsid w:val="0051602E"/>
    <w:rsid w:val="005164B4"/>
    <w:rsid w:val="0051778B"/>
    <w:rsid w:val="005236E5"/>
    <w:rsid w:val="005331B4"/>
    <w:rsid w:val="005422C6"/>
    <w:rsid w:val="00544B27"/>
    <w:rsid w:val="00545A6E"/>
    <w:rsid w:val="005536CC"/>
    <w:rsid w:val="005541A1"/>
    <w:rsid w:val="00555FD4"/>
    <w:rsid w:val="00560CDF"/>
    <w:rsid w:val="0056275E"/>
    <w:rsid w:val="00563154"/>
    <w:rsid w:val="005672E1"/>
    <w:rsid w:val="00572999"/>
    <w:rsid w:val="00576B01"/>
    <w:rsid w:val="00577ADC"/>
    <w:rsid w:val="005802DD"/>
    <w:rsid w:val="005850E0"/>
    <w:rsid w:val="00593E46"/>
    <w:rsid w:val="00595459"/>
    <w:rsid w:val="005A4DB2"/>
    <w:rsid w:val="005A51D2"/>
    <w:rsid w:val="005A5DC7"/>
    <w:rsid w:val="005A768F"/>
    <w:rsid w:val="005B1F27"/>
    <w:rsid w:val="005B3A4D"/>
    <w:rsid w:val="005C20E1"/>
    <w:rsid w:val="005C2A12"/>
    <w:rsid w:val="005C5994"/>
    <w:rsid w:val="005D5949"/>
    <w:rsid w:val="005D6CC4"/>
    <w:rsid w:val="005E167C"/>
    <w:rsid w:val="005E3677"/>
    <w:rsid w:val="005E59A7"/>
    <w:rsid w:val="005E706C"/>
    <w:rsid w:val="005F0392"/>
    <w:rsid w:val="005F1999"/>
    <w:rsid w:val="005F2B04"/>
    <w:rsid w:val="005F5C5C"/>
    <w:rsid w:val="0060238F"/>
    <w:rsid w:val="00603D00"/>
    <w:rsid w:val="00605D44"/>
    <w:rsid w:val="006123F8"/>
    <w:rsid w:val="006142E8"/>
    <w:rsid w:val="00617621"/>
    <w:rsid w:val="006250E8"/>
    <w:rsid w:val="0063090F"/>
    <w:rsid w:val="00631D0B"/>
    <w:rsid w:val="006331BD"/>
    <w:rsid w:val="006408D6"/>
    <w:rsid w:val="00643D2D"/>
    <w:rsid w:val="006442C8"/>
    <w:rsid w:val="006443BE"/>
    <w:rsid w:val="00672BC4"/>
    <w:rsid w:val="00673A1C"/>
    <w:rsid w:val="00676FB4"/>
    <w:rsid w:val="006806C3"/>
    <w:rsid w:val="00681D4E"/>
    <w:rsid w:val="00683AD1"/>
    <w:rsid w:val="006901A5"/>
    <w:rsid w:val="00695F71"/>
    <w:rsid w:val="0069600D"/>
    <w:rsid w:val="006A2B28"/>
    <w:rsid w:val="006A4F51"/>
    <w:rsid w:val="006A51D6"/>
    <w:rsid w:val="006B50FC"/>
    <w:rsid w:val="006B57F5"/>
    <w:rsid w:val="006C23FE"/>
    <w:rsid w:val="006D1E24"/>
    <w:rsid w:val="006D6773"/>
    <w:rsid w:val="006E2758"/>
    <w:rsid w:val="006E3B50"/>
    <w:rsid w:val="006E3FBF"/>
    <w:rsid w:val="006E5459"/>
    <w:rsid w:val="006F4DFC"/>
    <w:rsid w:val="00700729"/>
    <w:rsid w:val="00707B4A"/>
    <w:rsid w:val="00710B98"/>
    <w:rsid w:val="0071568E"/>
    <w:rsid w:val="00720DD6"/>
    <w:rsid w:val="007305B8"/>
    <w:rsid w:val="007313B1"/>
    <w:rsid w:val="00733D88"/>
    <w:rsid w:val="00735252"/>
    <w:rsid w:val="00746067"/>
    <w:rsid w:val="00746FA8"/>
    <w:rsid w:val="00763438"/>
    <w:rsid w:val="00767A76"/>
    <w:rsid w:val="00775065"/>
    <w:rsid w:val="00776349"/>
    <w:rsid w:val="00776CFA"/>
    <w:rsid w:val="00780BE2"/>
    <w:rsid w:val="00781398"/>
    <w:rsid w:val="0078696D"/>
    <w:rsid w:val="007926E4"/>
    <w:rsid w:val="0079410D"/>
    <w:rsid w:val="0079570F"/>
    <w:rsid w:val="007A08F7"/>
    <w:rsid w:val="007A1467"/>
    <w:rsid w:val="007A1DDC"/>
    <w:rsid w:val="007A217A"/>
    <w:rsid w:val="007A2BCF"/>
    <w:rsid w:val="007A405B"/>
    <w:rsid w:val="007A4567"/>
    <w:rsid w:val="007B0273"/>
    <w:rsid w:val="007C0F3F"/>
    <w:rsid w:val="007C31BC"/>
    <w:rsid w:val="007D109A"/>
    <w:rsid w:val="007D3E68"/>
    <w:rsid w:val="007D796C"/>
    <w:rsid w:val="007E4949"/>
    <w:rsid w:val="007E6B19"/>
    <w:rsid w:val="007E76F8"/>
    <w:rsid w:val="007F3275"/>
    <w:rsid w:val="00814406"/>
    <w:rsid w:val="00815E6E"/>
    <w:rsid w:val="00816023"/>
    <w:rsid w:val="00816E23"/>
    <w:rsid w:val="00823D81"/>
    <w:rsid w:val="00831A9E"/>
    <w:rsid w:val="00832599"/>
    <w:rsid w:val="00833074"/>
    <w:rsid w:val="00840F6B"/>
    <w:rsid w:val="00843EC0"/>
    <w:rsid w:val="0084667B"/>
    <w:rsid w:val="0085076E"/>
    <w:rsid w:val="008507C0"/>
    <w:rsid w:val="0086127B"/>
    <w:rsid w:val="00861555"/>
    <w:rsid w:val="00862AB4"/>
    <w:rsid w:val="0087063E"/>
    <w:rsid w:val="008713EF"/>
    <w:rsid w:val="00872840"/>
    <w:rsid w:val="0087581E"/>
    <w:rsid w:val="00875A2E"/>
    <w:rsid w:val="008766FA"/>
    <w:rsid w:val="008910AF"/>
    <w:rsid w:val="00891FD8"/>
    <w:rsid w:val="00892C8B"/>
    <w:rsid w:val="0089316C"/>
    <w:rsid w:val="008A0838"/>
    <w:rsid w:val="008B389D"/>
    <w:rsid w:val="008B58B3"/>
    <w:rsid w:val="008B5EB7"/>
    <w:rsid w:val="008B7F6B"/>
    <w:rsid w:val="008C1EB3"/>
    <w:rsid w:val="008C4D8F"/>
    <w:rsid w:val="008C5489"/>
    <w:rsid w:val="008C6035"/>
    <w:rsid w:val="008C7D21"/>
    <w:rsid w:val="008D4A76"/>
    <w:rsid w:val="008D6116"/>
    <w:rsid w:val="008D72E8"/>
    <w:rsid w:val="008D7B44"/>
    <w:rsid w:val="008E640A"/>
    <w:rsid w:val="008E731E"/>
    <w:rsid w:val="008F0EEE"/>
    <w:rsid w:val="008F52D5"/>
    <w:rsid w:val="008F53E7"/>
    <w:rsid w:val="008F7DF5"/>
    <w:rsid w:val="00900833"/>
    <w:rsid w:val="009035F5"/>
    <w:rsid w:val="009132BF"/>
    <w:rsid w:val="0091356C"/>
    <w:rsid w:val="009135B0"/>
    <w:rsid w:val="009172DC"/>
    <w:rsid w:val="00923876"/>
    <w:rsid w:val="00925B29"/>
    <w:rsid w:val="00936E34"/>
    <w:rsid w:val="00937BA1"/>
    <w:rsid w:val="00941C93"/>
    <w:rsid w:val="009423B6"/>
    <w:rsid w:val="009431B4"/>
    <w:rsid w:val="00943A02"/>
    <w:rsid w:val="009477D5"/>
    <w:rsid w:val="009505D7"/>
    <w:rsid w:val="00950CEF"/>
    <w:rsid w:val="00951F5B"/>
    <w:rsid w:val="0095316D"/>
    <w:rsid w:val="009620E1"/>
    <w:rsid w:val="009643D7"/>
    <w:rsid w:val="00967B94"/>
    <w:rsid w:val="00974A93"/>
    <w:rsid w:val="00994F6A"/>
    <w:rsid w:val="009A3326"/>
    <w:rsid w:val="009A7148"/>
    <w:rsid w:val="009A788E"/>
    <w:rsid w:val="009B2B70"/>
    <w:rsid w:val="009B4F5E"/>
    <w:rsid w:val="009C1565"/>
    <w:rsid w:val="009C579F"/>
    <w:rsid w:val="009C7B64"/>
    <w:rsid w:val="009D20CE"/>
    <w:rsid w:val="009D37AC"/>
    <w:rsid w:val="009E20E6"/>
    <w:rsid w:val="009E22F5"/>
    <w:rsid w:val="009E6621"/>
    <w:rsid w:val="009F401E"/>
    <w:rsid w:val="009F4CD4"/>
    <w:rsid w:val="00A0189C"/>
    <w:rsid w:val="00A0308D"/>
    <w:rsid w:val="00A04621"/>
    <w:rsid w:val="00A0574F"/>
    <w:rsid w:val="00A06934"/>
    <w:rsid w:val="00A1010C"/>
    <w:rsid w:val="00A12586"/>
    <w:rsid w:val="00A16F01"/>
    <w:rsid w:val="00A25DE3"/>
    <w:rsid w:val="00A30030"/>
    <w:rsid w:val="00A310A5"/>
    <w:rsid w:val="00A32281"/>
    <w:rsid w:val="00A35674"/>
    <w:rsid w:val="00A35DD9"/>
    <w:rsid w:val="00A45742"/>
    <w:rsid w:val="00A47453"/>
    <w:rsid w:val="00A50565"/>
    <w:rsid w:val="00A56041"/>
    <w:rsid w:val="00A56CFF"/>
    <w:rsid w:val="00A57F3C"/>
    <w:rsid w:val="00A70C9D"/>
    <w:rsid w:val="00A70E63"/>
    <w:rsid w:val="00A73D38"/>
    <w:rsid w:val="00A74DD8"/>
    <w:rsid w:val="00A7505A"/>
    <w:rsid w:val="00A7663E"/>
    <w:rsid w:val="00A774C4"/>
    <w:rsid w:val="00A80794"/>
    <w:rsid w:val="00A8554A"/>
    <w:rsid w:val="00A87B88"/>
    <w:rsid w:val="00A938D0"/>
    <w:rsid w:val="00A94DEF"/>
    <w:rsid w:val="00A977C3"/>
    <w:rsid w:val="00AA173D"/>
    <w:rsid w:val="00AB0B8B"/>
    <w:rsid w:val="00AB67F5"/>
    <w:rsid w:val="00AC010E"/>
    <w:rsid w:val="00AC37FD"/>
    <w:rsid w:val="00AE193C"/>
    <w:rsid w:val="00AE631F"/>
    <w:rsid w:val="00AE6935"/>
    <w:rsid w:val="00AE6BB5"/>
    <w:rsid w:val="00AE7568"/>
    <w:rsid w:val="00AE7612"/>
    <w:rsid w:val="00AE7E2F"/>
    <w:rsid w:val="00AF005C"/>
    <w:rsid w:val="00AF0C5D"/>
    <w:rsid w:val="00AF14E1"/>
    <w:rsid w:val="00AF2EDD"/>
    <w:rsid w:val="00AF506B"/>
    <w:rsid w:val="00AF6E7F"/>
    <w:rsid w:val="00B02E81"/>
    <w:rsid w:val="00B10754"/>
    <w:rsid w:val="00B14742"/>
    <w:rsid w:val="00B1640B"/>
    <w:rsid w:val="00B229A2"/>
    <w:rsid w:val="00B327FB"/>
    <w:rsid w:val="00B35596"/>
    <w:rsid w:val="00B37488"/>
    <w:rsid w:val="00B41C61"/>
    <w:rsid w:val="00B4370D"/>
    <w:rsid w:val="00B43BD2"/>
    <w:rsid w:val="00B44C8F"/>
    <w:rsid w:val="00B45151"/>
    <w:rsid w:val="00B52CB3"/>
    <w:rsid w:val="00B62661"/>
    <w:rsid w:val="00B67A9A"/>
    <w:rsid w:val="00B76037"/>
    <w:rsid w:val="00B81428"/>
    <w:rsid w:val="00B84D4E"/>
    <w:rsid w:val="00B84FC7"/>
    <w:rsid w:val="00B8529F"/>
    <w:rsid w:val="00B853D9"/>
    <w:rsid w:val="00B946A7"/>
    <w:rsid w:val="00B959D9"/>
    <w:rsid w:val="00B96213"/>
    <w:rsid w:val="00B96575"/>
    <w:rsid w:val="00BA7B04"/>
    <w:rsid w:val="00BB1726"/>
    <w:rsid w:val="00BB6B48"/>
    <w:rsid w:val="00BC1D90"/>
    <w:rsid w:val="00BC7A97"/>
    <w:rsid w:val="00BD4D2D"/>
    <w:rsid w:val="00BE0DCC"/>
    <w:rsid w:val="00BE18AF"/>
    <w:rsid w:val="00BE2BAA"/>
    <w:rsid w:val="00BF0542"/>
    <w:rsid w:val="00BF09AB"/>
    <w:rsid w:val="00BF32A6"/>
    <w:rsid w:val="00BF330E"/>
    <w:rsid w:val="00C008A8"/>
    <w:rsid w:val="00C01BAC"/>
    <w:rsid w:val="00C024ED"/>
    <w:rsid w:val="00C02DFA"/>
    <w:rsid w:val="00C05229"/>
    <w:rsid w:val="00C05616"/>
    <w:rsid w:val="00C07BD9"/>
    <w:rsid w:val="00C11B96"/>
    <w:rsid w:val="00C12C83"/>
    <w:rsid w:val="00C22265"/>
    <w:rsid w:val="00C228EA"/>
    <w:rsid w:val="00C23E3C"/>
    <w:rsid w:val="00C266DE"/>
    <w:rsid w:val="00C40B49"/>
    <w:rsid w:val="00C41D28"/>
    <w:rsid w:val="00C42A53"/>
    <w:rsid w:val="00C451BE"/>
    <w:rsid w:val="00C45AF5"/>
    <w:rsid w:val="00C46D5B"/>
    <w:rsid w:val="00C56CBA"/>
    <w:rsid w:val="00C57D97"/>
    <w:rsid w:val="00C60268"/>
    <w:rsid w:val="00C656C0"/>
    <w:rsid w:val="00C66FB2"/>
    <w:rsid w:val="00C72050"/>
    <w:rsid w:val="00C73697"/>
    <w:rsid w:val="00C74719"/>
    <w:rsid w:val="00C774E3"/>
    <w:rsid w:val="00C77535"/>
    <w:rsid w:val="00C91090"/>
    <w:rsid w:val="00C9155E"/>
    <w:rsid w:val="00C9366B"/>
    <w:rsid w:val="00C97309"/>
    <w:rsid w:val="00CA13FA"/>
    <w:rsid w:val="00CA2BFF"/>
    <w:rsid w:val="00CA5A81"/>
    <w:rsid w:val="00CA64D4"/>
    <w:rsid w:val="00CA7660"/>
    <w:rsid w:val="00CB05D3"/>
    <w:rsid w:val="00CB0FCF"/>
    <w:rsid w:val="00CB7865"/>
    <w:rsid w:val="00CC001C"/>
    <w:rsid w:val="00CC196D"/>
    <w:rsid w:val="00CC3E79"/>
    <w:rsid w:val="00CC4513"/>
    <w:rsid w:val="00CC7AFF"/>
    <w:rsid w:val="00CC7DD8"/>
    <w:rsid w:val="00CD4587"/>
    <w:rsid w:val="00CD564C"/>
    <w:rsid w:val="00CD584C"/>
    <w:rsid w:val="00CD6581"/>
    <w:rsid w:val="00CD73F3"/>
    <w:rsid w:val="00CD7BB1"/>
    <w:rsid w:val="00CE0DA1"/>
    <w:rsid w:val="00CE2C04"/>
    <w:rsid w:val="00CE2FA6"/>
    <w:rsid w:val="00CE303A"/>
    <w:rsid w:val="00CE3D8D"/>
    <w:rsid w:val="00CF2559"/>
    <w:rsid w:val="00CF3C4F"/>
    <w:rsid w:val="00D02C18"/>
    <w:rsid w:val="00D10C0B"/>
    <w:rsid w:val="00D13431"/>
    <w:rsid w:val="00D16221"/>
    <w:rsid w:val="00D17218"/>
    <w:rsid w:val="00D33556"/>
    <w:rsid w:val="00D34B61"/>
    <w:rsid w:val="00D41305"/>
    <w:rsid w:val="00D41331"/>
    <w:rsid w:val="00D4586D"/>
    <w:rsid w:val="00D50234"/>
    <w:rsid w:val="00D5125B"/>
    <w:rsid w:val="00D6321A"/>
    <w:rsid w:val="00D64123"/>
    <w:rsid w:val="00D642D3"/>
    <w:rsid w:val="00D70943"/>
    <w:rsid w:val="00D773A6"/>
    <w:rsid w:val="00D82B8B"/>
    <w:rsid w:val="00D85746"/>
    <w:rsid w:val="00D859BF"/>
    <w:rsid w:val="00D86365"/>
    <w:rsid w:val="00D865F4"/>
    <w:rsid w:val="00D90D9C"/>
    <w:rsid w:val="00D91434"/>
    <w:rsid w:val="00D91BF1"/>
    <w:rsid w:val="00DB0C07"/>
    <w:rsid w:val="00DB1216"/>
    <w:rsid w:val="00DB3A0E"/>
    <w:rsid w:val="00DC0C2E"/>
    <w:rsid w:val="00DC4C6E"/>
    <w:rsid w:val="00DC748A"/>
    <w:rsid w:val="00DD6131"/>
    <w:rsid w:val="00DE244F"/>
    <w:rsid w:val="00DE2D0C"/>
    <w:rsid w:val="00DE3385"/>
    <w:rsid w:val="00DF0E57"/>
    <w:rsid w:val="00DF25F8"/>
    <w:rsid w:val="00E0396A"/>
    <w:rsid w:val="00E050BF"/>
    <w:rsid w:val="00E13752"/>
    <w:rsid w:val="00E14F5C"/>
    <w:rsid w:val="00E16AF4"/>
    <w:rsid w:val="00E216C5"/>
    <w:rsid w:val="00E250C9"/>
    <w:rsid w:val="00E360D6"/>
    <w:rsid w:val="00E423C9"/>
    <w:rsid w:val="00E45B7C"/>
    <w:rsid w:val="00E47C7A"/>
    <w:rsid w:val="00E517B7"/>
    <w:rsid w:val="00E621C3"/>
    <w:rsid w:val="00E7110E"/>
    <w:rsid w:val="00E7676B"/>
    <w:rsid w:val="00E93571"/>
    <w:rsid w:val="00E93985"/>
    <w:rsid w:val="00E94BC1"/>
    <w:rsid w:val="00E95A8D"/>
    <w:rsid w:val="00E95F64"/>
    <w:rsid w:val="00E9667B"/>
    <w:rsid w:val="00E9716C"/>
    <w:rsid w:val="00EA2EA9"/>
    <w:rsid w:val="00EA3268"/>
    <w:rsid w:val="00EA7735"/>
    <w:rsid w:val="00EB1D59"/>
    <w:rsid w:val="00EB613A"/>
    <w:rsid w:val="00EC0F0C"/>
    <w:rsid w:val="00ED13F4"/>
    <w:rsid w:val="00ED1A43"/>
    <w:rsid w:val="00ED2FE3"/>
    <w:rsid w:val="00EE6B7C"/>
    <w:rsid w:val="00EE7D61"/>
    <w:rsid w:val="00EF0B04"/>
    <w:rsid w:val="00EF1491"/>
    <w:rsid w:val="00EF615A"/>
    <w:rsid w:val="00EF736F"/>
    <w:rsid w:val="00F019B4"/>
    <w:rsid w:val="00F04957"/>
    <w:rsid w:val="00F05C72"/>
    <w:rsid w:val="00F12D75"/>
    <w:rsid w:val="00F138E0"/>
    <w:rsid w:val="00F14AAC"/>
    <w:rsid w:val="00F14B1E"/>
    <w:rsid w:val="00F15B7F"/>
    <w:rsid w:val="00F21DD7"/>
    <w:rsid w:val="00F22105"/>
    <w:rsid w:val="00F2335B"/>
    <w:rsid w:val="00F257EB"/>
    <w:rsid w:val="00F2796D"/>
    <w:rsid w:val="00F30352"/>
    <w:rsid w:val="00F30FC8"/>
    <w:rsid w:val="00F32048"/>
    <w:rsid w:val="00F41092"/>
    <w:rsid w:val="00F4110C"/>
    <w:rsid w:val="00F42348"/>
    <w:rsid w:val="00F4242E"/>
    <w:rsid w:val="00F44338"/>
    <w:rsid w:val="00F47F0E"/>
    <w:rsid w:val="00F56C14"/>
    <w:rsid w:val="00F57330"/>
    <w:rsid w:val="00F67B04"/>
    <w:rsid w:val="00F718CF"/>
    <w:rsid w:val="00F80511"/>
    <w:rsid w:val="00F817FC"/>
    <w:rsid w:val="00F82405"/>
    <w:rsid w:val="00F8551E"/>
    <w:rsid w:val="00F864E2"/>
    <w:rsid w:val="00F935BD"/>
    <w:rsid w:val="00FA0BD4"/>
    <w:rsid w:val="00FA2B14"/>
    <w:rsid w:val="00FA34CF"/>
    <w:rsid w:val="00FA3F07"/>
    <w:rsid w:val="00FA727C"/>
    <w:rsid w:val="00FA7984"/>
    <w:rsid w:val="00FA7C47"/>
    <w:rsid w:val="00FB1F82"/>
    <w:rsid w:val="00FB58A4"/>
    <w:rsid w:val="00FC0078"/>
    <w:rsid w:val="00FC2096"/>
    <w:rsid w:val="00FC24C7"/>
    <w:rsid w:val="00FC74C4"/>
    <w:rsid w:val="00FC7B5A"/>
    <w:rsid w:val="00FD50C6"/>
    <w:rsid w:val="00FD6814"/>
    <w:rsid w:val="00FD7722"/>
    <w:rsid w:val="00FE2968"/>
    <w:rsid w:val="00FE2DF3"/>
    <w:rsid w:val="00FF116D"/>
    <w:rsid w:val="00FF3789"/>
    <w:rsid w:val="00FF5616"/>
    <w:rsid w:val="00FF61D8"/>
    <w:rsid w:val="00FF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05E9E"/>
  <w15:docId w15:val="{16A41CCE-B6CB-4E04-9C9C-3349F00E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E60"/>
    <w:pPr>
      <w:ind w:firstLine="720"/>
      <w:jc w:val="both"/>
    </w:pPr>
    <w:rPr>
      <w:lang w:val="en-US" w:eastAsia="en-US"/>
    </w:rPr>
  </w:style>
  <w:style w:type="paragraph" w:styleId="Heading1">
    <w:name w:val="heading 1"/>
    <w:basedOn w:val="Normal"/>
    <w:next w:val="Normal"/>
    <w:qFormat/>
    <w:rsid w:val="00422E60"/>
    <w:pPr>
      <w:keepNext/>
      <w:spacing w:before="240" w:after="60"/>
      <w:outlineLvl w:val="0"/>
    </w:pPr>
    <w:rPr>
      <w:rFonts w:ascii="Arial" w:hAnsi="Arial"/>
      <w:b/>
      <w:kern w:val="28"/>
      <w:sz w:val="28"/>
    </w:rPr>
  </w:style>
  <w:style w:type="paragraph" w:styleId="Heading2">
    <w:name w:val="heading 2"/>
    <w:basedOn w:val="Normal"/>
    <w:next w:val="Normal"/>
    <w:qFormat/>
    <w:rsid w:val="00422E60"/>
    <w:pPr>
      <w:keepNext/>
      <w:jc w:val="center"/>
      <w:outlineLvl w:val="1"/>
    </w:pPr>
    <w:rPr>
      <w:rFonts w:ascii="$ Benguiat_Bold" w:hAnsi="$ Benguiat_Bold"/>
      <w:b/>
      <w:sz w:val="132"/>
    </w:rPr>
  </w:style>
  <w:style w:type="paragraph" w:styleId="Heading3">
    <w:name w:val="heading 3"/>
    <w:basedOn w:val="Normal"/>
    <w:next w:val="Normal"/>
    <w:qFormat/>
    <w:rsid w:val="00422E60"/>
    <w:pPr>
      <w:keepNext/>
      <w:jc w:val="center"/>
      <w:outlineLvl w:val="2"/>
    </w:pPr>
    <w:rPr>
      <w:rFonts w:ascii="$Caslon" w:hAnsi="$Caslon"/>
      <w:b/>
    </w:rPr>
  </w:style>
  <w:style w:type="paragraph" w:styleId="Heading4">
    <w:name w:val="heading 4"/>
    <w:basedOn w:val="Normal"/>
    <w:next w:val="Normal"/>
    <w:qFormat/>
    <w:rsid w:val="00422E60"/>
    <w:pPr>
      <w:keepNext/>
      <w:jc w:val="center"/>
      <w:outlineLvl w:val="3"/>
    </w:pPr>
    <w:rPr>
      <w:rFonts w:ascii="$Caslon" w:hAnsi="$Caslon"/>
      <w:b/>
      <w:sz w:val="26"/>
    </w:rPr>
  </w:style>
  <w:style w:type="paragraph" w:styleId="Heading5">
    <w:name w:val="heading 5"/>
    <w:basedOn w:val="Normal"/>
    <w:next w:val="Normal"/>
    <w:qFormat/>
    <w:rsid w:val="00422E60"/>
    <w:pPr>
      <w:keepNext/>
      <w:jc w:val="center"/>
      <w:outlineLvl w:val="4"/>
    </w:pPr>
    <w:rPr>
      <w:rFonts w:ascii="$Caslon" w:hAnsi="$Caslon"/>
      <w:sz w:val="24"/>
    </w:rPr>
  </w:style>
  <w:style w:type="paragraph" w:styleId="Heading6">
    <w:name w:val="heading 6"/>
    <w:basedOn w:val="Normal"/>
    <w:next w:val="Normal"/>
    <w:qFormat/>
    <w:rsid w:val="00422E60"/>
    <w:pPr>
      <w:keepNext/>
      <w:jc w:val="center"/>
      <w:outlineLvl w:val="5"/>
    </w:pPr>
    <w:rPr>
      <w:rFonts w:ascii="$Caslon" w:hAnsi="$Caslon"/>
      <w:b/>
      <w:sz w:val="22"/>
    </w:rPr>
  </w:style>
  <w:style w:type="paragraph" w:styleId="Heading7">
    <w:name w:val="heading 7"/>
    <w:basedOn w:val="Normal"/>
    <w:next w:val="Normal"/>
    <w:qFormat/>
    <w:rsid w:val="00422E60"/>
    <w:pPr>
      <w:keepNext/>
      <w:jc w:val="center"/>
      <w:outlineLvl w:val="6"/>
    </w:pPr>
    <w:rPr>
      <w:rFonts w:ascii="Garamond" w:hAnsi="Garamond"/>
      <w:b/>
      <w:sz w:val="28"/>
    </w:rPr>
  </w:style>
  <w:style w:type="paragraph" w:styleId="Heading8">
    <w:name w:val="heading 8"/>
    <w:basedOn w:val="Normal"/>
    <w:next w:val="Normal"/>
    <w:qFormat/>
    <w:rsid w:val="00422E60"/>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Emphasis">
    <w:name w:val="Emphasis"/>
    <w:basedOn w:val="DefaultParagraphFont"/>
    <w:qFormat/>
    <w:rsid w:val="00B327FB"/>
    <w:rPr>
      <w:i/>
      <w:iCs/>
    </w:rPr>
  </w:style>
  <w:style w:type="paragraph" w:customStyle="1" w:styleId="Default">
    <w:name w:val="Default"/>
    <w:rsid w:val="009C579F"/>
    <w:pPr>
      <w:autoSpaceDE w:val="0"/>
      <w:autoSpaceDN w:val="0"/>
      <w:adjustRightInd w:val="0"/>
    </w:pPr>
    <w:rPr>
      <w:color w:val="000000"/>
      <w:sz w:val="24"/>
      <w:szCs w:val="24"/>
    </w:rPr>
  </w:style>
  <w:style w:type="paragraph" w:styleId="NoSpacing">
    <w:name w:val="No Spacing"/>
    <w:uiPriority w:val="1"/>
    <w:qFormat/>
    <w:rsid w:val="007B0273"/>
    <w:rPr>
      <w:rFonts w:asciiTheme="minorHAnsi" w:eastAsiaTheme="minorHAnsi" w:hAnsiTheme="minorHAnsi" w:cstheme="minorBidi"/>
      <w:sz w:val="22"/>
      <w:szCs w:val="22"/>
      <w:lang w:val="ro-RO" w:eastAsia="en-US"/>
    </w:rPr>
  </w:style>
  <w:style w:type="character" w:styleId="Hyperlink">
    <w:name w:val="Hyperlink"/>
    <w:uiPriority w:val="99"/>
    <w:rsid w:val="003E5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5024">
      <w:bodyDiv w:val="1"/>
      <w:marLeft w:val="0"/>
      <w:marRight w:val="0"/>
      <w:marTop w:val="0"/>
      <w:marBottom w:val="0"/>
      <w:divBdr>
        <w:top w:val="none" w:sz="0" w:space="0" w:color="auto"/>
        <w:left w:val="none" w:sz="0" w:space="0" w:color="auto"/>
        <w:bottom w:val="none" w:sz="0" w:space="0" w:color="auto"/>
        <w:right w:val="none" w:sz="0" w:space="0" w:color="auto"/>
      </w:divBdr>
    </w:div>
    <w:div w:id="552235808">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96459178">
      <w:bodyDiv w:val="1"/>
      <w:marLeft w:val="0"/>
      <w:marRight w:val="0"/>
      <w:marTop w:val="0"/>
      <w:marBottom w:val="0"/>
      <w:divBdr>
        <w:top w:val="none" w:sz="0" w:space="0" w:color="auto"/>
        <w:left w:val="none" w:sz="0" w:space="0" w:color="auto"/>
        <w:bottom w:val="none" w:sz="0" w:space="0" w:color="auto"/>
        <w:right w:val="none" w:sz="0" w:space="0" w:color="auto"/>
      </w:divBdr>
    </w:div>
    <w:div w:id="954024951">
      <w:bodyDiv w:val="1"/>
      <w:marLeft w:val="0"/>
      <w:marRight w:val="0"/>
      <w:marTop w:val="0"/>
      <w:marBottom w:val="0"/>
      <w:divBdr>
        <w:top w:val="none" w:sz="0" w:space="0" w:color="auto"/>
        <w:left w:val="none" w:sz="0" w:space="0" w:color="auto"/>
        <w:bottom w:val="none" w:sz="0" w:space="0" w:color="auto"/>
        <w:right w:val="none" w:sz="0" w:space="0" w:color="auto"/>
      </w:divBdr>
    </w:div>
    <w:div w:id="1085225160">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28086968">
      <w:bodyDiv w:val="1"/>
      <w:marLeft w:val="0"/>
      <w:marRight w:val="0"/>
      <w:marTop w:val="0"/>
      <w:marBottom w:val="0"/>
      <w:divBdr>
        <w:top w:val="none" w:sz="0" w:space="0" w:color="auto"/>
        <w:left w:val="none" w:sz="0" w:space="0" w:color="auto"/>
        <w:bottom w:val="none" w:sz="0" w:space="0" w:color="auto"/>
        <w:right w:val="none" w:sz="0" w:space="0" w:color="auto"/>
      </w:divBdr>
    </w:div>
    <w:div w:id="1426415335">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41377055">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872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5" ma:contentTypeDescription="" ma:contentTypeScope="" ma:versionID="d82e4e449f20ebbec13438e01c4d98a8">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D1A0C-2A88-4AAC-B579-4FBE50D07F35}">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41A65D8B-FF05-41E7-B94A-65139B85A5BC}">
  <ds:schemaRefs>
    <ds:schemaRef ds:uri="http://schemas.microsoft.com/sharepoint/v3/contenttype/forms"/>
  </ds:schemaRefs>
</ds:datastoreItem>
</file>

<file path=customXml/itemProps3.xml><?xml version="1.0" encoding="utf-8"?>
<ds:datastoreItem xmlns:ds="http://schemas.openxmlformats.org/officeDocument/2006/customXml" ds:itemID="{6BC5BD5F-A9E1-45ED-B494-7E61CF1E2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36983-3686-40B6-8EA4-821E01D1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8947</Characters>
  <Application>Microsoft Office Word</Application>
  <DocSecurity>0</DocSecurity>
  <Lines>74</Lines>
  <Paragraphs>20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343.2017.ro-ru</vt:lpstr>
      <vt:lpstr>343.2017.ro-ru</vt:lpstr>
      <vt:lpstr/>
    </vt:vector>
  </TitlesOfParts>
  <Company>Cancelaria Guvernului</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343.2017.ro-ru</dc:title>
  <dc:creator>lll</dc:creator>
  <cp:lastModifiedBy>Cristina Nicolau</cp:lastModifiedBy>
  <cp:revision>2</cp:revision>
  <cp:lastPrinted>2018-07-23T08:39:00Z</cp:lastPrinted>
  <dcterms:created xsi:type="dcterms:W3CDTF">2018-07-23T12:21:00Z</dcterms:created>
  <dcterms:modified xsi:type="dcterms:W3CDTF">2018-07-23T12:21:00Z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