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AF" w:rsidRPr="00956300" w:rsidRDefault="008F72AF" w:rsidP="008F72AF">
      <w:pPr>
        <w:pStyle w:val="NoSpacing"/>
        <w:jc w:val="right"/>
        <w:rPr>
          <w:rFonts w:ascii="Times New Roman" w:hAnsi="Times New Roman" w:cs="Times New Roman"/>
          <w:i/>
          <w:sz w:val="26"/>
          <w:szCs w:val="26"/>
          <w:lang w:val="ro-MO"/>
        </w:rPr>
      </w:pPr>
      <w:r w:rsidRPr="00956300">
        <w:rPr>
          <w:rFonts w:ascii="Times New Roman" w:hAnsi="Times New Roman" w:cs="Times New Roman"/>
          <w:i/>
          <w:sz w:val="26"/>
          <w:szCs w:val="26"/>
          <w:lang w:val="ro-MO"/>
        </w:rPr>
        <w:t>Proiect</w:t>
      </w:r>
    </w:p>
    <w:p w:rsidR="008F72AF" w:rsidRPr="00956300" w:rsidRDefault="008F72AF" w:rsidP="008F72AF">
      <w:pPr>
        <w:pStyle w:val="NoSpacing"/>
        <w:jc w:val="right"/>
        <w:rPr>
          <w:rFonts w:ascii="Times New Roman" w:hAnsi="Times New Roman" w:cs="Times New Roman"/>
          <w:i/>
          <w:sz w:val="26"/>
          <w:szCs w:val="26"/>
          <w:lang w:val="ro-MO"/>
        </w:rPr>
      </w:pPr>
    </w:p>
    <w:p w:rsidR="008F72AF" w:rsidRPr="00956300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956300">
        <w:rPr>
          <w:rFonts w:ascii="Times New Roman" w:hAnsi="Times New Roman" w:cs="Times New Roman"/>
          <w:b/>
          <w:sz w:val="26"/>
          <w:szCs w:val="26"/>
          <w:lang w:val="ro-MO"/>
        </w:rPr>
        <w:t>GUVERNUL REPUBLICII MOLDOVA</w:t>
      </w:r>
    </w:p>
    <w:p w:rsidR="008F72AF" w:rsidRPr="00956300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8F72AF" w:rsidRPr="00956300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956300">
        <w:rPr>
          <w:rFonts w:ascii="Times New Roman" w:hAnsi="Times New Roman" w:cs="Times New Roman"/>
          <w:b/>
          <w:sz w:val="26"/>
          <w:szCs w:val="26"/>
          <w:lang w:val="ro-MO"/>
        </w:rPr>
        <w:t>HOTĂRÂRE nr.__________</w:t>
      </w:r>
    </w:p>
    <w:p w:rsidR="008F72AF" w:rsidRPr="00956300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956300">
        <w:rPr>
          <w:rFonts w:ascii="Times New Roman" w:hAnsi="Times New Roman" w:cs="Times New Roman"/>
          <w:b/>
          <w:sz w:val="26"/>
          <w:szCs w:val="26"/>
          <w:lang w:val="ro-MO"/>
        </w:rPr>
        <w:t>din_____________________</w:t>
      </w:r>
    </w:p>
    <w:p w:rsidR="008F72AF" w:rsidRPr="00956300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067050" w:rsidRPr="00956300" w:rsidRDefault="008F72AF" w:rsidP="00272BF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956300">
        <w:rPr>
          <w:rFonts w:ascii="Times New Roman" w:hAnsi="Times New Roman" w:cs="Times New Roman"/>
          <w:b/>
          <w:sz w:val="26"/>
          <w:szCs w:val="26"/>
          <w:lang w:val="ro-MO"/>
        </w:rPr>
        <w:t xml:space="preserve">Cu privire la </w:t>
      </w:r>
      <w:r w:rsidR="00627BE0" w:rsidRPr="00956300">
        <w:rPr>
          <w:rFonts w:ascii="Times New Roman" w:hAnsi="Times New Roman" w:cs="Times New Roman"/>
          <w:b/>
          <w:sz w:val="26"/>
          <w:szCs w:val="26"/>
          <w:lang w:val="ro-MO"/>
        </w:rPr>
        <w:t>dizolvarea</w:t>
      </w:r>
      <w:r w:rsidR="00D60065" w:rsidRPr="00956300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="000C33B2" w:rsidRPr="00956300">
        <w:rPr>
          <w:rFonts w:ascii="Times New Roman" w:hAnsi="Times New Roman" w:cs="Times New Roman"/>
          <w:b/>
          <w:sz w:val="26"/>
          <w:szCs w:val="26"/>
          <w:lang w:val="ro-MO"/>
        </w:rPr>
        <w:t>unei</w:t>
      </w:r>
      <w:r w:rsidR="00D60065" w:rsidRPr="00956300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proofErr w:type="spellStart"/>
      <w:r w:rsidR="00882E52" w:rsidRPr="00956300">
        <w:rPr>
          <w:rFonts w:ascii="Times New Roman" w:hAnsi="Times New Roman" w:cs="Times New Roman"/>
          <w:b/>
          <w:sz w:val="26"/>
          <w:szCs w:val="26"/>
          <w:lang w:val="ro-MO"/>
        </w:rPr>
        <w:t>institu</w:t>
      </w:r>
      <w:proofErr w:type="spellEnd"/>
      <w:r w:rsidR="00882E52" w:rsidRPr="00956300">
        <w:rPr>
          <w:rFonts w:ascii="Times New Roman" w:hAnsi="Times New Roman" w:cs="Times New Roman"/>
          <w:b/>
          <w:sz w:val="26"/>
          <w:szCs w:val="26"/>
          <w:lang w:val="ro-RO"/>
        </w:rPr>
        <w:t>ții publice</w:t>
      </w:r>
      <w:r w:rsidR="00895EB4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882E52" w:rsidRPr="0095630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:rsidR="00BD55F4" w:rsidRPr="00956300" w:rsidRDefault="00436C04" w:rsidP="00272BF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r</w:t>
      </w:r>
      <w:r w:rsidR="00895EB4">
        <w:rPr>
          <w:rFonts w:ascii="Times New Roman" w:hAnsi="Times New Roman" w:cs="Times New Roman"/>
          <w:b/>
          <w:sz w:val="26"/>
          <w:szCs w:val="26"/>
          <w:lang w:val="ro-RO"/>
        </w:rPr>
        <w:t>e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organizarea unei instituții publice </w:t>
      </w:r>
      <w:r w:rsidR="00067050" w:rsidRPr="00956300">
        <w:rPr>
          <w:rFonts w:ascii="Times New Roman" w:hAnsi="Times New Roman" w:cs="Times New Roman"/>
          <w:b/>
          <w:sz w:val="26"/>
          <w:szCs w:val="26"/>
          <w:lang w:val="ro-RO"/>
        </w:rPr>
        <w:t xml:space="preserve">și modificarea denumirii unor instituții </w:t>
      </w:r>
    </w:p>
    <w:p w:rsidR="00067050" w:rsidRPr="00956300" w:rsidRDefault="00067050" w:rsidP="00272BF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956300">
        <w:rPr>
          <w:rFonts w:ascii="Times New Roman" w:hAnsi="Times New Roman" w:cs="Times New Roman"/>
          <w:b/>
          <w:sz w:val="26"/>
          <w:szCs w:val="26"/>
          <w:lang w:val="ro-RO"/>
        </w:rPr>
        <w:t>medico-sanitare publice</w:t>
      </w:r>
    </w:p>
    <w:p w:rsidR="008F72AF" w:rsidRPr="00956300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8F72AF" w:rsidRPr="00956300" w:rsidRDefault="004A6309" w:rsidP="008F72AF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956300">
        <w:rPr>
          <w:rFonts w:ascii="Times New Roman" w:hAnsi="Times New Roman" w:cs="Times New Roman"/>
          <w:sz w:val="26"/>
          <w:szCs w:val="26"/>
          <w:lang w:val="ro-MO"/>
        </w:rPr>
        <w:tab/>
        <w:t>În temeiul</w:t>
      </w:r>
      <w:r w:rsidR="00FB7EFE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="001B0CDC" w:rsidRPr="00956300">
        <w:rPr>
          <w:rFonts w:ascii="Times New Roman" w:hAnsi="Times New Roman" w:cs="Times New Roman"/>
          <w:sz w:val="26"/>
          <w:szCs w:val="26"/>
          <w:lang w:val="ro-MO"/>
        </w:rPr>
        <w:t xml:space="preserve">art.7 lit. e) din Legea nr. 136 din 7 iulie 2017 cu privire la Guvern </w:t>
      </w:r>
      <w:r w:rsidR="001B0CDC" w:rsidRPr="0095630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(Monitorul Oficial al Republicii </w:t>
      </w:r>
      <w:r w:rsidR="000640D9" w:rsidRPr="0095630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>Moldova, 2017, nr.252, art.412)</w:t>
      </w:r>
      <w:r w:rsidR="001B0CDC" w:rsidRPr="0095630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 și </w:t>
      </w:r>
      <w:r w:rsidR="004C4C3E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art.</w:t>
      </w:r>
      <w:r w:rsidR="00923264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32</w:t>
      </w:r>
      <w:r w:rsidR="00FB4076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="00923264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alin.(2</w:t>
      </w:r>
      <w:r w:rsidR="007016EE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 xml:space="preserve">) </w:t>
      </w:r>
      <w:r w:rsidR="00FB4076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din </w:t>
      </w:r>
      <w:r w:rsidR="00FB4076" w:rsidRPr="0095630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>Legea nr.</w:t>
      </w:r>
      <w:r w:rsidR="000142AE" w:rsidRPr="0095630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>98</w:t>
      </w:r>
      <w:r w:rsidR="00FB4076" w:rsidRPr="0095630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 din </w:t>
      </w:r>
      <w:r w:rsidR="000142AE" w:rsidRPr="0095630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>4 mai 2012</w:t>
      </w:r>
      <w:r w:rsidR="00FB4076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 </w:t>
      </w:r>
      <w:r w:rsidR="000142AE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privind administrația publică centrală de specialitate</w:t>
      </w:r>
      <w:r w:rsidR="00FB4076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 xml:space="preserve"> (Monitorul Ofi</w:t>
      </w:r>
      <w:r w:rsidR="000142AE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cial al Republicii Moldova, 2012</w:t>
      </w:r>
      <w:r w:rsidR="00FB4076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, nr.</w:t>
      </w:r>
      <w:r w:rsidR="00A917EF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160</w:t>
      </w:r>
      <w:r w:rsidR="00FB4076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-</w:t>
      </w:r>
      <w:r w:rsidR="00A917EF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164</w:t>
      </w:r>
      <w:r w:rsidR="00FB4076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, art.</w:t>
      </w:r>
      <w:r w:rsidR="00A917EF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537</w:t>
      </w:r>
      <w:r w:rsidR="00FB4076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), cu modificările şi completările ulterioare</w:t>
      </w:r>
      <w:r w:rsidR="00A917EF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,</w:t>
      </w:r>
      <w:r w:rsidR="00627BE0" w:rsidRPr="00956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="008F72AF" w:rsidRPr="00956300">
        <w:rPr>
          <w:rFonts w:ascii="Times New Roman" w:hAnsi="Times New Roman" w:cs="Times New Roman"/>
          <w:sz w:val="26"/>
          <w:szCs w:val="26"/>
          <w:lang w:val="ro-MO"/>
        </w:rPr>
        <w:t xml:space="preserve">Guvernul </w:t>
      </w:r>
    </w:p>
    <w:p w:rsidR="008F72AF" w:rsidRPr="00956300" w:rsidRDefault="008F72AF" w:rsidP="008F72AF">
      <w:pPr>
        <w:spacing w:after="120" w:line="276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956300">
        <w:rPr>
          <w:rFonts w:ascii="Times New Roman" w:hAnsi="Times New Roman" w:cs="Times New Roman"/>
          <w:b/>
          <w:sz w:val="26"/>
          <w:szCs w:val="26"/>
          <w:lang w:val="ro-MO"/>
        </w:rPr>
        <w:t>HOTĂRĂȘTE:</w:t>
      </w:r>
    </w:p>
    <w:p w:rsidR="00D76F0C" w:rsidRPr="00956300" w:rsidRDefault="0054455D" w:rsidP="0062177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956300">
        <w:rPr>
          <w:b/>
          <w:color w:val="000000"/>
          <w:sz w:val="26"/>
          <w:szCs w:val="26"/>
          <w:lang w:val="ro-MO"/>
        </w:rPr>
        <w:t>1.</w:t>
      </w:r>
      <w:r w:rsidRPr="00956300">
        <w:rPr>
          <w:color w:val="000000"/>
          <w:sz w:val="26"/>
          <w:szCs w:val="26"/>
          <w:lang w:val="ro-MO"/>
        </w:rPr>
        <w:t xml:space="preserve"> S</w:t>
      </w:r>
      <w:r w:rsidR="005E0248" w:rsidRPr="00956300">
        <w:rPr>
          <w:color w:val="000000"/>
          <w:sz w:val="26"/>
          <w:szCs w:val="26"/>
          <w:lang w:val="ro-MO"/>
        </w:rPr>
        <w:t xml:space="preserve">e </w:t>
      </w:r>
      <w:r w:rsidR="000F403B" w:rsidRPr="00956300">
        <w:rPr>
          <w:color w:val="000000"/>
          <w:sz w:val="26"/>
          <w:szCs w:val="26"/>
          <w:lang w:val="ro-MO"/>
        </w:rPr>
        <w:t>acceptă propunerea Cancelariei de Stat privind dizolvarea</w:t>
      </w:r>
      <w:r w:rsidR="00D76F0C" w:rsidRPr="00956300">
        <w:rPr>
          <w:color w:val="000000"/>
          <w:sz w:val="26"/>
          <w:szCs w:val="26"/>
          <w:lang w:val="ro-MO"/>
        </w:rPr>
        <w:t xml:space="preserve"> cu derularea procedurii de lichidare a</w:t>
      </w:r>
      <w:r w:rsidR="00A52E31" w:rsidRPr="00956300">
        <w:rPr>
          <w:color w:val="000000"/>
          <w:sz w:val="26"/>
          <w:szCs w:val="26"/>
          <w:lang w:val="ro-MO"/>
        </w:rPr>
        <w:t xml:space="preserve"> </w:t>
      </w:r>
      <w:r w:rsidR="00D65EEB" w:rsidRPr="00956300">
        <w:rPr>
          <w:color w:val="000000"/>
          <w:sz w:val="26"/>
          <w:szCs w:val="26"/>
          <w:lang w:val="ro-MO"/>
        </w:rPr>
        <w:t xml:space="preserve">Instituției publice ,,Asociația </w:t>
      </w:r>
      <w:proofErr w:type="spellStart"/>
      <w:r w:rsidR="00D65EEB" w:rsidRPr="00956300">
        <w:rPr>
          <w:color w:val="000000"/>
          <w:sz w:val="26"/>
          <w:szCs w:val="26"/>
          <w:lang w:val="ro-MO"/>
        </w:rPr>
        <w:t>Curativ-Sanatorială</w:t>
      </w:r>
      <w:proofErr w:type="spellEnd"/>
      <w:r w:rsidR="00CE4595" w:rsidRPr="00956300">
        <w:rPr>
          <w:color w:val="000000"/>
          <w:sz w:val="26"/>
          <w:szCs w:val="26"/>
          <w:lang w:val="ro-MO"/>
        </w:rPr>
        <w:t xml:space="preserve"> și de R</w:t>
      </w:r>
      <w:r w:rsidR="00FD0599" w:rsidRPr="00956300">
        <w:rPr>
          <w:color w:val="000000"/>
          <w:sz w:val="26"/>
          <w:szCs w:val="26"/>
          <w:lang w:val="ro-MO"/>
        </w:rPr>
        <w:t>ecuperare a Cancelariei de Stat”.</w:t>
      </w:r>
    </w:p>
    <w:p w:rsidR="003011DC" w:rsidRDefault="00F43BEE" w:rsidP="003011D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956300">
        <w:rPr>
          <w:color w:val="000000"/>
          <w:sz w:val="26"/>
          <w:szCs w:val="26"/>
          <w:shd w:val="clear" w:color="auto" w:fill="FFFFFF"/>
          <w:lang w:val="ro-MO"/>
        </w:rPr>
        <w:t>Disponibilizarea salariaţilor instituţiei publice</w:t>
      </w:r>
      <w:r w:rsidR="00FC77C0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 nominalizate</w:t>
      </w:r>
      <w:r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 se va efectua în conformitate cu</w:t>
      </w:r>
      <w:r w:rsidR="008204F6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 prevederile legislaţiei muncii, </w:t>
      </w:r>
      <w:r w:rsidR="008204F6" w:rsidRPr="00956300">
        <w:rPr>
          <w:color w:val="000000"/>
          <w:sz w:val="26"/>
          <w:szCs w:val="26"/>
          <w:lang w:val="ro-MO"/>
        </w:rPr>
        <w:t>în cazul imposibilităţii transferului acestuia.</w:t>
      </w:r>
    </w:p>
    <w:p w:rsidR="000B0F7B" w:rsidRDefault="00E56C46" w:rsidP="000B0F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>
        <w:rPr>
          <w:b/>
          <w:color w:val="000000"/>
          <w:sz w:val="26"/>
          <w:szCs w:val="26"/>
          <w:shd w:val="clear" w:color="auto" w:fill="FFFFFF"/>
          <w:lang w:val="ro-MO"/>
        </w:rPr>
        <w:t>2</w:t>
      </w:r>
      <w:r w:rsidR="004F115A" w:rsidRPr="00956300">
        <w:rPr>
          <w:b/>
          <w:color w:val="000000"/>
          <w:sz w:val="26"/>
          <w:szCs w:val="26"/>
          <w:shd w:val="clear" w:color="auto" w:fill="FFFFFF"/>
          <w:lang w:val="ro-MO"/>
        </w:rPr>
        <w:t xml:space="preserve">. </w:t>
      </w:r>
      <w:r w:rsidR="000B0F7B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Se modifică denumirea Instituției medico-sanitare publice </w:t>
      </w:r>
      <w:r w:rsidR="00670226" w:rsidRPr="00956300">
        <w:rPr>
          <w:color w:val="000000"/>
          <w:sz w:val="26"/>
          <w:szCs w:val="26"/>
          <w:shd w:val="clear" w:color="auto" w:fill="FFFFFF"/>
          <w:lang w:val="ro-MO"/>
        </w:rPr>
        <w:t>,,</w:t>
      </w:r>
      <w:r w:rsidR="000B0F7B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Policlinica Asociației </w:t>
      </w:r>
      <w:proofErr w:type="spellStart"/>
      <w:r w:rsidR="000B0F7B" w:rsidRPr="00956300">
        <w:rPr>
          <w:color w:val="000000"/>
          <w:sz w:val="26"/>
          <w:szCs w:val="26"/>
          <w:shd w:val="clear" w:color="auto" w:fill="FFFFFF"/>
          <w:lang w:val="ro-MO"/>
        </w:rPr>
        <w:t>Curativ-Sanatoriale</w:t>
      </w:r>
      <w:proofErr w:type="spellEnd"/>
      <w:r w:rsidR="000B0F7B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 și de Recuperare” în Instituția</w:t>
      </w:r>
      <w:r w:rsidR="000B0F7B" w:rsidRPr="00956300">
        <w:rPr>
          <w:color w:val="000000"/>
          <w:sz w:val="26"/>
          <w:szCs w:val="26"/>
          <w:lang w:val="ro-MO"/>
        </w:rPr>
        <w:t xml:space="preserve"> medico-sanitară publică ,,</w:t>
      </w:r>
      <w:r w:rsidR="000B0F7B" w:rsidRPr="00956300">
        <w:rPr>
          <w:sz w:val="26"/>
          <w:szCs w:val="26"/>
          <w:lang w:val="ro-MO"/>
        </w:rPr>
        <w:t>Policlinica Cancelariei de Stat”</w:t>
      </w:r>
      <w:r w:rsidR="000B0F7B" w:rsidRPr="00956300">
        <w:rPr>
          <w:color w:val="000000"/>
          <w:sz w:val="26"/>
          <w:szCs w:val="26"/>
          <w:lang w:val="ro-MO"/>
        </w:rPr>
        <w:t>.</w:t>
      </w:r>
    </w:p>
    <w:p w:rsidR="00CF6837" w:rsidRDefault="00E56C46" w:rsidP="00CF683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>
        <w:rPr>
          <w:b/>
          <w:color w:val="000000"/>
          <w:sz w:val="26"/>
          <w:szCs w:val="26"/>
          <w:lang w:val="ro-MO"/>
        </w:rPr>
        <w:t>3</w:t>
      </w:r>
      <w:r w:rsidR="00E724FE" w:rsidRPr="00E724FE">
        <w:rPr>
          <w:b/>
          <w:color w:val="000000"/>
          <w:sz w:val="26"/>
          <w:szCs w:val="26"/>
          <w:lang w:val="ro-MO"/>
        </w:rPr>
        <w:t>.</w:t>
      </w:r>
      <w:r w:rsidR="00E724FE">
        <w:rPr>
          <w:b/>
          <w:color w:val="000000"/>
          <w:sz w:val="26"/>
          <w:szCs w:val="26"/>
          <w:lang w:val="ro-MO"/>
        </w:rPr>
        <w:t xml:space="preserve"> </w:t>
      </w:r>
      <w:r w:rsidR="00CF6837" w:rsidRPr="00DB13A8">
        <w:rPr>
          <w:color w:val="000000"/>
          <w:sz w:val="26"/>
          <w:szCs w:val="26"/>
          <w:lang w:val="ro-MO"/>
        </w:rPr>
        <w:t xml:space="preserve">Instituția Publică ,,Centrul de Sănătate Publică al Asociației </w:t>
      </w:r>
      <w:proofErr w:type="spellStart"/>
      <w:r w:rsidR="00CF6837" w:rsidRPr="00DB13A8">
        <w:rPr>
          <w:color w:val="000000"/>
          <w:sz w:val="26"/>
          <w:szCs w:val="26"/>
          <w:lang w:val="ro-MO"/>
        </w:rPr>
        <w:t>Curativ-Sanatoriale</w:t>
      </w:r>
      <w:proofErr w:type="spellEnd"/>
      <w:r w:rsidR="00CF6837" w:rsidRPr="00DB13A8">
        <w:rPr>
          <w:color w:val="000000"/>
          <w:sz w:val="26"/>
          <w:szCs w:val="26"/>
          <w:lang w:val="ro-MO"/>
        </w:rPr>
        <w:t xml:space="preserve"> și de Recuperare a Cancelariei de Stat”</w:t>
      </w:r>
      <w:r w:rsidR="00CF6837" w:rsidRPr="002114C1">
        <w:rPr>
          <w:color w:val="000000"/>
          <w:sz w:val="26"/>
          <w:szCs w:val="26"/>
          <w:lang w:val="ro-MO"/>
        </w:rPr>
        <w:t xml:space="preserve"> </w:t>
      </w:r>
      <w:r w:rsidR="00CF6837" w:rsidRPr="00DB13A8">
        <w:rPr>
          <w:color w:val="000000"/>
          <w:sz w:val="26"/>
          <w:szCs w:val="26"/>
          <w:lang w:val="ro-MO"/>
        </w:rPr>
        <w:t>se reorganizează prin fuziune (absorbţie) cu</w:t>
      </w:r>
      <w:r w:rsidR="00CF6837">
        <w:rPr>
          <w:color w:val="000000"/>
          <w:sz w:val="26"/>
          <w:szCs w:val="26"/>
          <w:lang w:val="ro-MO"/>
        </w:rPr>
        <w:t xml:space="preserve"> </w:t>
      </w:r>
      <w:r w:rsidR="00CF6837" w:rsidRPr="00956300">
        <w:rPr>
          <w:color w:val="000000"/>
          <w:sz w:val="26"/>
          <w:szCs w:val="26"/>
          <w:shd w:val="clear" w:color="auto" w:fill="FFFFFF"/>
          <w:lang w:val="ro-MO"/>
        </w:rPr>
        <w:t>Instituția</w:t>
      </w:r>
      <w:r w:rsidR="00CF6837" w:rsidRPr="00956300">
        <w:rPr>
          <w:color w:val="000000"/>
          <w:sz w:val="26"/>
          <w:szCs w:val="26"/>
          <w:lang w:val="ro-MO"/>
        </w:rPr>
        <w:t xml:space="preserve"> medico-sanitară publică ,,</w:t>
      </w:r>
      <w:r w:rsidR="00CF6837" w:rsidRPr="00956300">
        <w:rPr>
          <w:sz w:val="26"/>
          <w:szCs w:val="26"/>
          <w:lang w:val="ro-MO"/>
        </w:rPr>
        <w:t>Policlinica Cancelariei de Stat”</w:t>
      </w:r>
      <w:r w:rsidR="00CF6837" w:rsidRPr="00956300">
        <w:rPr>
          <w:color w:val="000000"/>
          <w:sz w:val="26"/>
          <w:szCs w:val="26"/>
          <w:lang w:val="ro-MO"/>
        </w:rPr>
        <w:t>.</w:t>
      </w:r>
    </w:p>
    <w:p w:rsidR="008F21F7" w:rsidRPr="008F21F7" w:rsidRDefault="00CF6837" w:rsidP="008F21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MO" w:eastAsia="ru-RU"/>
        </w:rPr>
      </w:pPr>
      <w:r w:rsidRPr="008F21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Instituția</w:t>
      </w:r>
      <w:r w:rsidRPr="008F21F7">
        <w:rPr>
          <w:rFonts w:ascii="Times New Roman" w:hAnsi="Times New Roman" w:cs="Times New Roman"/>
          <w:color w:val="000000"/>
          <w:sz w:val="26"/>
          <w:szCs w:val="26"/>
          <w:lang w:val="ro-MO"/>
        </w:rPr>
        <w:t xml:space="preserve"> medico-sanitară publică ,,</w:t>
      </w:r>
      <w:r w:rsidRPr="008F21F7">
        <w:rPr>
          <w:rFonts w:ascii="Times New Roman" w:hAnsi="Times New Roman" w:cs="Times New Roman"/>
          <w:sz w:val="26"/>
          <w:szCs w:val="26"/>
          <w:lang w:val="ro-MO"/>
        </w:rPr>
        <w:t>Policlinica Cancelariei de Stat”</w:t>
      </w:r>
      <w:r w:rsidR="008F21F7" w:rsidRPr="008F21F7">
        <w:rPr>
          <w:rFonts w:ascii="Times New Roman" w:eastAsia="Times New Roman" w:hAnsi="Times New Roman" w:cs="Times New Roman"/>
          <w:color w:val="000000"/>
          <w:sz w:val="26"/>
          <w:szCs w:val="26"/>
          <w:lang w:val="ro-MO" w:eastAsia="ru-RU"/>
        </w:rPr>
        <w:t xml:space="preserve"> este succesorul de drepturi şi obligaţii al persoanei juridice absorbite.</w:t>
      </w:r>
    </w:p>
    <w:p w:rsidR="00742761" w:rsidRDefault="00742761" w:rsidP="0074276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DB13A8">
        <w:rPr>
          <w:color w:val="000000"/>
          <w:sz w:val="26"/>
          <w:szCs w:val="26"/>
          <w:lang w:val="ro-MO"/>
        </w:rPr>
        <w:t xml:space="preserve">Disponibilizarea personalului </w:t>
      </w:r>
      <w:r>
        <w:rPr>
          <w:color w:val="000000"/>
          <w:sz w:val="26"/>
          <w:szCs w:val="26"/>
          <w:lang w:val="ro-MO"/>
        </w:rPr>
        <w:t>Instituției Publice</w:t>
      </w:r>
      <w:r w:rsidRPr="00DB13A8">
        <w:rPr>
          <w:color w:val="000000"/>
          <w:sz w:val="26"/>
          <w:szCs w:val="26"/>
          <w:lang w:val="ro-MO"/>
        </w:rPr>
        <w:t xml:space="preserve"> ,,Centrul de Sănătate Publică al Asociației </w:t>
      </w:r>
      <w:proofErr w:type="spellStart"/>
      <w:r w:rsidRPr="00DB13A8">
        <w:rPr>
          <w:color w:val="000000"/>
          <w:sz w:val="26"/>
          <w:szCs w:val="26"/>
          <w:lang w:val="ro-MO"/>
        </w:rPr>
        <w:t>Curativ-Sanatoriale</w:t>
      </w:r>
      <w:proofErr w:type="spellEnd"/>
      <w:r w:rsidRPr="00DB13A8">
        <w:rPr>
          <w:color w:val="000000"/>
          <w:sz w:val="26"/>
          <w:szCs w:val="26"/>
          <w:lang w:val="ro-MO"/>
        </w:rPr>
        <w:t xml:space="preserve"> și de Recuperare a Cancelariei de Stat” se va efectua în conformitate cu legislaţia muncii în vigoare, în cazul imposibilităţii transferului acestuia.</w:t>
      </w:r>
      <w:r w:rsidRPr="00CD6606">
        <w:rPr>
          <w:color w:val="000000"/>
          <w:sz w:val="26"/>
          <w:szCs w:val="26"/>
          <w:shd w:val="clear" w:color="auto" w:fill="FFFFFF"/>
          <w:lang w:val="ro-MO"/>
        </w:rPr>
        <w:t xml:space="preserve"> </w:t>
      </w:r>
    </w:p>
    <w:p w:rsidR="00742761" w:rsidRPr="006D281D" w:rsidRDefault="00742761" w:rsidP="007427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MO" w:eastAsia="ru-RU"/>
        </w:rPr>
      </w:pPr>
      <w:r w:rsidRPr="006D28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Cheltuielile </w:t>
      </w:r>
      <w:r w:rsidRPr="006D281D">
        <w:rPr>
          <w:rFonts w:ascii="Times New Roman" w:hAnsi="Times New Roman" w:cs="Times New Roman"/>
          <w:color w:val="000000"/>
          <w:sz w:val="26"/>
          <w:szCs w:val="26"/>
          <w:lang w:val="ro-MO"/>
        </w:rPr>
        <w:t xml:space="preserve">de disponibilizare a personalului </w:t>
      </w:r>
      <w:r w:rsidRPr="006D281D">
        <w:rPr>
          <w:rFonts w:ascii="Times New Roman" w:eastAsia="Times New Roman" w:hAnsi="Times New Roman" w:cs="Times New Roman"/>
          <w:color w:val="000000"/>
          <w:sz w:val="26"/>
          <w:szCs w:val="26"/>
          <w:lang w:val="ro-MO" w:eastAsia="ru-RU"/>
        </w:rPr>
        <w:t xml:space="preserve">persoanei juridice absorbite </w:t>
      </w:r>
      <w:r w:rsidRPr="006D28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s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e vor</w:t>
      </w:r>
      <w:r w:rsidRPr="006D281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 xml:space="preserve"> efectua din contul și limita bugetului acesteia.</w:t>
      </w:r>
    </w:p>
    <w:p w:rsidR="00742761" w:rsidRPr="00DB13A8" w:rsidRDefault="00742761" w:rsidP="0074276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DB13A8">
        <w:rPr>
          <w:color w:val="000000"/>
          <w:sz w:val="26"/>
          <w:szCs w:val="26"/>
          <w:lang w:val="ro-MO"/>
        </w:rPr>
        <w:t>Transmiterea integrală a patrimoniul persoanei juridice absorbite către persoana juridică absorbantă se va efectua conform prevederilor Regulamentului cu privire la modul de transmitere a bunurilor proprietate publică, aprobat prin </w:t>
      </w:r>
      <w:proofErr w:type="spellStart"/>
      <w:r w:rsidRPr="00DB13A8">
        <w:rPr>
          <w:color w:val="000000"/>
          <w:sz w:val="26"/>
          <w:szCs w:val="26"/>
          <w:lang w:val="ro-MO"/>
        </w:rPr>
        <w:t>Hotărîrea</w:t>
      </w:r>
      <w:proofErr w:type="spellEnd"/>
      <w:r w:rsidRPr="00DB13A8">
        <w:rPr>
          <w:color w:val="000000"/>
          <w:sz w:val="26"/>
          <w:szCs w:val="26"/>
          <w:lang w:val="ro-MO"/>
        </w:rPr>
        <w:t xml:space="preserve"> Guvernului nr.901 din 31 decembrie 2015 (Monitorul Oficial al Republicii Moldova, 2016, nr.1, art.2), cu modificările şi completările ulterioare.</w:t>
      </w:r>
    </w:p>
    <w:p w:rsidR="000B0F7B" w:rsidRPr="00956300" w:rsidRDefault="007514AF" w:rsidP="000B0F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>
        <w:rPr>
          <w:b/>
          <w:color w:val="000000"/>
          <w:sz w:val="26"/>
          <w:szCs w:val="26"/>
          <w:lang w:val="ro-MO"/>
        </w:rPr>
        <w:t>4</w:t>
      </w:r>
      <w:r w:rsidR="000B0F7B" w:rsidRPr="00956300">
        <w:rPr>
          <w:b/>
          <w:color w:val="000000"/>
          <w:sz w:val="26"/>
          <w:szCs w:val="26"/>
          <w:lang w:val="ro-MO"/>
        </w:rPr>
        <w:t xml:space="preserve">. </w:t>
      </w:r>
      <w:r w:rsidR="000B0F7B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Se modifică denumirea Instituției medico-sanitare publice </w:t>
      </w:r>
      <w:r w:rsidR="00670226" w:rsidRPr="00956300">
        <w:rPr>
          <w:color w:val="000000"/>
          <w:sz w:val="26"/>
          <w:szCs w:val="26"/>
          <w:shd w:val="clear" w:color="auto" w:fill="FFFFFF"/>
          <w:lang w:val="ro-MO"/>
        </w:rPr>
        <w:t>,,</w:t>
      </w:r>
      <w:r w:rsidR="000B0F7B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Spitalul </w:t>
      </w:r>
      <w:r w:rsidR="00670226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Republican al </w:t>
      </w:r>
      <w:r w:rsidR="000B0F7B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Asociației </w:t>
      </w:r>
      <w:proofErr w:type="spellStart"/>
      <w:r w:rsidR="000B0F7B" w:rsidRPr="00956300">
        <w:rPr>
          <w:color w:val="000000"/>
          <w:sz w:val="26"/>
          <w:szCs w:val="26"/>
          <w:shd w:val="clear" w:color="auto" w:fill="FFFFFF"/>
          <w:lang w:val="ro-MO"/>
        </w:rPr>
        <w:t>Curativ-Sanatoriale</w:t>
      </w:r>
      <w:proofErr w:type="spellEnd"/>
      <w:r w:rsidR="000B0F7B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 și de Recuperare” în Instituția</w:t>
      </w:r>
      <w:r w:rsidR="000B0F7B" w:rsidRPr="00956300">
        <w:rPr>
          <w:color w:val="000000"/>
          <w:sz w:val="26"/>
          <w:szCs w:val="26"/>
          <w:lang w:val="ro-MO"/>
        </w:rPr>
        <w:t xml:space="preserve"> medico-sanitară publică ,,</w:t>
      </w:r>
      <w:r w:rsidR="00670226" w:rsidRPr="00956300">
        <w:rPr>
          <w:sz w:val="26"/>
          <w:szCs w:val="26"/>
          <w:lang w:val="ro-MO"/>
        </w:rPr>
        <w:t>Spitalul Republican al</w:t>
      </w:r>
      <w:r w:rsidR="000B0F7B" w:rsidRPr="00956300">
        <w:rPr>
          <w:sz w:val="26"/>
          <w:szCs w:val="26"/>
          <w:lang w:val="ro-MO"/>
        </w:rPr>
        <w:t xml:space="preserve"> Cancelariei de Stat”</w:t>
      </w:r>
      <w:r w:rsidR="000B0F7B" w:rsidRPr="00956300">
        <w:rPr>
          <w:color w:val="000000"/>
          <w:sz w:val="26"/>
          <w:szCs w:val="26"/>
          <w:lang w:val="ro-MO"/>
        </w:rPr>
        <w:t>.</w:t>
      </w:r>
    </w:p>
    <w:p w:rsidR="00D5320A" w:rsidRPr="00956300" w:rsidRDefault="007514AF" w:rsidP="00D5320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>
        <w:rPr>
          <w:b/>
          <w:color w:val="000000"/>
          <w:sz w:val="26"/>
          <w:szCs w:val="26"/>
          <w:lang w:val="ro-MO"/>
        </w:rPr>
        <w:t>5</w:t>
      </w:r>
      <w:r w:rsidR="00D5320A" w:rsidRPr="00956300">
        <w:rPr>
          <w:b/>
          <w:color w:val="000000"/>
          <w:sz w:val="26"/>
          <w:szCs w:val="26"/>
          <w:lang w:val="ro-MO"/>
        </w:rPr>
        <w:t>.</w:t>
      </w:r>
      <w:r w:rsidR="00D5320A" w:rsidRPr="00956300">
        <w:rPr>
          <w:color w:val="000000"/>
          <w:sz w:val="26"/>
          <w:szCs w:val="26"/>
          <w:lang w:val="ro-MO"/>
        </w:rPr>
        <w:t xml:space="preserve"> Cancelaria de Stat:</w:t>
      </w:r>
    </w:p>
    <w:p w:rsidR="00D5320A" w:rsidRDefault="00D5320A" w:rsidP="00D5320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956300">
        <w:rPr>
          <w:color w:val="000000"/>
          <w:sz w:val="26"/>
          <w:szCs w:val="26"/>
          <w:lang w:val="ro-MO"/>
        </w:rPr>
        <w:t xml:space="preserve">1) </w:t>
      </w:r>
      <w:r w:rsidRPr="00956300">
        <w:rPr>
          <w:color w:val="000000"/>
          <w:sz w:val="26"/>
          <w:szCs w:val="26"/>
          <w:shd w:val="clear" w:color="auto" w:fill="FFFFFF"/>
          <w:lang w:val="ro-MO"/>
        </w:rPr>
        <w:t>va asigura derularea procedurii de lichidare a</w:t>
      </w:r>
      <w:r w:rsidR="00C415A2" w:rsidRPr="00956300">
        <w:rPr>
          <w:color w:val="000000"/>
          <w:sz w:val="26"/>
          <w:szCs w:val="26"/>
          <w:lang w:val="ro-MO"/>
        </w:rPr>
        <w:t xml:space="preserve"> Instituției publice</w:t>
      </w:r>
      <w:r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="00C415A2" w:rsidRPr="00956300">
        <w:rPr>
          <w:color w:val="000000"/>
          <w:sz w:val="26"/>
          <w:szCs w:val="26"/>
          <w:lang w:val="ro-MO"/>
        </w:rPr>
        <w:t xml:space="preserve">,,Asociația </w:t>
      </w:r>
      <w:proofErr w:type="spellStart"/>
      <w:r w:rsidR="00C415A2" w:rsidRPr="00956300">
        <w:rPr>
          <w:color w:val="000000"/>
          <w:sz w:val="26"/>
          <w:szCs w:val="26"/>
          <w:lang w:val="ro-MO"/>
        </w:rPr>
        <w:t>Curativ-Sanatorială</w:t>
      </w:r>
      <w:proofErr w:type="spellEnd"/>
      <w:r w:rsidR="00C415A2" w:rsidRPr="00956300">
        <w:rPr>
          <w:color w:val="000000"/>
          <w:sz w:val="26"/>
          <w:szCs w:val="26"/>
          <w:lang w:val="ro-MO"/>
        </w:rPr>
        <w:t xml:space="preserve"> și de Recuperare a Cancelariei de Stat”</w:t>
      </w:r>
      <w:r w:rsidR="00A665A0">
        <w:rPr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Pr="00956300">
        <w:rPr>
          <w:color w:val="000000"/>
          <w:sz w:val="26"/>
          <w:szCs w:val="26"/>
          <w:shd w:val="clear" w:color="auto" w:fill="FFFFFF"/>
          <w:lang w:val="ro-MO"/>
        </w:rPr>
        <w:t>în conformitate cu pre</w:t>
      </w:r>
      <w:r w:rsidR="00C415A2" w:rsidRPr="00956300">
        <w:rPr>
          <w:color w:val="000000"/>
          <w:sz w:val="26"/>
          <w:szCs w:val="26"/>
          <w:shd w:val="clear" w:color="auto" w:fill="FFFFFF"/>
          <w:lang w:val="ro-MO"/>
        </w:rPr>
        <w:t>vederile legislaţiei în vigoare;</w:t>
      </w:r>
    </w:p>
    <w:p w:rsidR="00551488" w:rsidRDefault="00551488" w:rsidP="0055148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>
        <w:rPr>
          <w:color w:val="000000"/>
          <w:sz w:val="26"/>
          <w:szCs w:val="26"/>
          <w:shd w:val="clear" w:color="auto" w:fill="FFFFFF"/>
          <w:lang w:val="ro-MO"/>
        </w:rPr>
        <w:t>2) va asigura derularea procedurii de reorganizare</w:t>
      </w:r>
      <w:r w:rsidR="007514AF">
        <w:rPr>
          <w:color w:val="000000"/>
          <w:sz w:val="26"/>
          <w:szCs w:val="26"/>
          <w:shd w:val="clear" w:color="auto" w:fill="FFFFFF"/>
          <w:lang w:val="ro-MO"/>
        </w:rPr>
        <w:t xml:space="preserve"> prevăzute la pct.3</w:t>
      </w:r>
      <w:r w:rsidR="001D490F">
        <w:rPr>
          <w:color w:val="000000"/>
          <w:sz w:val="26"/>
          <w:szCs w:val="26"/>
          <w:shd w:val="clear" w:color="auto" w:fill="FFFFFF"/>
          <w:lang w:val="ro-MO"/>
        </w:rPr>
        <w:t xml:space="preserve"> din prezenta </w:t>
      </w:r>
      <w:proofErr w:type="spellStart"/>
      <w:r w:rsidR="001D490F">
        <w:rPr>
          <w:color w:val="000000"/>
          <w:sz w:val="26"/>
          <w:szCs w:val="26"/>
          <w:shd w:val="clear" w:color="auto" w:fill="FFFFFF"/>
          <w:lang w:val="ro-MO"/>
        </w:rPr>
        <w:t>hotărîre</w:t>
      </w:r>
      <w:proofErr w:type="spellEnd"/>
      <w:r>
        <w:rPr>
          <w:color w:val="000000"/>
          <w:sz w:val="26"/>
          <w:szCs w:val="26"/>
          <w:shd w:val="clear" w:color="auto" w:fill="FFFFFF"/>
          <w:lang w:val="ro-MO"/>
        </w:rPr>
        <w:t xml:space="preserve">, </w:t>
      </w:r>
      <w:r w:rsidRPr="00956300">
        <w:rPr>
          <w:color w:val="000000"/>
          <w:sz w:val="26"/>
          <w:szCs w:val="26"/>
          <w:shd w:val="clear" w:color="auto" w:fill="FFFFFF"/>
          <w:lang w:val="ro-MO"/>
        </w:rPr>
        <w:t>în conformitate cu prevederile legislaţiei în vigoare;</w:t>
      </w:r>
    </w:p>
    <w:p w:rsidR="00C415A2" w:rsidRPr="00956300" w:rsidRDefault="00551488" w:rsidP="00D5320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>
        <w:rPr>
          <w:color w:val="000000"/>
          <w:sz w:val="26"/>
          <w:szCs w:val="26"/>
          <w:shd w:val="clear" w:color="auto" w:fill="FFFFFF"/>
          <w:lang w:val="ro-MO"/>
        </w:rPr>
        <w:lastRenderedPageBreak/>
        <w:t>3</w:t>
      </w:r>
      <w:r w:rsidR="00C415A2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) va asigura </w:t>
      </w:r>
      <w:r w:rsidR="0093582B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operarea modificărilor necesare în regulamentele de organizare și funcționare a </w:t>
      </w:r>
      <w:r w:rsidR="006B4519" w:rsidRPr="00956300">
        <w:rPr>
          <w:color w:val="000000"/>
          <w:sz w:val="26"/>
          <w:szCs w:val="26"/>
          <w:shd w:val="clear" w:color="auto" w:fill="FFFFFF"/>
          <w:lang w:val="ro-MO"/>
        </w:rPr>
        <w:t>instituțiilor medico-sanitare publice menți</w:t>
      </w:r>
      <w:r w:rsidR="008A30B8" w:rsidRPr="00956300">
        <w:rPr>
          <w:color w:val="000000"/>
          <w:sz w:val="26"/>
          <w:szCs w:val="26"/>
          <w:shd w:val="clear" w:color="auto" w:fill="FFFFFF"/>
          <w:lang w:val="ro-MO"/>
        </w:rPr>
        <w:t>onate, reieșind din pr</w:t>
      </w:r>
      <w:r w:rsidR="00FB1A82" w:rsidRPr="00956300">
        <w:rPr>
          <w:color w:val="000000"/>
          <w:sz w:val="26"/>
          <w:szCs w:val="26"/>
          <w:shd w:val="clear" w:color="auto" w:fill="FFFFFF"/>
          <w:lang w:val="ro-MO"/>
        </w:rPr>
        <w:t xml:space="preserve">evederile prezentei </w:t>
      </w:r>
      <w:proofErr w:type="spellStart"/>
      <w:r w:rsidR="00FB1A82" w:rsidRPr="00956300">
        <w:rPr>
          <w:color w:val="000000"/>
          <w:sz w:val="26"/>
          <w:szCs w:val="26"/>
          <w:shd w:val="clear" w:color="auto" w:fill="FFFFFF"/>
          <w:lang w:val="ro-MO"/>
        </w:rPr>
        <w:t>hotărîri</w:t>
      </w:r>
      <w:proofErr w:type="spellEnd"/>
      <w:r w:rsidR="00FB1A82" w:rsidRPr="00956300">
        <w:rPr>
          <w:color w:val="000000"/>
          <w:sz w:val="26"/>
          <w:szCs w:val="26"/>
          <w:shd w:val="clear" w:color="auto" w:fill="FFFFFF"/>
          <w:lang w:val="ro-MO"/>
        </w:rPr>
        <w:t>.</w:t>
      </w:r>
    </w:p>
    <w:p w:rsidR="00206D18" w:rsidRPr="00956300" w:rsidRDefault="007514AF" w:rsidP="00206D1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>
        <w:rPr>
          <w:b/>
          <w:color w:val="000000"/>
          <w:sz w:val="26"/>
          <w:szCs w:val="26"/>
          <w:lang w:val="ro-MO"/>
        </w:rPr>
        <w:t>6</w:t>
      </w:r>
      <w:r w:rsidR="00A92562" w:rsidRPr="00956300">
        <w:rPr>
          <w:b/>
          <w:color w:val="000000"/>
          <w:sz w:val="26"/>
          <w:szCs w:val="26"/>
          <w:lang w:val="ro-MO"/>
        </w:rPr>
        <w:t>.</w:t>
      </w:r>
      <w:r w:rsidR="00A92562" w:rsidRPr="00956300">
        <w:rPr>
          <w:color w:val="000000"/>
          <w:sz w:val="26"/>
          <w:szCs w:val="26"/>
          <w:lang w:val="ro-MO"/>
        </w:rPr>
        <w:t xml:space="preserve"> </w:t>
      </w:r>
      <w:r w:rsidR="00A92562" w:rsidRPr="00956300">
        <w:rPr>
          <w:b/>
          <w:bCs/>
          <w:color w:val="000000"/>
          <w:sz w:val="26"/>
          <w:szCs w:val="26"/>
          <w:lang w:val="ro-MO"/>
        </w:rPr>
        <w:t xml:space="preserve"> </w:t>
      </w:r>
      <w:r w:rsidR="00A92562" w:rsidRPr="00956300">
        <w:rPr>
          <w:color w:val="000000"/>
          <w:sz w:val="26"/>
          <w:szCs w:val="26"/>
          <w:lang w:val="ro-MO"/>
        </w:rPr>
        <w:t>Agenţia Servicii Publice va opera modificările necesare în registrele de stat, la cererea titularului de drepturi.</w:t>
      </w:r>
    </w:p>
    <w:p w:rsidR="005C6361" w:rsidRPr="00956300" w:rsidRDefault="007514AF" w:rsidP="00206D1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>
        <w:rPr>
          <w:b/>
          <w:color w:val="000000"/>
          <w:sz w:val="26"/>
          <w:szCs w:val="26"/>
          <w:lang w:val="ro-MO"/>
        </w:rPr>
        <w:t>7</w:t>
      </w:r>
      <w:r w:rsidR="00206D18" w:rsidRPr="00956300">
        <w:rPr>
          <w:b/>
          <w:color w:val="000000"/>
          <w:sz w:val="26"/>
          <w:szCs w:val="26"/>
          <w:lang w:val="ro-MO"/>
        </w:rPr>
        <w:t>.</w:t>
      </w:r>
      <w:r w:rsidR="00206D18" w:rsidRPr="00956300">
        <w:rPr>
          <w:color w:val="000000"/>
          <w:sz w:val="26"/>
          <w:szCs w:val="26"/>
          <w:lang w:val="ro-MO"/>
        </w:rPr>
        <w:t xml:space="preserve"> </w:t>
      </w:r>
      <w:r w:rsidR="005C6361" w:rsidRPr="00956300">
        <w:rPr>
          <w:sz w:val="26"/>
          <w:szCs w:val="26"/>
          <w:lang w:val="ro-MO"/>
        </w:rPr>
        <w:t xml:space="preserve">Ministerul Finanţelor, conform propunerilor Cancelariei de Stat, ca urmare a dizolvării </w:t>
      </w:r>
      <w:r w:rsidR="00206D18" w:rsidRPr="00956300">
        <w:rPr>
          <w:color w:val="000000"/>
          <w:sz w:val="26"/>
          <w:szCs w:val="26"/>
          <w:lang w:val="ro-MO"/>
        </w:rPr>
        <w:t xml:space="preserve">Instituției publice ,,Asociația </w:t>
      </w:r>
      <w:proofErr w:type="spellStart"/>
      <w:r w:rsidR="00206D18" w:rsidRPr="00956300">
        <w:rPr>
          <w:color w:val="000000"/>
          <w:sz w:val="26"/>
          <w:szCs w:val="26"/>
          <w:lang w:val="ro-MO"/>
        </w:rPr>
        <w:t>Curativ-Sanatorială</w:t>
      </w:r>
      <w:proofErr w:type="spellEnd"/>
      <w:r w:rsidR="00206D18" w:rsidRPr="00956300">
        <w:rPr>
          <w:color w:val="000000"/>
          <w:sz w:val="26"/>
          <w:szCs w:val="26"/>
          <w:lang w:val="ro-MO"/>
        </w:rPr>
        <w:t xml:space="preserve"> și de Recuperare a Cancelariei de Stat”</w:t>
      </w:r>
      <w:r w:rsidR="00D51C4A">
        <w:rPr>
          <w:sz w:val="26"/>
          <w:szCs w:val="26"/>
          <w:lang w:val="ro-MO"/>
        </w:rPr>
        <w:t xml:space="preserve"> </w:t>
      </w:r>
      <w:r w:rsidR="00B61619">
        <w:rPr>
          <w:sz w:val="26"/>
          <w:szCs w:val="26"/>
          <w:lang w:val="ro-MO"/>
        </w:rPr>
        <w:t>și reorganizării persoanelor juridice menționate,</w:t>
      </w:r>
      <w:r w:rsidR="00D51C4A">
        <w:rPr>
          <w:sz w:val="26"/>
          <w:szCs w:val="26"/>
          <w:lang w:val="ro-MO"/>
        </w:rPr>
        <w:t xml:space="preserve"> </w:t>
      </w:r>
      <w:r w:rsidR="00B61619">
        <w:rPr>
          <w:sz w:val="26"/>
          <w:szCs w:val="26"/>
          <w:lang w:val="ro-MO"/>
        </w:rPr>
        <w:t>va prezenta Guvernului</w:t>
      </w:r>
      <w:r w:rsidR="005C6361" w:rsidRPr="00956300">
        <w:rPr>
          <w:sz w:val="26"/>
          <w:szCs w:val="26"/>
          <w:lang w:val="ro-MO"/>
        </w:rPr>
        <w:t xml:space="preserve"> proiectul </w:t>
      </w:r>
      <w:proofErr w:type="spellStart"/>
      <w:r w:rsidR="005C6361" w:rsidRPr="00956300">
        <w:rPr>
          <w:sz w:val="26"/>
          <w:szCs w:val="26"/>
          <w:lang w:val="ro-MO"/>
        </w:rPr>
        <w:t>hotărîrii</w:t>
      </w:r>
      <w:proofErr w:type="spellEnd"/>
      <w:r w:rsidR="005C6361" w:rsidRPr="00956300">
        <w:rPr>
          <w:sz w:val="26"/>
          <w:szCs w:val="26"/>
          <w:lang w:val="ro-MO"/>
        </w:rPr>
        <w:t xml:space="preserve"> Guvernului privind redistribuirea alocaţiilor, aprobate prin Legea bugetului de stat pentru anul 2018 nr.289 din 15 decembrie 2017, între </w:t>
      </w:r>
      <w:r w:rsidR="00C459FF" w:rsidRPr="00956300">
        <w:rPr>
          <w:sz w:val="26"/>
          <w:szCs w:val="26"/>
          <w:lang w:val="ro-MO"/>
        </w:rPr>
        <w:t>Cancelaria de Stat</w:t>
      </w:r>
      <w:r w:rsidR="001F04AF" w:rsidRPr="00956300">
        <w:rPr>
          <w:sz w:val="26"/>
          <w:szCs w:val="26"/>
          <w:lang w:val="ro-MO"/>
        </w:rPr>
        <w:t xml:space="preserve"> şi structurile</w:t>
      </w:r>
      <w:r w:rsidR="005C6361" w:rsidRPr="00956300">
        <w:rPr>
          <w:sz w:val="26"/>
          <w:szCs w:val="26"/>
          <w:lang w:val="ro-MO"/>
        </w:rPr>
        <w:t xml:space="preserve"> organizaţion</w:t>
      </w:r>
      <w:r w:rsidR="001F04AF" w:rsidRPr="00956300">
        <w:rPr>
          <w:sz w:val="26"/>
          <w:szCs w:val="26"/>
          <w:lang w:val="ro-MO"/>
        </w:rPr>
        <w:t>ale</w:t>
      </w:r>
      <w:r w:rsidR="005C6361" w:rsidRPr="00956300">
        <w:rPr>
          <w:sz w:val="26"/>
          <w:szCs w:val="26"/>
          <w:lang w:val="ro-MO"/>
        </w:rPr>
        <w:t xml:space="preserve"> din sfera </w:t>
      </w:r>
      <w:r w:rsidR="002B011C" w:rsidRPr="00956300">
        <w:rPr>
          <w:sz w:val="26"/>
          <w:szCs w:val="26"/>
          <w:lang w:val="ro-MO"/>
        </w:rPr>
        <w:t xml:space="preserve">sa </w:t>
      </w:r>
      <w:r w:rsidR="005C6361" w:rsidRPr="00956300">
        <w:rPr>
          <w:sz w:val="26"/>
          <w:szCs w:val="26"/>
          <w:lang w:val="ro-MO"/>
        </w:rPr>
        <w:t>de competenţă.</w:t>
      </w:r>
    </w:p>
    <w:p w:rsidR="009906C6" w:rsidRPr="00956300" w:rsidRDefault="007514AF" w:rsidP="009906C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>
        <w:rPr>
          <w:b/>
          <w:color w:val="000000"/>
          <w:sz w:val="26"/>
          <w:szCs w:val="26"/>
          <w:lang w:val="ro-MO"/>
        </w:rPr>
        <w:t>8</w:t>
      </w:r>
      <w:r w:rsidR="009906C6" w:rsidRPr="00956300">
        <w:rPr>
          <w:b/>
          <w:color w:val="000000"/>
          <w:sz w:val="26"/>
          <w:szCs w:val="26"/>
          <w:lang w:val="ro-MO"/>
        </w:rPr>
        <w:t xml:space="preserve">. </w:t>
      </w:r>
      <w:r w:rsidR="009906C6" w:rsidRPr="00956300">
        <w:rPr>
          <w:color w:val="000000"/>
          <w:sz w:val="26"/>
          <w:szCs w:val="26"/>
          <w:lang w:val="ro-MO"/>
        </w:rPr>
        <w:t>Se aprobă:</w:t>
      </w:r>
    </w:p>
    <w:p w:rsidR="009906C6" w:rsidRPr="00956300" w:rsidRDefault="009906C6" w:rsidP="009906C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956300">
        <w:rPr>
          <w:color w:val="000000"/>
          <w:sz w:val="26"/>
          <w:szCs w:val="26"/>
          <w:lang w:val="ro-MO"/>
        </w:rPr>
        <w:t xml:space="preserve">1) Modificările și completările ce se operează în unele </w:t>
      </w:r>
      <w:proofErr w:type="spellStart"/>
      <w:r w:rsidRPr="00956300">
        <w:rPr>
          <w:color w:val="000000"/>
          <w:sz w:val="26"/>
          <w:szCs w:val="26"/>
          <w:lang w:val="ro-MO"/>
        </w:rPr>
        <w:t>hotărîri</w:t>
      </w:r>
      <w:proofErr w:type="spellEnd"/>
      <w:r w:rsidRPr="00956300">
        <w:rPr>
          <w:color w:val="000000"/>
          <w:sz w:val="26"/>
          <w:szCs w:val="26"/>
          <w:lang w:val="ro-MO"/>
        </w:rPr>
        <w:t xml:space="preserve"> ale</w:t>
      </w:r>
      <w:r w:rsidR="00D033ED" w:rsidRPr="00956300">
        <w:rPr>
          <w:color w:val="000000"/>
          <w:sz w:val="26"/>
          <w:szCs w:val="26"/>
          <w:lang w:val="ro-MO"/>
        </w:rPr>
        <w:t xml:space="preserve"> Guvernului, conform anexei nr.1</w:t>
      </w:r>
      <w:r w:rsidRPr="00956300">
        <w:rPr>
          <w:color w:val="000000"/>
          <w:sz w:val="26"/>
          <w:szCs w:val="26"/>
          <w:lang w:val="ro-MO"/>
        </w:rPr>
        <w:t>;</w:t>
      </w:r>
    </w:p>
    <w:p w:rsidR="009906C6" w:rsidRDefault="009906C6" w:rsidP="009906C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956300">
        <w:rPr>
          <w:color w:val="000000"/>
          <w:sz w:val="26"/>
          <w:szCs w:val="26"/>
          <w:lang w:val="ro-MO"/>
        </w:rPr>
        <w:t xml:space="preserve">2) Lista </w:t>
      </w:r>
      <w:proofErr w:type="spellStart"/>
      <w:r w:rsidRPr="00956300">
        <w:rPr>
          <w:color w:val="000000"/>
          <w:sz w:val="26"/>
          <w:szCs w:val="26"/>
          <w:lang w:val="ro-MO"/>
        </w:rPr>
        <w:t>hotărîrilor</w:t>
      </w:r>
      <w:proofErr w:type="spellEnd"/>
      <w:r w:rsidRPr="00956300">
        <w:rPr>
          <w:color w:val="000000"/>
          <w:sz w:val="26"/>
          <w:szCs w:val="26"/>
          <w:lang w:val="ro-MO"/>
        </w:rPr>
        <w:t xml:space="preserve"> Guvernului car</w:t>
      </w:r>
      <w:r w:rsidR="00D033ED" w:rsidRPr="00956300">
        <w:rPr>
          <w:color w:val="000000"/>
          <w:sz w:val="26"/>
          <w:szCs w:val="26"/>
          <w:lang w:val="ro-MO"/>
        </w:rPr>
        <w:t>e se abrogă, conform anexei nr.2</w:t>
      </w:r>
      <w:r w:rsidR="00CE690D">
        <w:rPr>
          <w:color w:val="000000"/>
          <w:sz w:val="26"/>
          <w:szCs w:val="26"/>
          <w:lang w:val="ro-MO"/>
        </w:rPr>
        <w:t>.</w:t>
      </w:r>
    </w:p>
    <w:p w:rsidR="00CE690D" w:rsidRPr="00956300" w:rsidRDefault="00CE690D" w:rsidP="009906C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</w:p>
    <w:p w:rsidR="008E5FD8" w:rsidRPr="00956300" w:rsidRDefault="008E5FD8" w:rsidP="000561E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  <w:shd w:val="clear" w:color="auto" w:fill="FFFFFF"/>
          <w:lang w:val="ro-RO"/>
        </w:rPr>
      </w:pPr>
    </w:p>
    <w:p w:rsidR="00A6137B" w:rsidRDefault="00A92562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956300">
        <w:rPr>
          <w:rFonts w:ascii="Times New Roman" w:hAnsi="Times New Roman" w:cs="Times New Roman"/>
          <w:b/>
          <w:sz w:val="26"/>
          <w:szCs w:val="26"/>
          <w:lang w:val="ro-MO"/>
        </w:rPr>
        <w:t xml:space="preserve">PRIM-MINISTRU                                       </w:t>
      </w:r>
      <w:r w:rsidR="00956300">
        <w:rPr>
          <w:rFonts w:ascii="Times New Roman" w:hAnsi="Times New Roman" w:cs="Times New Roman"/>
          <w:b/>
          <w:sz w:val="26"/>
          <w:szCs w:val="26"/>
          <w:lang w:val="ro-MO"/>
        </w:rPr>
        <w:t xml:space="preserve">                     Pavel FILIP</w:t>
      </w: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E90844" w:rsidRPr="00EC4E83" w:rsidRDefault="00E90844" w:rsidP="00E90844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b/>
          <w:sz w:val="28"/>
          <w:szCs w:val="28"/>
          <w:lang w:val="ro-MO"/>
        </w:rPr>
        <w:t>Contrasemnează:</w:t>
      </w:r>
    </w:p>
    <w:p w:rsidR="00E90844" w:rsidRPr="00EC4E83" w:rsidRDefault="00E90844" w:rsidP="00E90844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90844" w:rsidRPr="00EC4E83" w:rsidRDefault="00E90844" w:rsidP="00E90844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Ministrul finanțelor                                                            Octavian </w:t>
      </w:r>
      <w:proofErr w:type="spellStart"/>
      <w:r w:rsidRPr="00EC4E83">
        <w:rPr>
          <w:rFonts w:ascii="Times New Roman" w:hAnsi="Times New Roman" w:cs="Times New Roman"/>
          <w:sz w:val="28"/>
          <w:szCs w:val="28"/>
          <w:lang w:val="ro-MO"/>
        </w:rPr>
        <w:t>Armașu</w:t>
      </w:r>
      <w:proofErr w:type="spellEnd"/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4230DA" w:rsidRDefault="004230DA" w:rsidP="00956300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AC54E6" w:rsidRPr="00956300" w:rsidRDefault="00AC54E6" w:rsidP="00AC54E6">
      <w:pPr>
        <w:pStyle w:val="NormalWeb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6"/>
          <w:szCs w:val="26"/>
          <w:lang w:val="ro-MO"/>
        </w:rPr>
      </w:pPr>
      <w:r w:rsidRPr="00956300">
        <w:rPr>
          <w:color w:val="000000"/>
          <w:sz w:val="26"/>
          <w:szCs w:val="26"/>
          <w:lang w:val="ro-MO"/>
        </w:rPr>
        <w:lastRenderedPageBreak/>
        <w:t>Anexa nr.1</w:t>
      </w:r>
    </w:p>
    <w:p w:rsidR="00AC54E6" w:rsidRPr="00956300" w:rsidRDefault="00AC54E6" w:rsidP="00AC54E6">
      <w:pPr>
        <w:pStyle w:val="rg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  <w:lang w:val="ro-MO"/>
        </w:rPr>
      </w:pPr>
      <w:r w:rsidRPr="00956300">
        <w:rPr>
          <w:color w:val="000000"/>
          <w:sz w:val="26"/>
          <w:szCs w:val="26"/>
          <w:lang w:val="ro-MO"/>
        </w:rPr>
        <w:t xml:space="preserve">la </w:t>
      </w:r>
      <w:proofErr w:type="spellStart"/>
      <w:r w:rsidRPr="00956300">
        <w:rPr>
          <w:color w:val="000000"/>
          <w:sz w:val="26"/>
          <w:szCs w:val="26"/>
          <w:lang w:val="ro-MO"/>
        </w:rPr>
        <w:t>Hotărîrea</w:t>
      </w:r>
      <w:proofErr w:type="spellEnd"/>
      <w:r w:rsidRPr="00956300">
        <w:rPr>
          <w:color w:val="000000"/>
          <w:sz w:val="26"/>
          <w:szCs w:val="26"/>
          <w:lang w:val="ro-MO"/>
        </w:rPr>
        <w:t xml:space="preserve"> Guvernului</w:t>
      </w:r>
    </w:p>
    <w:p w:rsidR="00AC54E6" w:rsidRPr="00956300" w:rsidRDefault="00AC54E6" w:rsidP="00AC54E6">
      <w:pPr>
        <w:pStyle w:val="rg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  <w:lang w:val="ro-MO"/>
        </w:rPr>
      </w:pPr>
      <w:r w:rsidRPr="00956300">
        <w:rPr>
          <w:color w:val="000000"/>
          <w:sz w:val="26"/>
          <w:szCs w:val="26"/>
          <w:lang w:val="ro-MO"/>
        </w:rPr>
        <w:t>nr.__ din __  ________ 2018</w:t>
      </w:r>
    </w:p>
    <w:p w:rsidR="00AC54E6" w:rsidRPr="00956300" w:rsidRDefault="00AC54E6" w:rsidP="00AC54E6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ro-MO"/>
        </w:rPr>
      </w:pPr>
      <w:r w:rsidRPr="00956300">
        <w:rPr>
          <w:b/>
          <w:bCs/>
          <w:color w:val="000000"/>
          <w:sz w:val="26"/>
          <w:szCs w:val="26"/>
          <w:lang w:val="ro-MO"/>
        </w:rPr>
        <w:t> </w:t>
      </w:r>
    </w:p>
    <w:p w:rsidR="00AC54E6" w:rsidRPr="00956300" w:rsidRDefault="00AC54E6" w:rsidP="00AC54E6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ro-MO"/>
        </w:rPr>
      </w:pPr>
      <w:r w:rsidRPr="00956300">
        <w:rPr>
          <w:b/>
          <w:bCs/>
          <w:color w:val="000000"/>
          <w:sz w:val="26"/>
          <w:szCs w:val="26"/>
          <w:lang w:val="ro-MO"/>
        </w:rPr>
        <w:t>MODIFICĂRILE ŞI COMPLETĂRILE</w:t>
      </w:r>
    </w:p>
    <w:p w:rsidR="00AC54E6" w:rsidRPr="00956300" w:rsidRDefault="00AC54E6" w:rsidP="00AC54E6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ro-MO"/>
        </w:rPr>
      </w:pPr>
      <w:r w:rsidRPr="00956300">
        <w:rPr>
          <w:b/>
          <w:bCs/>
          <w:color w:val="000000"/>
          <w:sz w:val="26"/>
          <w:szCs w:val="26"/>
          <w:lang w:val="ro-MO"/>
        </w:rPr>
        <w:t xml:space="preserve">ce se operează în unele </w:t>
      </w:r>
      <w:proofErr w:type="spellStart"/>
      <w:r w:rsidRPr="00956300">
        <w:rPr>
          <w:b/>
          <w:bCs/>
          <w:color w:val="000000"/>
          <w:sz w:val="26"/>
          <w:szCs w:val="26"/>
          <w:lang w:val="ro-MO"/>
        </w:rPr>
        <w:t>hotărîri</w:t>
      </w:r>
      <w:proofErr w:type="spellEnd"/>
      <w:r w:rsidRPr="00956300">
        <w:rPr>
          <w:b/>
          <w:bCs/>
          <w:color w:val="000000"/>
          <w:sz w:val="26"/>
          <w:szCs w:val="26"/>
          <w:lang w:val="ro-MO"/>
        </w:rPr>
        <w:t xml:space="preserve"> ale Guvernului</w:t>
      </w:r>
    </w:p>
    <w:p w:rsidR="00AC54E6" w:rsidRPr="00956300" w:rsidRDefault="00AC54E6" w:rsidP="00AC54E6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ro-MO"/>
        </w:rPr>
      </w:pPr>
      <w:r w:rsidRPr="00956300">
        <w:rPr>
          <w:b/>
          <w:bCs/>
          <w:color w:val="000000"/>
          <w:sz w:val="26"/>
          <w:szCs w:val="26"/>
          <w:lang w:val="ro-MO"/>
        </w:rPr>
        <w:t> </w:t>
      </w:r>
    </w:p>
    <w:p w:rsidR="00AC54E6" w:rsidRDefault="00AC54E6" w:rsidP="00AC54E6">
      <w:pPr>
        <w:pStyle w:val="cp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ro-MO"/>
        </w:rPr>
      </w:pPr>
      <w:r w:rsidRPr="00956300">
        <w:rPr>
          <w:b/>
          <w:bCs/>
          <w:sz w:val="26"/>
          <w:szCs w:val="26"/>
          <w:lang w:val="ro-MO"/>
        </w:rPr>
        <w:tab/>
        <w:t>1.</w:t>
      </w:r>
      <w:r w:rsidRPr="00956300">
        <w:rPr>
          <w:sz w:val="26"/>
          <w:szCs w:val="26"/>
          <w:lang w:val="ro-MO"/>
        </w:rPr>
        <w:t xml:space="preserve"> Punctul 4 la </w:t>
      </w:r>
      <w:proofErr w:type="spellStart"/>
      <w:r w:rsidRPr="00956300">
        <w:rPr>
          <w:sz w:val="26"/>
          <w:szCs w:val="26"/>
          <w:shd w:val="clear" w:color="auto" w:fill="FFFFFF"/>
          <w:lang w:val="ro-MO"/>
        </w:rPr>
        <w:t>Hotărîrea</w:t>
      </w:r>
      <w:proofErr w:type="spellEnd"/>
      <w:r w:rsidRPr="00956300">
        <w:rPr>
          <w:sz w:val="26"/>
          <w:szCs w:val="26"/>
          <w:shd w:val="clear" w:color="auto" w:fill="FFFFFF"/>
          <w:lang w:val="ro-MO"/>
        </w:rPr>
        <w:t xml:space="preserve"> Guvernului nr.1062 din 15 septembrie 2006 “Privind salarizarea personalului unor organizaţii, instituţii şi întreprinderi monitorizate de Cancelaria de Stat” (Monitorul Oficial al Republicii Moldova, 2006, nr.150-152, art.1146), cu modificările şi completările ulterioare, se abrogă.</w:t>
      </w:r>
    </w:p>
    <w:p w:rsidR="00DD7F60" w:rsidRDefault="00DD7F60" w:rsidP="00DD7F6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>
        <w:rPr>
          <w:sz w:val="26"/>
          <w:szCs w:val="26"/>
          <w:shd w:val="clear" w:color="auto" w:fill="FFFFFF"/>
          <w:lang w:val="ro-MO"/>
        </w:rPr>
        <w:tab/>
      </w:r>
      <w:r w:rsidRPr="00DD7F60">
        <w:rPr>
          <w:b/>
          <w:sz w:val="26"/>
          <w:szCs w:val="26"/>
          <w:shd w:val="clear" w:color="auto" w:fill="FFFFFF"/>
          <w:lang w:val="ro-MO"/>
        </w:rPr>
        <w:t xml:space="preserve">2. </w:t>
      </w:r>
      <w:proofErr w:type="spellStart"/>
      <w:r w:rsidRPr="00956300">
        <w:rPr>
          <w:color w:val="000000"/>
          <w:sz w:val="26"/>
          <w:szCs w:val="26"/>
          <w:lang w:val="ro-MO"/>
        </w:rPr>
        <w:t>Hotărîrea</w:t>
      </w:r>
      <w:proofErr w:type="spellEnd"/>
      <w:r w:rsidRPr="00956300">
        <w:rPr>
          <w:color w:val="000000"/>
          <w:sz w:val="26"/>
          <w:szCs w:val="26"/>
          <w:lang w:val="ro-MO"/>
        </w:rPr>
        <w:t xml:space="preserve"> Guvernului nr.</w:t>
      </w:r>
      <w:r>
        <w:rPr>
          <w:color w:val="000000"/>
          <w:sz w:val="26"/>
          <w:szCs w:val="26"/>
          <w:lang w:val="ro-MO"/>
        </w:rPr>
        <w:t>472</w:t>
      </w:r>
      <w:r w:rsidRPr="00956300">
        <w:rPr>
          <w:color w:val="000000"/>
          <w:sz w:val="26"/>
          <w:szCs w:val="26"/>
          <w:lang w:val="ro-MO"/>
        </w:rPr>
        <w:t xml:space="preserve"> din </w:t>
      </w:r>
      <w:r>
        <w:rPr>
          <w:color w:val="000000"/>
          <w:sz w:val="26"/>
          <w:szCs w:val="26"/>
          <w:lang w:val="ro-MO"/>
        </w:rPr>
        <w:t>2</w:t>
      </w:r>
      <w:r w:rsidRPr="00956300">
        <w:rPr>
          <w:color w:val="000000"/>
          <w:sz w:val="26"/>
          <w:szCs w:val="26"/>
          <w:lang w:val="ro-MO"/>
        </w:rPr>
        <w:t xml:space="preserve">6 </w:t>
      </w:r>
      <w:r>
        <w:rPr>
          <w:color w:val="000000"/>
          <w:sz w:val="26"/>
          <w:szCs w:val="26"/>
          <w:lang w:val="ro-MO"/>
        </w:rPr>
        <w:t>mart</w:t>
      </w:r>
      <w:r w:rsidRPr="00956300">
        <w:rPr>
          <w:color w:val="000000"/>
          <w:sz w:val="26"/>
          <w:szCs w:val="26"/>
          <w:lang w:val="ro-MO"/>
        </w:rPr>
        <w:t>ie 200</w:t>
      </w:r>
      <w:r>
        <w:rPr>
          <w:color w:val="000000"/>
          <w:sz w:val="26"/>
          <w:szCs w:val="26"/>
          <w:lang w:val="ro-MO"/>
        </w:rPr>
        <w:t>8</w:t>
      </w:r>
      <w:r w:rsidRPr="00956300">
        <w:rPr>
          <w:color w:val="000000"/>
          <w:sz w:val="26"/>
          <w:szCs w:val="26"/>
          <w:lang w:val="ro-MO"/>
        </w:rPr>
        <w:t> “</w:t>
      </w:r>
      <w:r w:rsidR="000C74E4">
        <w:rPr>
          <w:color w:val="000000"/>
          <w:sz w:val="26"/>
          <w:szCs w:val="26"/>
          <w:lang w:val="ro-MO"/>
        </w:rPr>
        <w:t>Cu p</w:t>
      </w:r>
      <w:r w:rsidR="00EB6031">
        <w:rPr>
          <w:color w:val="000000"/>
          <w:sz w:val="26"/>
          <w:szCs w:val="26"/>
          <w:lang w:val="ro-MO"/>
        </w:rPr>
        <w:t>r</w:t>
      </w:r>
      <w:r w:rsidR="000C74E4">
        <w:rPr>
          <w:color w:val="000000"/>
          <w:sz w:val="26"/>
          <w:szCs w:val="26"/>
          <w:lang w:val="ro-MO"/>
        </w:rPr>
        <w:t>ivire la aprobarea componenței Comitetului național pentru combaterea traficului de ființe umane și a Regulamentului Comitetului național</w:t>
      </w:r>
      <w:r w:rsidRPr="00956300">
        <w:rPr>
          <w:color w:val="000000"/>
          <w:sz w:val="26"/>
          <w:szCs w:val="26"/>
          <w:lang w:val="ro-MO"/>
        </w:rPr>
        <w:t>” (Monitorul Ofi</w:t>
      </w:r>
      <w:r w:rsidR="00EB6031">
        <w:rPr>
          <w:color w:val="000000"/>
          <w:sz w:val="26"/>
          <w:szCs w:val="26"/>
          <w:lang w:val="ro-MO"/>
        </w:rPr>
        <w:t>cial al Republicii Moldova, 2008</w:t>
      </w:r>
      <w:r w:rsidRPr="00956300">
        <w:rPr>
          <w:color w:val="000000"/>
          <w:sz w:val="26"/>
          <w:szCs w:val="26"/>
          <w:lang w:val="ro-MO"/>
        </w:rPr>
        <w:t>, nr.</w:t>
      </w:r>
      <w:r w:rsidR="00EB6031">
        <w:rPr>
          <w:color w:val="000000"/>
          <w:sz w:val="26"/>
          <w:szCs w:val="26"/>
          <w:lang w:val="ro-MO"/>
        </w:rPr>
        <w:t>69-71</w:t>
      </w:r>
      <w:r w:rsidRPr="00956300">
        <w:rPr>
          <w:color w:val="000000"/>
          <w:sz w:val="26"/>
          <w:szCs w:val="26"/>
          <w:lang w:val="ro-MO"/>
        </w:rPr>
        <w:t>, art.</w:t>
      </w:r>
      <w:r w:rsidR="00EB6031">
        <w:rPr>
          <w:color w:val="000000"/>
          <w:sz w:val="26"/>
          <w:szCs w:val="26"/>
          <w:lang w:val="ro-MO"/>
        </w:rPr>
        <w:t>453</w:t>
      </w:r>
      <w:r w:rsidRPr="00956300">
        <w:rPr>
          <w:color w:val="000000"/>
          <w:sz w:val="26"/>
          <w:szCs w:val="26"/>
          <w:lang w:val="ro-MO"/>
        </w:rPr>
        <w:t>), cu modificările şi completările ulterioare, se modifică şi se completează după cum urmează:</w:t>
      </w:r>
    </w:p>
    <w:p w:rsidR="00ED0729" w:rsidRPr="00DE472E" w:rsidRDefault="00833CA0" w:rsidP="00833C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MO"/>
        </w:rPr>
      </w:pPr>
      <w:r w:rsidRPr="00DE472E">
        <w:rPr>
          <w:sz w:val="26"/>
          <w:szCs w:val="26"/>
          <w:lang w:val="ro-MO"/>
        </w:rPr>
        <w:t xml:space="preserve">1) </w:t>
      </w:r>
      <w:r w:rsidR="00ED0729" w:rsidRPr="00DE472E">
        <w:rPr>
          <w:sz w:val="26"/>
          <w:szCs w:val="26"/>
          <w:lang w:val="ro-MO"/>
        </w:rPr>
        <w:t xml:space="preserve">în </w:t>
      </w:r>
      <w:proofErr w:type="spellStart"/>
      <w:r w:rsidR="00ED0729" w:rsidRPr="00DE472E">
        <w:rPr>
          <w:sz w:val="26"/>
          <w:szCs w:val="26"/>
          <w:lang w:val="ro-MO"/>
        </w:rPr>
        <w:t>hotărîre</w:t>
      </w:r>
      <w:proofErr w:type="spellEnd"/>
      <w:r w:rsidR="00ED0729" w:rsidRPr="00DE472E">
        <w:rPr>
          <w:sz w:val="26"/>
          <w:szCs w:val="26"/>
          <w:lang w:val="ro-MO"/>
        </w:rPr>
        <w:t>:</w:t>
      </w:r>
    </w:p>
    <w:p w:rsidR="00833CA0" w:rsidRPr="00DE472E" w:rsidRDefault="00833CA0" w:rsidP="00833C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MO"/>
        </w:rPr>
      </w:pPr>
      <w:r w:rsidRPr="00DE472E">
        <w:rPr>
          <w:sz w:val="26"/>
          <w:szCs w:val="26"/>
          <w:lang w:val="ro-MO"/>
        </w:rPr>
        <w:t>punctul 1</w:t>
      </w:r>
      <w:r w:rsidRPr="00DE472E">
        <w:rPr>
          <w:sz w:val="26"/>
          <w:szCs w:val="26"/>
          <w:vertAlign w:val="superscript"/>
          <w:lang w:val="ro-MO"/>
        </w:rPr>
        <w:t>1</w:t>
      </w:r>
      <w:r w:rsidRPr="00DE472E">
        <w:rPr>
          <w:sz w:val="26"/>
          <w:szCs w:val="26"/>
          <w:lang w:val="ro-MO"/>
        </w:rPr>
        <w:t xml:space="preserve"> va avea următorul cuprins:</w:t>
      </w:r>
    </w:p>
    <w:p w:rsidR="00833CA0" w:rsidRPr="00DE472E" w:rsidRDefault="00B63360" w:rsidP="00833C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MO"/>
        </w:rPr>
      </w:pPr>
      <w:r w:rsidRPr="00DE472E">
        <w:rPr>
          <w:sz w:val="26"/>
          <w:szCs w:val="26"/>
          <w:lang w:val="ro-MO"/>
        </w:rPr>
        <w:t>,,1</w:t>
      </w:r>
      <w:r w:rsidRPr="00DE472E">
        <w:rPr>
          <w:sz w:val="26"/>
          <w:szCs w:val="26"/>
          <w:vertAlign w:val="superscript"/>
          <w:lang w:val="ro-MO"/>
        </w:rPr>
        <w:t>1</w:t>
      </w:r>
      <w:r w:rsidRPr="00DE472E">
        <w:rPr>
          <w:sz w:val="26"/>
          <w:szCs w:val="26"/>
          <w:lang w:val="ro-MO"/>
        </w:rPr>
        <w:t xml:space="preserve">. </w:t>
      </w:r>
      <w:r w:rsidR="00BF123C" w:rsidRPr="00DE472E">
        <w:rPr>
          <w:sz w:val="26"/>
          <w:szCs w:val="26"/>
          <w:lang w:val="ro-MO"/>
        </w:rPr>
        <w:t>Asistența organizatori</w:t>
      </w:r>
      <w:r w:rsidR="00685A10" w:rsidRPr="00DE472E">
        <w:rPr>
          <w:sz w:val="26"/>
          <w:szCs w:val="26"/>
          <w:lang w:val="ro-MO"/>
        </w:rPr>
        <w:t>că, informațională și de ținere</w:t>
      </w:r>
      <w:r w:rsidR="00BF123C" w:rsidRPr="00DE472E">
        <w:rPr>
          <w:sz w:val="26"/>
          <w:szCs w:val="26"/>
          <w:lang w:val="ro-MO"/>
        </w:rPr>
        <w:t xml:space="preserve"> a lucrărilor de secretariat </w:t>
      </w:r>
      <w:r w:rsidRPr="00DE472E">
        <w:rPr>
          <w:sz w:val="26"/>
          <w:szCs w:val="26"/>
          <w:lang w:val="ro-MO"/>
        </w:rPr>
        <w:t xml:space="preserve"> </w:t>
      </w:r>
      <w:r w:rsidR="00D4557A" w:rsidRPr="00DE472E">
        <w:rPr>
          <w:sz w:val="26"/>
          <w:szCs w:val="26"/>
          <w:lang w:val="ro-MO"/>
        </w:rPr>
        <w:t xml:space="preserve">a activității </w:t>
      </w:r>
      <w:r w:rsidR="003171F8" w:rsidRPr="00DE472E">
        <w:rPr>
          <w:sz w:val="26"/>
          <w:szCs w:val="26"/>
          <w:lang w:val="ro-MO"/>
        </w:rPr>
        <w:t>Comitetul</w:t>
      </w:r>
      <w:r w:rsidR="00D4557A" w:rsidRPr="00DE472E">
        <w:rPr>
          <w:sz w:val="26"/>
          <w:szCs w:val="26"/>
          <w:lang w:val="ro-MO"/>
        </w:rPr>
        <w:t>ui</w:t>
      </w:r>
      <w:r w:rsidRPr="00DE472E">
        <w:rPr>
          <w:sz w:val="26"/>
          <w:szCs w:val="26"/>
          <w:lang w:val="ro-MO"/>
        </w:rPr>
        <w:t xml:space="preserve"> național pentru combaterea traficului de ființe umane</w:t>
      </w:r>
      <w:r w:rsidR="003171F8" w:rsidRPr="00DE472E">
        <w:rPr>
          <w:sz w:val="26"/>
          <w:szCs w:val="26"/>
          <w:lang w:val="ro-MO"/>
        </w:rPr>
        <w:t xml:space="preserve"> </w:t>
      </w:r>
      <w:r w:rsidR="00D4557A" w:rsidRPr="00DE472E">
        <w:rPr>
          <w:sz w:val="26"/>
          <w:szCs w:val="26"/>
          <w:lang w:val="ro-MO"/>
        </w:rPr>
        <w:t>este asigurată de către</w:t>
      </w:r>
      <w:r w:rsidR="000E1FAE" w:rsidRPr="00DE472E">
        <w:rPr>
          <w:sz w:val="26"/>
          <w:szCs w:val="26"/>
          <w:lang w:val="ro-MO"/>
        </w:rPr>
        <w:t xml:space="preserve"> subdiviziunea responsabilă </w:t>
      </w:r>
      <w:r w:rsidR="007D049A" w:rsidRPr="00DE472E">
        <w:rPr>
          <w:sz w:val="26"/>
          <w:szCs w:val="26"/>
          <w:lang w:val="ro-MO"/>
        </w:rPr>
        <w:t>a</w:t>
      </w:r>
      <w:r w:rsidR="000E1FAE" w:rsidRPr="00DE472E">
        <w:rPr>
          <w:sz w:val="26"/>
          <w:szCs w:val="26"/>
          <w:lang w:val="ro-MO"/>
        </w:rPr>
        <w:t xml:space="preserve"> Cancelariei de Stat</w:t>
      </w:r>
      <w:r w:rsidR="00B83928" w:rsidRPr="00DE472E">
        <w:rPr>
          <w:sz w:val="26"/>
          <w:szCs w:val="26"/>
          <w:lang w:val="ro-MO"/>
        </w:rPr>
        <w:t>, care re</w:t>
      </w:r>
      <w:r w:rsidR="00054D9B" w:rsidRPr="00DE472E">
        <w:rPr>
          <w:sz w:val="26"/>
          <w:szCs w:val="26"/>
          <w:lang w:val="ro-MO"/>
        </w:rPr>
        <w:t>a</w:t>
      </w:r>
      <w:r w:rsidR="00B83928" w:rsidRPr="00DE472E">
        <w:rPr>
          <w:sz w:val="26"/>
          <w:szCs w:val="26"/>
          <w:lang w:val="ro-MO"/>
        </w:rPr>
        <w:t xml:space="preserve">lizează </w:t>
      </w:r>
      <w:r w:rsidR="00B45973" w:rsidRPr="00DE472E">
        <w:rPr>
          <w:sz w:val="26"/>
          <w:szCs w:val="26"/>
          <w:lang w:val="ro-MO"/>
        </w:rPr>
        <w:t>funcția</w:t>
      </w:r>
      <w:r w:rsidR="00054D9B" w:rsidRPr="00DE472E">
        <w:rPr>
          <w:sz w:val="26"/>
          <w:szCs w:val="26"/>
          <w:lang w:val="ro-MO"/>
        </w:rPr>
        <w:t xml:space="preserve"> de Secretariat permanent al</w:t>
      </w:r>
      <w:r w:rsidR="00B45973" w:rsidRPr="00DE472E">
        <w:rPr>
          <w:sz w:val="26"/>
          <w:szCs w:val="26"/>
          <w:lang w:val="ro-MO"/>
        </w:rPr>
        <w:t xml:space="preserve"> Comitetului național.</w:t>
      </w:r>
      <w:r w:rsidR="007930DC" w:rsidRPr="00DE472E">
        <w:rPr>
          <w:sz w:val="26"/>
          <w:szCs w:val="26"/>
          <w:lang w:val="ro-MO"/>
        </w:rPr>
        <w:t>”</w:t>
      </w:r>
      <w:r w:rsidR="00ED0729" w:rsidRPr="00DE472E">
        <w:rPr>
          <w:sz w:val="26"/>
          <w:szCs w:val="26"/>
          <w:lang w:val="ro-MO"/>
        </w:rPr>
        <w:t>;</w:t>
      </w:r>
    </w:p>
    <w:p w:rsidR="00ED0729" w:rsidRPr="00DE472E" w:rsidRDefault="00ED0729" w:rsidP="00833C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MO"/>
        </w:rPr>
      </w:pPr>
      <w:r w:rsidRPr="00DE472E">
        <w:rPr>
          <w:sz w:val="26"/>
          <w:szCs w:val="26"/>
          <w:lang w:val="ro-MO"/>
        </w:rPr>
        <w:t>punctul 1</w:t>
      </w:r>
      <w:r w:rsidRPr="00DE472E">
        <w:rPr>
          <w:sz w:val="26"/>
          <w:szCs w:val="26"/>
          <w:vertAlign w:val="superscript"/>
          <w:lang w:val="ro-MO"/>
        </w:rPr>
        <w:t>2</w:t>
      </w:r>
      <w:r w:rsidRPr="00DE472E">
        <w:rPr>
          <w:sz w:val="26"/>
          <w:szCs w:val="26"/>
          <w:lang w:val="ro-MO"/>
        </w:rPr>
        <w:t xml:space="preserve"> va avea următorul cuprins:</w:t>
      </w:r>
    </w:p>
    <w:p w:rsidR="007930DC" w:rsidRPr="00DE472E" w:rsidRDefault="00ED0729" w:rsidP="00833C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  <w:lang w:val="ro-MO"/>
        </w:rPr>
      </w:pPr>
      <w:r w:rsidRPr="00DE472E">
        <w:rPr>
          <w:sz w:val="26"/>
          <w:szCs w:val="26"/>
          <w:lang w:val="ro-MO"/>
        </w:rPr>
        <w:t>,,1</w:t>
      </w:r>
      <w:r w:rsidRPr="00DE472E">
        <w:rPr>
          <w:sz w:val="26"/>
          <w:szCs w:val="26"/>
          <w:vertAlign w:val="superscript"/>
          <w:lang w:val="ro-MO"/>
        </w:rPr>
        <w:t>2</w:t>
      </w:r>
      <w:r w:rsidRPr="00DE472E">
        <w:rPr>
          <w:sz w:val="26"/>
          <w:szCs w:val="26"/>
          <w:lang w:val="ro-MO"/>
        </w:rPr>
        <w:t xml:space="preserve">. </w:t>
      </w:r>
      <w:r w:rsidR="007930DC" w:rsidRPr="00DE472E">
        <w:rPr>
          <w:sz w:val="26"/>
          <w:szCs w:val="26"/>
          <w:lang w:val="ro-MO"/>
        </w:rPr>
        <w:t xml:space="preserve">Funcția de secretar al </w:t>
      </w:r>
      <w:r w:rsidR="007930DC" w:rsidRPr="00DE472E">
        <w:rPr>
          <w:sz w:val="26"/>
          <w:szCs w:val="26"/>
          <w:shd w:val="clear" w:color="auto" w:fill="FFFFFF"/>
          <w:lang w:val="ro-MO"/>
        </w:rPr>
        <w:t xml:space="preserve">Comitetului naţional pentru combaterea traficului de fiinţe umane este realizată de către </w:t>
      </w:r>
      <w:r w:rsidR="000C5A01" w:rsidRPr="00DE472E">
        <w:rPr>
          <w:sz w:val="26"/>
          <w:szCs w:val="26"/>
          <w:shd w:val="clear" w:color="auto" w:fill="FFFFFF"/>
          <w:lang w:val="ro-MO"/>
        </w:rPr>
        <w:t xml:space="preserve">persoana desemnată din cadrul subdiviziunii responsabile a </w:t>
      </w:r>
      <w:r w:rsidR="007D049A" w:rsidRPr="00DE472E">
        <w:rPr>
          <w:sz w:val="26"/>
          <w:szCs w:val="26"/>
          <w:shd w:val="clear" w:color="auto" w:fill="FFFFFF"/>
          <w:lang w:val="ro-MO"/>
        </w:rPr>
        <w:t>Cancelariei de Stat.”;</w:t>
      </w:r>
    </w:p>
    <w:p w:rsidR="007D049A" w:rsidRPr="00DE472E" w:rsidRDefault="007D049A" w:rsidP="00833C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  <w:lang w:val="ro-MO"/>
        </w:rPr>
      </w:pPr>
      <w:r w:rsidRPr="00DE472E">
        <w:rPr>
          <w:sz w:val="26"/>
          <w:szCs w:val="26"/>
          <w:shd w:val="clear" w:color="auto" w:fill="FFFFFF"/>
          <w:lang w:val="ro-MO"/>
        </w:rPr>
        <w:t>Punctul 1</w:t>
      </w:r>
      <w:r w:rsidRPr="00DE472E">
        <w:rPr>
          <w:sz w:val="26"/>
          <w:szCs w:val="26"/>
          <w:shd w:val="clear" w:color="auto" w:fill="FFFFFF"/>
          <w:vertAlign w:val="superscript"/>
          <w:lang w:val="ro-MO"/>
        </w:rPr>
        <w:t>3</w:t>
      </w:r>
      <w:r w:rsidRPr="00DE472E">
        <w:rPr>
          <w:sz w:val="26"/>
          <w:szCs w:val="26"/>
          <w:shd w:val="clear" w:color="auto" w:fill="FFFFFF"/>
          <w:lang w:val="ro-MO"/>
        </w:rPr>
        <w:t xml:space="preserve"> se abrogă;</w:t>
      </w:r>
    </w:p>
    <w:p w:rsidR="00FF6996" w:rsidRPr="00DE472E" w:rsidRDefault="00FF6996" w:rsidP="00833C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  <w:lang w:val="ro-MO"/>
        </w:rPr>
      </w:pPr>
      <w:r w:rsidRPr="00DE472E">
        <w:rPr>
          <w:sz w:val="26"/>
          <w:szCs w:val="26"/>
          <w:shd w:val="clear" w:color="auto" w:fill="FFFFFF"/>
          <w:lang w:val="ro-MO"/>
        </w:rPr>
        <w:t>2) anexa nr.2:</w:t>
      </w:r>
    </w:p>
    <w:p w:rsidR="00FF6996" w:rsidRPr="00DE472E" w:rsidRDefault="00267EA2" w:rsidP="00833C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  <w:lang w:val="ro-MO"/>
        </w:rPr>
      </w:pPr>
      <w:r w:rsidRPr="00DE472E">
        <w:rPr>
          <w:sz w:val="26"/>
          <w:szCs w:val="26"/>
          <w:shd w:val="clear" w:color="auto" w:fill="FFFFFF"/>
          <w:lang w:val="ro-MO"/>
        </w:rPr>
        <w:t>l</w:t>
      </w:r>
      <w:r w:rsidR="00BE600B" w:rsidRPr="00DE472E">
        <w:rPr>
          <w:sz w:val="26"/>
          <w:szCs w:val="26"/>
          <w:shd w:val="clear" w:color="auto" w:fill="FFFFFF"/>
          <w:lang w:val="ro-MO"/>
        </w:rPr>
        <w:t xml:space="preserve">a </w:t>
      </w:r>
      <w:r w:rsidRPr="00DE472E">
        <w:rPr>
          <w:sz w:val="26"/>
          <w:szCs w:val="26"/>
          <w:shd w:val="clear" w:color="auto" w:fill="FFFFFF"/>
          <w:lang w:val="ro-MO"/>
        </w:rPr>
        <w:t>punctul 2, cuvintele ,,viceprim-ministru,” se exclude, iar cuvintele  ,,ministrul muncii, protecției sociale și familiei” se substituie cu cuvintele ,,ministrul sănătății, muncii și protecției sociale”</w:t>
      </w:r>
      <w:r w:rsidR="004D5EF0" w:rsidRPr="00DE472E">
        <w:rPr>
          <w:sz w:val="26"/>
          <w:szCs w:val="26"/>
          <w:shd w:val="clear" w:color="auto" w:fill="FFFFFF"/>
          <w:lang w:val="ro-MO"/>
        </w:rPr>
        <w:t>;</w:t>
      </w:r>
    </w:p>
    <w:p w:rsidR="004D5EF0" w:rsidRPr="00DE472E" w:rsidRDefault="00BF2250" w:rsidP="00833C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  <w:lang w:val="ro-MO"/>
        </w:rPr>
      </w:pPr>
      <w:r w:rsidRPr="00DE472E">
        <w:rPr>
          <w:sz w:val="26"/>
          <w:szCs w:val="26"/>
          <w:shd w:val="clear" w:color="auto" w:fill="FFFFFF"/>
          <w:lang w:val="ro-MO"/>
        </w:rPr>
        <w:t>la punctul 3 cuvintele ,,Secretariatului permanent al Comitetului naţional pentru combaterea traficului de fiinţe umane din cadrul Cancelariei de Stat;” se substituie cu cuvintele ,,secretarul</w:t>
      </w:r>
      <w:r w:rsidR="000003C0" w:rsidRPr="00DE472E">
        <w:rPr>
          <w:sz w:val="26"/>
          <w:szCs w:val="26"/>
          <w:shd w:val="clear" w:color="auto" w:fill="FFFFFF"/>
          <w:lang w:val="ro-MO"/>
        </w:rPr>
        <w:t xml:space="preserve"> Comitetului naţional pentru combaterea traficului de fiinţe umane”</w:t>
      </w:r>
      <w:r w:rsidR="00A5402D" w:rsidRPr="00DE472E">
        <w:rPr>
          <w:sz w:val="26"/>
          <w:szCs w:val="26"/>
          <w:shd w:val="clear" w:color="auto" w:fill="FFFFFF"/>
          <w:lang w:val="ro-MO"/>
        </w:rPr>
        <w:t>;</w:t>
      </w:r>
    </w:p>
    <w:p w:rsidR="00A5402D" w:rsidRPr="00DE472E" w:rsidRDefault="00A5402D" w:rsidP="00833C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  <w:lang w:val="ro-MO"/>
        </w:rPr>
      </w:pPr>
      <w:r w:rsidRPr="00DE472E">
        <w:rPr>
          <w:sz w:val="26"/>
          <w:szCs w:val="26"/>
          <w:shd w:val="clear" w:color="auto" w:fill="FFFFFF"/>
          <w:lang w:val="ro-MO"/>
        </w:rPr>
        <w:t xml:space="preserve">la punctul 6, </w:t>
      </w:r>
      <w:r w:rsidR="00433319" w:rsidRPr="00DE472E">
        <w:rPr>
          <w:sz w:val="26"/>
          <w:szCs w:val="26"/>
          <w:shd w:val="clear" w:color="auto" w:fill="FFFFFF"/>
          <w:lang w:val="ro-MO"/>
        </w:rPr>
        <w:t>prima propoziție se exclude;</w:t>
      </w:r>
    </w:p>
    <w:p w:rsidR="00433319" w:rsidRPr="00DE472E" w:rsidRDefault="00132BB0" w:rsidP="00833CA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MO"/>
        </w:rPr>
      </w:pPr>
      <w:r w:rsidRPr="00DE472E">
        <w:rPr>
          <w:sz w:val="26"/>
          <w:szCs w:val="26"/>
          <w:shd w:val="clear" w:color="auto" w:fill="FFFFFF"/>
          <w:lang w:val="ro-MO"/>
        </w:rPr>
        <w:t>la punctul 9, cuvintele ,,</w:t>
      </w:r>
      <w:r w:rsidR="00013E98" w:rsidRPr="00DE472E">
        <w:rPr>
          <w:sz w:val="26"/>
          <w:szCs w:val="26"/>
          <w:shd w:val="clear" w:color="auto" w:fill="FFFFFF"/>
          <w:lang w:val="ro-MO"/>
        </w:rPr>
        <w:t xml:space="preserve">de </w:t>
      </w:r>
      <w:r w:rsidRPr="00DE472E">
        <w:rPr>
          <w:sz w:val="26"/>
          <w:szCs w:val="26"/>
          <w:shd w:val="clear" w:color="auto" w:fill="FFFFFF"/>
          <w:lang w:val="ro-MO"/>
        </w:rPr>
        <w:t xml:space="preserve">secretariatul permanent” se substituie cu cuvintele </w:t>
      </w:r>
      <w:r w:rsidR="00013E98" w:rsidRPr="00DE472E">
        <w:rPr>
          <w:sz w:val="26"/>
          <w:szCs w:val="26"/>
          <w:shd w:val="clear" w:color="auto" w:fill="FFFFFF"/>
          <w:lang w:val="ro-MO"/>
        </w:rPr>
        <w:t xml:space="preserve">,,de </w:t>
      </w:r>
      <w:r w:rsidR="00013E98" w:rsidRPr="00DE472E">
        <w:rPr>
          <w:sz w:val="26"/>
          <w:szCs w:val="26"/>
          <w:lang w:val="ro-MO"/>
        </w:rPr>
        <w:t>către subdiviziunea responsabilă a Cancelariei de Stat”</w:t>
      </w:r>
      <w:r w:rsidR="00B83928" w:rsidRPr="00DE472E">
        <w:rPr>
          <w:sz w:val="26"/>
          <w:szCs w:val="26"/>
          <w:lang w:val="ro-MO"/>
        </w:rPr>
        <w:t>;</w:t>
      </w:r>
    </w:p>
    <w:p w:rsidR="00080955" w:rsidRPr="00DE472E" w:rsidRDefault="007B2EEE" w:rsidP="0008095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MO"/>
        </w:rPr>
      </w:pPr>
      <w:r w:rsidRPr="00DE472E">
        <w:rPr>
          <w:sz w:val="26"/>
          <w:szCs w:val="26"/>
          <w:shd w:val="clear" w:color="auto" w:fill="FFFFFF"/>
          <w:lang w:val="ro-MO"/>
        </w:rPr>
        <w:t>la punctul 9</w:t>
      </w:r>
      <w:r w:rsidRPr="00DE472E">
        <w:rPr>
          <w:sz w:val="26"/>
          <w:szCs w:val="26"/>
          <w:shd w:val="clear" w:color="auto" w:fill="FFFFFF"/>
          <w:vertAlign w:val="superscript"/>
          <w:lang w:val="ro-MO"/>
        </w:rPr>
        <w:t>1</w:t>
      </w:r>
      <w:r w:rsidRPr="00DE472E">
        <w:rPr>
          <w:sz w:val="26"/>
          <w:szCs w:val="26"/>
          <w:shd w:val="clear" w:color="auto" w:fill="FFFFFF"/>
          <w:lang w:val="ro-MO"/>
        </w:rPr>
        <w:t>, cuvintele ,,</w:t>
      </w:r>
      <w:r w:rsidR="00080955" w:rsidRPr="00DE472E">
        <w:rPr>
          <w:sz w:val="26"/>
          <w:szCs w:val="26"/>
          <w:shd w:val="clear" w:color="auto" w:fill="FFFFFF"/>
          <w:lang w:val="ro-MO"/>
        </w:rPr>
        <w:t>secretariatul permanent al Comitetului naţional</w:t>
      </w:r>
      <w:r w:rsidRPr="00DE472E">
        <w:rPr>
          <w:sz w:val="26"/>
          <w:szCs w:val="26"/>
          <w:shd w:val="clear" w:color="auto" w:fill="FFFFFF"/>
          <w:lang w:val="ro-MO"/>
        </w:rPr>
        <w:t>”</w:t>
      </w:r>
      <w:r w:rsidR="00080955" w:rsidRPr="00DE472E">
        <w:rPr>
          <w:sz w:val="26"/>
          <w:szCs w:val="26"/>
          <w:shd w:val="clear" w:color="auto" w:fill="FFFFFF"/>
          <w:lang w:val="ro-MO"/>
        </w:rPr>
        <w:t xml:space="preserve"> se substituie cu cuvintele ,,</w:t>
      </w:r>
      <w:r w:rsidR="00F379B2" w:rsidRPr="00DE472E">
        <w:rPr>
          <w:sz w:val="26"/>
          <w:szCs w:val="26"/>
          <w:lang w:val="ro-MO"/>
        </w:rPr>
        <w:t>secretarul Comitetului național</w:t>
      </w:r>
      <w:r w:rsidR="00080955" w:rsidRPr="00DE472E">
        <w:rPr>
          <w:sz w:val="26"/>
          <w:szCs w:val="26"/>
          <w:lang w:val="ro-MO"/>
        </w:rPr>
        <w:t>”;</w:t>
      </w:r>
    </w:p>
    <w:p w:rsidR="00726B69" w:rsidRPr="00DE472E" w:rsidRDefault="00B83928" w:rsidP="0008095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o-MO"/>
        </w:rPr>
      </w:pPr>
      <w:r w:rsidRPr="00DE472E">
        <w:rPr>
          <w:sz w:val="26"/>
          <w:szCs w:val="26"/>
          <w:lang w:val="ro-MO"/>
        </w:rPr>
        <w:t>la punctul 10</w:t>
      </w:r>
      <w:r w:rsidR="006E5484" w:rsidRPr="00DE472E">
        <w:rPr>
          <w:sz w:val="26"/>
          <w:szCs w:val="26"/>
          <w:lang w:val="ro-MO"/>
        </w:rPr>
        <w:t xml:space="preserve"> se abrogă.</w:t>
      </w:r>
    </w:p>
    <w:p w:rsidR="004B06AA" w:rsidRPr="00956300" w:rsidRDefault="004B06AA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956300">
        <w:rPr>
          <w:sz w:val="26"/>
          <w:szCs w:val="26"/>
          <w:lang w:val="ro-MO"/>
        </w:rPr>
        <w:tab/>
      </w:r>
      <w:r w:rsidR="00DD7F60">
        <w:rPr>
          <w:b/>
          <w:sz w:val="26"/>
          <w:szCs w:val="26"/>
          <w:lang w:val="ro-MO"/>
        </w:rPr>
        <w:t>3</w:t>
      </w:r>
      <w:r w:rsidRPr="00594CAA">
        <w:rPr>
          <w:b/>
          <w:sz w:val="26"/>
          <w:szCs w:val="26"/>
          <w:lang w:val="ro-MO"/>
        </w:rPr>
        <w:t>.</w:t>
      </w:r>
      <w:r w:rsidRPr="00956300">
        <w:rPr>
          <w:sz w:val="26"/>
          <w:szCs w:val="26"/>
          <w:lang w:val="ro-MO"/>
        </w:rPr>
        <w:t xml:space="preserve"> </w:t>
      </w:r>
      <w:proofErr w:type="spellStart"/>
      <w:r w:rsidRPr="00956300">
        <w:rPr>
          <w:color w:val="000000"/>
          <w:sz w:val="26"/>
          <w:szCs w:val="26"/>
          <w:lang w:val="ro-MO"/>
        </w:rPr>
        <w:t>Hotărîrea</w:t>
      </w:r>
      <w:proofErr w:type="spellEnd"/>
      <w:r w:rsidRPr="00956300">
        <w:rPr>
          <w:color w:val="000000"/>
          <w:sz w:val="26"/>
          <w:szCs w:val="26"/>
          <w:lang w:val="ro-MO"/>
        </w:rPr>
        <w:t xml:space="preserve"> Guvernului nr.657 din 6 noiembrie 2009 “Pentru aprobarea Regulamentului privind organizarea şi funcţionarea structurii şi efectivului-limită ale Cancelariei de Stat” (Monitorul Oficial al Republicii Moldova, 2009, nr.162, art.724), cu modificările şi completările ulterioare, se modifică şi se completează după cum urmează:</w:t>
      </w:r>
    </w:p>
    <w:p w:rsidR="00920A27" w:rsidRPr="00956300" w:rsidRDefault="00920A27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RO"/>
        </w:rPr>
      </w:pPr>
      <w:r w:rsidRPr="00956300">
        <w:rPr>
          <w:color w:val="000000"/>
          <w:sz w:val="26"/>
          <w:szCs w:val="26"/>
          <w:lang w:val="ro-MO"/>
        </w:rPr>
        <w:t xml:space="preserve">1) </w:t>
      </w:r>
      <w:r w:rsidR="003A2B95" w:rsidRPr="00956300">
        <w:rPr>
          <w:color w:val="000000"/>
          <w:sz w:val="26"/>
          <w:szCs w:val="26"/>
          <w:lang w:val="ro-RO"/>
        </w:rPr>
        <w:t xml:space="preserve">la punctul 2 din </w:t>
      </w:r>
      <w:proofErr w:type="spellStart"/>
      <w:r w:rsidR="003A2B95" w:rsidRPr="00956300">
        <w:rPr>
          <w:color w:val="000000"/>
          <w:sz w:val="26"/>
          <w:szCs w:val="26"/>
          <w:lang w:val="ro-RO"/>
        </w:rPr>
        <w:t>hotărîre</w:t>
      </w:r>
      <w:proofErr w:type="spellEnd"/>
      <w:r w:rsidR="003A2B95" w:rsidRPr="00956300">
        <w:rPr>
          <w:color w:val="000000"/>
          <w:sz w:val="26"/>
          <w:szCs w:val="26"/>
          <w:lang w:val="ro-RO"/>
        </w:rPr>
        <w:t>, cifrele ,,177” se substituie cu cifrele ,,182”;</w:t>
      </w:r>
    </w:p>
    <w:p w:rsidR="00E229AB" w:rsidRPr="00DE472E" w:rsidRDefault="003A2B95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o-RO"/>
        </w:rPr>
      </w:pPr>
      <w:r w:rsidRPr="00DE472E">
        <w:rPr>
          <w:sz w:val="26"/>
          <w:szCs w:val="26"/>
          <w:lang w:val="ro-RO"/>
        </w:rPr>
        <w:t xml:space="preserve">2) </w:t>
      </w:r>
      <w:r w:rsidR="00E229AB" w:rsidRPr="00DE472E">
        <w:rPr>
          <w:sz w:val="26"/>
          <w:szCs w:val="26"/>
          <w:lang w:val="ro-RO"/>
        </w:rPr>
        <w:t>în anexa nr.1:</w:t>
      </w:r>
    </w:p>
    <w:p w:rsidR="00286129" w:rsidRPr="00DE472E" w:rsidRDefault="00D568C3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  <w:lang w:val="ro-MO"/>
        </w:rPr>
      </w:pPr>
      <w:r w:rsidRPr="00DE472E">
        <w:rPr>
          <w:sz w:val="26"/>
          <w:szCs w:val="26"/>
          <w:lang w:val="ro-RO"/>
        </w:rPr>
        <w:t>l</w:t>
      </w:r>
      <w:r w:rsidR="00FB3F97" w:rsidRPr="00DE472E">
        <w:rPr>
          <w:sz w:val="26"/>
          <w:szCs w:val="26"/>
          <w:lang w:val="ro-RO"/>
        </w:rPr>
        <w:t xml:space="preserve">a punctul 13, </w:t>
      </w:r>
      <w:r w:rsidR="00730EFF" w:rsidRPr="00DE472E">
        <w:rPr>
          <w:sz w:val="26"/>
          <w:szCs w:val="26"/>
          <w:lang w:val="ro-RO"/>
        </w:rPr>
        <w:t>textul</w:t>
      </w:r>
      <w:r w:rsidR="00FB3F97" w:rsidRPr="00DE472E">
        <w:rPr>
          <w:sz w:val="26"/>
          <w:szCs w:val="26"/>
          <w:lang w:val="ro-RO"/>
        </w:rPr>
        <w:t xml:space="preserve"> </w:t>
      </w:r>
      <w:r w:rsidR="00FB3F97" w:rsidRPr="00DE472E">
        <w:rPr>
          <w:sz w:val="26"/>
          <w:szCs w:val="26"/>
          <w:lang w:val="ro-MO"/>
        </w:rPr>
        <w:t>,,</w:t>
      </w:r>
      <w:r w:rsidR="00730EFF" w:rsidRPr="00DE472E">
        <w:rPr>
          <w:sz w:val="26"/>
          <w:szCs w:val="26"/>
          <w:shd w:val="clear" w:color="auto" w:fill="FFFFFF"/>
          <w:lang w:val="ro-MO"/>
        </w:rPr>
        <w:t xml:space="preserve">Secretariatul permanent al Comitetului naţional pentru combaterea traficului de fiinţe umane se subordonează sub aspect strategico-politic preşedintelui Comitetului naţional pentru combaterea traficului de fiinţe umane, viceprim-ministrul </w:t>
      </w:r>
      <w:r w:rsidR="00730EFF" w:rsidRPr="00DE472E">
        <w:rPr>
          <w:sz w:val="26"/>
          <w:szCs w:val="26"/>
          <w:shd w:val="clear" w:color="auto" w:fill="FFFFFF"/>
          <w:lang w:val="ro-MO"/>
        </w:rPr>
        <w:lastRenderedPageBreak/>
        <w:t xml:space="preserve">responsabil de realizarea politicii externe a ţării, iar sub aspect administrativ – secretarului general al Guvernului.” </w:t>
      </w:r>
      <w:r w:rsidR="00F847B7" w:rsidRPr="00DE472E">
        <w:rPr>
          <w:sz w:val="26"/>
          <w:szCs w:val="26"/>
          <w:shd w:val="clear" w:color="auto" w:fill="FFFFFF"/>
          <w:lang w:val="ro-MO"/>
        </w:rPr>
        <w:t xml:space="preserve">se </w:t>
      </w:r>
      <w:r w:rsidR="00BF14BD" w:rsidRPr="00DE472E">
        <w:rPr>
          <w:sz w:val="26"/>
          <w:szCs w:val="26"/>
          <w:shd w:val="clear" w:color="auto" w:fill="FFFFFF"/>
          <w:lang w:val="ro-MO"/>
        </w:rPr>
        <w:t>exclude;</w:t>
      </w:r>
    </w:p>
    <w:p w:rsidR="00286129" w:rsidRPr="00DE472E" w:rsidRDefault="00D568C3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  <w:lang w:val="ro-MO"/>
        </w:rPr>
      </w:pPr>
      <w:r w:rsidRPr="00DE472E">
        <w:rPr>
          <w:sz w:val="26"/>
          <w:szCs w:val="26"/>
          <w:shd w:val="clear" w:color="auto" w:fill="FFFFFF"/>
          <w:lang w:val="ro-MO"/>
        </w:rPr>
        <w:t xml:space="preserve">se completează cu următorul </w:t>
      </w:r>
      <w:r w:rsidR="00BF14BD" w:rsidRPr="00DE472E">
        <w:rPr>
          <w:sz w:val="26"/>
          <w:szCs w:val="26"/>
          <w:shd w:val="clear" w:color="auto" w:fill="FFFFFF"/>
          <w:lang w:val="ro-MO"/>
        </w:rPr>
        <w:t>text</w:t>
      </w:r>
      <w:r w:rsidRPr="00DE472E">
        <w:rPr>
          <w:sz w:val="26"/>
          <w:szCs w:val="26"/>
          <w:shd w:val="clear" w:color="auto" w:fill="FFFFFF"/>
          <w:lang w:val="ro-MO"/>
        </w:rPr>
        <w:t>:</w:t>
      </w:r>
    </w:p>
    <w:p w:rsidR="004D0FF0" w:rsidRPr="00DE472E" w:rsidRDefault="009C2D22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  <w:lang w:val="ro-MO"/>
        </w:rPr>
      </w:pPr>
      <w:r w:rsidRPr="00DE472E">
        <w:rPr>
          <w:sz w:val="26"/>
          <w:szCs w:val="26"/>
          <w:shd w:val="clear" w:color="auto" w:fill="FFFFFF"/>
          <w:lang w:val="ro-MO"/>
        </w:rPr>
        <w:t xml:space="preserve">,,Direcția secretariate permanente </w:t>
      </w:r>
      <w:r w:rsidR="005D1B79" w:rsidRPr="00DE472E">
        <w:rPr>
          <w:sz w:val="26"/>
          <w:szCs w:val="26"/>
          <w:shd w:val="clear" w:color="auto" w:fill="FFFFFF"/>
          <w:lang w:val="ro-MO"/>
        </w:rPr>
        <w:t>acordă asistență organizatorică</w:t>
      </w:r>
      <w:r w:rsidR="0086657D" w:rsidRPr="00DE472E">
        <w:rPr>
          <w:sz w:val="26"/>
          <w:szCs w:val="26"/>
          <w:shd w:val="clear" w:color="auto" w:fill="FFFFFF"/>
          <w:lang w:val="ro-MO"/>
        </w:rPr>
        <w:t xml:space="preserve">, informațională și ține lucrările de secretariat pentru </w:t>
      </w:r>
      <w:r w:rsidR="00106938" w:rsidRPr="00DE472E">
        <w:rPr>
          <w:sz w:val="26"/>
          <w:szCs w:val="26"/>
          <w:shd w:val="clear" w:color="auto" w:fill="FFFFFF"/>
          <w:lang w:val="ro-MO"/>
        </w:rPr>
        <w:t xml:space="preserve">Comisia naţională pentru consultări şi </w:t>
      </w:r>
      <w:r w:rsidR="003F1868" w:rsidRPr="00DE472E">
        <w:rPr>
          <w:sz w:val="26"/>
          <w:szCs w:val="26"/>
          <w:shd w:val="clear" w:color="auto" w:fill="FFFFFF"/>
          <w:lang w:val="ro-MO"/>
        </w:rPr>
        <w:t>negocieri colective, Consiliul</w:t>
      </w:r>
      <w:r w:rsidR="00106938" w:rsidRPr="00DE472E">
        <w:rPr>
          <w:sz w:val="26"/>
          <w:szCs w:val="26"/>
          <w:shd w:val="clear" w:color="auto" w:fill="FFFFFF"/>
          <w:lang w:val="ro-MO"/>
        </w:rPr>
        <w:t xml:space="preserve"> Naţional pentru Protecţia Dr</w:t>
      </w:r>
      <w:r w:rsidR="003F1868" w:rsidRPr="00DE472E">
        <w:rPr>
          <w:sz w:val="26"/>
          <w:szCs w:val="26"/>
          <w:shd w:val="clear" w:color="auto" w:fill="FFFFFF"/>
          <w:lang w:val="ro-MO"/>
        </w:rPr>
        <w:t>epturilor Copilului, Comitetul</w:t>
      </w:r>
      <w:r w:rsidR="00106938" w:rsidRPr="00DE472E">
        <w:rPr>
          <w:sz w:val="26"/>
          <w:szCs w:val="26"/>
          <w:shd w:val="clear" w:color="auto" w:fill="FFFFFF"/>
          <w:lang w:val="ro-MO"/>
        </w:rPr>
        <w:t xml:space="preserve"> naţional pentru combaterea traficului de fiinţe umane</w:t>
      </w:r>
      <w:r w:rsidR="005A41E7" w:rsidRPr="00DE472E">
        <w:rPr>
          <w:sz w:val="26"/>
          <w:szCs w:val="26"/>
          <w:shd w:val="clear" w:color="auto" w:fill="FFFFFF"/>
          <w:lang w:val="ro-MO"/>
        </w:rPr>
        <w:t>.</w:t>
      </w:r>
      <w:r w:rsidR="00106938" w:rsidRPr="00DE472E">
        <w:rPr>
          <w:sz w:val="26"/>
          <w:szCs w:val="26"/>
          <w:shd w:val="clear" w:color="auto" w:fill="FFFFFF"/>
          <w:lang w:val="ro-MO"/>
        </w:rPr>
        <w:t>”</w:t>
      </w:r>
      <w:r w:rsidR="004D0FF0" w:rsidRPr="00DE472E">
        <w:rPr>
          <w:sz w:val="26"/>
          <w:szCs w:val="26"/>
          <w:shd w:val="clear" w:color="auto" w:fill="FFFFFF"/>
          <w:lang w:val="ro-MO"/>
        </w:rPr>
        <w:t>.</w:t>
      </w:r>
    </w:p>
    <w:p w:rsidR="003A2B95" w:rsidRPr="00DE472E" w:rsidRDefault="00E229AB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o-RO"/>
        </w:rPr>
      </w:pPr>
      <w:r w:rsidRPr="00DE472E">
        <w:rPr>
          <w:sz w:val="26"/>
          <w:szCs w:val="26"/>
          <w:lang w:val="ro-RO"/>
        </w:rPr>
        <w:t xml:space="preserve">3) </w:t>
      </w:r>
      <w:r w:rsidR="003A2B95" w:rsidRPr="00DE472E">
        <w:rPr>
          <w:sz w:val="26"/>
          <w:szCs w:val="26"/>
          <w:lang w:val="ro-RO"/>
        </w:rPr>
        <w:t>în anexa nr.2:</w:t>
      </w:r>
    </w:p>
    <w:p w:rsidR="003A2B95" w:rsidRPr="00DE472E" w:rsidRDefault="001563C8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o-RO"/>
        </w:rPr>
      </w:pPr>
      <w:r w:rsidRPr="00DE472E">
        <w:rPr>
          <w:sz w:val="26"/>
          <w:szCs w:val="26"/>
          <w:lang w:val="ro-RO"/>
        </w:rPr>
        <w:t>poziția 10 va avea următorul cuprins:</w:t>
      </w:r>
    </w:p>
    <w:p w:rsidR="001563C8" w:rsidRPr="00DE472E" w:rsidRDefault="001563C8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o-RO"/>
        </w:rPr>
      </w:pPr>
      <w:r w:rsidRPr="00DE472E">
        <w:rPr>
          <w:sz w:val="26"/>
          <w:szCs w:val="26"/>
          <w:lang w:val="ro-RO"/>
        </w:rPr>
        <w:t xml:space="preserve">,,10. </w:t>
      </w:r>
      <w:r w:rsidR="00665428" w:rsidRPr="00DE472E">
        <w:rPr>
          <w:sz w:val="26"/>
          <w:szCs w:val="26"/>
          <w:lang w:val="ro-RO"/>
        </w:rPr>
        <w:t>Direcția financiară”</w:t>
      </w:r>
      <w:r w:rsidR="004B5CAC" w:rsidRPr="00DE472E">
        <w:rPr>
          <w:sz w:val="26"/>
          <w:szCs w:val="26"/>
          <w:lang w:val="ro-RO"/>
        </w:rPr>
        <w:t>;</w:t>
      </w:r>
    </w:p>
    <w:p w:rsidR="00665428" w:rsidRPr="00DE472E" w:rsidRDefault="00665428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o-RO"/>
        </w:rPr>
      </w:pPr>
      <w:r w:rsidRPr="00DE472E">
        <w:rPr>
          <w:sz w:val="26"/>
          <w:szCs w:val="26"/>
          <w:lang w:val="ro-RO"/>
        </w:rPr>
        <w:t>se completează cu poziția 10</w:t>
      </w:r>
      <w:r w:rsidRPr="00DE472E">
        <w:rPr>
          <w:sz w:val="26"/>
          <w:szCs w:val="26"/>
          <w:vertAlign w:val="superscript"/>
          <w:lang w:val="ro-RO"/>
        </w:rPr>
        <w:t>1</w:t>
      </w:r>
      <w:r w:rsidRPr="00DE472E">
        <w:rPr>
          <w:sz w:val="26"/>
          <w:szCs w:val="26"/>
          <w:lang w:val="ro-RO"/>
        </w:rPr>
        <w:t xml:space="preserve"> cu următorul cuprins:</w:t>
      </w:r>
    </w:p>
    <w:p w:rsidR="00665428" w:rsidRPr="00DE472E" w:rsidRDefault="004B5CAC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o-RO"/>
        </w:rPr>
      </w:pPr>
      <w:r w:rsidRPr="00DE472E">
        <w:rPr>
          <w:sz w:val="26"/>
          <w:szCs w:val="26"/>
          <w:lang w:val="ro-RO"/>
        </w:rPr>
        <w:t>,,Direcția administrare patrimoniu”;</w:t>
      </w:r>
    </w:p>
    <w:p w:rsidR="00ED26FC" w:rsidRPr="00DE472E" w:rsidRDefault="00B33880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o-RO"/>
        </w:rPr>
      </w:pPr>
      <w:r w:rsidRPr="00DE472E">
        <w:rPr>
          <w:sz w:val="26"/>
          <w:szCs w:val="26"/>
          <w:lang w:val="ro-RO"/>
        </w:rPr>
        <w:t>p</w:t>
      </w:r>
      <w:r w:rsidR="00ED26FC" w:rsidRPr="00DE472E">
        <w:rPr>
          <w:sz w:val="26"/>
          <w:szCs w:val="26"/>
          <w:lang w:val="ro-RO"/>
        </w:rPr>
        <w:t>oziția 20, va avea următorul cuprins:</w:t>
      </w:r>
    </w:p>
    <w:p w:rsidR="00ED26FC" w:rsidRPr="00DE472E" w:rsidRDefault="00405BA0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o-RO"/>
        </w:rPr>
      </w:pPr>
      <w:r w:rsidRPr="00DE472E">
        <w:rPr>
          <w:sz w:val="26"/>
          <w:szCs w:val="26"/>
          <w:lang w:val="ro-RO"/>
        </w:rPr>
        <w:t>,,Direcția secretariate permanente”</w:t>
      </w:r>
    </w:p>
    <w:p w:rsidR="00405BA0" w:rsidRPr="00DE472E" w:rsidRDefault="00CE374A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o-RO"/>
        </w:rPr>
      </w:pPr>
      <w:r w:rsidRPr="00DE472E">
        <w:rPr>
          <w:sz w:val="26"/>
          <w:szCs w:val="26"/>
          <w:lang w:val="ro-RO"/>
        </w:rPr>
        <w:t>p</w:t>
      </w:r>
      <w:r w:rsidR="00405BA0" w:rsidRPr="00DE472E">
        <w:rPr>
          <w:sz w:val="26"/>
          <w:szCs w:val="26"/>
          <w:lang w:val="ro-RO"/>
        </w:rPr>
        <w:t>ozițiil</w:t>
      </w:r>
      <w:bookmarkStart w:id="0" w:name="_GoBack"/>
      <w:bookmarkEnd w:id="0"/>
      <w:r w:rsidR="00405BA0" w:rsidRPr="00DE472E">
        <w:rPr>
          <w:sz w:val="26"/>
          <w:szCs w:val="26"/>
          <w:lang w:val="ro-RO"/>
        </w:rPr>
        <w:t xml:space="preserve">e 21 și 22 </w:t>
      </w:r>
      <w:r w:rsidRPr="00DE472E">
        <w:rPr>
          <w:sz w:val="26"/>
          <w:szCs w:val="26"/>
          <w:lang w:val="ro-RO"/>
        </w:rPr>
        <w:t xml:space="preserve"> se exclud.</w:t>
      </w:r>
    </w:p>
    <w:p w:rsidR="006966C7" w:rsidRPr="00DE472E" w:rsidRDefault="004D0FF0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ro-RO"/>
        </w:rPr>
      </w:pPr>
      <w:r w:rsidRPr="00DE472E">
        <w:rPr>
          <w:sz w:val="26"/>
          <w:szCs w:val="26"/>
          <w:lang w:val="ro-RO"/>
        </w:rPr>
        <w:t>4</w:t>
      </w:r>
      <w:r w:rsidR="006966C7" w:rsidRPr="00DE472E">
        <w:rPr>
          <w:sz w:val="26"/>
          <w:szCs w:val="26"/>
          <w:lang w:val="ro-RO"/>
        </w:rPr>
        <w:t>) în anexa nr.3</w:t>
      </w:r>
      <w:r w:rsidR="009A6879" w:rsidRPr="00DE472E">
        <w:rPr>
          <w:sz w:val="26"/>
          <w:szCs w:val="26"/>
          <w:lang w:val="ro-RO"/>
        </w:rPr>
        <w:t>:</w:t>
      </w:r>
    </w:p>
    <w:p w:rsidR="004B06AA" w:rsidRPr="00956300" w:rsidRDefault="004B06AA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DE472E">
        <w:rPr>
          <w:sz w:val="26"/>
          <w:szCs w:val="26"/>
          <w:lang w:val="ro-MO"/>
        </w:rPr>
        <w:t xml:space="preserve">poziția 10 va </w:t>
      </w:r>
      <w:r w:rsidRPr="00956300">
        <w:rPr>
          <w:color w:val="000000"/>
          <w:sz w:val="26"/>
          <w:szCs w:val="26"/>
          <w:lang w:val="ro-MO"/>
        </w:rPr>
        <w:t>avea următorul cuprins:</w:t>
      </w:r>
    </w:p>
    <w:p w:rsidR="00B907DF" w:rsidRPr="00956300" w:rsidRDefault="00B907DF" w:rsidP="00B907D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956300">
        <w:rPr>
          <w:color w:val="000000"/>
          <w:sz w:val="26"/>
          <w:szCs w:val="26"/>
          <w:lang w:val="ro-MO"/>
        </w:rPr>
        <w:t xml:space="preserve">,,10. </w:t>
      </w:r>
      <w:r w:rsidRPr="00956300">
        <w:rPr>
          <w:color w:val="000000"/>
          <w:sz w:val="26"/>
          <w:szCs w:val="26"/>
          <w:shd w:val="clear" w:color="auto" w:fill="FFFFFF"/>
          <w:lang w:val="ro-MO"/>
        </w:rPr>
        <w:t>Instituția</w:t>
      </w:r>
      <w:r w:rsidRPr="00956300">
        <w:rPr>
          <w:color w:val="000000"/>
          <w:sz w:val="26"/>
          <w:szCs w:val="26"/>
          <w:lang w:val="ro-MO"/>
        </w:rPr>
        <w:t xml:space="preserve"> medico-sanitară publică ,,</w:t>
      </w:r>
      <w:r w:rsidRPr="00956300">
        <w:rPr>
          <w:sz w:val="26"/>
          <w:szCs w:val="26"/>
          <w:lang w:val="ro-MO"/>
        </w:rPr>
        <w:t>Policlinica Cancelariei de Stat”</w:t>
      </w:r>
      <w:r w:rsidRPr="00956300">
        <w:rPr>
          <w:color w:val="000000"/>
          <w:sz w:val="26"/>
          <w:szCs w:val="26"/>
          <w:lang w:val="ro-MO"/>
        </w:rPr>
        <w:t>;</w:t>
      </w:r>
    </w:p>
    <w:p w:rsidR="004B06AA" w:rsidRPr="00956300" w:rsidRDefault="009A6879" w:rsidP="004B06A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956300">
        <w:rPr>
          <w:color w:val="000000"/>
          <w:sz w:val="26"/>
          <w:szCs w:val="26"/>
          <w:lang w:val="ro-MO"/>
        </w:rPr>
        <w:t>se completează cu poziția</w:t>
      </w:r>
      <w:r w:rsidR="00000CE3" w:rsidRPr="00956300">
        <w:rPr>
          <w:color w:val="000000"/>
          <w:sz w:val="26"/>
          <w:szCs w:val="26"/>
          <w:lang w:val="ro-MO"/>
        </w:rPr>
        <w:t xml:space="preserve"> </w:t>
      </w:r>
      <w:r w:rsidR="004B06AA" w:rsidRPr="00956300">
        <w:rPr>
          <w:color w:val="000000"/>
          <w:sz w:val="26"/>
          <w:szCs w:val="26"/>
          <w:lang w:val="ro-MO"/>
        </w:rPr>
        <w:t>1</w:t>
      </w:r>
      <w:r w:rsidR="00B74C71">
        <w:rPr>
          <w:color w:val="000000"/>
          <w:sz w:val="26"/>
          <w:szCs w:val="26"/>
          <w:lang w:val="ro-MO"/>
        </w:rPr>
        <w:t>0</w:t>
      </w:r>
      <w:r w:rsidR="00B74C71">
        <w:rPr>
          <w:color w:val="000000"/>
          <w:sz w:val="26"/>
          <w:szCs w:val="26"/>
          <w:vertAlign w:val="superscript"/>
          <w:lang w:val="ro-MO"/>
        </w:rPr>
        <w:t>1</w:t>
      </w:r>
      <w:r w:rsidR="004B06AA" w:rsidRPr="00956300">
        <w:rPr>
          <w:color w:val="000000"/>
          <w:sz w:val="26"/>
          <w:szCs w:val="26"/>
          <w:lang w:val="ro-MO"/>
        </w:rPr>
        <w:t xml:space="preserve"> cu următorul cuprins:</w:t>
      </w:r>
    </w:p>
    <w:p w:rsidR="00B907DF" w:rsidRDefault="00B907DF" w:rsidP="00B907D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956300">
        <w:rPr>
          <w:color w:val="000000"/>
          <w:sz w:val="26"/>
          <w:szCs w:val="26"/>
          <w:lang w:val="ro-MO"/>
        </w:rPr>
        <w:t>,,1</w:t>
      </w:r>
      <w:r w:rsidR="00B74C71">
        <w:rPr>
          <w:color w:val="000000"/>
          <w:sz w:val="26"/>
          <w:szCs w:val="26"/>
          <w:lang w:val="ro-MO"/>
        </w:rPr>
        <w:t>0</w:t>
      </w:r>
      <w:r w:rsidR="00B74C71">
        <w:rPr>
          <w:color w:val="000000"/>
          <w:sz w:val="26"/>
          <w:szCs w:val="26"/>
          <w:vertAlign w:val="superscript"/>
          <w:lang w:val="ro-MO"/>
        </w:rPr>
        <w:t>1</w:t>
      </w:r>
      <w:r w:rsidR="004B06AA" w:rsidRPr="00956300">
        <w:rPr>
          <w:color w:val="000000"/>
          <w:sz w:val="26"/>
          <w:szCs w:val="26"/>
          <w:lang w:val="ro-MO"/>
        </w:rPr>
        <w:t xml:space="preserve">. </w:t>
      </w:r>
      <w:r w:rsidRPr="00956300">
        <w:rPr>
          <w:color w:val="000000"/>
          <w:sz w:val="26"/>
          <w:szCs w:val="26"/>
          <w:shd w:val="clear" w:color="auto" w:fill="FFFFFF"/>
          <w:lang w:val="ro-MO"/>
        </w:rPr>
        <w:t>Instituția</w:t>
      </w:r>
      <w:r w:rsidRPr="00956300">
        <w:rPr>
          <w:color w:val="000000"/>
          <w:sz w:val="26"/>
          <w:szCs w:val="26"/>
          <w:lang w:val="ro-MO"/>
        </w:rPr>
        <w:t xml:space="preserve"> medico-sanitară publică ,,</w:t>
      </w:r>
      <w:r w:rsidR="006009A3" w:rsidRPr="00956300">
        <w:rPr>
          <w:sz w:val="26"/>
          <w:szCs w:val="26"/>
          <w:lang w:val="ro-MO"/>
        </w:rPr>
        <w:t>Spitalul Republican al</w:t>
      </w:r>
      <w:r w:rsidRPr="00956300">
        <w:rPr>
          <w:sz w:val="26"/>
          <w:szCs w:val="26"/>
          <w:lang w:val="ro-MO"/>
        </w:rPr>
        <w:t xml:space="preserve"> Cancelariei de Stat”</w:t>
      </w:r>
      <w:r w:rsidRPr="00956300">
        <w:rPr>
          <w:color w:val="000000"/>
          <w:sz w:val="26"/>
          <w:szCs w:val="26"/>
          <w:lang w:val="ro-MO"/>
        </w:rPr>
        <w:t>.</w:t>
      </w:r>
    </w:p>
    <w:p w:rsidR="00F970F8" w:rsidRDefault="00F970F8" w:rsidP="00B907D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</w:p>
    <w:p w:rsidR="00F970F8" w:rsidRPr="00956300" w:rsidRDefault="00F970F8" w:rsidP="00B907D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  <w:lang w:val="ro-MO"/>
        </w:rPr>
      </w:pPr>
    </w:p>
    <w:p w:rsidR="00A92562" w:rsidRPr="00956300" w:rsidRDefault="00A92562" w:rsidP="00A92562">
      <w:pPr>
        <w:pStyle w:val="rg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6"/>
          <w:szCs w:val="26"/>
          <w:lang w:val="ro-MO"/>
        </w:rPr>
      </w:pPr>
      <w:r w:rsidRPr="00956300">
        <w:rPr>
          <w:color w:val="000000" w:themeColor="text1"/>
          <w:sz w:val="26"/>
          <w:szCs w:val="26"/>
          <w:lang w:val="ro-MO"/>
        </w:rPr>
        <w:t>Anexa nr.2</w:t>
      </w:r>
    </w:p>
    <w:p w:rsidR="00A92562" w:rsidRPr="00956300" w:rsidRDefault="00A92562" w:rsidP="00A92562">
      <w:pPr>
        <w:pStyle w:val="rg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6"/>
          <w:szCs w:val="26"/>
          <w:lang w:val="ro-MO"/>
        </w:rPr>
      </w:pPr>
      <w:r w:rsidRPr="00956300">
        <w:rPr>
          <w:color w:val="000000" w:themeColor="text1"/>
          <w:sz w:val="26"/>
          <w:szCs w:val="26"/>
          <w:lang w:val="ro-MO"/>
        </w:rPr>
        <w:t xml:space="preserve">la </w:t>
      </w:r>
      <w:proofErr w:type="spellStart"/>
      <w:r w:rsidRPr="00956300">
        <w:rPr>
          <w:color w:val="000000" w:themeColor="text1"/>
          <w:sz w:val="26"/>
          <w:szCs w:val="26"/>
          <w:lang w:val="ro-MO"/>
        </w:rPr>
        <w:t>Hotărîrea</w:t>
      </w:r>
      <w:proofErr w:type="spellEnd"/>
      <w:r w:rsidRPr="00956300">
        <w:rPr>
          <w:color w:val="000000" w:themeColor="text1"/>
          <w:sz w:val="26"/>
          <w:szCs w:val="26"/>
          <w:lang w:val="ro-MO"/>
        </w:rPr>
        <w:t xml:space="preserve"> Guvernului</w:t>
      </w:r>
    </w:p>
    <w:p w:rsidR="00A92562" w:rsidRPr="00956300" w:rsidRDefault="00A92562" w:rsidP="00A92562">
      <w:pPr>
        <w:pStyle w:val="rg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6"/>
          <w:szCs w:val="26"/>
          <w:lang w:val="ro-MO"/>
        </w:rPr>
      </w:pPr>
      <w:r w:rsidRPr="00956300">
        <w:rPr>
          <w:color w:val="000000" w:themeColor="text1"/>
          <w:sz w:val="26"/>
          <w:szCs w:val="26"/>
          <w:lang w:val="ro-MO"/>
        </w:rPr>
        <w:t>nr._ din __  _________ 2018</w:t>
      </w:r>
    </w:p>
    <w:p w:rsidR="00A92562" w:rsidRPr="00956300" w:rsidRDefault="00A92562" w:rsidP="00A92562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lang w:val="ro-MO"/>
        </w:rPr>
      </w:pPr>
      <w:r w:rsidRPr="00956300">
        <w:rPr>
          <w:b/>
          <w:bCs/>
          <w:color w:val="000000" w:themeColor="text1"/>
          <w:sz w:val="26"/>
          <w:szCs w:val="26"/>
          <w:lang w:val="ro-MO"/>
        </w:rPr>
        <w:t> </w:t>
      </w:r>
    </w:p>
    <w:p w:rsidR="00A92562" w:rsidRPr="00956300" w:rsidRDefault="00A92562" w:rsidP="00A92562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lang w:val="ro-MO"/>
        </w:rPr>
      </w:pPr>
      <w:r w:rsidRPr="00956300">
        <w:rPr>
          <w:b/>
          <w:bCs/>
          <w:color w:val="000000" w:themeColor="text1"/>
          <w:sz w:val="26"/>
          <w:szCs w:val="26"/>
          <w:lang w:val="ro-MO"/>
        </w:rPr>
        <w:t>LISTA</w:t>
      </w:r>
    </w:p>
    <w:p w:rsidR="00A92562" w:rsidRPr="00956300" w:rsidRDefault="00A92562" w:rsidP="00A92562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lang w:val="ro-MO"/>
        </w:rPr>
      </w:pPr>
      <w:proofErr w:type="spellStart"/>
      <w:r w:rsidRPr="00956300">
        <w:rPr>
          <w:b/>
          <w:bCs/>
          <w:color w:val="000000" w:themeColor="text1"/>
          <w:sz w:val="26"/>
          <w:szCs w:val="26"/>
          <w:lang w:val="ro-MO"/>
        </w:rPr>
        <w:t>hotărîrilor</w:t>
      </w:r>
      <w:proofErr w:type="spellEnd"/>
      <w:r w:rsidRPr="00956300">
        <w:rPr>
          <w:b/>
          <w:bCs/>
          <w:color w:val="000000" w:themeColor="text1"/>
          <w:sz w:val="26"/>
          <w:szCs w:val="26"/>
          <w:lang w:val="ro-MO"/>
        </w:rPr>
        <w:t xml:space="preserve"> Guvernului care se abrogă</w:t>
      </w:r>
    </w:p>
    <w:p w:rsidR="00A92562" w:rsidRPr="00956300" w:rsidRDefault="00A92562" w:rsidP="00A92562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lang w:val="ro-MO"/>
        </w:rPr>
      </w:pPr>
      <w:r w:rsidRPr="00956300">
        <w:rPr>
          <w:b/>
          <w:bCs/>
          <w:color w:val="000000" w:themeColor="text1"/>
          <w:sz w:val="26"/>
          <w:szCs w:val="26"/>
          <w:lang w:val="ro-MO"/>
        </w:rPr>
        <w:t> </w:t>
      </w:r>
    </w:p>
    <w:p w:rsidR="00A92562" w:rsidRPr="00956300" w:rsidRDefault="00A92562" w:rsidP="00A925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shd w:val="clear" w:color="auto" w:fill="FFFFFF"/>
          <w:lang w:val="ro-MO"/>
        </w:rPr>
      </w:pPr>
      <w:r w:rsidRPr="00956300">
        <w:rPr>
          <w:b/>
          <w:bCs/>
          <w:color w:val="000000" w:themeColor="text1"/>
          <w:sz w:val="26"/>
          <w:szCs w:val="26"/>
          <w:lang w:val="ro-MO"/>
        </w:rPr>
        <w:t>1.</w:t>
      </w:r>
      <w:r w:rsidRPr="00956300">
        <w:rPr>
          <w:color w:val="000000" w:themeColor="text1"/>
          <w:sz w:val="26"/>
          <w:szCs w:val="26"/>
          <w:lang w:val="ro-MO"/>
        </w:rPr>
        <w:t> </w:t>
      </w:r>
      <w:proofErr w:type="spellStart"/>
      <w:r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>Hotărîrea</w:t>
      </w:r>
      <w:proofErr w:type="spellEnd"/>
      <w:r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 xml:space="preserve"> Guvernului nr.674 din 31 noiembrie 2009 “Cu privire la Asociația </w:t>
      </w:r>
      <w:proofErr w:type="spellStart"/>
      <w:r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>Curativ-Sanatorială</w:t>
      </w:r>
      <w:proofErr w:type="spellEnd"/>
      <w:r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 xml:space="preserve"> și de Recuperare” (Monitorul Oficial al Republicii Moldova, 2009, nr.163-164, art.742).</w:t>
      </w:r>
    </w:p>
    <w:p w:rsidR="00A92562" w:rsidRPr="00956300" w:rsidRDefault="00A92562" w:rsidP="00A925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shd w:val="clear" w:color="auto" w:fill="FFFFFF"/>
          <w:lang w:val="ro-MO"/>
        </w:rPr>
      </w:pPr>
      <w:r w:rsidRPr="00956300">
        <w:rPr>
          <w:b/>
          <w:color w:val="000000" w:themeColor="text1"/>
          <w:sz w:val="26"/>
          <w:szCs w:val="26"/>
          <w:lang w:val="ro-MO"/>
        </w:rPr>
        <w:t>2.</w:t>
      </w:r>
      <w:r w:rsidRPr="00956300">
        <w:rPr>
          <w:color w:val="000000" w:themeColor="text1"/>
          <w:sz w:val="26"/>
          <w:szCs w:val="26"/>
          <w:lang w:val="ro-MO"/>
        </w:rPr>
        <w:t xml:space="preserve"> </w:t>
      </w:r>
      <w:proofErr w:type="spellStart"/>
      <w:r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>Hotărîrea</w:t>
      </w:r>
      <w:proofErr w:type="spellEnd"/>
      <w:r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 xml:space="preserve"> Guvernului nr.927 din 31 decembrie 2009 “Cu privire la aprobarea Regulamentului Asociației </w:t>
      </w:r>
      <w:proofErr w:type="spellStart"/>
      <w:r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>Curativ-Sanatoriale</w:t>
      </w:r>
      <w:proofErr w:type="spellEnd"/>
      <w:r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 xml:space="preserve"> și de Recuperare a Cancelariei de Stat” (Monitorul Oficial al Republicii Moldova, 2010, nr.5-7, art.25) cu modificările și completările ulterioare.</w:t>
      </w:r>
    </w:p>
    <w:p w:rsidR="008E5FD8" w:rsidRDefault="007A13D5" w:rsidP="000561E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956300">
        <w:rPr>
          <w:b/>
          <w:color w:val="000000" w:themeColor="text1"/>
          <w:sz w:val="26"/>
          <w:szCs w:val="26"/>
          <w:shd w:val="clear" w:color="auto" w:fill="FFFFFF"/>
          <w:lang w:val="ro-MO"/>
        </w:rPr>
        <w:t>3.</w:t>
      </w:r>
      <w:r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 xml:space="preserve"> P</w:t>
      </w:r>
      <w:r w:rsidR="008A0D39"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>unctul 22 din</w:t>
      </w:r>
      <w:r w:rsidRPr="00956300">
        <w:rPr>
          <w:rFonts w:ascii="Arial" w:hAnsi="Arial" w:cs="Arial"/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Pr="00956300">
        <w:rPr>
          <w:color w:val="000000"/>
          <w:sz w:val="26"/>
          <w:szCs w:val="26"/>
          <w:shd w:val="clear" w:color="auto" w:fill="FFFFFF"/>
          <w:lang w:val="ro-MO"/>
        </w:rPr>
        <w:t>modificările şi completările ce se operează în unele acte normative ale Guvernului, aprobate prin </w:t>
      </w:r>
      <w:proofErr w:type="spellStart"/>
      <w:r w:rsidRPr="00956300">
        <w:rPr>
          <w:sz w:val="26"/>
          <w:szCs w:val="26"/>
          <w:shd w:val="clear" w:color="auto" w:fill="FFFFFF"/>
          <w:lang w:val="ro-MO"/>
        </w:rPr>
        <w:t>Hotărîrea</w:t>
      </w:r>
      <w:proofErr w:type="spellEnd"/>
      <w:r w:rsidRPr="00956300">
        <w:rPr>
          <w:sz w:val="26"/>
          <w:szCs w:val="26"/>
          <w:shd w:val="clear" w:color="auto" w:fill="FFFFFF"/>
          <w:lang w:val="ro-MO"/>
        </w:rPr>
        <w:t xml:space="preserve"> Guvernului nr.149 din 14 martie 2011</w:t>
      </w:r>
      <w:r w:rsidRPr="00956300">
        <w:rPr>
          <w:color w:val="000000"/>
          <w:sz w:val="26"/>
          <w:szCs w:val="26"/>
          <w:shd w:val="clear" w:color="auto" w:fill="FFFFFF"/>
          <w:lang w:val="ro-MO"/>
        </w:rPr>
        <w:t> (Monitorul Oficial al Republicii Moldova, 2011, nr.40-42, art.180).</w:t>
      </w:r>
    </w:p>
    <w:p w:rsidR="00FD0F0C" w:rsidRDefault="004037FC" w:rsidP="00FD0F0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4037FC">
        <w:rPr>
          <w:b/>
          <w:color w:val="000000"/>
          <w:sz w:val="26"/>
          <w:szCs w:val="26"/>
          <w:shd w:val="clear" w:color="auto" w:fill="FFFFFF"/>
          <w:lang w:val="ro-MO"/>
        </w:rPr>
        <w:t>4.</w:t>
      </w:r>
      <w:r>
        <w:rPr>
          <w:color w:val="000000"/>
          <w:sz w:val="26"/>
          <w:szCs w:val="26"/>
          <w:shd w:val="clear" w:color="auto" w:fill="FFFFFF"/>
          <w:lang w:val="ro-MO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  <w:lang w:val="ro-MO"/>
        </w:rPr>
        <w:t>Hotărîrea</w:t>
      </w:r>
      <w:proofErr w:type="spellEnd"/>
      <w:r>
        <w:rPr>
          <w:color w:val="000000"/>
          <w:sz w:val="26"/>
          <w:szCs w:val="26"/>
          <w:shd w:val="clear" w:color="auto" w:fill="FFFFFF"/>
          <w:lang w:val="ro-MO"/>
        </w:rPr>
        <w:t xml:space="preserve"> Guvernului nr.451 din 2 iunie 2010 </w:t>
      </w:r>
      <w:r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 xml:space="preserve">“Cu privire la </w:t>
      </w:r>
      <w:r>
        <w:rPr>
          <w:color w:val="000000" w:themeColor="text1"/>
          <w:sz w:val="26"/>
          <w:szCs w:val="26"/>
          <w:shd w:val="clear" w:color="auto" w:fill="FFFFFF"/>
          <w:lang w:val="ro-MO"/>
        </w:rPr>
        <w:t>unele măsuri de asigurare a activității Consiliului Național pentru Protecția Dreptului Copilului</w:t>
      </w:r>
      <w:r w:rsidRPr="00956300">
        <w:rPr>
          <w:color w:val="000000" w:themeColor="text1"/>
          <w:sz w:val="26"/>
          <w:szCs w:val="26"/>
          <w:shd w:val="clear" w:color="auto" w:fill="FFFFFF"/>
          <w:lang w:val="ro-MO"/>
        </w:rPr>
        <w:t>”</w:t>
      </w:r>
      <w:r w:rsidR="00FD0F0C" w:rsidRPr="00FD0F0C">
        <w:rPr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="00FD0F0C" w:rsidRPr="00956300">
        <w:rPr>
          <w:color w:val="000000"/>
          <w:sz w:val="26"/>
          <w:szCs w:val="26"/>
          <w:shd w:val="clear" w:color="auto" w:fill="FFFFFF"/>
          <w:lang w:val="ro-MO"/>
        </w:rPr>
        <w:t>(Monitorul Oficial al Republicii Moldova, 2011, nr.40-42, art.180).</w:t>
      </w:r>
    </w:p>
    <w:p w:rsidR="004037FC" w:rsidRPr="00956300" w:rsidRDefault="004037FC" w:rsidP="000561E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  <w:shd w:val="clear" w:color="auto" w:fill="FFFFFF"/>
          <w:lang w:val="ro-MO"/>
        </w:rPr>
      </w:pPr>
    </w:p>
    <w:sectPr w:rsidR="004037FC" w:rsidRPr="00956300" w:rsidSect="00A6137B">
      <w:footerReference w:type="default" r:id="rId9"/>
      <w:pgSz w:w="11906" w:h="16838"/>
      <w:pgMar w:top="709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B0" w:rsidRDefault="004643B0" w:rsidP="009715E6">
      <w:pPr>
        <w:spacing w:after="0" w:line="240" w:lineRule="auto"/>
      </w:pPr>
      <w:r>
        <w:separator/>
      </w:r>
    </w:p>
  </w:endnote>
  <w:endnote w:type="continuationSeparator" w:id="0">
    <w:p w:rsidR="004643B0" w:rsidRDefault="004643B0" w:rsidP="0097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81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15E6" w:rsidRDefault="009715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7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15E6" w:rsidRDefault="00971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B0" w:rsidRDefault="004643B0" w:rsidP="009715E6">
      <w:pPr>
        <w:spacing w:after="0" w:line="240" w:lineRule="auto"/>
      </w:pPr>
      <w:r>
        <w:separator/>
      </w:r>
    </w:p>
  </w:footnote>
  <w:footnote w:type="continuationSeparator" w:id="0">
    <w:p w:rsidR="004643B0" w:rsidRDefault="004643B0" w:rsidP="0097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E6492"/>
    <w:multiLevelType w:val="hybridMultilevel"/>
    <w:tmpl w:val="B4800CAC"/>
    <w:lvl w:ilvl="0" w:tplc="47481C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F4"/>
    <w:rsid w:val="000003C0"/>
    <w:rsid w:val="00000CE3"/>
    <w:rsid w:val="00001AF7"/>
    <w:rsid w:val="0000757E"/>
    <w:rsid w:val="00013E98"/>
    <w:rsid w:val="000142AE"/>
    <w:rsid w:val="00035826"/>
    <w:rsid w:val="00036C50"/>
    <w:rsid w:val="00041735"/>
    <w:rsid w:val="00054054"/>
    <w:rsid w:val="00054D9B"/>
    <w:rsid w:val="00055210"/>
    <w:rsid w:val="00055314"/>
    <w:rsid w:val="000561E4"/>
    <w:rsid w:val="000627A6"/>
    <w:rsid w:val="000640D9"/>
    <w:rsid w:val="000647F0"/>
    <w:rsid w:val="00067050"/>
    <w:rsid w:val="00080955"/>
    <w:rsid w:val="0008150C"/>
    <w:rsid w:val="00083476"/>
    <w:rsid w:val="00092D5F"/>
    <w:rsid w:val="000B0F7B"/>
    <w:rsid w:val="000B3181"/>
    <w:rsid w:val="000B425D"/>
    <w:rsid w:val="000C33B2"/>
    <w:rsid w:val="000C34BD"/>
    <w:rsid w:val="000C5A01"/>
    <w:rsid w:val="000C6C0E"/>
    <w:rsid w:val="000C74E4"/>
    <w:rsid w:val="000E1FAE"/>
    <w:rsid w:val="000F403B"/>
    <w:rsid w:val="00106938"/>
    <w:rsid w:val="00107D22"/>
    <w:rsid w:val="00110194"/>
    <w:rsid w:val="001111AC"/>
    <w:rsid w:val="0011276B"/>
    <w:rsid w:val="001206D8"/>
    <w:rsid w:val="001268D6"/>
    <w:rsid w:val="00131713"/>
    <w:rsid w:val="00132888"/>
    <w:rsid w:val="00132BB0"/>
    <w:rsid w:val="00134887"/>
    <w:rsid w:val="00135B99"/>
    <w:rsid w:val="00146E06"/>
    <w:rsid w:val="00147944"/>
    <w:rsid w:val="00147B1C"/>
    <w:rsid w:val="00150DEF"/>
    <w:rsid w:val="00152D26"/>
    <w:rsid w:val="001563C8"/>
    <w:rsid w:val="00156FF5"/>
    <w:rsid w:val="001623C0"/>
    <w:rsid w:val="001634C8"/>
    <w:rsid w:val="001832EF"/>
    <w:rsid w:val="00194154"/>
    <w:rsid w:val="001A32D3"/>
    <w:rsid w:val="001B0CDC"/>
    <w:rsid w:val="001B40B3"/>
    <w:rsid w:val="001C229E"/>
    <w:rsid w:val="001D490F"/>
    <w:rsid w:val="001E362B"/>
    <w:rsid w:val="001E591D"/>
    <w:rsid w:val="001F04AF"/>
    <w:rsid w:val="00206D18"/>
    <w:rsid w:val="0020762E"/>
    <w:rsid w:val="002206F9"/>
    <w:rsid w:val="002230B2"/>
    <w:rsid w:val="002246DD"/>
    <w:rsid w:val="002266FB"/>
    <w:rsid w:val="00231C32"/>
    <w:rsid w:val="00245DD4"/>
    <w:rsid w:val="00264120"/>
    <w:rsid w:val="00267EA2"/>
    <w:rsid w:val="00267EDF"/>
    <w:rsid w:val="002711B2"/>
    <w:rsid w:val="00272BF5"/>
    <w:rsid w:val="00273CAE"/>
    <w:rsid w:val="00281139"/>
    <w:rsid w:val="00282584"/>
    <w:rsid w:val="00286129"/>
    <w:rsid w:val="00296912"/>
    <w:rsid w:val="002A0C4F"/>
    <w:rsid w:val="002A7F68"/>
    <w:rsid w:val="002B011C"/>
    <w:rsid w:val="002B38A2"/>
    <w:rsid w:val="002B7163"/>
    <w:rsid w:val="002C0A44"/>
    <w:rsid w:val="002C2CE7"/>
    <w:rsid w:val="002C7F22"/>
    <w:rsid w:val="002E5B2B"/>
    <w:rsid w:val="002F30A3"/>
    <w:rsid w:val="002F60FE"/>
    <w:rsid w:val="003011DC"/>
    <w:rsid w:val="0030339F"/>
    <w:rsid w:val="003045B6"/>
    <w:rsid w:val="0030707F"/>
    <w:rsid w:val="003171F8"/>
    <w:rsid w:val="003322C6"/>
    <w:rsid w:val="00336E66"/>
    <w:rsid w:val="0035504B"/>
    <w:rsid w:val="00363AB5"/>
    <w:rsid w:val="00364A95"/>
    <w:rsid w:val="00371499"/>
    <w:rsid w:val="00377EBC"/>
    <w:rsid w:val="00380B15"/>
    <w:rsid w:val="00384371"/>
    <w:rsid w:val="00394FAC"/>
    <w:rsid w:val="003A2B95"/>
    <w:rsid w:val="003A4D14"/>
    <w:rsid w:val="003B11AB"/>
    <w:rsid w:val="003C7653"/>
    <w:rsid w:val="003D7C72"/>
    <w:rsid w:val="003E0A6E"/>
    <w:rsid w:val="003E7CCB"/>
    <w:rsid w:val="003F1868"/>
    <w:rsid w:val="003F445D"/>
    <w:rsid w:val="003F4981"/>
    <w:rsid w:val="0040256E"/>
    <w:rsid w:val="00403755"/>
    <w:rsid w:val="004037FC"/>
    <w:rsid w:val="00405B72"/>
    <w:rsid w:val="00405BA0"/>
    <w:rsid w:val="00414187"/>
    <w:rsid w:val="004147D0"/>
    <w:rsid w:val="00417B12"/>
    <w:rsid w:val="004230DA"/>
    <w:rsid w:val="004246EB"/>
    <w:rsid w:val="00433319"/>
    <w:rsid w:val="00436C04"/>
    <w:rsid w:val="00445580"/>
    <w:rsid w:val="004643B0"/>
    <w:rsid w:val="00465117"/>
    <w:rsid w:val="00481193"/>
    <w:rsid w:val="00483018"/>
    <w:rsid w:val="00487747"/>
    <w:rsid w:val="0049661F"/>
    <w:rsid w:val="004A0B3A"/>
    <w:rsid w:val="004A5564"/>
    <w:rsid w:val="004A6309"/>
    <w:rsid w:val="004B06AA"/>
    <w:rsid w:val="004B3E21"/>
    <w:rsid w:val="004B5CAC"/>
    <w:rsid w:val="004C0744"/>
    <w:rsid w:val="004C10A5"/>
    <w:rsid w:val="004C16B5"/>
    <w:rsid w:val="004C4C3E"/>
    <w:rsid w:val="004D0FF0"/>
    <w:rsid w:val="004D5EF0"/>
    <w:rsid w:val="004E68C5"/>
    <w:rsid w:val="004F115A"/>
    <w:rsid w:val="004F6607"/>
    <w:rsid w:val="005061C7"/>
    <w:rsid w:val="00511142"/>
    <w:rsid w:val="005166F8"/>
    <w:rsid w:val="0052203B"/>
    <w:rsid w:val="00523BFA"/>
    <w:rsid w:val="005340F2"/>
    <w:rsid w:val="00537706"/>
    <w:rsid w:val="0054455D"/>
    <w:rsid w:val="0054657D"/>
    <w:rsid w:val="00551488"/>
    <w:rsid w:val="00572AB2"/>
    <w:rsid w:val="00583513"/>
    <w:rsid w:val="0058409C"/>
    <w:rsid w:val="005862BC"/>
    <w:rsid w:val="00594CAA"/>
    <w:rsid w:val="005A35C9"/>
    <w:rsid w:val="005A41E7"/>
    <w:rsid w:val="005B3CCB"/>
    <w:rsid w:val="005B4640"/>
    <w:rsid w:val="005B4D29"/>
    <w:rsid w:val="005B6FBE"/>
    <w:rsid w:val="005C1D73"/>
    <w:rsid w:val="005C6361"/>
    <w:rsid w:val="005D1B79"/>
    <w:rsid w:val="005D6E22"/>
    <w:rsid w:val="005E0248"/>
    <w:rsid w:val="005E4098"/>
    <w:rsid w:val="005F0F78"/>
    <w:rsid w:val="005F2DD3"/>
    <w:rsid w:val="005F3439"/>
    <w:rsid w:val="006009A3"/>
    <w:rsid w:val="00601ED9"/>
    <w:rsid w:val="0061179D"/>
    <w:rsid w:val="00612167"/>
    <w:rsid w:val="00617FC6"/>
    <w:rsid w:val="00621773"/>
    <w:rsid w:val="00624F20"/>
    <w:rsid w:val="00627911"/>
    <w:rsid w:val="00627BE0"/>
    <w:rsid w:val="00630967"/>
    <w:rsid w:val="006527B3"/>
    <w:rsid w:val="006579AA"/>
    <w:rsid w:val="006627C5"/>
    <w:rsid w:val="00665428"/>
    <w:rsid w:val="0066778D"/>
    <w:rsid w:val="00670226"/>
    <w:rsid w:val="00671309"/>
    <w:rsid w:val="0067399F"/>
    <w:rsid w:val="00685A10"/>
    <w:rsid w:val="00691A1B"/>
    <w:rsid w:val="00692047"/>
    <w:rsid w:val="0069351E"/>
    <w:rsid w:val="006936B9"/>
    <w:rsid w:val="006949D6"/>
    <w:rsid w:val="00695F35"/>
    <w:rsid w:val="006966C7"/>
    <w:rsid w:val="006B4519"/>
    <w:rsid w:val="006B4C4A"/>
    <w:rsid w:val="006B55EF"/>
    <w:rsid w:val="006B71A1"/>
    <w:rsid w:val="006C1BBC"/>
    <w:rsid w:val="006C22A4"/>
    <w:rsid w:val="006C27F1"/>
    <w:rsid w:val="006C5805"/>
    <w:rsid w:val="006D7330"/>
    <w:rsid w:val="006E5484"/>
    <w:rsid w:val="006F67DF"/>
    <w:rsid w:val="006F7F7F"/>
    <w:rsid w:val="007016EE"/>
    <w:rsid w:val="00706185"/>
    <w:rsid w:val="00726B69"/>
    <w:rsid w:val="00727087"/>
    <w:rsid w:val="00730EFF"/>
    <w:rsid w:val="00733987"/>
    <w:rsid w:val="00740FA3"/>
    <w:rsid w:val="00742761"/>
    <w:rsid w:val="007514AF"/>
    <w:rsid w:val="007519C2"/>
    <w:rsid w:val="007625E5"/>
    <w:rsid w:val="007732C0"/>
    <w:rsid w:val="00774D6F"/>
    <w:rsid w:val="00776EF2"/>
    <w:rsid w:val="00777D18"/>
    <w:rsid w:val="00787D51"/>
    <w:rsid w:val="007930DC"/>
    <w:rsid w:val="00795F9C"/>
    <w:rsid w:val="007A13D5"/>
    <w:rsid w:val="007B2EEE"/>
    <w:rsid w:val="007D049A"/>
    <w:rsid w:val="007D42F6"/>
    <w:rsid w:val="007D7D91"/>
    <w:rsid w:val="007E68AD"/>
    <w:rsid w:val="007E6B2F"/>
    <w:rsid w:val="007E6CE3"/>
    <w:rsid w:val="007E6ECD"/>
    <w:rsid w:val="007F1222"/>
    <w:rsid w:val="007F42E8"/>
    <w:rsid w:val="007F7AEE"/>
    <w:rsid w:val="00805778"/>
    <w:rsid w:val="0081074C"/>
    <w:rsid w:val="008204F6"/>
    <w:rsid w:val="00824830"/>
    <w:rsid w:val="00825A4F"/>
    <w:rsid w:val="00831808"/>
    <w:rsid w:val="00833CA0"/>
    <w:rsid w:val="00835581"/>
    <w:rsid w:val="00844AC6"/>
    <w:rsid w:val="00846EB0"/>
    <w:rsid w:val="008506BC"/>
    <w:rsid w:val="0085073D"/>
    <w:rsid w:val="008509BE"/>
    <w:rsid w:val="00852D09"/>
    <w:rsid w:val="00856424"/>
    <w:rsid w:val="008629DF"/>
    <w:rsid w:val="00865A10"/>
    <w:rsid w:val="0086657D"/>
    <w:rsid w:val="00867870"/>
    <w:rsid w:val="00881783"/>
    <w:rsid w:val="008823F9"/>
    <w:rsid w:val="00882E52"/>
    <w:rsid w:val="0088425A"/>
    <w:rsid w:val="00895EB4"/>
    <w:rsid w:val="008A0D39"/>
    <w:rsid w:val="008A30B8"/>
    <w:rsid w:val="008A5565"/>
    <w:rsid w:val="008D7ECD"/>
    <w:rsid w:val="008E5FD8"/>
    <w:rsid w:val="008F21F7"/>
    <w:rsid w:val="008F5CC2"/>
    <w:rsid w:val="008F72AF"/>
    <w:rsid w:val="008F7A50"/>
    <w:rsid w:val="00920A27"/>
    <w:rsid w:val="009219DD"/>
    <w:rsid w:val="0092260F"/>
    <w:rsid w:val="00923264"/>
    <w:rsid w:val="00933794"/>
    <w:rsid w:val="00935367"/>
    <w:rsid w:val="0093582B"/>
    <w:rsid w:val="00941E99"/>
    <w:rsid w:val="0095167E"/>
    <w:rsid w:val="00956300"/>
    <w:rsid w:val="00956786"/>
    <w:rsid w:val="0096161A"/>
    <w:rsid w:val="009618A1"/>
    <w:rsid w:val="00961F51"/>
    <w:rsid w:val="00963FFE"/>
    <w:rsid w:val="00965356"/>
    <w:rsid w:val="009715E6"/>
    <w:rsid w:val="009736C4"/>
    <w:rsid w:val="00973B99"/>
    <w:rsid w:val="00976A31"/>
    <w:rsid w:val="00986C63"/>
    <w:rsid w:val="0098740C"/>
    <w:rsid w:val="0099050D"/>
    <w:rsid w:val="009906C6"/>
    <w:rsid w:val="00997AB6"/>
    <w:rsid w:val="009A6879"/>
    <w:rsid w:val="009B72AA"/>
    <w:rsid w:val="009B79D5"/>
    <w:rsid w:val="009C1B6D"/>
    <w:rsid w:val="009C2D22"/>
    <w:rsid w:val="009C5DAA"/>
    <w:rsid w:val="009F6223"/>
    <w:rsid w:val="00A138AB"/>
    <w:rsid w:val="00A14887"/>
    <w:rsid w:val="00A248FB"/>
    <w:rsid w:val="00A275C2"/>
    <w:rsid w:val="00A416E3"/>
    <w:rsid w:val="00A52E31"/>
    <w:rsid w:val="00A5402D"/>
    <w:rsid w:val="00A5516E"/>
    <w:rsid w:val="00A6137B"/>
    <w:rsid w:val="00A64655"/>
    <w:rsid w:val="00A665A0"/>
    <w:rsid w:val="00A665B2"/>
    <w:rsid w:val="00A67E66"/>
    <w:rsid w:val="00A7374D"/>
    <w:rsid w:val="00A767C7"/>
    <w:rsid w:val="00A816AC"/>
    <w:rsid w:val="00A84B2F"/>
    <w:rsid w:val="00A917EF"/>
    <w:rsid w:val="00A92562"/>
    <w:rsid w:val="00AB2245"/>
    <w:rsid w:val="00AB71CA"/>
    <w:rsid w:val="00AC54E6"/>
    <w:rsid w:val="00AD7FE1"/>
    <w:rsid w:val="00AE187F"/>
    <w:rsid w:val="00AF2627"/>
    <w:rsid w:val="00AF6EF3"/>
    <w:rsid w:val="00B02B4D"/>
    <w:rsid w:val="00B1207E"/>
    <w:rsid w:val="00B175CB"/>
    <w:rsid w:val="00B21F76"/>
    <w:rsid w:val="00B32E3E"/>
    <w:rsid w:val="00B33880"/>
    <w:rsid w:val="00B40D3E"/>
    <w:rsid w:val="00B44EAB"/>
    <w:rsid w:val="00B45973"/>
    <w:rsid w:val="00B53678"/>
    <w:rsid w:val="00B61619"/>
    <w:rsid w:val="00B61D31"/>
    <w:rsid w:val="00B6227B"/>
    <w:rsid w:val="00B63360"/>
    <w:rsid w:val="00B74C71"/>
    <w:rsid w:val="00B83928"/>
    <w:rsid w:val="00B83ABF"/>
    <w:rsid w:val="00B907DF"/>
    <w:rsid w:val="00B96225"/>
    <w:rsid w:val="00BA1F13"/>
    <w:rsid w:val="00BD397B"/>
    <w:rsid w:val="00BD55F4"/>
    <w:rsid w:val="00BE008B"/>
    <w:rsid w:val="00BE5632"/>
    <w:rsid w:val="00BE600B"/>
    <w:rsid w:val="00BF123C"/>
    <w:rsid w:val="00BF14BD"/>
    <w:rsid w:val="00BF2250"/>
    <w:rsid w:val="00BF687B"/>
    <w:rsid w:val="00C13AFA"/>
    <w:rsid w:val="00C16CCB"/>
    <w:rsid w:val="00C20DAD"/>
    <w:rsid w:val="00C26708"/>
    <w:rsid w:val="00C315FE"/>
    <w:rsid w:val="00C415A2"/>
    <w:rsid w:val="00C459FF"/>
    <w:rsid w:val="00C500B9"/>
    <w:rsid w:val="00C50908"/>
    <w:rsid w:val="00C5683D"/>
    <w:rsid w:val="00C74AB8"/>
    <w:rsid w:val="00C85DF9"/>
    <w:rsid w:val="00C9401D"/>
    <w:rsid w:val="00C96FF4"/>
    <w:rsid w:val="00CA064E"/>
    <w:rsid w:val="00CA69EC"/>
    <w:rsid w:val="00CA77A4"/>
    <w:rsid w:val="00CB5D92"/>
    <w:rsid w:val="00CE374A"/>
    <w:rsid w:val="00CE4595"/>
    <w:rsid w:val="00CE690D"/>
    <w:rsid w:val="00CF6837"/>
    <w:rsid w:val="00D02718"/>
    <w:rsid w:val="00D033ED"/>
    <w:rsid w:val="00D12581"/>
    <w:rsid w:val="00D1315C"/>
    <w:rsid w:val="00D20E03"/>
    <w:rsid w:val="00D223E1"/>
    <w:rsid w:val="00D31ACB"/>
    <w:rsid w:val="00D33F98"/>
    <w:rsid w:val="00D37BF3"/>
    <w:rsid w:val="00D4557A"/>
    <w:rsid w:val="00D45859"/>
    <w:rsid w:val="00D51C4A"/>
    <w:rsid w:val="00D5320A"/>
    <w:rsid w:val="00D55CDA"/>
    <w:rsid w:val="00D568C3"/>
    <w:rsid w:val="00D60065"/>
    <w:rsid w:val="00D64413"/>
    <w:rsid w:val="00D652DA"/>
    <w:rsid w:val="00D65EEB"/>
    <w:rsid w:val="00D65FDD"/>
    <w:rsid w:val="00D76F0C"/>
    <w:rsid w:val="00D77738"/>
    <w:rsid w:val="00D95339"/>
    <w:rsid w:val="00D96041"/>
    <w:rsid w:val="00DA2FA2"/>
    <w:rsid w:val="00DB1415"/>
    <w:rsid w:val="00DB3CB5"/>
    <w:rsid w:val="00DC2A1D"/>
    <w:rsid w:val="00DD7F60"/>
    <w:rsid w:val="00DE0DDE"/>
    <w:rsid w:val="00DE472E"/>
    <w:rsid w:val="00DF0756"/>
    <w:rsid w:val="00DF6A1C"/>
    <w:rsid w:val="00E13280"/>
    <w:rsid w:val="00E229AB"/>
    <w:rsid w:val="00E23581"/>
    <w:rsid w:val="00E27BDA"/>
    <w:rsid w:val="00E34981"/>
    <w:rsid w:val="00E41E1F"/>
    <w:rsid w:val="00E442C0"/>
    <w:rsid w:val="00E55CA5"/>
    <w:rsid w:val="00E56C46"/>
    <w:rsid w:val="00E603A8"/>
    <w:rsid w:val="00E63600"/>
    <w:rsid w:val="00E71B02"/>
    <w:rsid w:val="00E724FE"/>
    <w:rsid w:val="00E90844"/>
    <w:rsid w:val="00E93AC7"/>
    <w:rsid w:val="00EA2BA2"/>
    <w:rsid w:val="00EA3F1B"/>
    <w:rsid w:val="00EB0FA6"/>
    <w:rsid w:val="00EB42B7"/>
    <w:rsid w:val="00EB6031"/>
    <w:rsid w:val="00EC4EB4"/>
    <w:rsid w:val="00ED0729"/>
    <w:rsid w:val="00ED26FC"/>
    <w:rsid w:val="00ED29CD"/>
    <w:rsid w:val="00ED4585"/>
    <w:rsid w:val="00ED5FE5"/>
    <w:rsid w:val="00EE0A17"/>
    <w:rsid w:val="00EE4E17"/>
    <w:rsid w:val="00F04FC3"/>
    <w:rsid w:val="00F055AC"/>
    <w:rsid w:val="00F159F9"/>
    <w:rsid w:val="00F17D26"/>
    <w:rsid w:val="00F233CE"/>
    <w:rsid w:val="00F26B34"/>
    <w:rsid w:val="00F27731"/>
    <w:rsid w:val="00F34CF6"/>
    <w:rsid w:val="00F3587E"/>
    <w:rsid w:val="00F379B2"/>
    <w:rsid w:val="00F43BEE"/>
    <w:rsid w:val="00F44815"/>
    <w:rsid w:val="00F45A51"/>
    <w:rsid w:val="00F46D29"/>
    <w:rsid w:val="00F52377"/>
    <w:rsid w:val="00F5608A"/>
    <w:rsid w:val="00F65D70"/>
    <w:rsid w:val="00F67792"/>
    <w:rsid w:val="00F70914"/>
    <w:rsid w:val="00F72E1A"/>
    <w:rsid w:val="00F73B9C"/>
    <w:rsid w:val="00F847B7"/>
    <w:rsid w:val="00F92EF2"/>
    <w:rsid w:val="00F93E09"/>
    <w:rsid w:val="00F9647E"/>
    <w:rsid w:val="00F970F8"/>
    <w:rsid w:val="00FA635F"/>
    <w:rsid w:val="00FA6FE2"/>
    <w:rsid w:val="00FB1297"/>
    <w:rsid w:val="00FB1A82"/>
    <w:rsid w:val="00FB3F97"/>
    <w:rsid w:val="00FB4076"/>
    <w:rsid w:val="00FB7398"/>
    <w:rsid w:val="00FB7E5A"/>
    <w:rsid w:val="00FB7EFE"/>
    <w:rsid w:val="00FC77C0"/>
    <w:rsid w:val="00FD0599"/>
    <w:rsid w:val="00FD0F0C"/>
    <w:rsid w:val="00FE14D6"/>
    <w:rsid w:val="00FE55F5"/>
    <w:rsid w:val="00FF0FFC"/>
    <w:rsid w:val="00FF15E7"/>
    <w:rsid w:val="00FF6996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A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2A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B40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Normal"/>
    <w:rsid w:val="0084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Normal"/>
    <w:rsid w:val="0084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7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5E6"/>
  </w:style>
  <w:style w:type="paragraph" w:styleId="Footer">
    <w:name w:val="footer"/>
    <w:basedOn w:val="Normal"/>
    <w:link w:val="FooterChar"/>
    <w:uiPriority w:val="99"/>
    <w:unhideWhenUsed/>
    <w:rsid w:val="0097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A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2A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B40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Normal"/>
    <w:rsid w:val="0084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Normal"/>
    <w:rsid w:val="0084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7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5E6"/>
  </w:style>
  <w:style w:type="paragraph" w:styleId="Footer">
    <w:name w:val="footer"/>
    <w:basedOn w:val="Normal"/>
    <w:link w:val="FooterChar"/>
    <w:uiPriority w:val="99"/>
    <w:unhideWhenUsed/>
    <w:rsid w:val="0097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C61B-3AC6-466A-B485-798DBB77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Bivol</dc:creator>
  <cp:lastModifiedBy>Sergiu Bivol</cp:lastModifiedBy>
  <cp:revision>50</cp:revision>
  <cp:lastPrinted>2018-06-05T11:07:00Z</cp:lastPrinted>
  <dcterms:created xsi:type="dcterms:W3CDTF">2018-06-15T06:09:00Z</dcterms:created>
  <dcterms:modified xsi:type="dcterms:W3CDTF">2018-07-04T05:07:00Z</dcterms:modified>
</cp:coreProperties>
</file>