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A" w:rsidRPr="002415BF" w:rsidRDefault="00350D4A" w:rsidP="00350D4A">
      <w:pPr>
        <w:pStyle w:val="Heading1"/>
        <w:jc w:val="right"/>
        <w:rPr>
          <w:i/>
          <w:szCs w:val="28"/>
          <w:lang w:val="ro-RO"/>
        </w:rPr>
      </w:pPr>
      <w:r w:rsidRPr="002415BF">
        <w:rPr>
          <w:i/>
          <w:szCs w:val="28"/>
          <w:lang w:val="ro-RO"/>
        </w:rPr>
        <w:t>Proiect</w:t>
      </w:r>
    </w:p>
    <w:p w:rsidR="00350D4A" w:rsidRPr="002415BF" w:rsidRDefault="00350D4A" w:rsidP="00DA2A3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GUVERNUL REPUBLICII MOLDOVA</w:t>
      </w:r>
    </w:p>
    <w:p w:rsidR="00350D4A" w:rsidRPr="002415BF" w:rsidRDefault="00350D4A" w:rsidP="00DA2A3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HOTĂRÎRE   nr. ______</w:t>
      </w:r>
    </w:p>
    <w:p w:rsidR="00350D4A" w:rsidRPr="002415BF" w:rsidRDefault="00350D4A" w:rsidP="00DA2A3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din ____  ____________ 2018</w:t>
      </w:r>
    </w:p>
    <w:p w:rsidR="00350D4A" w:rsidRDefault="00350D4A" w:rsidP="00350D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</w:p>
    <w:p w:rsidR="00350D4A" w:rsidRPr="002415BF" w:rsidRDefault="00350D4A" w:rsidP="00350D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15BF">
        <w:rPr>
          <w:rFonts w:ascii="Times New Roman" w:hAnsi="Times New Roman" w:cs="Times New Roman"/>
          <w:b/>
          <w:sz w:val="28"/>
          <w:szCs w:val="28"/>
        </w:rPr>
        <w:t>Hotărîr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Pr="002415BF">
        <w:rPr>
          <w:rFonts w:ascii="Times New Roman" w:hAnsi="Times New Roman" w:cs="Times New Roman"/>
          <w:b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b/>
          <w:sz w:val="28"/>
          <w:szCs w:val="28"/>
        </w:rPr>
        <w:t>730</w:t>
      </w:r>
      <w:r w:rsidRPr="002415BF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8 septembrie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5BF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50D4A" w:rsidRDefault="00350D4A" w:rsidP="00350D4A">
      <w:pPr>
        <w:rPr>
          <w:rFonts w:ascii="Times New Roman" w:hAnsi="Times New Roman" w:cs="Times New Roman"/>
          <w:b/>
          <w:sz w:val="28"/>
          <w:szCs w:val="28"/>
        </w:rPr>
      </w:pPr>
    </w:p>
    <w:p w:rsidR="00350D4A" w:rsidRPr="002415BF" w:rsidRDefault="00350D4A" w:rsidP="00350D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E02087" w:rsidRPr="00350D4A" w:rsidRDefault="00E02087" w:rsidP="00350D4A">
      <w:pPr>
        <w:tabs>
          <w:tab w:val="left" w:pos="993"/>
        </w:tabs>
        <w:ind w:firstLine="567"/>
        <w:jc w:val="both"/>
        <w:rPr>
          <w:b/>
          <w:bCs/>
          <w:color w:val="000000"/>
        </w:rPr>
      </w:pPr>
      <w:proofErr w:type="spellStart"/>
      <w:r w:rsidRPr="00350D4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350D4A">
        <w:rPr>
          <w:rFonts w:ascii="Times New Roman" w:hAnsi="Times New Roman" w:cs="Times New Roman"/>
          <w:sz w:val="28"/>
          <w:szCs w:val="28"/>
        </w:rPr>
        <w:t xml:space="preserve"> Guve</w:t>
      </w:r>
      <w:r w:rsidR="00621890" w:rsidRPr="00350D4A">
        <w:rPr>
          <w:rFonts w:ascii="Times New Roman" w:hAnsi="Times New Roman" w:cs="Times New Roman"/>
          <w:sz w:val="28"/>
          <w:szCs w:val="28"/>
        </w:rPr>
        <w:t xml:space="preserve">rnului nr. 730 din 8 septembrie 2014 </w:t>
      </w:r>
      <w:r w:rsidR="00621890" w:rsidRPr="00350D4A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cu privire la aprobarea Programului naţional în domeniul alimentaţiei şi nutriţiei pentru anii 2014-2020 şi planurilor de acţiuni privind implementarea acestuia</w:t>
      </w:r>
      <w:r w:rsidR="00621890" w:rsidRPr="00350D4A">
        <w:rPr>
          <w:b/>
          <w:bCs/>
          <w:color w:val="000000"/>
        </w:rPr>
        <w:t xml:space="preserve"> </w:t>
      </w:r>
      <w:r w:rsidRPr="00350D4A">
        <w:rPr>
          <w:rFonts w:ascii="Times New Roman" w:hAnsi="Times New Roman" w:cs="Times New Roman"/>
          <w:sz w:val="28"/>
          <w:szCs w:val="28"/>
        </w:rPr>
        <w:t>(Monitorul Oficial al R</w:t>
      </w:r>
      <w:r w:rsidR="00621890" w:rsidRPr="00350D4A">
        <w:rPr>
          <w:rFonts w:ascii="Times New Roman" w:hAnsi="Times New Roman" w:cs="Times New Roman"/>
          <w:sz w:val="28"/>
          <w:szCs w:val="28"/>
        </w:rPr>
        <w:t>epublicii Moldova, 2014</w:t>
      </w:r>
      <w:r w:rsidRPr="00350D4A">
        <w:rPr>
          <w:rFonts w:ascii="Times New Roman" w:hAnsi="Times New Roman" w:cs="Times New Roman"/>
          <w:sz w:val="28"/>
          <w:szCs w:val="28"/>
        </w:rPr>
        <w:t>,</w:t>
      </w:r>
      <w:r w:rsidR="00621890" w:rsidRPr="00350D4A">
        <w:rPr>
          <w:color w:val="000000"/>
        </w:rPr>
        <w:t xml:space="preserve"> </w:t>
      </w:r>
      <w:r w:rsidR="00350D4A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621890" w:rsidRPr="00350D4A">
        <w:rPr>
          <w:rFonts w:ascii="Times New Roman" w:hAnsi="Times New Roman" w:cs="Times New Roman"/>
          <w:color w:val="000000"/>
          <w:sz w:val="28"/>
          <w:szCs w:val="28"/>
        </w:rPr>
        <w:t>r. 270-274</w:t>
      </w:r>
      <w:r w:rsidR="00350D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21890" w:rsidRPr="00350D4A">
        <w:rPr>
          <w:rFonts w:ascii="Times New Roman" w:hAnsi="Times New Roman" w:cs="Times New Roman"/>
          <w:color w:val="000000"/>
          <w:sz w:val="28"/>
          <w:szCs w:val="28"/>
        </w:rPr>
        <w:t>art</w:t>
      </w:r>
      <w:r w:rsidR="00350D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1890" w:rsidRPr="00350D4A">
        <w:rPr>
          <w:rFonts w:ascii="Times New Roman" w:hAnsi="Times New Roman" w:cs="Times New Roman"/>
          <w:color w:val="000000"/>
          <w:sz w:val="28"/>
          <w:szCs w:val="28"/>
        </w:rPr>
        <w:t xml:space="preserve"> 779</w:t>
      </w:r>
      <w:r w:rsidR="00AE6908" w:rsidRPr="00350D4A">
        <w:rPr>
          <w:rFonts w:ascii="Times New Roman" w:hAnsi="Times New Roman" w:cs="Times New Roman"/>
          <w:sz w:val="28"/>
          <w:szCs w:val="28"/>
        </w:rPr>
        <w:t xml:space="preserve">), </w:t>
      </w:r>
      <w:r w:rsidRPr="00350D4A">
        <w:rPr>
          <w:rFonts w:ascii="Times New Roman" w:hAnsi="Times New Roman" w:cs="Times New Roman"/>
          <w:sz w:val="28"/>
          <w:szCs w:val="28"/>
        </w:rPr>
        <w:t>cu modificările și completările ulterioare</w:t>
      </w:r>
      <w:r w:rsidR="00350D4A">
        <w:rPr>
          <w:rFonts w:ascii="Times New Roman" w:hAnsi="Times New Roman" w:cs="Times New Roman"/>
          <w:sz w:val="28"/>
          <w:szCs w:val="28"/>
        </w:rPr>
        <w:t>,</w:t>
      </w:r>
      <w:r w:rsidRPr="00350D4A">
        <w:rPr>
          <w:rFonts w:ascii="Times New Roman" w:hAnsi="Times New Roman" w:cs="Times New Roman"/>
          <w:sz w:val="28"/>
          <w:szCs w:val="28"/>
        </w:rPr>
        <w:t xml:space="preserve"> se modifică și se completează după</w:t>
      </w:r>
      <w:r w:rsidR="00AE6908" w:rsidRPr="00350D4A">
        <w:rPr>
          <w:rFonts w:ascii="Times New Roman" w:hAnsi="Times New Roman" w:cs="Times New Roman"/>
          <w:sz w:val="28"/>
          <w:szCs w:val="28"/>
        </w:rPr>
        <w:t xml:space="preserve"> </w:t>
      </w:r>
      <w:r w:rsidRPr="00350D4A">
        <w:rPr>
          <w:rFonts w:ascii="Times New Roman" w:hAnsi="Times New Roman" w:cs="Times New Roman"/>
          <w:sz w:val="28"/>
          <w:szCs w:val="28"/>
        </w:rPr>
        <w:t>cum urmează:</w:t>
      </w:r>
    </w:p>
    <w:p w:rsidR="00D033C1" w:rsidRPr="003D7F7A" w:rsidRDefault="007069B8" w:rsidP="003D7F7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="008D4B08">
        <w:rPr>
          <w:rFonts w:ascii="Times New Roman" w:hAnsi="Times New Roman" w:cs="Times New Roman"/>
          <w:sz w:val="28"/>
          <w:szCs w:val="28"/>
        </w:rPr>
        <w:t xml:space="preserve">n tot textul, </w:t>
      </w:r>
      <w:r w:rsidR="008D4B08" w:rsidRPr="00DA2A31">
        <w:rPr>
          <w:rFonts w:ascii="Times New Roman" w:hAnsi="Times New Roman" w:cs="Times New Roman"/>
          <w:sz w:val="28"/>
          <w:szCs w:val="28"/>
        </w:rPr>
        <w:t>c</w:t>
      </w:r>
      <w:r w:rsidR="00E02087" w:rsidRPr="00DA2A31">
        <w:rPr>
          <w:rFonts w:ascii="Times New Roman" w:hAnsi="Times New Roman" w:cs="Times New Roman"/>
          <w:sz w:val="28"/>
          <w:szCs w:val="28"/>
        </w:rPr>
        <w:t>uvintele „Ministerul Sănătății”</w:t>
      </w:r>
      <w:r w:rsidR="00C9036E" w:rsidRPr="00DA2A31">
        <w:rPr>
          <w:rFonts w:ascii="Times New Roman" w:hAnsi="Times New Roman" w:cs="Times New Roman"/>
          <w:sz w:val="28"/>
          <w:szCs w:val="28"/>
        </w:rPr>
        <w:t xml:space="preserve"> </w:t>
      </w:r>
      <w:r w:rsidR="00E02087" w:rsidRPr="00DA2A31">
        <w:rPr>
          <w:rFonts w:ascii="Times New Roman" w:hAnsi="Times New Roman" w:cs="Times New Roman"/>
          <w:sz w:val="28"/>
          <w:szCs w:val="28"/>
        </w:rPr>
        <w:t>se substituie cu cuvintele „Ministerul Sănătății, Muncii și Protecției Sociale”, cuvintele</w:t>
      </w:r>
      <w:r w:rsidR="008D4B08" w:rsidRPr="00DA2A31">
        <w:rPr>
          <w:rFonts w:ascii="Times New Roman" w:hAnsi="Times New Roman" w:cs="Times New Roman"/>
          <w:sz w:val="28"/>
          <w:szCs w:val="28"/>
        </w:rPr>
        <w:t xml:space="preserve"> „</w:t>
      </w:r>
      <w:r w:rsidR="003D7F7A">
        <w:rPr>
          <w:rFonts w:ascii="Times New Roman" w:hAnsi="Times New Roman" w:cs="Times New Roman"/>
          <w:sz w:val="28"/>
          <w:szCs w:val="28"/>
        </w:rPr>
        <w:t>Ministerul Educației”;</w:t>
      </w:r>
      <w:bookmarkStart w:id="0" w:name="_GoBack"/>
      <w:bookmarkEnd w:id="0"/>
    </w:p>
    <w:p w:rsidR="00E02087" w:rsidRPr="00DA2A31" w:rsidRDefault="00E02087" w:rsidP="00DA2A31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31">
        <w:rPr>
          <w:rFonts w:ascii="Times New Roman" w:hAnsi="Times New Roman" w:cs="Times New Roman"/>
          <w:sz w:val="28"/>
          <w:szCs w:val="28"/>
        </w:rPr>
        <w:t>se substituie cu</w:t>
      </w:r>
      <w:r w:rsidR="008D4B08" w:rsidRPr="00DA2A31">
        <w:rPr>
          <w:rFonts w:ascii="Times New Roman" w:hAnsi="Times New Roman" w:cs="Times New Roman"/>
          <w:sz w:val="28"/>
          <w:szCs w:val="28"/>
        </w:rPr>
        <w:t xml:space="preserve"> cuvintele</w:t>
      </w:r>
      <w:r w:rsidRPr="00DA2A31">
        <w:rPr>
          <w:rFonts w:ascii="Times New Roman" w:hAnsi="Times New Roman" w:cs="Times New Roman"/>
          <w:sz w:val="28"/>
          <w:szCs w:val="28"/>
        </w:rPr>
        <w:t xml:space="preserve"> „Ministerul Educației, Culturii și Cercetării”, cuvintele „</w:t>
      </w:r>
      <w:r w:rsidR="008D4B08" w:rsidRPr="00DA2A31">
        <w:rPr>
          <w:rFonts w:ascii="Times New Roman" w:hAnsi="Times New Roman" w:cs="Times New Roman"/>
          <w:sz w:val="28"/>
          <w:szCs w:val="28"/>
        </w:rPr>
        <w:t>Ministerul</w:t>
      </w:r>
      <w:r w:rsidRPr="00DA2A31">
        <w:rPr>
          <w:rFonts w:ascii="Times New Roman" w:hAnsi="Times New Roman" w:cs="Times New Roman"/>
          <w:sz w:val="28"/>
          <w:szCs w:val="28"/>
        </w:rPr>
        <w:t xml:space="preserve"> Agriculturii și Industriei Alimentare” se substituie cu  cuvintele „Ministerul Agriculturii, Dezvoltării Regionale și Mediului”</w:t>
      </w:r>
      <w:r w:rsidR="00E04FD0" w:rsidRPr="00DA2A31">
        <w:rPr>
          <w:rFonts w:ascii="Times New Roman" w:hAnsi="Times New Roman" w:cs="Times New Roman"/>
          <w:sz w:val="28"/>
          <w:szCs w:val="28"/>
        </w:rPr>
        <w:t>,</w:t>
      </w:r>
      <w:r w:rsidR="00621890" w:rsidRPr="00DA2A31">
        <w:rPr>
          <w:rFonts w:ascii="Times New Roman" w:hAnsi="Times New Roman" w:cs="Times New Roman"/>
          <w:sz w:val="28"/>
          <w:szCs w:val="28"/>
        </w:rPr>
        <w:t xml:space="preserve"> cuvintele </w:t>
      </w:r>
      <w:r w:rsidR="008D4B08" w:rsidRPr="00DA2A31">
        <w:rPr>
          <w:rFonts w:ascii="Times New Roman" w:hAnsi="Times New Roman" w:cs="Times New Roman"/>
          <w:sz w:val="28"/>
          <w:szCs w:val="28"/>
        </w:rPr>
        <w:t>„</w:t>
      </w:r>
      <w:r w:rsidR="00621890" w:rsidRPr="00DA2A31">
        <w:rPr>
          <w:rFonts w:ascii="Times New Roman" w:hAnsi="Times New Roman" w:cs="Times New Roman"/>
          <w:sz w:val="28"/>
          <w:szCs w:val="28"/>
        </w:rPr>
        <w:t>Centrul Național de Sănătate Publică”</w:t>
      </w:r>
      <w:r w:rsidR="008D4B08" w:rsidRPr="00DA2A31">
        <w:rPr>
          <w:rFonts w:ascii="Times New Roman" w:hAnsi="Times New Roman" w:cs="Times New Roman"/>
          <w:sz w:val="28"/>
          <w:szCs w:val="28"/>
        </w:rPr>
        <w:t xml:space="preserve"> și „Serviciul de Supraveghere de Stat a Sănătății Publice”</w:t>
      </w:r>
      <w:r w:rsidR="00621890" w:rsidRPr="00DA2A31">
        <w:rPr>
          <w:rFonts w:ascii="Times New Roman" w:hAnsi="Times New Roman" w:cs="Times New Roman"/>
          <w:sz w:val="28"/>
          <w:szCs w:val="28"/>
        </w:rPr>
        <w:t xml:space="preserve"> se substituie cu cuvintele </w:t>
      </w:r>
      <w:r w:rsidR="008D4B08" w:rsidRPr="00DA2A31">
        <w:rPr>
          <w:rFonts w:ascii="Times New Roman" w:hAnsi="Times New Roman" w:cs="Times New Roman"/>
          <w:sz w:val="28"/>
          <w:szCs w:val="28"/>
        </w:rPr>
        <w:t>„</w:t>
      </w:r>
      <w:r w:rsidR="00621890" w:rsidRPr="00DA2A31">
        <w:rPr>
          <w:rFonts w:ascii="Times New Roman" w:hAnsi="Times New Roman" w:cs="Times New Roman"/>
          <w:sz w:val="28"/>
          <w:szCs w:val="28"/>
        </w:rPr>
        <w:t>Agenția Națională pentru Sănătate Publică”</w:t>
      </w:r>
      <w:r w:rsidR="007069B8">
        <w:rPr>
          <w:rFonts w:ascii="Times New Roman" w:hAnsi="Times New Roman" w:cs="Times New Roman"/>
          <w:sz w:val="28"/>
          <w:szCs w:val="28"/>
        </w:rPr>
        <w:t>;</w:t>
      </w:r>
    </w:p>
    <w:p w:rsidR="00E04FD0" w:rsidRDefault="007069B8" w:rsidP="00350D4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21890" w:rsidRPr="00350D4A">
        <w:rPr>
          <w:rFonts w:ascii="Times New Roman" w:hAnsi="Times New Roman" w:cs="Times New Roman"/>
          <w:sz w:val="28"/>
          <w:szCs w:val="28"/>
        </w:rPr>
        <w:t>nex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1890" w:rsidRPr="00350D4A">
        <w:rPr>
          <w:rFonts w:ascii="Times New Roman" w:hAnsi="Times New Roman" w:cs="Times New Roman"/>
          <w:sz w:val="28"/>
          <w:szCs w:val="28"/>
        </w:rPr>
        <w:t xml:space="preserve"> nr.3</w:t>
      </w:r>
      <w:r w:rsidR="00E04FD0" w:rsidRPr="00350D4A">
        <w:rPr>
          <w:rFonts w:ascii="Times New Roman" w:hAnsi="Times New Roman" w:cs="Times New Roman"/>
          <w:sz w:val="28"/>
          <w:szCs w:val="28"/>
        </w:rPr>
        <w:t xml:space="preserve">  </w:t>
      </w:r>
      <w:r w:rsidR="00DA2A31">
        <w:rPr>
          <w:rFonts w:ascii="Times New Roman" w:hAnsi="Times New Roman" w:cs="Times New Roman"/>
          <w:sz w:val="28"/>
          <w:szCs w:val="28"/>
        </w:rPr>
        <w:t>va avea următorul cuprins:</w:t>
      </w:r>
    </w:p>
    <w:p w:rsidR="00DA2A31" w:rsidRPr="00DA2A31" w:rsidRDefault="00DA2A31" w:rsidP="00DA2A31">
      <w:pPr>
        <w:pStyle w:val="NoSpacing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A2A31">
        <w:rPr>
          <w:rFonts w:ascii="Times New Roman" w:hAnsi="Times New Roman" w:cs="Times New Roman"/>
          <w:sz w:val="28"/>
          <w:szCs w:val="28"/>
        </w:rPr>
        <w:t xml:space="preserve">Anexa nr. </w:t>
      </w:r>
      <w:r w:rsidRPr="00DA2A31">
        <w:rPr>
          <w:rFonts w:ascii="Times New Roman" w:hAnsi="Times New Roman" w:cs="Times New Roman"/>
          <w:sz w:val="28"/>
          <w:szCs w:val="28"/>
        </w:rPr>
        <w:t xml:space="preserve"> </w:t>
      </w:r>
      <w:r w:rsidRPr="00DA2A31">
        <w:rPr>
          <w:rFonts w:ascii="Times New Roman" w:hAnsi="Times New Roman" w:cs="Times New Roman"/>
          <w:sz w:val="28"/>
          <w:szCs w:val="28"/>
        </w:rPr>
        <w:t>3</w:t>
      </w:r>
    </w:p>
    <w:p w:rsidR="00DA2A31" w:rsidRPr="00DA2A31" w:rsidRDefault="00DA2A31" w:rsidP="00DA2A3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DA2A31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DA2A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2A31">
        <w:rPr>
          <w:rFonts w:ascii="Times New Roman" w:hAnsi="Times New Roman" w:cs="Times New Roman"/>
          <w:sz w:val="28"/>
          <w:szCs w:val="28"/>
        </w:rPr>
        <w:t>Guvern</w:t>
      </w:r>
      <w:r w:rsidRPr="00DA2A31">
        <w:rPr>
          <w:rFonts w:ascii="Times New Roman" w:hAnsi="Times New Roman" w:cs="Times New Roman"/>
          <w:sz w:val="28"/>
          <w:szCs w:val="28"/>
        </w:rPr>
        <w:t>ului</w:t>
      </w:r>
      <w:r w:rsidRPr="00DA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A31" w:rsidRPr="00DA2A31" w:rsidRDefault="00DA2A31" w:rsidP="00DA2A3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2A31">
        <w:rPr>
          <w:rFonts w:ascii="Times New Roman" w:hAnsi="Times New Roman" w:cs="Times New Roman"/>
          <w:sz w:val="28"/>
          <w:szCs w:val="28"/>
        </w:rPr>
        <w:t>nr .730 din 8 septembrie 2014</w:t>
      </w:r>
    </w:p>
    <w:p w:rsidR="00DA2A31" w:rsidRPr="00DA2A31" w:rsidRDefault="00DA2A31" w:rsidP="00DA2A3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A2A31" w:rsidRPr="00DA2A31" w:rsidRDefault="00DA2A31" w:rsidP="00DA2A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>COMPONENȚA NOMINALĂ</w:t>
      </w:r>
    </w:p>
    <w:p w:rsidR="00DA2A31" w:rsidRDefault="00DA2A31" w:rsidP="00DA2A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DA2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Consiliului consultativ pentru coordonarea Programului</w:t>
      </w:r>
      <w:r w:rsidRPr="00DA2A31">
        <w:rPr>
          <w:rFonts w:ascii="Times New Roman" w:hAnsi="Times New Roman" w:cs="Times New Roman"/>
          <w:b/>
          <w:sz w:val="28"/>
          <w:szCs w:val="28"/>
        </w:rPr>
        <w:t xml:space="preserve"> naţional în domeniul alimentaţiei şi nutriţiei pentru anii 2014-2020</w:t>
      </w:r>
    </w:p>
    <w:p w:rsidR="00DA2A31" w:rsidRPr="00DA2A31" w:rsidRDefault="00DA2A31" w:rsidP="00DA2A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viceprim-ministru, președintele Consiliului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 xml:space="preserve">SERBULENCO  </w:t>
            </w:r>
            <w:proofErr w:type="spellStart"/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Aliona</w:t>
            </w:r>
            <w:proofErr w:type="spellEnd"/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stat, Ministerul Sănătății, Muncii și Protecției Sociale, vicepreședintele Consiliului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PÎRLOG Alisa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stat,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Ministerul Agriculturii, Dezvoltării Regionale și Mediului, vicepreședintele Consiliului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Director adjunct, Agenția Națională pentru Sănătate Publică, secretarul Consiliului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IURCU Vitalie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stat, Ministerul Economiei și Infrastructurii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IVANICICHINA Tatiana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stat, Ministerul Finanțelor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CUTASEVICI Angela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stat, Ministerul Educației, Culturii și Cercetării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MUSTEAȚĂ Radu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șef direcție, Agenția Națională pentru Siguranța Alimentelor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ONCEANU-HADÎRCĂ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65B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Mariana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membru al Consiliului Coordonator al Audiovizualului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DAMAȘCAN Ghenadie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șef direcție contractare, Compania Națională de Asigurări în Medicină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 xml:space="preserve">GUCEAC Ion 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vicepreședintele Academiei de Științe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DARIE Vladimir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 Agenţiei Informaţionale de Stat „</w:t>
            </w:r>
            <w:proofErr w:type="spellStart"/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Moldpres</w:t>
            </w:r>
            <w:proofErr w:type="spellEnd"/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ABABII Ion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rector al Universităţii de Stat de Medicină și Farmacie „Nicolae </w:t>
            </w:r>
            <w:proofErr w:type="spellStart"/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Testemiţanu</w:t>
            </w:r>
            <w:proofErr w:type="spellEnd"/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BAHNAREL Ion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profesor universitar, Universitatea de Stat de Medicină şi Farmacie „Nicolae </w:t>
            </w:r>
            <w:proofErr w:type="spellStart"/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Testemiţanu</w:t>
            </w:r>
            <w:proofErr w:type="spellEnd"/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REVENCU </w:t>
            </w:r>
            <w:proofErr w:type="spellStart"/>
            <w:r w:rsidRPr="0016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Nelly</w:t>
            </w:r>
            <w:proofErr w:type="spellEnd"/>
            <w:r w:rsidRPr="0016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preşedinte al Comisiei de specialitate în </w:t>
            </w: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pediatrie a Ministerului Sănătăţii, Muncii și Protecției Sociale</w:t>
            </w:r>
          </w:p>
        </w:tc>
      </w:tr>
      <w:tr w:rsidR="00DA2A31" w:rsidTr="007069B8">
        <w:tc>
          <w:tcPr>
            <w:tcW w:w="4077" w:type="dxa"/>
          </w:tcPr>
          <w:p w:rsidR="00DA2A31" w:rsidRPr="00165B62" w:rsidRDefault="00DA2A31" w:rsidP="00B15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BIVOL Stela</w:t>
            </w:r>
          </w:p>
        </w:tc>
        <w:tc>
          <w:tcPr>
            <w:tcW w:w="5670" w:type="dxa"/>
          </w:tcPr>
          <w:p w:rsidR="00DA2A31" w:rsidRPr="005A6DAA" w:rsidRDefault="00DA2A31" w:rsidP="005A6DAA">
            <w:pPr>
              <w:pStyle w:val="ListParagraph"/>
              <w:numPr>
                <w:ilvl w:val="0"/>
                <w:numId w:val="3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al Centrului pentru</w:t>
            </w: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politici şi analize</w:t>
            </w:r>
            <w:r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 în sănătate</w:t>
            </w:r>
            <w:r w:rsidR="00706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:rsidR="00DA2A31" w:rsidRPr="00DA2A31" w:rsidRDefault="00DA2A31" w:rsidP="00DA2A3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3FD0" w:rsidRDefault="00483FD0" w:rsidP="00483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PRIM-MINISTRU         </w:t>
      </w:r>
      <w:r w:rsidR="00E04FD0" w:rsidRPr="00E04FD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71F6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4FD0" w:rsidRPr="00E04FD0">
        <w:rPr>
          <w:rFonts w:ascii="Times New Roman" w:hAnsi="Times New Roman" w:cs="Times New Roman"/>
          <w:b/>
          <w:sz w:val="28"/>
          <w:szCs w:val="28"/>
        </w:rPr>
        <w:t>Pavel FILIP</w:t>
      </w:r>
      <w:r w:rsidRP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FD0" w:rsidRDefault="00483FD0" w:rsidP="00483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83FD0" w:rsidRDefault="00483FD0" w:rsidP="00483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E04FD0" w:rsidRDefault="00E04FD0" w:rsidP="00E04FD0">
      <w:pPr>
        <w:pStyle w:val="ListParagraph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27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118"/>
      </w:tblGrid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Ministrul sănătății, </w:t>
            </w:r>
          </w:p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muncii și protecției sociale</w:t>
            </w:r>
          </w:p>
        </w:tc>
        <w:tc>
          <w:tcPr>
            <w:tcW w:w="3118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Svetlana Cebotari</w:t>
            </w:r>
          </w:p>
        </w:tc>
      </w:tr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Ministrul afacerilor interne</w:t>
            </w:r>
          </w:p>
        </w:tc>
        <w:tc>
          <w:tcPr>
            <w:tcW w:w="3118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Alexandru </w:t>
            </w:r>
            <w:proofErr w:type="spellStart"/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Jizdan</w:t>
            </w:r>
            <w:proofErr w:type="spellEnd"/>
          </w:p>
        </w:tc>
      </w:tr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Ministrul agriculturii, </w:t>
            </w:r>
          </w:p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dezvoltării regionale și mediului   </w:t>
            </w:r>
          </w:p>
        </w:tc>
        <w:tc>
          <w:tcPr>
            <w:tcW w:w="3118" w:type="dxa"/>
          </w:tcPr>
          <w:p w:rsidR="00483FD0" w:rsidRDefault="00483FD0" w:rsidP="00483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FD0" w:rsidRDefault="00483FD0" w:rsidP="00483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Liviu </w:t>
            </w:r>
            <w:proofErr w:type="spellStart"/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Volconovici</w:t>
            </w:r>
            <w:proofErr w:type="spellEnd"/>
          </w:p>
        </w:tc>
      </w:tr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Ministrul</w:t>
            </w: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economiei și infrastructurii</w:t>
            </w:r>
          </w:p>
        </w:tc>
        <w:tc>
          <w:tcPr>
            <w:tcW w:w="3118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Chiril </w:t>
            </w:r>
            <w:proofErr w:type="spellStart"/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Gaburici</w:t>
            </w:r>
            <w:proofErr w:type="spellEnd"/>
          </w:p>
        </w:tc>
      </w:tr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Ministrul finanțelor          </w:t>
            </w:r>
          </w:p>
        </w:tc>
        <w:tc>
          <w:tcPr>
            <w:tcW w:w="3118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Octavian </w:t>
            </w:r>
            <w:proofErr w:type="spellStart"/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Armașu</w:t>
            </w:r>
            <w:proofErr w:type="spellEnd"/>
          </w:p>
        </w:tc>
      </w:tr>
      <w:tr w:rsidR="00483FD0" w:rsidTr="00471F67">
        <w:tc>
          <w:tcPr>
            <w:tcW w:w="6209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Ministrul</w:t>
            </w: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educației, </w:t>
            </w:r>
          </w:p>
          <w:p w:rsidR="00483FD0" w:rsidRP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culturii și cercetării</w:t>
            </w:r>
          </w:p>
        </w:tc>
        <w:tc>
          <w:tcPr>
            <w:tcW w:w="3118" w:type="dxa"/>
          </w:tcPr>
          <w:p w:rsid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FD0" w:rsidRP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Monica </w:t>
            </w:r>
            <w:proofErr w:type="spellStart"/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Babuc</w:t>
            </w:r>
            <w:proofErr w:type="spellEnd"/>
          </w:p>
        </w:tc>
      </w:tr>
      <w:tr w:rsidR="00483FD0" w:rsidTr="00471F67">
        <w:tc>
          <w:tcPr>
            <w:tcW w:w="6209" w:type="dxa"/>
          </w:tcPr>
          <w:p w:rsidR="00483FD0" w:rsidRP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Ministrul</w:t>
            </w: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justiției</w:t>
            </w:r>
          </w:p>
        </w:tc>
        <w:tc>
          <w:tcPr>
            <w:tcW w:w="3118" w:type="dxa"/>
          </w:tcPr>
          <w:p w:rsidR="00483FD0" w:rsidRPr="00483FD0" w:rsidRDefault="00483FD0" w:rsidP="00483FD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Victoria Iftodi</w:t>
            </w:r>
          </w:p>
        </w:tc>
      </w:tr>
    </w:tbl>
    <w:p w:rsidR="00E04FD0" w:rsidRDefault="00E04FD0" w:rsidP="00483FD0">
      <w:pPr>
        <w:pStyle w:val="ListParagraph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D0" w:rsidRPr="00483FD0" w:rsidRDefault="00E04FD0" w:rsidP="00E04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83FD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F6AC0" w:rsidRPr="00483FD0" w:rsidRDefault="00E04FD0" w:rsidP="00E04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83FD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F6AC0" w:rsidRPr="00483FD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E04FD0" w:rsidRPr="00483FD0" w:rsidRDefault="00EF6AC0" w:rsidP="00E04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83F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</w:p>
    <w:p w:rsidR="00EF6AC0" w:rsidRPr="00483FD0" w:rsidRDefault="00EF6AC0" w:rsidP="00EF6AC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83FD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F6AC0" w:rsidRPr="00483FD0" w:rsidRDefault="00EF6AC0" w:rsidP="00E04FD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83F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EF6AC0" w:rsidRDefault="00EF6AC0" w:rsidP="00E04FD0">
      <w:pPr>
        <w:pStyle w:val="ListParagraph"/>
        <w:ind w:left="420"/>
        <w:rPr>
          <w:rFonts w:ascii="Times New Roman" w:hAnsi="Times New Roman" w:cs="Times New Roman"/>
          <w:sz w:val="28"/>
          <w:szCs w:val="28"/>
          <w:lang w:val="en-US"/>
        </w:rPr>
      </w:pPr>
    </w:p>
    <w:p w:rsidR="00E04FD0" w:rsidRPr="00E04FD0" w:rsidRDefault="00E04FD0" w:rsidP="00E04FD0">
      <w:pPr>
        <w:pStyle w:val="ListParagraph"/>
        <w:ind w:left="420"/>
        <w:rPr>
          <w:rFonts w:ascii="Times New Roman" w:hAnsi="Times New Roman" w:cs="Times New Roman"/>
          <w:sz w:val="28"/>
          <w:szCs w:val="28"/>
        </w:rPr>
      </w:pPr>
    </w:p>
    <w:p w:rsidR="00527F40" w:rsidRDefault="00527F40" w:rsidP="00527F40">
      <w:pPr>
        <w:pStyle w:val="ListParagraph"/>
        <w:ind w:left="420"/>
        <w:jc w:val="right"/>
        <w:rPr>
          <w:rFonts w:ascii="Times New Roman" w:hAnsi="Times New Roman" w:cs="Times New Roman"/>
          <w:sz w:val="28"/>
          <w:szCs w:val="28"/>
        </w:rPr>
      </w:pPr>
      <w:r w:rsidRPr="00527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527F40" w:rsidRDefault="00527F40" w:rsidP="00527F40">
      <w:pPr>
        <w:pStyle w:val="ListParagraph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527F40" w:rsidRDefault="00527F40" w:rsidP="00527F40">
      <w:pPr>
        <w:pStyle w:val="ListParagraph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sectPr w:rsidR="00527F40" w:rsidSect="0041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4C4"/>
    <w:multiLevelType w:val="hybridMultilevel"/>
    <w:tmpl w:val="9CCA6E8C"/>
    <w:lvl w:ilvl="0" w:tplc="134A41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0B05"/>
    <w:multiLevelType w:val="hybridMultilevel"/>
    <w:tmpl w:val="0D388DC2"/>
    <w:lvl w:ilvl="0" w:tplc="E334DE9A">
      <w:start w:val="1"/>
      <w:numFmt w:val="decimal"/>
      <w:lvlText w:val="%1."/>
      <w:lvlJc w:val="left"/>
      <w:pPr>
        <w:ind w:left="3621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87"/>
    <w:rsid w:val="000C283A"/>
    <w:rsid w:val="00165B62"/>
    <w:rsid w:val="00231ABC"/>
    <w:rsid w:val="00350D4A"/>
    <w:rsid w:val="003D7F7A"/>
    <w:rsid w:val="004106EF"/>
    <w:rsid w:val="00471F67"/>
    <w:rsid w:val="00483FD0"/>
    <w:rsid w:val="004B7B21"/>
    <w:rsid w:val="00527F40"/>
    <w:rsid w:val="005A6DAA"/>
    <w:rsid w:val="005E2645"/>
    <w:rsid w:val="00612B70"/>
    <w:rsid w:val="00621890"/>
    <w:rsid w:val="007069B8"/>
    <w:rsid w:val="007B27D5"/>
    <w:rsid w:val="008D4B08"/>
    <w:rsid w:val="00A13C52"/>
    <w:rsid w:val="00AE6908"/>
    <w:rsid w:val="00C9036E"/>
    <w:rsid w:val="00D033C1"/>
    <w:rsid w:val="00D0516D"/>
    <w:rsid w:val="00D73B76"/>
    <w:rsid w:val="00DA2A31"/>
    <w:rsid w:val="00E02087"/>
    <w:rsid w:val="00E04FD0"/>
    <w:rsid w:val="00E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0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87"/>
    <w:pPr>
      <w:ind w:left="720"/>
      <w:contextualSpacing/>
    </w:pPr>
  </w:style>
  <w:style w:type="character" w:customStyle="1" w:styleId="docheader">
    <w:name w:val="doc_header"/>
    <w:basedOn w:val="DefaultParagraphFont"/>
    <w:rsid w:val="00621890"/>
  </w:style>
  <w:style w:type="table" w:styleId="TableGrid">
    <w:name w:val="Table Grid"/>
    <w:basedOn w:val="TableNormal"/>
    <w:uiPriority w:val="59"/>
    <w:rsid w:val="0052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50D4A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NoSpacing">
    <w:name w:val="No Spacing"/>
    <w:uiPriority w:val="1"/>
    <w:qFormat/>
    <w:rsid w:val="0035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0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87"/>
    <w:pPr>
      <w:ind w:left="720"/>
      <w:contextualSpacing/>
    </w:pPr>
  </w:style>
  <w:style w:type="character" w:customStyle="1" w:styleId="docheader">
    <w:name w:val="doc_header"/>
    <w:basedOn w:val="DefaultParagraphFont"/>
    <w:rsid w:val="00621890"/>
  </w:style>
  <w:style w:type="table" w:styleId="TableGrid">
    <w:name w:val="Table Grid"/>
    <w:basedOn w:val="TableNormal"/>
    <w:uiPriority w:val="59"/>
    <w:rsid w:val="0052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50D4A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NoSpacing">
    <w:name w:val="No Spacing"/>
    <w:uiPriority w:val="1"/>
    <w:qFormat/>
    <w:rsid w:val="0035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521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2018-07-03T08:23:00Z</cp:lastPrinted>
  <dcterms:created xsi:type="dcterms:W3CDTF">2018-07-03T05:17:00Z</dcterms:created>
  <dcterms:modified xsi:type="dcterms:W3CDTF">2018-07-03T08:23:00Z</dcterms:modified>
</cp:coreProperties>
</file>