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D47" w:rsidRDefault="00584D47" w:rsidP="00D358B0">
      <w:pPr>
        <w:spacing w:after="0" w:line="240" w:lineRule="auto"/>
        <w:ind w:firstLine="720"/>
        <w:jc w:val="center"/>
        <w:rPr>
          <w:rFonts w:ascii="Times New Roman" w:hAnsi="Times New Roman"/>
          <w:b/>
          <w:sz w:val="28"/>
          <w:szCs w:val="28"/>
          <w:lang w:val="ro-RO"/>
        </w:rPr>
      </w:pPr>
    </w:p>
    <w:p w:rsidR="00740CD3" w:rsidRPr="00766B2C" w:rsidRDefault="00740CD3" w:rsidP="00DF444A">
      <w:pPr>
        <w:spacing w:after="0" w:line="240" w:lineRule="auto"/>
        <w:jc w:val="center"/>
        <w:rPr>
          <w:rFonts w:ascii="Times New Roman" w:hAnsi="Times New Roman"/>
          <w:b/>
          <w:sz w:val="28"/>
          <w:szCs w:val="28"/>
          <w:lang w:val="ro-RO"/>
        </w:rPr>
      </w:pPr>
      <w:r w:rsidRPr="00766B2C">
        <w:rPr>
          <w:rFonts w:ascii="Times New Roman" w:hAnsi="Times New Roman"/>
          <w:b/>
          <w:sz w:val="28"/>
          <w:szCs w:val="28"/>
          <w:lang w:val="ro-RO"/>
        </w:rPr>
        <w:t>NOTĂ INFORMATIVĂ</w:t>
      </w:r>
    </w:p>
    <w:p w:rsidR="0044790F" w:rsidRDefault="00740CD3" w:rsidP="00DF444A">
      <w:pPr>
        <w:adjustRightInd w:val="0"/>
        <w:snapToGrid w:val="0"/>
        <w:spacing w:after="0" w:line="240" w:lineRule="auto"/>
        <w:jc w:val="center"/>
        <w:rPr>
          <w:rFonts w:ascii="Times New Roman" w:hAnsi="Times New Roman"/>
          <w:b/>
          <w:i/>
          <w:sz w:val="28"/>
          <w:szCs w:val="28"/>
          <w:lang w:val="ro-RO"/>
        </w:rPr>
      </w:pPr>
      <w:r w:rsidRPr="00C9740E">
        <w:rPr>
          <w:rFonts w:ascii="Times New Roman" w:hAnsi="Times New Roman"/>
          <w:b/>
          <w:i/>
          <w:sz w:val="28"/>
          <w:szCs w:val="28"/>
          <w:lang w:val="ro-RO"/>
        </w:rPr>
        <w:t>la proiectul hotărârii Guvernului „</w:t>
      </w:r>
      <w:r w:rsidR="00C9740E" w:rsidRPr="00C9740E">
        <w:rPr>
          <w:rFonts w:ascii="Times New Roman" w:hAnsi="Times New Roman"/>
          <w:b/>
          <w:i/>
          <w:sz w:val="28"/>
          <w:szCs w:val="28"/>
          <w:lang w:val="ro-RO"/>
        </w:rPr>
        <w:t>Cu privire la aprobarea</w:t>
      </w:r>
      <w:r w:rsidR="00DF444A">
        <w:rPr>
          <w:rFonts w:ascii="Times New Roman" w:hAnsi="Times New Roman"/>
          <w:b/>
          <w:i/>
          <w:sz w:val="28"/>
          <w:szCs w:val="28"/>
          <w:lang w:val="ro-RO"/>
        </w:rPr>
        <w:t xml:space="preserve"> </w:t>
      </w:r>
      <w:r w:rsidR="00C9740E" w:rsidRPr="00C9740E">
        <w:rPr>
          <w:rFonts w:ascii="Times New Roman" w:hAnsi="Times New Roman"/>
          <w:b/>
          <w:i/>
          <w:sz w:val="28"/>
          <w:szCs w:val="28"/>
          <w:lang w:val="ro-RO"/>
        </w:rPr>
        <w:t xml:space="preserve">Regulamentului privind organizarea și desfășurarea concursului pentru alegerea </w:t>
      </w:r>
      <w:bookmarkStart w:id="0" w:name="_GoBack"/>
      <w:r w:rsidR="00C622FF">
        <w:rPr>
          <w:rFonts w:ascii="Times New Roman" w:hAnsi="Times New Roman"/>
          <w:b/>
          <w:i/>
          <w:sz w:val="28"/>
          <w:szCs w:val="28"/>
          <w:lang w:val="ro-RO"/>
        </w:rPr>
        <w:t>c</w:t>
      </w:r>
      <w:r w:rsidR="00C9740E" w:rsidRPr="00C9740E">
        <w:rPr>
          <w:rFonts w:ascii="Times New Roman" w:hAnsi="Times New Roman"/>
          <w:b/>
          <w:i/>
          <w:sz w:val="28"/>
          <w:szCs w:val="28"/>
          <w:lang w:val="ro-RO"/>
        </w:rPr>
        <w:t xml:space="preserve">ercetătorilor științifici în calitate de </w:t>
      </w:r>
      <w:bookmarkEnd w:id="0"/>
      <w:r w:rsidR="00C9740E" w:rsidRPr="00C9740E">
        <w:rPr>
          <w:rFonts w:ascii="Times New Roman" w:hAnsi="Times New Roman"/>
          <w:b/>
          <w:i/>
          <w:sz w:val="28"/>
          <w:szCs w:val="28"/>
          <w:lang w:val="ro-RO"/>
        </w:rPr>
        <w:t>membri ai secțiilor de științe</w:t>
      </w:r>
      <w:r w:rsidR="0044790F">
        <w:rPr>
          <w:rFonts w:ascii="Times New Roman" w:hAnsi="Times New Roman"/>
          <w:b/>
          <w:i/>
          <w:sz w:val="28"/>
          <w:szCs w:val="28"/>
          <w:lang w:val="ro-RO"/>
        </w:rPr>
        <w:t xml:space="preserve"> </w:t>
      </w:r>
      <w:r w:rsidR="00C9740E" w:rsidRPr="00C9740E">
        <w:rPr>
          <w:rFonts w:ascii="Times New Roman" w:hAnsi="Times New Roman"/>
          <w:b/>
          <w:i/>
          <w:sz w:val="28"/>
          <w:szCs w:val="28"/>
          <w:lang w:val="ro-RO"/>
        </w:rPr>
        <w:t xml:space="preserve">ale </w:t>
      </w:r>
    </w:p>
    <w:p w:rsidR="00740CD3" w:rsidRPr="00C9740E" w:rsidRDefault="00C9740E" w:rsidP="00DF444A">
      <w:pPr>
        <w:adjustRightInd w:val="0"/>
        <w:snapToGrid w:val="0"/>
        <w:spacing w:after="0" w:line="240" w:lineRule="auto"/>
        <w:jc w:val="center"/>
        <w:rPr>
          <w:rFonts w:ascii="Times New Roman" w:hAnsi="Times New Roman"/>
          <w:b/>
          <w:i/>
          <w:sz w:val="28"/>
          <w:szCs w:val="28"/>
          <w:lang w:val="ro-RO"/>
        </w:rPr>
      </w:pPr>
      <w:r w:rsidRPr="00C9740E">
        <w:rPr>
          <w:rFonts w:ascii="Times New Roman" w:hAnsi="Times New Roman"/>
          <w:b/>
          <w:i/>
          <w:sz w:val="28"/>
          <w:szCs w:val="28"/>
          <w:lang w:val="ro-RO"/>
        </w:rPr>
        <w:t>Academiei de Științe a Moldovei</w:t>
      </w:r>
      <w:r w:rsidR="00740CD3" w:rsidRPr="00C9740E">
        <w:rPr>
          <w:rFonts w:ascii="Times New Roman" w:hAnsi="Times New Roman"/>
          <w:b/>
          <w:i/>
          <w:sz w:val="28"/>
          <w:szCs w:val="28"/>
          <w:lang w:val="ro-RO"/>
        </w:rPr>
        <w:t>”</w:t>
      </w:r>
    </w:p>
    <w:p w:rsidR="00740CD3" w:rsidRPr="00FD52F7" w:rsidRDefault="00740CD3" w:rsidP="00FD52F7">
      <w:pPr>
        <w:spacing w:after="120" w:line="240" w:lineRule="auto"/>
        <w:ind w:firstLine="720"/>
        <w:mirrorIndents/>
        <w:jc w:val="center"/>
        <w:rPr>
          <w:rFonts w:ascii="Times New Roman" w:hAnsi="Times New Roman"/>
          <w:sz w:val="28"/>
          <w:szCs w:val="28"/>
          <w:lang w:val="ro-RO"/>
        </w:rPr>
      </w:pPr>
    </w:p>
    <w:tbl>
      <w:tblPr>
        <w:tblW w:w="9360" w:type="dxa"/>
        <w:tblInd w:w="18" w:type="dxa"/>
        <w:tblLook w:val="04A0" w:firstRow="1" w:lastRow="0" w:firstColumn="1" w:lastColumn="0" w:noHBand="0" w:noVBand="1"/>
      </w:tblPr>
      <w:tblGrid>
        <w:gridCol w:w="9360"/>
      </w:tblGrid>
      <w:tr w:rsidR="001730C5" w:rsidRPr="00766B2C" w:rsidTr="00865F3F">
        <w:tc>
          <w:tcPr>
            <w:tcW w:w="9360" w:type="dxa"/>
            <w:shd w:val="clear" w:color="auto" w:fill="D9D9D9"/>
          </w:tcPr>
          <w:p w:rsidR="001730C5" w:rsidRPr="00766B2C" w:rsidRDefault="001730C5" w:rsidP="00E852EF">
            <w:pPr>
              <w:numPr>
                <w:ilvl w:val="0"/>
                <w:numId w:val="1"/>
              </w:numPr>
              <w:tabs>
                <w:tab w:val="left" w:pos="1122"/>
              </w:tabs>
              <w:spacing w:before="120" w:after="120" w:line="240" w:lineRule="auto"/>
              <w:ind w:left="0" w:firstLine="766"/>
              <w:mirrorIndents/>
              <w:jc w:val="both"/>
              <w:rPr>
                <w:rFonts w:ascii="Times New Roman" w:hAnsi="Times New Roman"/>
                <w:b/>
                <w:sz w:val="28"/>
                <w:szCs w:val="28"/>
                <w:lang w:val="ro-RO"/>
              </w:rPr>
            </w:pPr>
            <w:r>
              <w:rPr>
                <w:rFonts w:ascii="Times New Roman" w:hAnsi="Times New Roman"/>
                <w:b/>
                <w:i/>
                <w:sz w:val="28"/>
                <w:szCs w:val="28"/>
                <w:lang w:val="ro-RO"/>
              </w:rPr>
              <w:t xml:space="preserve"> </w:t>
            </w:r>
            <w:r w:rsidRPr="00286E38">
              <w:rPr>
                <w:rFonts w:ascii="Times New Roman" w:hAnsi="Times New Roman"/>
                <w:b/>
                <w:i/>
                <w:sz w:val="28"/>
                <w:szCs w:val="28"/>
                <w:lang w:val="ro-RO"/>
              </w:rPr>
              <w:t>Denumirea autorului și, după caz, a participanților la elaborarea proiectului</w:t>
            </w:r>
          </w:p>
        </w:tc>
      </w:tr>
      <w:tr w:rsidR="001730C5" w:rsidRPr="00766B2C" w:rsidTr="001730C5">
        <w:tc>
          <w:tcPr>
            <w:tcW w:w="9360" w:type="dxa"/>
            <w:shd w:val="clear" w:color="auto" w:fill="auto"/>
          </w:tcPr>
          <w:p w:rsidR="001730C5" w:rsidRPr="00766B2C" w:rsidRDefault="000E7425" w:rsidP="00105349">
            <w:pPr>
              <w:spacing w:after="0" w:line="240" w:lineRule="auto"/>
              <w:ind w:firstLine="850"/>
              <w:mirrorIndents/>
              <w:jc w:val="both"/>
              <w:rPr>
                <w:rFonts w:ascii="Times New Roman" w:hAnsi="Times New Roman"/>
                <w:b/>
                <w:sz w:val="28"/>
                <w:szCs w:val="28"/>
                <w:lang w:val="ro-RO"/>
              </w:rPr>
            </w:pPr>
            <w:r w:rsidRPr="00286E38">
              <w:rPr>
                <w:rFonts w:ascii="Times New Roman" w:hAnsi="Times New Roman"/>
                <w:sz w:val="28"/>
                <w:szCs w:val="28"/>
                <w:lang w:val="ro-RO"/>
              </w:rPr>
              <w:t>Proiectul a fost elaborat de Centrul pentru Implementarea Reformelor în coordonare</w:t>
            </w:r>
            <w:r>
              <w:rPr>
                <w:rFonts w:ascii="Times New Roman" w:hAnsi="Times New Roman"/>
                <w:sz w:val="28"/>
                <w:szCs w:val="28"/>
                <w:lang w:val="ro-RO"/>
              </w:rPr>
              <w:t xml:space="preserve"> cu</w:t>
            </w:r>
            <w:r w:rsidRPr="00286E38">
              <w:rPr>
                <w:rFonts w:ascii="Times New Roman" w:hAnsi="Times New Roman"/>
                <w:sz w:val="28"/>
                <w:szCs w:val="28"/>
                <w:lang w:val="ro-RO"/>
              </w:rPr>
              <w:t xml:space="preserve"> Cancelariei de Stat</w:t>
            </w:r>
          </w:p>
        </w:tc>
      </w:tr>
      <w:tr w:rsidR="00740CD3" w:rsidRPr="00766B2C" w:rsidTr="00865F3F">
        <w:tc>
          <w:tcPr>
            <w:tcW w:w="9360" w:type="dxa"/>
            <w:shd w:val="clear" w:color="auto" w:fill="D9D9D9"/>
          </w:tcPr>
          <w:p w:rsidR="00740CD3" w:rsidRPr="000E7425" w:rsidRDefault="00740CD3" w:rsidP="00E852EF">
            <w:pPr>
              <w:numPr>
                <w:ilvl w:val="0"/>
                <w:numId w:val="1"/>
              </w:numPr>
              <w:tabs>
                <w:tab w:val="left" w:pos="1122"/>
              </w:tabs>
              <w:spacing w:before="120" w:after="120" w:line="240" w:lineRule="auto"/>
              <w:ind w:left="0" w:firstLine="766"/>
              <w:mirrorIndents/>
              <w:jc w:val="both"/>
              <w:rPr>
                <w:rFonts w:ascii="Times New Roman" w:hAnsi="Times New Roman"/>
                <w:b/>
                <w:i/>
                <w:sz w:val="28"/>
                <w:szCs w:val="28"/>
                <w:lang w:val="ro-RO"/>
              </w:rPr>
            </w:pPr>
            <w:r w:rsidRPr="000E7425">
              <w:rPr>
                <w:rFonts w:ascii="Times New Roman" w:hAnsi="Times New Roman"/>
                <w:b/>
                <w:i/>
                <w:sz w:val="28"/>
                <w:szCs w:val="28"/>
                <w:lang w:val="ro-RO"/>
              </w:rPr>
              <w:t>Condițiile ce au impus elaborarea proiectului de act normativ și finalitățile urmărite</w:t>
            </w:r>
          </w:p>
        </w:tc>
      </w:tr>
      <w:tr w:rsidR="00740CD3" w:rsidRPr="00766B2C" w:rsidTr="00865F3F">
        <w:tc>
          <w:tcPr>
            <w:tcW w:w="9360" w:type="dxa"/>
            <w:shd w:val="clear" w:color="auto" w:fill="auto"/>
          </w:tcPr>
          <w:p w:rsidR="00527091" w:rsidRPr="00766B2C" w:rsidRDefault="00740CD3" w:rsidP="00105349">
            <w:pPr>
              <w:pStyle w:val="Frspaiere"/>
              <w:ind w:firstLine="720"/>
              <w:jc w:val="both"/>
              <w:rPr>
                <w:rFonts w:ascii="Times New Roman" w:hAnsi="Times New Roman" w:cs="Times New Roman"/>
                <w:sz w:val="28"/>
                <w:szCs w:val="28"/>
                <w:lang w:val="ro-RO"/>
              </w:rPr>
            </w:pPr>
            <w:r w:rsidRPr="00766B2C">
              <w:rPr>
                <w:rFonts w:ascii="Times New Roman" w:hAnsi="Times New Roman" w:cs="Times New Roman"/>
                <w:sz w:val="28"/>
                <w:szCs w:val="28"/>
                <w:lang w:val="ro-RO"/>
              </w:rPr>
              <w:t>La 2</w:t>
            </w:r>
            <w:r w:rsidR="00421B87" w:rsidRPr="00766B2C">
              <w:rPr>
                <w:rFonts w:ascii="Times New Roman" w:hAnsi="Times New Roman" w:cs="Times New Roman"/>
                <w:sz w:val="28"/>
                <w:szCs w:val="28"/>
                <w:lang w:val="ro-RO"/>
              </w:rPr>
              <w:t>1</w:t>
            </w:r>
            <w:r w:rsidRPr="00766B2C">
              <w:rPr>
                <w:rFonts w:ascii="Times New Roman" w:hAnsi="Times New Roman" w:cs="Times New Roman"/>
                <w:sz w:val="28"/>
                <w:szCs w:val="28"/>
                <w:lang w:val="ro-RO"/>
              </w:rPr>
              <w:t xml:space="preserve"> </w:t>
            </w:r>
            <w:r w:rsidR="00421B87" w:rsidRPr="00766B2C">
              <w:rPr>
                <w:rFonts w:ascii="Times New Roman" w:hAnsi="Times New Roman" w:cs="Times New Roman"/>
                <w:sz w:val="28"/>
                <w:szCs w:val="28"/>
                <w:lang w:val="ro-RO"/>
              </w:rPr>
              <w:t>septembrie</w:t>
            </w:r>
            <w:r w:rsidRPr="00766B2C">
              <w:rPr>
                <w:rFonts w:ascii="Times New Roman" w:hAnsi="Times New Roman" w:cs="Times New Roman"/>
                <w:sz w:val="28"/>
                <w:szCs w:val="28"/>
                <w:lang w:val="ro-RO"/>
              </w:rPr>
              <w:t xml:space="preserve"> 2017, Parlamentul a adoptat Legea nr.</w:t>
            </w:r>
            <w:r w:rsidR="00E24D3E" w:rsidRPr="00766B2C">
              <w:rPr>
                <w:rFonts w:ascii="Times New Roman" w:hAnsi="Times New Roman" w:cs="Times New Roman"/>
                <w:sz w:val="28"/>
                <w:szCs w:val="28"/>
                <w:lang w:val="ro-RO"/>
              </w:rPr>
              <w:t>190</w:t>
            </w:r>
            <w:r w:rsidRPr="00766B2C">
              <w:rPr>
                <w:rFonts w:ascii="Times New Roman" w:hAnsi="Times New Roman" w:cs="Times New Roman"/>
                <w:sz w:val="28"/>
                <w:szCs w:val="28"/>
                <w:lang w:val="ro-RO"/>
              </w:rPr>
              <w:t xml:space="preserve"> pentru modificarea și completarea unor acte legislative, prin care </w:t>
            </w:r>
            <w:r w:rsidR="00527091" w:rsidRPr="00766B2C">
              <w:rPr>
                <w:rFonts w:ascii="Times New Roman" w:hAnsi="Times New Roman" w:cs="Times New Roman"/>
                <w:sz w:val="28"/>
                <w:szCs w:val="28"/>
                <w:lang w:val="ro-RO"/>
              </w:rPr>
              <w:t xml:space="preserve">a fost modificat </w:t>
            </w:r>
            <w:r w:rsidR="00527091" w:rsidRPr="00766B2C">
              <w:rPr>
                <w:rFonts w:ascii="Times New Roman" w:hAnsi="Times New Roman" w:cs="Times New Roman"/>
                <w:bCs/>
                <w:sz w:val="28"/>
                <w:szCs w:val="28"/>
                <w:lang w:val="ro-RO" w:eastAsia="ru-RU"/>
              </w:rPr>
              <w:t>Codul cu privire la știință și inovare nr.259-XV din 15 iulie 2004.</w:t>
            </w:r>
          </w:p>
          <w:p w:rsidR="00642227" w:rsidRPr="00766B2C" w:rsidRDefault="00466702" w:rsidP="00105349">
            <w:pPr>
              <w:pStyle w:val="Frspaiere"/>
              <w:ind w:firstLine="720"/>
              <w:jc w:val="both"/>
              <w:rPr>
                <w:rFonts w:ascii="Times New Roman" w:hAnsi="Times New Roman" w:cs="Times New Roman"/>
                <w:sz w:val="28"/>
                <w:szCs w:val="28"/>
                <w:lang w:val="ro-RO"/>
              </w:rPr>
            </w:pPr>
            <w:r w:rsidRPr="00766B2C">
              <w:rPr>
                <w:rFonts w:ascii="Times New Roman" w:hAnsi="Times New Roman" w:cs="Times New Roman"/>
                <w:sz w:val="28"/>
                <w:szCs w:val="28"/>
                <w:lang w:val="ro-RO"/>
              </w:rPr>
              <w:t>Potrivit</w:t>
            </w:r>
            <w:r w:rsidR="001F3B61" w:rsidRPr="00766B2C">
              <w:rPr>
                <w:rFonts w:ascii="Times New Roman" w:hAnsi="Times New Roman" w:cs="Times New Roman"/>
                <w:sz w:val="28"/>
                <w:szCs w:val="28"/>
                <w:lang w:val="ro-RO"/>
              </w:rPr>
              <w:t xml:space="preserve"> art. </w:t>
            </w:r>
            <w:r w:rsidR="00F47658" w:rsidRPr="00766B2C">
              <w:rPr>
                <w:rFonts w:ascii="Times New Roman" w:hAnsi="Times New Roman" w:cs="Times New Roman"/>
                <w:sz w:val="28"/>
                <w:szCs w:val="28"/>
                <w:lang w:val="ro-RO"/>
              </w:rPr>
              <w:t xml:space="preserve">67 </w:t>
            </w:r>
            <w:r w:rsidR="00712B8E" w:rsidRPr="00766B2C">
              <w:rPr>
                <w:rFonts w:ascii="Times New Roman" w:hAnsi="Times New Roman" w:cs="Times New Roman"/>
                <w:sz w:val="28"/>
                <w:szCs w:val="28"/>
                <w:lang w:val="ro-RO"/>
              </w:rPr>
              <w:t xml:space="preserve">din </w:t>
            </w:r>
            <w:r w:rsidR="003724CF" w:rsidRPr="00766B2C">
              <w:rPr>
                <w:rFonts w:ascii="Times New Roman" w:hAnsi="Times New Roman" w:cs="Times New Roman"/>
                <w:sz w:val="28"/>
                <w:szCs w:val="28"/>
                <w:lang w:val="ro-RO"/>
              </w:rPr>
              <w:t xml:space="preserve">codul menționat, </w:t>
            </w:r>
            <w:r w:rsidR="005658B1" w:rsidRPr="00766B2C">
              <w:rPr>
                <w:rFonts w:ascii="Times New Roman" w:hAnsi="Times New Roman" w:cs="Times New Roman"/>
                <w:sz w:val="28"/>
                <w:szCs w:val="28"/>
                <w:lang w:val="ro-RO" w:eastAsia="ro-RO"/>
              </w:rPr>
              <w:t xml:space="preserve">din componența secţiilor de ştiinţe </w:t>
            </w:r>
            <w:r w:rsidR="00C42C19" w:rsidRPr="00766B2C">
              <w:rPr>
                <w:rFonts w:ascii="Times New Roman" w:hAnsi="Times New Roman" w:cs="Times New Roman"/>
                <w:sz w:val="28"/>
                <w:szCs w:val="28"/>
                <w:lang w:val="ro-RO" w:eastAsia="ro-RO"/>
              </w:rPr>
              <w:t xml:space="preserve">ai Academiei de Ştiinţe a Moldovei </w:t>
            </w:r>
            <w:r w:rsidR="005658B1" w:rsidRPr="00766B2C">
              <w:rPr>
                <w:rFonts w:ascii="Times New Roman" w:hAnsi="Times New Roman" w:cs="Times New Roman"/>
                <w:sz w:val="28"/>
                <w:szCs w:val="28"/>
                <w:lang w:val="ro-RO" w:eastAsia="ro-RO"/>
              </w:rPr>
              <w:t xml:space="preserve">fac parte membrii titulari și membrii corespondenți și a </w:t>
            </w:r>
            <w:r w:rsidR="00471A37" w:rsidRPr="00766B2C">
              <w:rPr>
                <w:rFonts w:ascii="Times New Roman" w:hAnsi="Times New Roman" w:cs="Times New Roman"/>
                <w:sz w:val="28"/>
                <w:szCs w:val="28"/>
                <w:lang w:val="ro-RO" w:eastAsia="ro-RO"/>
              </w:rPr>
              <w:t>câte</w:t>
            </w:r>
            <w:r w:rsidR="005658B1" w:rsidRPr="00766B2C">
              <w:rPr>
                <w:rFonts w:ascii="Times New Roman" w:hAnsi="Times New Roman" w:cs="Times New Roman"/>
                <w:sz w:val="28"/>
                <w:szCs w:val="28"/>
                <w:lang w:val="ro-RO" w:eastAsia="ro-RO"/>
              </w:rPr>
              <w:t xml:space="preserve"> 15 cercetători </w:t>
            </w:r>
            <w:r w:rsidR="00471A37" w:rsidRPr="00766B2C">
              <w:rPr>
                <w:rFonts w:ascii="Times New Roman" w:hAnsi="Times New Roman" w:cs="Times New Roman"/>
                <w:sz w:val="28"/>
                <w:szCs w:val="28"/>
                <w:lang w:val="ro-RO" w:eastAsia="ro-RO"/>
              </w:rPr>
              <w:t>științifici</w:t>
            </w:r>
            <w:r w:rsidR="00423A43" w:rsidRPr="00766B2C">
              <w:rPr>
                <w:rFonts w:ascii="Times New Roman" w:hAnsi="Times New Roman" w:cs="Times New Roman"/>
                <w:sz w:val="28"/>
                <w:szCs w:val="28"/>
                <w:lang w:val="ro-RO" w:eastAsia="ro-RO"/>
              </w:rPr>
              <w:t xml:space="preserve"> </w:t>
            </w:r>
            <w:r w:rsidR="000B33D7" w:rsidRPr="00766B2C">
              <w:rPr>
                <w:rFonts w:ascii="Times New Roman" w:hAnsi="Times New Roman" w:cs="Times New Roman"/>
                <w:sz w:val="28"/>
                <w:szCs w:val="28"/>
                <w:lang w:val="ro-RO"/>
              </w:rPr>
              <w:t>din domeniile corespunzătoare ale secţiilor de ştiinţe, aleşi prin concurs, pentru o perioadă de 4 ani, pe baza unui regulament aprobat de Guvern</w:t>
            </w:r>
            <w:r w:rsidR="0009054B" w:rsidRPr="00766B2C">
              <w:rPr>
                <w:rFonts w:ascii="Times New Roman" w:hAnsi="Times New Roman" w:cs="Times New Roman"/>
                <w:sz w:val="28"/>
                <w:szCs w:val="28"/>
                <w:lang w:val="ro-RO"/>
              </w:rPr>
              <w:t>.</w:t>
            </w:r>
          </w:p>
          <w:p w:rsidR="00740CD3" w:rsidRPr="00766B2C" w:rsidRDefault="00C53288" w:rsidP="00105349">
            <w:pPr>
              <w:pStyle w:val="Frspaiere"/>
              <w:ind w:firstLine="720"/>
              <w:jc w:val="both"/>
              <w:rPr>
                <w:rFonts w:ascii="Times New Roman" w:hAnsi="Times New Roman" w:cs="Times New Roman"/>
                <w:sz w:val="28"/>
                <w:szCs w:val="28"/>
                <w:lang w:val="ro-RO"/>
              </w:rPr>
            </w:pPr>
            <w:r w:rsidRPr="00766B2C">
              <w:rPr>
                <w:rFonts w:ascii="Times New Roman" w:hAnsi="Times New Roman" w:cs="Times New Roman"/>
                <w:color w:val="000000"/>
                <w:sz w:val="28"/>
                <w:szCs w:val="28"/>
                <w:shd w:val="clear" w:color="auto" w:fill="FFFFFF"/>
                <w:lang w:val="ro-RO"/>
              </w:rPr>
              <w:t>În</w:t>
            </w:r>
            <w:r w:rsidR="00972B94" w:rsidRPr="00766B2C">
              <w:rPr>
                <w:rFonts w:ascii="Times New Roman" w:hAnsi="Times New Roman" w:cs="Times New Roman"/>
                <w:color w:val="000000"/>
                <w:sz w:val="28"/>
                <w:szCs w:val="28"/>
                <w:shd w:val="clear" w:color="auto" w:fill="FFFFFF"/>
                <w:lang w:val="ro-RO"/>
              </w:rPr>
              <w:t xml:space="preserve"> vederea implementării n</w:t>
            </w:r>
            <w:r w:rsidR="00E93C5B" w:rsidRPr="00766B2C">
              <w:rPr>
                <w:rFonts w:ascii="Times New Roman" w:hAnsi="Times New Roman" w:cs="Times New Roman"/>
                <w:color w:val="000000"/>
                <w:sz w:val="28"/>
                <w:szCs w:val="28"/>
                <w:shd w:val="clear" w:color="auto" w:fill="FFFFFF"/>
                <w:lang w:val="ro-RO"/>
              </w:rPr>
              <w:t>orme</w:t>
            </w:r>
            <w:r w:rsidR="00972B94" w:rsidRPr="00766B2C">
              <w:rPr>
                <w:rFonts w:ascii="Times New Roman" w:hAnsi="Times New Roman" w:cs="Times New Roman"/>
                <w:color w:val="000000"/>
                <w:sz w:val="28"/>
                <w:szCs w:val="28"/>
                <w:shd w:val="clear" w:color="auto" w:fill="FFFFFF"/>
                <w:lang w:val="ro-RO"/>
              </w:rPr>
              <w:t xml:space="preserve">i </w:t>
            </w:r>
            <w:r w:rsidR="00E93C5B" w:rsidRPr="00766B2C">
              <w:rPr>
                <w:rFonts w:ascii="Times New Roman" w:hAnsi="Times New Roman" w:cs="Times New Roman"/>
                <w:color w:val="000000"/>
                <w:sz w:val="28"/>
                <w:szCs w:val="28"/>
                <w:shd w:val="clear" w:color="auto" w:fill="FFFFFF"/>
                <w:lang w:val="ro-RO"/>
              </w:rPr>
              <w:t>relatate</w:t>
            </w:r>
            <w:r w:rsidR="00972B94" w:rsidRPr="00766B2C">
              <w:rPr>
                <w:rFonts w:ascii="Times New Roman" w:hAnsi="Times New Roman" w:cs="Times New Roman"/>
                <w:color w:val="000000"/>
                <w:sz w:val="28"/>
                <w:szCs w:val="28"/>
                <w:shd w:val="clear" w:color="auto" w:fill="FFFFFF"/>
                <w:lang w:val="ro-RO"/>
              </w:rPr>
              <w:t xml:space="preserve">, </w:t>
            </w:r>
            <w:r w:rsidRPr="00766B2C">
              <w:rPr>
                <w:rFonts w:ascii="Times New Roman" w:hAnsi="Times New Roman" w:cs="Times New Roman"/>
                <w:color w:val="000000"/>
                <w:sz w:val="28"/>
                <w:szCs w:val="28"/>
                <w:shd w:val="clear" w:color="auto" w:fill="FFFFFF"/>
                <w:lang w:val="ro-RO"/>
              </w:rPr>
              <w:t>a</w:t>
            </w:r>
            <w:r w:rsidRPr="00766B2C">
              <w:rPr>
                <w:rFonts w:ascii="Times New Roman" w:hAnsi="Times New Roman" w:cs="Times New Roman"/>
                <w:sz w:val="28"/>
                <w:szCs w:val="28"/>
                <w:lang w:val="ro-RO"/>
              </w:rPr>
              <w:t xml:space="preserve"> fost elaborat proiectul </w:t>
            </w:r>
            <w:r w:rsidR="00471A37" w:rsidRPr="00766B2C">
              <w:rPr>
                <w:rFonts w:ascii="Times New Roman" w:hAnsi="Times New Roman" w:cs="Times New Roman"/>
                <w:sz w:val="28"/>
                <w:szCs w:val="28"/>
                <w:lang w:val="ro-RO"/>
              </w:rPr>
              <w:t>hotărârii</w:t>
            </w:r>
            <w:r w:rsidR="003B2467" w:rsidRPr="00766B2C">
              <w:rPr>
                <w:rFonts w:ascii="Times New Roman" w:hAnsi="Times New Roman" w:cs="Times New Roman"/>
                <w:sz w:val="28"/>
                <w:szCs w:val="28"/>
                <w:lang w:val="ro-RO"/>
              </w:rPr>
              <w:t xml:space="preserve"> Guvernului cu privire la alegerea membrilor secţiilor de ştiinţe ale Academiei de Ştiinţe a Moldovei</w:t>
            </w:r>
            <w:r w:rsidR="00E14E4E" w:rsidRPr="00766B2C">
              <w:rPr>
                <w:rFonts w:ascii="Times New Roman" w:hAnsi="Times New Roman" w:cs="Times New Roman"/>
                <w:sz w:val="28"/>
                <w:szCs w:val="28"/>
                <w:lang w:val="ro-RO"/>
              </w:rPr>
              <w:t>.</w:t>
            </w:r>
          </w:p>
        </w:tc>
      </w:tr>
      <w:tr w:rsidR="00740CD3" w:rsidRPr="00766B2C" w:rsidTr="00865F3F">
        <w:tc>
          <w:tcPr>
            <w:tcW w:w="9360" w:type="dxa"/>
            <w:shd w:val="clear" w:color="auto" w:fill="D9D9D9"/>
          </w:tcPr>
          <w:p w:rsidR="00740CD3" w:rsidRPr="00D73D6E" w:rsidRDefault="00740CD3" w:rsidP="00E852EF">
            <w:pPr>
              <w:numPr>
                <w:ilvl w:val="0"/>
                <w:numId w:val="1"/>
              </w:numPr>
              <w:tabs>
                <w:tab w:val="left" w:pos="1139"/>
              </w:tabs>
              <w:spacing w:before="120" w:after="120" w:line="240" w:lineRule="auto"/>
              <w:ind w:left="0" w:firstLine="766"/>
              <w:mirrorIndents/>
              <w:jc w:val="both"/>
              <w:rPr>
                <w:rFonts w:ascii="Times New Roman" w:hAnsi="Times New Roman"/>
                <w:b/>
                <w:i/>
                <w:sz w:val="28"/>
                <w:szCs w:val="28"/>
                <w:lang w:val="ro-RO"/>
              </w:rPr>
            </w:pPr>
            <w:r w:rsidRPr="00D73D6E">
              <w:rPr>
                <w:rFonts w:ascii="Times New Roman" w:hAnsi="Times New Roman"/>
                <w:b/>
                <w:i/>
                <w:sz w:val="28"/>
                <w:szCs w:val="28"/>
                <w:lang w:val="ro-RO"/>
              </w:rPr>
              <w:t>Principalele prevederi</w:t>
            </w:r>
            <w:r w:rsidR="00D73D6E">
              <w:rPr>
                <w:rFonts w:ascii="Times New Roman" w:hAnsi="Times New Roman"/>
                <w:b/>
                <w:i/>
                <w:sz w:val="28"/>
                <w:szCs w:val="28"/>
                <w:lang w:val="ro-RO"/>
              </w:rPr>
              <w:t xml:space="preserve"> și</w:t>
            </w:r>
            <w:r w:rsidRPr="00D73D6E">
              <w:rPr>
                <w:rFonts w:ascii="Times New Roman" w:hAnsi="Times New Roman"/>
                <w:b/>
                <w:i/>
                <w:sz w:val="28"/>
                <w:szCs w:val="28"/>
                <w:lang w:val="ro-RO"/>
              </w:rPr>
              <w:t xml:space="preserve"> </w:t>
            </w:r>
            <w:r w:rsidR="00D73D6E" w:rsidRPr="00D73D6E">
              <w:rPr>
                <w:rFonts w:ascii="Times New Roman" w:hAnsi="Times New Roman"/>
                <w:b/>
                <w:i/>
                <w:sz w:val="28"/>
                <w:szCs w:val="28"/>
                <w:lang w:val="ro-RO"/>
              </w:rPr>
              <w:t>evidențierea</w:t>
            </w:r>
            <w:r w:rsidRPr="00D73D6E">
              <w:rPr>
                <w:rFonts w:ascii="Times New Roman" w:hAnsi="Times New Roman"/>
                <w:b/>
                <w:i/>
                <w:sz w:val="28"/>
                <w:szCs w:val="28"/>
                <w:lang w:val="ro-RO"/>
              </w:rPr>
              <w:t xml:space="preserve"> elementelor noi </w:t>
            </w:r>
          </w:p>
        </w:tc>
      </w:tr>
      <w:tr w:rsidR="00740CD3" w:rsidRPr="00766B2C" w:rsidTr="00865F3F">
        <w:tc>
          <w:tcPr>
            <w:tcW w:w="9360" w:type="dxa"/>
            <w:shd w:val="clear" w:color="auto" w:fill="auto"/>
          </w:tcPr>
          <w:p w:rsidR="00E14E4E" w:rsidRPr="00766B2C" w:rsidRDefault="00414E3E" w:rsidP="00105349">
            <w:pPr>
              <w:pStyle w:val="Frspaiere"/>
              <w:ind w:firstLine="720"/>
              <w:jc w:val="both"/>
              <w:rPr>
                <w:rFonts w:ascii="Times New Roman" w:hAnsi="Times New Roman" w:cs="Times New Roman"/>
                <w:sz w:val="28"/>
                <w:szCs w:val="28"/>
                <w:lang w:val="ro-RO"/>
              </w:rPr>
            </w:pPr>
            <w:r w:rsidRPr="00766B2C">
              <w:rPr>
                <w:rFonts w:ascii="Times New Roman" w:hAnsi="Times New Roman" w:cs="Times New Roman"/>
                <w:sz w:val="28"/>
                <w:szCs w:val="28"/>
                <w:lang w:val="ro-RO"/>
              </w:rPr>
              <w:t xml:space="preserve">Proiectul </w:t>
            </w:r>
            <w:r w:rsidR="00D73D6E">
              <w:rPr>
                <w:rFonts w:ascii="Times New Roman" w:hAnsi="Times New Roman" w:cs="Times New Roman"/>
                <w:sz w:val="28"/>
                <w:szCs w:val="28"/>
                <w:lang w:val="ro-RO"/>
              </w:rPr>
              <w:t>de hotărâre a Guvernului prevede</w:t>
            </w:r>
            <w:r w:rsidRPr="00766B2C">
              <w:rPr>
                <w:rFonts w:ascii="Times New Roman" w:hAnsi="Times New Roman" w:cs="Times New Roman"/>
                <w:sz w:val="28"/>
                <w:szCs w:val="28"/>
                <w:lang w:val="ro-RO"/>
              </w:rPr>
              <w:t xml:space="preserve"> aprobarea Regulamentului cu privire la alegerea membrilor secţiilor de ştiinţe ale Academiei de Ştiinţe a Moldovei</w:t>
            </w:r>
            <w:r w:rsidR="00E14E4E" w:rsidRPr="00766B2C">
              <w:rPr>
                <w:rFonts w:ascii="Times New Roman" w:hAnsi="Times New Roman" w:cs="Times New Roman"/>
                <w:sz w:val="28"/>
                <w:szCs w:val="28"/>
                <w:lang w:val="ro-RO"/>
              </w:rPr>
              <w:t xml:space="preserve">, care </w:t>
            </w:r>
            <w:r w:rsidR="00236DEB">
              <w:rPr>
                <w:rFonts w:ascii="Times New Roman" w:hAnsi="Times New Roman" w:cs="Times New Roman"/>
                <w:sz w:val="28"/>
                <w:szCs w:val="28"/>
                <w:lang w:val="ro-RO"/>
              </w:rPr>
              <w:t xml:space="preserve">are ca obiect de reglementare </w:t>
            </w:r>
            <w:r w:rsidR="00236DEB" w:rsidRPr="00236DEB">
              <w:rPr>
                <w:rFonts w:ascii="Times New Roman" w:hAnsi="Times New Roman" w:cs="Times New Roman"/>
                <w:sz w:val="28"/>
                <w:szCs w:val="28"/>
                <w:lang w:val="ro-RO"/>
              </w:rPr>
              <w:t>procedura de organizare și desfășurare a concursului pentru alegerea cercetătorilor științifici în calitate de membri ai secțiilor de științe ale Academiei de Științe a Moldovei, componența, modul de organizare și funcționare a Comisiei de concurs</w:t>
            </w:r>
            <w:r w:rsidR="00E14E4E" w:rsidRPr="00766B2C">
              <w:rPr>
                <w:rFonts w:ascii="Times New Roman" w:hAnsi="Times New Roman" w:cs="Times New Roman"/>
                <w:sz w:val="28"/>
                <w:szCs w:val="28"/>
                <w:lang w:val="ro-RO"/>
              </w:rPr>
              <w:t>.</w:t>
            </w:r>
          </w:p>
          <w:p w:rsidR="00D7276B" w:rsidRDefault="00D7276B" w:rsidP="00105349">
            <w:pPr>
              <w:pStyle w:val="Frspaiere"/>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Astfel</w:t>
            </w:r>
            <w:r w:rsidR="00A23407">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D7276B">
              <w:rPr>
                <w:rFonts w:ascii="Times New Roman" w:hAnsi="Times New Roman" w:cs="Times New Roman"/>
                <w:b/>
                <w:sz w:val="28"/>
                <w:szCs w:val="28"/>
                <w:lang w:val="ro-RO"/>
              </w:rPr>
              <w:t>capitolul I Dispoziții general</w:t>
            </w:r>
            <w:r>
              <w:rPr>
                <w:rFonts w:ascii="Times New Roman" w:hAnsi="Times New Roman" w:cs="Times New Roman"/>
                <w:b/>
                <w:sz w:val="28"/>
                <w:szCs w:val="28"/>
                <w:lang w:val="ro-RO"/>
              </w:rPr>
              <w:t>e</w:t>
            </w:r>
            <w:r>
              <w:rPr>
                <w:rFonts w:ascii="Times New Roman" w:hAnsi="Times New Roman" w:cs="Times New Roman"/>
                <w:sz w:val="28"/>
                <w:szCs w:val="28"/>
                <w:lang w:val="ro-RO"/>
              </w:rPr>
              <w:t xml:space="preserve"> stabilește obiectul de reglementare și principiile de organizare și desfășurare a concursului.</w:t>
            </w:r>
          </w:p>
          <w:p w:rsidR="00D7276B" w:rsidRPr="00D7276B" w:rsidRDefault="00D7276B" w:rsidP="00105349">
            <w:pPr>
              <w:pStyle w:val="Frspaiere"/>
              <w:ind w:firstLine="720"/>
              <w:jc w:val="both"/>
              <w:rPr>
                <w:rFonts w:ascii="Times New Roman" w:hAnsi="Times New Roman" w:cs="Times New Roman"/>
                <w:sz w:val="28"/>
                <w:szCs w:val="28"/>
                <w:lang w:val="ro-RO"/>
              </w:rPr>
            </w:pPr>
            <w:r w:rsidRPr="00D7276B">
              <w:rPr>
                <w:rFonts w:ascii="Times New Roman" w:hAnsi="Times New Roman" w:cs="Times New Roman"/>
                <w:b/>
                <w:sz w:val="28"/>
                <w:szCs w:val="28"/>
                <w:lang w:val="ro-RO"/>
              </w:rPr>
              <w:t>Capitolul II</w:t>
            </w:r>
            <w:r>
              <w:rPr>
                <w:rFonts w:ascii="Times New Roman" w:hAnsi="Times New Roman" w:cs="Times New Roman"/>
                <w:sz w:val="28"/>
                <w:szCs w:val="28"/>
                <w:lang w:val="ro-RO"/>
              </w:rPr>
              <w:t xml:space="preserve"> cuprinde reglementări ce vizează </w:t>
            </w:r>
            <w:r w:rsidRPr="00D7276B">
              <w:rPr>
                <w:rFonts w:ascii="Times New Roman" w:hAnsi="Times New Roman" w:cs="Times New Roman"/>
                <w:b/>
                <w:sz w:val="28"/>
                <w:szCs w:val="28"/>
                <w:lang w:val="ro-RO"/>
              </w:rPr>
              <w:t>m</w:t>
            </w:r>
            <w:r w:rsidRPr="00D7276B">
              <w:rPr>
                <w:rFonts w:asciiTheme="majorBidi" w:hAnsiTheme="majorBidi" w:cstheme="majorBidi"/>
                <w:b/>
                <w:sz w:val="28"/>
                <w:szCs w:val="28"/>
                <w:lang w:val="ro-RO"/>
              </w:rPr>
              <w:t>odul de organizare și funcționare a Comisiei de concurs pentru alegerea membrilor</w:t>
            </w:r>
            <w:r w:rsidRPr="00757C86">
              <w:rPr>
                <w:rFonts w:asciiTheme="majorBidi" w:hAnsiTheme="majorBidi" w:cstheme="majorBidi"/>
                <w:b/>
                <w:sz w:val="28"/>
                <w:szCs w:val="28"/>
                <w:lang w:val="ro-RO"/>
              </w:rPr>
              <w:t xml:space="preserve"> secțiilor de științe ale Academiei de Științe a Moldovei</w:t>
            </w:r>
            <w:r>
              <w:rPr>
                <w:rFonts w:asciiTheme="majorBidi" w:hAnsiTheme="majorBidi" w:cstheme="majorBidi"/>
                <w:b/>
                <w:sz w:val="28"/>
                <w:szCs w:val="28"/>
                <w:lang w:val="ro-RO"/>
              </w:rPr>
              <w:t xml:space="preserve">, </w:t>
            </w:r>
            <w:r w:rsidRPr="00D7276B">
              <w:rPr>
                <w:rFonts w:asciiTheme="majorBidi" w:hAnsiTheme="majorBidi" w:cstheme="majorBidi"/>
                <w:sz w:val="28"/>
                <w:szCs w:val="28"/>
                <w:lang w:val="ro-RO"/>
              </w:rPr>
              <w:t xml:space="preserve">inclusiv componența cantitativă și calitativă a acesteia. Comisia va fi constituită din 7 membri: 3 - din partea Prezidiului Academiei de Științe a Moldovei și câte un membru desemnat de Ministerul </w:t>
            </w:r>
            <w:r w:rsidRPr="00D7276B">
              <w:rPr>
                <w:rFonts w:asciiTheme="majorBidi" w:hAnsiTheme="majorBidi" w:cstheme="majorBidi"/>
                <w:sz w:val="28"/>
                <w:szCs w:val="28"/>
                <w:lang w:val="ro-RO" w:eastAsia="ro-RO"/>
              </w:rPr>
              <w:t xml:space="preserve">Economiei și Infrastructurii, </w:t>
            </w:r>
            <w:r w:rsidRPr="00D7276B">
              <w:rPr>
                <w:rFonts w:asciiTheme="majorBidi" w:hAnsiTheme="majorBidi" w:cstheme="majorBidi"/>
                <w:color w:val="000000"/>
                <w:sz w:val="28"/>
                <w:szCs w:val="28"/>
                <w:lang w:val="ro-RO"/>
              </w:rPr>
              <w:t xml:space="preserve">Ministerul Educației, Culturii și Cercetării, </w:t>
            </w:r>
            <w:r w:rsidRPr="00D7276B">
              <w:rPr>
                <w:rFonts w:asciiTheme="majorBidi" w:hAnsiTheme="majorBidi" w:cstheme="majorBidi"/>
                <w:bCs/>
                <w:sz w:val="28"/>
                <w:szCs w:val="28"/>
                <w:lang w:val="ro-RO" w:eastAsia="ro-RO"/>
              </w:rPr>
              <w:lastRenderedPageBreak/>
              <w:t xml:space="preserve">Agenția </w:t>
            </w:r>
            <w:r w:rsidRPr="00D7276B">
              <w:rPr>
                <w:rFonts w:asciiTheme="majorBidi" w:hAnsiTheme="majorBidi" w:cstheme="majorBidi"/>
                <w:sz w:val="28"/>
                <w:szCs w:val="28"/>
                <w:lang w:val="ro-RO"/>
              </w:rPr>
              <w:t xml:space="preserve">Națională pentru Cercetare și Dezvoltare </w:t>
            </w:r>
            <w:r>
              <w:rPr>
                <w:rFonts w:asciiTheme="majorBidi" w:hAnsiTheme="majorBidi" w:cstheme="majorBidi"/>
                <w:sz w:val="28"/>
                <w:szCs w:val="28"/>
                <w:lang w:val="ro-RO"/>
              </w:rPr>
              <w:t xml:space="preserve">și </w:t>
            </w:r>
            <w:r w:rsidRPr="00D7276B">
              <w:rPr>
                <w:rFonts w:asciiTheme="majorBidi" w:hAnsiTheme="majorBidi" w:cstheme="majorBidi"/>
                <w:bCs/>
                <w:sz w:val="28"/>
                <w:szCs w:val="28"/>
                <w:lang w:val="ro-RO"/>
              </w:rPr>
              <w:t>Agenția Națională de Asigurare a Calității în Educație și Cercetare</w:t>
            </w:r>
          </w:p>
          <w:p w:rsidR="00D7276B" w:rsidRDefault="00F568A5" w:rsidP="00105349">
            <w:pPr>
              <w:pStyle w:val="Frspaiere"/>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Totodată, acest capitol cuprinde prevederi care stabilesc cerințe față de persoanele care pot fi numite în funcția de membru al Comisiei</w:t>
            </w:r>
            <w:r w:rsidR="005F57DD">
              <w:rPr>
                <w:rFonts w:ascii="Times New Roman" w:hAnsi="Times New Roman" w:cs="Times New Roman"/>
                <w:sz w:val="28"/>
                <w:szCs w:val="28"/>
                <w:lang w:val="ro-RO"/>
              </w:rPr>
              <w:t>, inclusiv cerințe de integritate. De notat că p</w:t>
            </w:r>
            <w:r w:rsidR="005F57DD">
              <w:rPr>
                <w:rFonts w:asciiTheme="majorBidi" w:hAnsiTheme="majorBidi" w:cstheme="majorBidi"/>
                <w:color w:val="000000"/>
                <w:sz w:val="28"/>
                <w:szCs w:val="28"/>
                <w:lang w:val="ro-RO"/>
              </w:rPr>
              <w:t xml:space="preserve">ersoanele desemnate în Comisie de către Ministerul Economiei și Infrastructurii, </w:t>
            </w:r>
            <w:r w:rsidR="005F57DD" w:rsidRPr="00280AA3">
              <w:rPr>
                <w:rFonts w:asciiTheme="majorBidi" w:hAnsiTheme="majorBidi" w:cstheme="majorBidi"/>
                <w:color w:val="000000"/>
                <w:sz w:val="28"/>
                <w:szCs w:val="28"/>
                <w:lang w:val="ro-RO"/>
              </w:rPr>
              <w:t>Ministerul Educa</w:t>
            </w:r>
            <w:r w:rsidR="005F57DD">
              <w:rPr>
                <w:rFonts w:asciiTheme="majorBidi" w:hAnsiTheme="majorBidi" w:cstheme="majorBidi"/>
                <w:color w:val="000000"/>
                <w:sz w:val="28"/>
                <w:szCs w:val="28"/>
                <w:lang w:val="ro-RO"/>
              </w:rPr>
              <w:t>ț</w:t>
            </w:r>
            <w:r w:rsidR="005F57DD" w:rsidRPr="00280AA3">
              <w:rPr>
                <w:rFonts w:asciiTheme="majorBidi" w:hAnsiTheme="majorBidi" w:cstheme="majorBidi"/>
                <w:color w:val="000000"/>
                <w:sz w:val="28"/>
                <w:szCs w:val="28"/>
                <w:lang w:val="ro-RO"/>
              </w:rPr>
              <w:t>iei, Culturii și Cercetării</w:t>
            </w:r>
            <w:r w:rsidR="005F57DD">
              <w:rPr>
                <w:rFonts w:asciiTheme="majorBidi" w:hAnsiTheme="majorBidi" w:cstheme="majorBidi"/>
                <w:color w:val="000000"/>
                <w:sz w:val="28"/>
                <w:szCs w:val="28"/>
                <w:lang w:val="ro-RO"/>
              </w:rPr>
              <w:t xml:space="preserve">, </w:t>
            </w:r>
            <w:r w:rsidR="005F57DD" w:rsidRPr="00280AA3">
              <w:rPr>
                <w:rFonts w:asciiTheme="majorBidi" w:hAnsiTheme="majorBidi" w:cstheme="majorBidi"/>
                <w:bCs/>
                <w:sz w:val="28"/>
                <w:szCs w:val="28"/>
                <w:lang w:val="ro-RO" w:eastAsia="ro-RO"/>
              </w:rPr>
              <w:t>Agen</w:t>
            </w:r>
            <w:r w:rsidR="005F57DD">
              <w:rPr>
                <w:rFonts w:asciiTheme="majorBidi" w:hAnsiTheme="majorBidi" w:cstheme="majorBidi"/>
                <w:bCs/>
                <w:sz w:val="28"/>
                <w:szCs w:val="28"/>
                <w:lang w:val="ro-RO" w:eastAsia="ro-RO"/>
              </w:rPr>
              <w:t>ț</w:t>
            </w:r>
            <w:r w:rsidR="005F57DD" w:rsidRPr="00280AA3">
              <w:rPr>
                <w:rFonts w:asciiTheme="majorBidi" w:hAnsiTheme="majorBidi" w:cstheme="majorBidi"/>
                <w:bCs/>
                <w:sz w:val="28"/>
                <w:szCs w:val="28"/>
                <w:lang w:val="ro-RO" w:eastAsia="ro-RO"/>
              </w:rPr>
              <w:t xml:space="preserve">ia </w:t>
            </w:r>
            <w:r w:rsidR="005F57DD" w:rsidRPr="00280AA3">
              <w:rPr>
                <w:rFonts w:asciiTheme="majorBidi" w:hAnsiTheme="majorBidi" w:cstheme="majorBidi"/>
                <w:sz w:val="28"/>
                <w:szCs w:val="28"/>
                <w:lang w:val="ro-RO"/>
              </w:rPr>
              <w:t>Na</w:t>
            </w:r>
            <w:r w:rsidR="005F57DD">
              <w:rPr>
                <w:rFonts w:asciiTheme="majorBidi" w:hAnsiTheme="majorBidi" w:cstheme="majorBidi"/>
                <w:sz w:val="28"/>
                <w:szCs w:val="28"/>
                <w:lang w:val="ro-RO"/>
              </w:rPr>
              <w:t>ț</w:t>
            </w:r>
            <w:r w:rsidR="005F57DD" w:rsidRPr="00280AA3">
              <w:rPr>
                <w:rFonts w:asciiTheme="majorBidi" w:hAnsiTheme="majorBidi" w:cstheme="majorBidi"/>
                <w:sz w:val="28"/>
                <w:szCs w:val="28"/>
                <w:lang w:val="ro-RO"/>
              </w:rPr>
              <w:t>ională pentru Cercetare și Dezvoltare</w:t>
            </w:r>
            <w:r w:rsidR="005F57DD">
              <w:rPr>
                <w:rFonts w:asciiTheme="majorBidi" w:hAnsiTheme="majorBidi" w:cstheme="majorBidi"/>
                <w:sz w:val="28"/>
                <w:szCs w:val="28"/>
                <w:lang w:val="ro-RO"/>
              </w:rPr>
              <w:t xml:space="preserve"> și</w:t>
            </w:r>
            <w:r w:rsidR="005F57DD">
              <w:rPr>
                <w:rFonts w:asciiTheme="majorBidi" w:hAnsiTheme="majorBidi" w:cstheme="majorBidi"/>
                <w:color w:val="000000"/>
                <w:sz w:val="28"/>
                <w:szCs w:val="28"/>
                <w:lang w:val="ro-RO"/>
              </w:rPr>
              <w:t xml:space="preserve"> </w:t>
            </w:r>
            <w:r w:rsidR="005F57DD" w:rsidRPr="00280AA3">
              <w:rPr>
                <w:rFonts w:asciiTheme="majorBidi" w:hAnsiTheme="majorBidi" w:cstheme="majorBidi"/>
                <w:bCs/>
                <w:sz w:val="28"/>
                <w:szCs w:val="28"/>
                <w:lang w:val="ro-RO"/>
              </w:rPr>
              <w:t>Agen</w:t>
            </w:r>
            <w:r w:rsidR="005F57DD">
              <w:rPr>
                <w:rFonts w:asciiTheme="majorBidi" w:hAnsiTheme="majorBidi" w:cstheme="majorBidi"/>
                <w:bCs/>
                <w:sz w:val="28"/>
                <w:szCs w:val="28"/>
                <w:lang w:val="ro-RO"/>
              </w:rPr>
              <w:t>ț</w:t>
            </w:r>
            <w:r w:rsidR="005F57DD" w:rsidRPr="00280AA3">
              <w:rPr>
                <w:rFonts w:asciiTheme="majorBidi" w:hAnsiTheme="majorBidi" w:cstheme="majorBidi"/>
                <w:bCs/>
                <w:sz w:val="28"/>
                <w:szCs w:val="28"/>
                <w:lang w:val="ro-RO"/>
              </w:rPr>
              <w:t>ia Na</w:t>
            </w:r>
            <w:r w:rsidR="005F57DD">
              <w:rPr>
                <w:rFonts w:asciiTheme="majorBidi" w:hAnsiTheme="majorBidi" w:cstheme="majorBidi"/>
                <w:bCs/>
                <w:sz w:val="28"/>
                <w:szCs w:val="28"/>
                <w:lang w:val="ro-RO"/>
              </w:rPr>
              <w:t>ț</w:t>
            </w:r>
            <w:r w:rsidR="005F57DD" w:rsidRPr="00280AA3">
              <w:rPr>
                <w:rFonts w:asciiTheme="majorBidi" w:hAnsiTheme="majorBidi" w:cstheme="majorBidi"/>
                <w:bCs/>
                <w:sz w:val="28"/>
                <w:szCs w:val="28"/>
                <w:lang w:val="ro-RO"/>
              </w:rPr>
              <w:t>ională de Asigurare a Calită</w:t>
            </w:r>
            <w:r w:rsidR="005F57DD">
              <w:rPr>
                <w:rFonts w:asciiTheme="majorBidi" w:hAnsiTheme="majorBidi" w:cstheme="majorBidi"/>
                <w:bCs/>
                <w:sz w:val="28"/>
                <w:szCs w:val="28"/>
                <w:lang w:val="ro-RO"/>
              </w:rPr>
              <w:t>ț</w:t>
            </w:r>
            <w:r w:rsidR="005F57DD" w:rsidRPr="00280AA3">
              <w:rPr>
                <w:rFonts w:asciiTheme="majorBidi" w:hAnsiTheme="majorBidi" w:cstheme="majorBidi"/>
                <w:bCs/>
                <w:sz w:val="28"/>
                <w:szCs w:val="28"/>
                <w:lang w:val="ro-RO"/>
              </w:rPr>
              <w:t>ii în Educa</w:t>
            </w:r>
            <w:r w:rsidR="005F57DD">
              <w:rPr>
                <w:rFonts w:asciiTheme="majorBidi" w:hAnsiTheme="majorBidi" w:cstheme="majorBidi"/>
                <w:bCs/>
                <w:sz w:val="28"/>
                <w:szCs w:val="28"/>
                <w:lang w:val="ro-RO"/>
              </w:rPr>
              <w:t>ț</w:t>
            </w:r>
            <w:r w:rsidR="005F57DD" w:rsidRPr="00280AA3">
              <w:rPr>
                <w:rFonts w:asciiTheme="majorBidi" w:hAnsiTheme="majorBidi" w:cstheme="majorBidi"/>
                <w:bCs/>
                <w:sz w:val="28"/>
                <w:szCs w:val="28"/>
                <w:lang w:val="ro-RO"/>
              </w:rPr>
              <w:t>ie și Cercetare</w:t>
            </w:r>
            <w:r w:rsidR="005F57DD">
              <w:rPr>
                <w:rFonts w:asciiTheme="majorBidi" w:hAnsiTheme="majorBidi" w:cstheme="majorBidi"/>
                <w:color w:val="000000"/>
                <w:sz w:val="28"/>
                <w:szCs w:val="28"/>
                <w:lang w:val="ro-RO"/>
              </w:rPr>
              <w:t xml:space="preserve"> pot fi angajați ai acestor autorități publice și nu trebuie să fie membri ai Academiei de Științe a Moldovei</w:t>
            </w:r>
          </w:p>
          <w:p w:rsidR="00D7276B" w:rsidRDefault="005F57DD" w:rsidP="00105349">
            <w:pPr>
              <w:pStyle w:val="Frspaiere"/>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Pentru a asigura imparțialitatea activității Comisiei</w:t>
            </w:r>
            <w:r w:rsidR="006D1A91">
              <w:rPr>
                <w:rFonts w:ascii="Times New Roman" w:hAnsi="Times New Roman" w:cs="Times New Roman"/>
                <w:sz w:val="28"/>
                <w:szCs w:val="28"/>
                <w:lang w:val="ro-RO"/>
              </w:rPr>
              <w:t>,</w:t>
            </w:r>
            <w:r>
              <w:rPr>
                <w:rFonts w:ascii="Times New Roman" w:hAnsi="Times New Roman" w:cs="Times New Roman"/>
                <w:sz w:val="28"/>
                <w:szCs w:val="28"/>
                <w:lang w:val="ro-RO"/>
              </w:rPr>
              <w:t xml:space="preserve"> dar și a modului de organizare și desfășurare de către aceasta a concursului</w:t>
            </w:r>
            <w:r w:rsidR="006D1A91">
              <w:rPr>
                <w:rFonts w:ascii="Times New Roman" w:hAnsi="Times New Roman" w:cs="Times New Roman"/>
                <w:sz w:val="28"/>
                <w:szCs w:val="28"/>
                <w:lang w:val="ro-RO"/>
              </w:rPr>
              <w:t>,</w:t>
            </w:r>
            <w:r>
              <w:rPr>
                <w:rFonts w:ascii="Times New Roman" w:hAnsi="Times New Roman" w:cs="Times New Roman"/>
                <w:sz w:val="28"/>
                <w:szCs w:val="28"/>
                <w:lang w:val="ro-RO"/>
              </w:rPr>
              <w:t xml:space="preserve"> în proiectul Regulamentului se propune atribuirea competențelor de asigurare a secretariatului Comisiei de către Ministerul Educației, Culturii și Cercetării, secretarul fiind </w:t>
            </w:r>
            <w:r>
              <w:rPr>
                <w:rFonts w:asciiTheme="majorBidi" w:hAnsiTheme="majorBidi" w:cstheme="majorBidi"/>
                <w:color w:val="000000"/>
                <w:sz w:val="28"/>
                <w:szCs w:val="28"/>
                <w:lang w:val="ro-RO"/>
              </w:rPr>
              <w:t>șeful subdiviziunii interne autonome din cadrul acestui minister</w:t>
            </w:r>
            <w:r w:rsidR="006D1A91">
              <w:rPr>
                <w:rFonts w:asciiTheme="majorBidi" w:hAnsiTheme="majorBidi" w:cstheme="majorBidi"/>
                <w:sz w:val="28"/>
                <w:szCs w:val="28"/>
                <w:lang w:val="ro-RO" w:eastAsia="ro-RO"/>
              </w:rPr>
              <w:t xml:space="preserve"> responsabilă de domeniul cercetării și inovării</w:t>
            </w:r>
            <w:r w:rsidR="008C56EB">
              <w:rPr>
                <w:rFonts w:asciiTheme="majorBidi" w:hAnsiTheme="majorBidi" w:cstheme="majorBidi"/>
                <w:color w:val="000000"/>
                <w:sz w:val="28"/>
                <w:szCs w:val="28"/>
                <w:lang w:val="ro-RO"/>
              </w:rPr>
              <w:t>. Reieșind din aceleași considerente proiectul de Regulament stabilește confirmarea prin ordin al ministrului educației, culturii și cercetării a componenței nominale a Comisiei, în baza scrisorilor de desemnare a membrilor în Comisie, semnate de către conducătorii autorităților respective.</w:t>
            </w:r>
          </w:p>
          <w:p w:rsidR="00B232F5" w:rsidRPr="009B21A1" w:rsidRDefault="00B232F5" w:rsidP="00105349">
            <w:pPr>
              <w:pStyle w:val="Frspaiere"/>
              <w:ind w:firstLine="720"/>
              <w:jc w:val="both"/>
              <w:rPr>
                <w:rFonts w:ascii="Times New Roman" w:hAnsi="Times New Roman" w:cs="Times New Roman"/>
                <w:sz w:val="28"/>
                <w:szCs w:val="28"/>
                <w:lang w:val="ro-RO"/>
              </w:rPr>
            </w:pPr>
            <w:r w:rsidRPr="00B232F5">
              <w:rPr>
                <w:rFonts w:ascii="Times New Roman" w:hAnsi="Times New Roman" w:cs="Times New Roman"/>
                <w:b/>
                <w:sz w:val="28"/>
                <w:szCs w:val="28"/>
                <w:lang w:val="ro-RO"/>
              </w:rPr>
              <w:t>Capitolul III</w:t>
            </w:r>
            <w:r>
              <w:rPr>
                <w:rFonts w:ascii="Times New Roman" w:hAnsi="Times New Roman" w:cs="Times New Roman"/>
                <w:b/>
                <w:sz w:val="28"/>
                <w:szCs w:val="28"/>
                <w:lang w:val="ro-RO"/>
              </w:rPr>
              <w:t xml:space="preserve"> al proiectului Regulamentului </w:t>
            </w:r>
            <w:r w:rsidRPr="00B232F5">
              <w:rPr>
                <w:rFonts w:ascii="Times New Roman" w:hAnsi="Times New Roman" w:cs="Times New Roman"/>
                <w:sz w:val="28"/>
                <w:szCs w:val="28"/>
                <w:lang w:val="ro-RO"/>
              </w:rPr>
              <w:t>cuprinde prevederi care stabilesc condițiile de eligibilitate pentru candidații la funcția de membru în secțiile de științe ale Academiei de Științe a Moldovei</w:t>
            </w:r>
            <w:r w:rsidR="00804689">
              <w:rPr>
                <w:rFonts w:ascii="Times New Roman" w:hAnsi="Times New Roman" w:cs="Times New Roman"/>
                <w:sz w:val="28"/>
                <w:szCs w:val="28"/>
                <w:lang w:val="ro-RO"/>
              </w:rPr>
              <w:t xml:space="preserve">. De rând cu cerințele care sunt orientate spre relevarea calităților profesionale și de experiență ale candidatului, în proiectul Regulamentului sunt stabilite și cerințe care au ca scop  final selectarea unor persoane integre și cu calități etice specifice domeniului cercetării </w:t>
            </w:r>
            <w:r w:rsidR="00A82553">
              <w:rPr>
                <w:rFonts w:ascii="Times New Roman" w:hAnsi="Times New Roman" w:cs="Times New Roman"/>
                <w:sz w:val="28"/>
                <w:szCs w:val="28"/>
                <w:lang w:val="ro-RO"/>
              </w:rPr>
              <w:t>științifice.</w:t>
            </w:r>
            <w:r w:rsidR="00182A4E">
              <w:rPr>
                <w:rFonts w:ascii="Times New Roman" w:hAnsi="Times New Roman" w:cs="Times New Roman"/>
                <w:sz w:val="28"/>
                <w:szCs w:val="28"/>
                <w:lang w:val="ro-RO"/>
              </w:rPr>
              <w:t xml:space="preserve"> De asemenea, în acest capitol sunt reglementate aspecte care </w:t>
            </w:r>
            <w:r w:rsidR="00182A4E" w:rsidRPr="009B21A1">
              <w:rPr>
                <w:rFonts w:ascii="Times New Roman" w:hAnsi="Times New Roman" w:cs="Times New Roman"/>
                <w:sz w:val="28"/>
                <w:szCs w:val="28"/>
                <w:lang w:val="ro-RO"/>
              </w:rPr>
              <w:t>vizează conținutul dosarului de participare și cerințele față de actele pe care acesta trebuie să le conțină.</w:t>
            </w:r>
          </w:p>
          <w:p w:rsidR="00182A4E" w:rsidRPr="009B21A1" w:rsidRDefault="00182A4E" w:rsidP="00105349">
            <w:pPr>
              <w:pStyle w:val="Frspaiere"/>
              <w:ind w:firstLine="720"/>
              <w:jc w:val="both"/>
              <w:rPr>
                <w:rFonts w:ascii="Times New Roman" w:hAnsi="Times New Roman" w:cs="Times New Roman"/>
                <w:sz w:val="28"/>
                <w:szCs w:val="28"/>
                <w:lang w:val="ro-RO"/>
              </w:rPr>
            </w:pPr>
            <w:r w:rsidRPr="009B21A1">
              <w:rPr>
                <w:rFonts w:ascii="Times New Roman" w:hAnsi="Times New Roman" w:cs="Times New Roman"/>
                <w:sz w:val="28"/>
                <w:szCs w:val="28"/>
                <w:lang w:val="ro-RO"/>
              </w:rPr>
              <w:t xml:space="preserve">Un aspect important </w:t>
            </w:r>
            <w:r w:rsidR="003B4077" w:rsidRPr="009B21A1">
              <w:rPr>
                <w:rFonts w:ascii="Times New Roman" w:hAnsi="Times New Roman" w:cs="Times New Roman"/>
                <w:sz w:val="28"/>
                <w:szCs w:val="28"/>
                <w:lang w:val="ro-RO"/>
              </w:rPr>
              <w:t xml:space="preserve">care ținem să-l relevăm </w:t>
            </w:r>
            <w:r w:rsidRPr="009B21A1">
              <w:rPr>
                <w:rFonts w:ascii="Times New Roman" w:hAnsi="Times New Roman" w:cs="Times New Roman"/>
                <w:sz w:val="28"/>
                <w:szCs w:val="28"/>
                <w:lang w:val="ro-RO"/>
              </w:rPr>
              <w:t>este faptul că i</w:t>
            </w:r>
            <w:r w:rsidRPr="009B21A1">
              <w:rPr>
                <w:rFonts w:asciiTheme="majorBidi" w:hAnsiTheme="majorBidi" w:cstheme="majorBidi"/>
                <w:bCs/>
                <w:color w:val="000000"/>
                <w:sz w:val="28"/>
                <w:szCs w:val="28"/>
                <w:lang w:val="ro-RO" w:eastAsia="ro-RO"/>
              </w:rPr>
              <w:t xml:space="preserve">nstituțiile de învățământ superior, </w:t>
            </w:r>
            <w:r w:rsidRPr="009B21A1">
              <w:rPr>
                <w:rFonts w:asciiTheme="majorBidi" w:hAnsiTheme="majorBidi" w:cstheme="majorBidi"/>
                <w:color w:val="000000"/>
                <w:sz w:val="28"/>
                <w:szCs w:val="28"/>
                <w:lang w:val="ro-RO"/>
              </w:rPr>
              <w:t xml:space="preserve">organizațiile </w:t>
            </w:r>
            <w:r w:rsidRPr="009B21A1">
              <w:rPr>
                <w:rFonts w:asciiTheme="majorBidi" w:hAnsiTheme="majorBidi" w:cstheme="majorBidi"/>
                <w:iCs/>
                <w:color w:val="000000"/>
                <w:sz w:val="28"/>
                <w:szCs w:val="28"/>
                <w:lang w:val="ro-RO"/>
              </w:rPr>
              <w:t xml:space="preserve">din sfera cercetării și inovării, organizațiile necomerciale și agenții economici care desfășoară activitate relevantă pentru domeniile de cercetare și inovare </w:t>
            </w:r>
            <w:r w:rsidRPr="009B21A1">
              <w:rPr>
                <w:rFonts w:asciiTheme="majorBidi" w:hAnsiTheme="majorBidi" w:cstheme="majorBidi"/>
                <w:color w:val="000000"/>
                <w:sz w:val="28"/>
                <w:szCs w:val="28"/>
                <w:lang w:val="ro-RO" w:eastAsia="ro-RO"/>
              </w:rPr>
              <w:t xml:space="preserve">au </w:t>
            </w:r>
            <w:r w:rsidRPr="009B21A1">
              <w:rPr>
                <w:rFonts w:asciiTheme="majorBidi" w:hAnsiTheme="majorBidi" w:cstheme="majorBidi"/>
                <w:color w:val="000000"/>
                <w:sz w:val="28"/>
                <w:szCs w:val="28"/>
                <w:lang w:val="ro-RO"/>
              </w:rPr>
              <w:t>dreptul să propună candidaturi pentru alegerea în calitate de membru al secției de științe a Academiei de Științe a Moldovei</w:t>
            </w:r>
            <w:r w:rsidR="002F0594" w:rsidRPr="009B21A1">
              <w:rPr>
                <w:rFonts w:asciiTheme="majorBidi" w:hAnsiTheme="majorBidi" w:cstheme="majorBidi"/>
                <w:color w:val="000000"/>
                <w:sz w:val="28"/>
                <w:szCs w:val="28"/>
                <w:lang w:val="ro-RO"/>
              </w:rPr>
              <w:t>.</w:t>
            </w:r>
          </w:p>
          <w:p w:rsidR="009B21A1" w:rsidRDefault="00A23407" w:rsidP="00105349">
            <w:pPr>
              <w:pStyle w:val="Frspaiere"/>
              <w:ind w:firstLine="720"/>
              <w:jc w:val="both"/>
              <w:rPr>
                <w:rFonts w:ascii="Times New Roman" w:hAnsi="Times New Roman" w:cs="Times New Roman"/>
                <w:sz w:val="28"/>
                <w:szCs w:val="28"/>
                <w:lang w:val="ro-RO"/>
              </w:rPr>
            </w:pPr>
            <w:r w:rsidRPr="009B21A1">
              <w:rPr>
                <w:rFonts w:ascii="Times New Roman" w:hAnsi="Times New Roman" w:cs="Times New Roman"/>
                <w:b/>
                <w:sz w:val="28"/>
                <w:szCs w:val="28"/>
                <w:lang w:val="ro-RO"/>
              </w:rPr>
              <w:t>Capitolul IV</w:t>
            </w:r>
            <w:r>
              <w:rPr>
                <w:rFonts w:ascii="Times New Roman" w:hAnsi="Times New Roman" w:cs="Times New Roman"/>
                <w:sz w:val="28"/>
                <w:szCs w:val="28"/>
                <w:lang w:val="ro-RO"/>
              </w:rPr>
              <w:t xml:space="preserve"> al proiectului Regulamentului</w:t>
            </w:r>
            <w:r w:rsidRPr="009B21A1">
              <w:rPr>
                <w:rFonts w:ascii="Times New Roman" w:hAnsi="Times New Roman" w:cs="Times New Roman"/>
                <w:sz w:val="28"/>
                <w:szCs w:val="28"/>
                <w:lang w:val="ro-RO"/>
              </w:rPr>
              <w:t xml:space="preserve"> </w:t>
            </w:r>
            <w:r>
              <w:rPr>
                <w:rFonts w:ascii="Times New Roman" w:hAnsi="Times New Roman" w:cs="Times New Roman"/>
                <w:sz w:val="28"/>
                <w:szCs w:val="28"/>
                <w:lang w:val="ro-RO"/>
              </w:rPr>
              <w:t>r</w:t>
            </w:r>
            <w:r w:rsidR="009B21A1" w:rsidRPr="009B21A1">
              <w:rPr>
                <w:rFonts w:ascii="Times New Roman" w:hAnsi="Times New Roman" w:cs="Times New Roman"/>
                <w:sz w:val="28"/>
                <w:szCs w:val="28"/>
                <w:lang w:val="ro-RO"/>
              </w:rPr>
              <w:t>eglement</w:t>
            </w:r>
            <w:r>
              <w:rPr>
                <w:rFonts w:ascii="Times New Roman" w:hAnsi="Times New Roman" w:cs="Times New Roman"/>
                <w:sz w:val="28"/>
                <w:szCs w:val="28"/>
                <w:lang w:val="ro-RO"/>
              </w:rPr>
              <w:t>ează</w:t>
            </w:r>
            <w:r w:rsidR="009B21A1" w:rsidRPr="009B21A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aspectele ce vizează </w:t>
            </w:r>
            <w:r w:rsidR="009B21A1" w:rsidRPr="009B21A1">
              <w:rPr>
                <w:rFonts w:ascii="Times New Roman" w:hAnsi="Times New Roman" w:cs="Times New Roman"/>
                <w:b/>
                <w:sz w:val="28"/>
                <w:szCs w:val="28"/>
                <w:lang w:val="ro-RO"/>
              </w:rPr>
              <w:t>modul de organizare și funcționare a concursului</w:t>
            </w:r>
            <w:r w:rsidR="009B21A1">
              <w:rPr>
                <w:rFonts w:ascii="Times New Roman" w:hAnsi="Times New Roman" w:cs="Times New Roman"/>
                <w:sz w:val="28"/>
                <w:szCs w:val="28"/>
                <w:lang w:val="ro-RO"/>
              </w:rPr>
              <w:t xml:space="preserve">. Astfel, capitolul respectiv vizează: </w:t>
            </w:r>
          </w:p>
          <w:p w:rsidR="00B232F5" w:rsidRDefault="009B21A1" w:rsidP="00105349">
            <w:pPr>
              <w:pStyle w:val="Frspaiere"/>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etapele concursului: </w:t>
            </w:r>
            <w:r w:rsidRPr="009B21A1">
              <w:rPr>
                <w:rFonts w:ascii="Times New Roman" w:hAnsi="Times New Roman" w:cs="Times New Roman"/>
                <w:i/>
                <w:sz w:val="28"/>
                <w:szCs w:val="28"/>
                <w:lang w:val="ro-RO"/>
              </w:rPr>
              <w:t>1)</w:t>
            </w:r>
            <w:r>
              <w:rPr>
                <w:rFonts w:ascii="Times New Roman" w:hAnsi="Times New Roman" w:cs="Times New Roman"/>
                <w:sz w:val="28"/>
                <w:szCs w:val="28"/>
                <w:lang w:val="ro-RO"/>
              </w:rPr>
              <w:t xml:space="preserve"> selectarea candidaților în baza dosarelor de participare și </w:t>
            </w:r>
            <w:r w:rsidRPr="009B21A1">
              <w:rPr>
                <w:rFonts w:ascii="Times New Roman" w:hAnsi="Times New Roman" w:cs="Times New Roman"/>
                <w:i/>
                <w:sz w:val="28"/>
                <w:szCs w:val="28"/>
                <w:lang w:val="ro-RO"/>
              </w:rPr>
              <w:t>2)</w:t>
            </w:r>
            <w:r>
              <w:rPr>
                <w:rFonts w:ascii="Times New Roman" w:hAnsi="Times New Roman" w:cs="Times New Roman"/>
                <w:sz w:val="28"/>
                <w:szCs w:val="28"/>
                <w:lang w:val="ro-RO"/>
              </w:rPr>
              <w:t xml:space="preserve"> interviul; </w:t>
            </w:r>
          </w:p>
          <w:p w:rsidR="009B21A1" w:rsidRDefault="009B21A1" w:rsidP="00105349">
            <w:pPr>
              <w:pStyle w:val="Frspaiere"/>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cerințele față de conținutul anunțului cu privire la concurs;</w:t>
            </w:r>
          </w:p>
          <w:p w:rsidR="00740CD3" w:rsidRDefault="009B21A1" w:rsidP="00105349">
            <w:pPr>
              <w:pStyle w:val="Frspaiere"/>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termenele de depunere a dosarelor de participare și modul de prelungire a acestor</w:t>
            </w:r>
            <w:r w:rsidR="00595F62">
              <w:rPr>
                <w:rFonts w:ascii="Times New Roman" w:hAnsi="Times New Roman" w:cs="Times New Roman"/>
                <w:sz w:val="28"/>
                <w:szCs w:val="28"/>
                <w:lang w:val="ro-RO"/>
              </w:rPr>
              <w:t>a</w:t>
            </w:r>
            <w:r>
              <w:rPr>
                <w:rFonts w:ascii="Times New Roman" w:hAnsi="Times New Roman" w:cs="Times New Roman"/>
                <w:sz w:val="28"/>
                <w:szCs w:val="28"/>
                <w:lang w:val="ro-RO"/>
              </w:rPr>
              <w:t xml:space="preserve"> în cazul în care nu se depune nici un dosar sau nici un dosar nu este eligibil</w:t>
            </w:r>
            <w:r w:rsidR="00595F62">
              <w:rPr>
                <w:rFonts w:ascii="Times New Roman" w:hAnsi="Times New Roman" w:cs="Times New Roman"/>
                <w:sz w:val="28"/>
                <w:szCs w:val="28"/>
                <w:lang w:val="ro-RO"/>
              </w:rPr>
              <w:t>;</w:t>
            </w:r>
          </w:p>
          <w:p w:rsidR="00595F62" w:rsidRDefault="00595F62" w:rsidP="00105349">
            <w:pPr>
              <w:pStyle w:val="Frspaiere"/>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termenele și procedura de examinare și evaluare de către Comisia de concurs a dosarelor depuse în vederea selectării candidaților eligibili;</w:t>
            </w:r>
          </w:p>
          <w:p w:rsidR="00595F62" w:rsidRDefault="00595F62" w:rsidP="00105349">
            <w:pPr>
              <w:pStyle w:val="Frspaiere"/>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termenele și procedura de desfășurare a interviului;</w:t>
            </w:r>
          </w:p>
          <w:p w:rsidR="00595F62" w:rsidRDefault="00595F62" w:rsidP="00105349">
            <w:pPr>
              <w:pStyle w:val="Frspaiere"/>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aspecte ce vizează adoptarea hotărârilor Comisiei în contextul desfășurării etapelor acestuia, etc.</w:t>
            </w:r>
          </w:p>
          <w:p w:rsidR="00595F62" w:rsidRDefault="00595F62" w:rsidP="00105349">
            <w:pPr>
              <w:pStyle w:val="Frspaiere"/>
              <w:ind w:firstLine="720"/>
              <w:jc w:val="both"/>
              <w:rPr>
                <w:rFonts w:ascii="Times New Roman" w:hAnsi="Times New Roman" w:cs="Times New Roman"/>
                <w:sz w:val="28"/>
                <w:szCs w:val="28"/>
                <w:lang w:val="ro-RO"/>
              </w:rPr>
            </w:pPr>
            <w:r w:rsidRPr="00595F62">
              <w:rPr>
                <w:rFonts w:ascii="Times New Roman" w:hAnsi="Times New Roman" w:cs="Times New Roman"/>
                <w:sz w:val="28"/>
                <w:szCs w:val="28"/>
                <w:lang w:val="ro-RO"/>
              </w:rPr>
              <w:t xml:space="preserve">În context ținem să relevăm faptul că </w:t>
            </w:r>
            <w:r w:rsidR="00FB3DA4">
              <w:rPr>
                <w:rFonts w:ascii="Times New Roman" w:hAnsi="Times New Roman" w:cs="Times New Roman"/>
                <w:sz w:val="28"/>
                <w:szCs w:val="28"/>
                <w:lang w:val="ro-RO"/>
              </w:rPr>
              <w:t xml:space="preserve">selectarea de către Comisie a </w:t>
            </w:r>
            <w:r>
              <w:rPr>
                <w:rFonts w:ascii="Times New Roman" w:hAnsi="Times New Roman" w:cs="Times New Roman"/>
                <w:sz w:val="28"/>
                <w:szCs w:val="28"/>
                <w:lang w:val="ro-RO"/>
              </w:rPr>
              <w:t>î</w:t>
            </w:r>
            <w:r w:rsidRPr="00595F62">
              <w:rPr>
                <w:rFonts w:ascii="Times New Roman" w:hAnsi="Times New Roman" w:cs="Times New Roman"/>
                <w:sz w:val="28"/>
                <w:szCs w:val="28"/>
                <w:lang w:val="ro-RO"/>
              </w:rPr>
              <w:t>nvingătorul</w:t>
            </w:r>
            <w:r w:rsidR="00FB3DA4">
              <w:rPr>
                <w:rFonts w:ascii="Times New Roman" w:hAnsi="Times New Roman" w:cs="Times New Roman"/>
                <w:sz w:val="28"/>
                <w:szCs w:val="28"/>
                <w:lang w:val="ro-RO"/>
              </w:rPr>
              <w:t>ui</w:t>
            </w:r>
            <w:r w:rsidRPr="00595F62">
              <w:rPr>
                <w:rFonts w:ascii="Times New Roman" w:hAnsi="Times New Roman" w:cs="Times New Roman"/>
                <w:sz w:val="28"/>
                <w:szCs w:val="28"/>
                <w:lang w:val="ro-RO"/>
              </w:rPr>
              <w:t xml:space="preserve"> concursului </w:t>
            </w:r>
            <w:r w:rsidR="00FB3DA4">
              <w:rPr>
                <w:rFonts w:ascii="Times New Roman" w:hAnsi="Times New Roman" w:cs="Times New Roman"/>
                <w:sz w:val="28"/>
                <w:szCs w:val="28"/>
                <w:lang w:val="ro-RO"/>
              </w:rPr>
              <w:t xml:space="preserve">și adoptarea în acest sens a hotărârii respective nu mai necesită nici un alt act formal-juridic de numire în funcție a învingătorului concursului. Învingătorul concursului </w:t>
            </w:r>
            <w:r w:rsidRPr="00595F62">
              <w:rPr>
                <w:rFonts w:ascii="Times New Roman" w:hAnsi="Times New Roman" w:cs="Times New Roman"/>
                <w:sz w:val="28"/>
                <w:szCs w:val="28"/>
                <w:lang w:val="ro-RO"/>
              </w:rPr>
              <w:t>devine membru al secției de științe  respective din momentul adoptării hotărârii Comisiei cu privire la rezultatele concursului</w:t>
            </w:r>
            <w:r w:rsidR="00FB3DA4">
              <w:rPr>
                <w:rFonts w:ascii="Times New Roman" w:hAnsi="Times New Roman" w:cs="Times New Roman"/>
                <w:sz w:val="28"/>
                <w:szCs w:val="28"/>
                <w:lang w:val="ro-RO"/>
              </w:rPr>
              <w:t>.</w:t>
            </w:r>
          </w:p>
          <w:p w:rsidR="00FB3DA4" w:rsidRPr="00595F62" w:rsidRDefault="00FB3DA4" w:rsidP="00105349">
            <w:pPr>
              <w:pStyle w:val="Frspaiere"/>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De asemenea, în proiect au fost înserate și prevederi care reglementează modul de contestare a rezultatelor concursului.</w:t>
            </w:r>
          </w:p>
        </w:tc>
      </w:tr>
      <w:tr w:rsidR="00740CD3" w:rsidRPr="00766B2C" w:rsidTr="00865F3F">
        <w:tc>
          <w:tcPr>
            <w:tcW w:w="9360" w:type="dxa"/>
            <w:shd w:val="clear" w:color="auto" w:fill="D9D9D9"/>
          </w:tcPr>
          <w:p w:rsidR="00740CD3" w:rsidRPr="00830540" w:rsidRDefault="00740CD3" w:rsidP="006461D6">
            <w:pPr>
              <w:numPr>
                <w:ilvl w:val="0"/>
                <w:numId w:val="1"/>
              </w:numPr>
              <w:tabs>
                <w:tab w:val="left" w:pos="1088"/>
              </w:tabs>
              <w:spacing w:before="120" w:after="120" w:line="240" w:lineRule="auto"/>
              <w:ind w:left="0" w:firstLine="763"/>
              <w:mirrorIndents/>
              <w:jc w:val="both"/>
              <w:rPr>
                <w:rFonts w:ascii="Times New Roman" w:hAnsi="Times New Roman"/>
                <w:b/>
                <w:i/>
                <w:sz w:val="28"/>
                <w:szCs w:val="28"/>
                <w:lang w:val="ro-RO"/>
              </w:rPr>
            </w:pPr>
            <w:r w:rsidRPr="00830540">
              <w:rPr>
                <w:rFonts w:ascii="Times New Roman" w:hAnsi="Times New Roman"/>
                <w:b/>
                <w:i/>
                <w:sz w:val="28"/>
                <w:szCs w:val="28"/>
                <w:lang w:val="ro-RO"/>
              </w:rPr>
              <w:lastRenderedPageBreak/>
              <w:t xml:space="preserve">Fundamentarea </w:t>
            </w:r>
            <w:proofErr w:type="spellStart"/>
            <w:r w:rsidRPr="00830540">
              <w:rPr>
                <w:rFonts w:ascii="Times New Roman" w:hAnsi="Times New Roman"/>
                <w:b/>
                <w:i/>
                <w:sz w:val="28"/>
                <w:szCs w:val="28"/>
                <w:lang w:val="ro-RO"/>
              </w:rPr>
              <w:t>economico</w:t>
            </w:r>
            <w:proofErr w:type="spellEnd"/>
            <w:r w:rsidRPr="00830540">
              <w:rPr>
                <w:rFonts w:ascii="Times New Roman" w:hAnsi="Times New Roman"/>
                <w:b/>
                <w:i/>
                <w:sz w:val="28"/>
                <w:szCs w:val="28"/>
                <w:lang w:val="ro-RO"/>
              </w:rPr>
              <w:t>-financiară</w:t>
            </w:r>
          </w:p>
        </w:tc>
      </w:tr>
      <w:tr w:rsidR="00740CD3" w:rsidRPr="00766B2C" w:rsidTr="00865F3F">
        <w:tc>
          <w:tcPr>
            <w:tcW w:w="9360" w:type="dxa"/>
            <w:shd w:val="clear" w:color="auto" w:fill="auto"/>
          </w:tcPr>
          <w:p w:rsidR="00740CD3" w:rsidRPr="00766B2C" w:rsidRDefault="00740CD3" w:rsidP="00105349">
            <w:pPr>
              <w:spacing w:after="0" w:line="240" w:lineRule="auto"/>
              <w:ind w:firstLine="720"/>
              <w:mirrorIndents/>
              <w:jc w:val="both"/>
              <w:rPr>
                <w:rFonts w:ascii="Times New Roman" w:hAnsi="Times New Roman"/>
                <w:sz w:val="28"/>
                <w:szCs w:val="28"/>
                <w:lang w:val="ro-RO"/>
              </w:rPr>
            </w:pPr>
            <w:r w:rsidRPr="00766B2C">
              <w:rPr>
                <w:rFonts w:ascii="Times New Roman" w:hAnsi="Times New Roman"/>
                <w:sz w:val="28"/>
                <w:szCs w:val="28"/>
                <w:lang w:val="ro-RO"/>
              </w:rPr>
              <w:t xml:space="preserve">Implementarea prevederilor proiectului nu necesită cheltuieli financiare suplimentare din bugetul de stat. </w:t>
            </w:r>
          </w:p>
        </w:tc>
      </w:tr>
      <w:tr w:rsidR="00830540" w:rsidRPr="00766B2C" w:rsidTr="00830540">
        <w:tc>
          <w:tcPr>
            <w:tcW w:w="9360" w:type="dxa"/>
            <w:shd w:val="clear" w:color="auto" w:fill="D9D9D9" w:themeFill="background1" w:themeFillShade="D9"/>
          </w:tcPr>
          <w:p w:rsidR="00830540" w:rsidRPr="00830540" w:rsidRDefault="00830540" w:rsidP="00E852EF">
            <w:pPr>
              <w:pStyle w:val="Listparagraf"/>
              <w:numPr>
                <w:ilvl w:val="0"/>
                <w:numId w:val="1"/>
              </w:numPr>
              <w:tabs>
                <w:tab w:val="left" w:pos="1088"/>
              </w:tabs>
              <w:spacing w:before="120" w:after="120"/>
              <w:ind w:left="0" w:firstLine="766"/>
              <w:contextualSpacing w:val="0"/>
              <w:jc w:val="both"/>
              <w:rPr>
                <w:rFonts w:ascii="Times New Roman" w:hAnsi="Times New Roman"/>
                <w:b/>
                <w:i/>
                <w:sz w:val="28"/>
                <w:szCs w:val="28"/>
                <w:lang w:val="ro-RO"/>
              </w:rPr>
            </w:pPr>
            <w:r w:rsidRPr="00830540">
              <w:rPr>
                <w:rFonts w:ascii="Times New Roman" w:hAnsi="Times New Roman"/>
                <w:b/>
                <w:i/>
                <w:sz w:val="28"/>
                <w:szCs w:val="28"/>
                <w:lang w:val="ro-RO"/>
              </w:rPr>
              <w:t>Modul de încorporare a actului în cadrul normativ în vigoare</w:t>
            </w:r>
          </w:p>
        </w:tc>
      </w:tr>
      <w:tr w:rsidR="00830540" w:rsidRPr="00766B2C" w:rsidTr="00865F3F">
        <w:tc>
          <w:tcPr>
            <w:tcW w:w="9360" w:type="dxa"/>
            <w:shd w:val="clear" w:color="auto" w:fill="auto"/>
          </w:tcPr>
          <w:p w:rsidR="00AB05C5" w:rsidRDefault="00AB05C5" w:rsidP="00105349">
            <w:pPr>
              <w:spacing w:after="0" w:line="240" w:lineRule="auto"/>
              <w:ind w:firstLine="720"/>
              <w:mirrorIndents/>
              <w:jc w:val="both"/>
              <w:rPr>
                <w:rFonts w:ascii="Times New Roman" w:hAnsi="Times New Roman"/>
                <w:sz w:val="28"/>
                <w:szCs w:val="28"/>
                <w:lang w:val="ro-RO"/>
              </w:rPr>
            </w:pPr>
            <w:r>
              <w:rPr>
                <w:rFonts w:ascii="Times New Roman" w:hAnsi="Times New Roman"/>
                <w:sz w:val="28"/>
                <w:szCs w:val="28"/>
                <w:lang w:val="ro-RO"/>
              </w:rPr>
              <w:t xml:space="preserve">Adoptarea proiectului și punerea în aplicare a prevederilor proiectului nu este condiționată în mod direct de necesitatea aprobarea unor acte normative, inclusiv de modificare a cadrului normativ. </w:t>
            </w:r>
          </w:p>
          <w:p w:rsidR="00830540" w:rsidRPr="00766B2C" w:rsidRDefault="00AB05C5" w:rsidP="00105349">
            <w:pPr>
              <w:spacing w:after="0" w:line="240" w:lineRule="auto"/>
              <w:ind w:firstLine="720"/>
              <w:mirrorIndents/>
              <w:jc w:val="both"/>
              <w:rPr>
                <w:rFonts w:ascii="Times New Roman" w:hAnsi="Times New Roman"/>
                <w:sz w:val="28"/>
                <w:szCs w:val="28"/>
                <w:lang w:val="ro-RO"/>
              </w:rPr>
            </w:pPr>
            <w:r>
              <w:rPr>
                <w:rFonts w:ascii="Times New Roman" w:hAnsi="Times New Roman"/>
                <w:sz w:val="28"/>
                <w:szCs w:val="28"/>
                <w:lang w:val="ro-RO"/>
              </w:rPr>
              <w:t xml:space="preserve">Totodată, însă, pentru a asigura punerea în aplicare a prevederilor Codului cu privire la Știință și Inovare, în redacția Legii nr. 190/2017, și coroborarea cu prevederile prezentului proiect este necesară revizuirea </w:t>
            </w:r>
            <w:r w:rsidR="00A23407">
              <w:rPr>
                <w:rFonts w:ascii="Times New Roman" w:hAnsi="Times New Roman"/>
                <w:sz w:val="28"/>
                <w:szCs w:val="28"/>
                <w:lang w:val="ro-RO"/>
              </w:rPr>
              <w:t xml:space="preserve">Statutului Academiei de Științe a Moldovei, astfel încât reglementările legale ce vizează statutul secțiilor de științe ale Academiei și statutul personalului din cadrul acestora să fie detaliate și clarificate în mod univoc.  </w:t>
            </w:r>
          </w:p>
        </w:tc>
      </w:tr>
      <w:tr w:rsidR="00830540" w:rsidRPr="00766B2C" w:rsidTr="00830540">
        <w:tc>
          <w:tcPr>
            <w:tcW w:w="9360" w:type="dxa"/>
            <w:shd w:val="clear" w:color="auto" w:fill="D9D9D9" w:themeFill="background1" w:themeFillShade="D9"/>
          </w:tcPr>
          <w:p w:rsidR="00830540" w:rsidRPr="00830540" w:rsidRDefault="00830540" w:rsidP="00236DEB">
            <w:pPr>
              <w:pStyle w:val="Listparagraf"/>
              <w:numPr>
                <w:ilvl w:val="0"/>
                <w:numId w:val="1"/>
              </w:numPr>
              <w:tabs>
                <w:tab w:val="left" w:pos="330"/>
              </w:tabs>
              <w:spacing w:before="120" w:after="120"/>
              <w:contextualSpacing w:val="0"/>
              <w:jc w:val="both"/>
              <w:rPr>
                <w:rFonts w:ascii="Times New Roman" w:hAnsi="Times New Roman"/>
                <w:b/>
                <w:i/>
                <w:sz w:val="28"/>
                <w:szCs w:val="28"/>
                <w:lang w:val="ro-RO"/>
              </w:rPr>
            </w:pPr>
            <w:r w:rsidRPr="00830540">
              <w:rPr>
                <w:rFonts w:ascii="Times New Roman" w:hAnsi="Times New Roman"/>
                <w:b/>
                <w:i/>
                <w:sz w:val="28"/>
                <w:szCs w:val="28"/>
                <w:lang w:val="ro-RO"/>
              </w:rPr>
              <w:t>Avizarea și consultarea publică a proiectului</w:t>
            </w:r>
          </w:p>
        </w:tc>
      </w:tr>
      <w:tr w:rsidR="00830540" w:rsidRPr="00766B2C" w:rsidTr="00584D47">
        <w:trPr>
          <w:trHeight w:val="1836"/>
        </w:trPr>
        <w:tc>
          <w:tcPr>
            <w:tcW w:w="9360" w:type="dxa"/>
            <w:shd w:val="clear" w:color="auto" w:fill="auto"/>
          </w:tcPr>
          <w:p w:rsidR="00830540" w:rsidRPr="00286E38" w:rsidRDefault="00830540" w:rsidP="00105349">
            <w:pPr>
              <w:tabs>
                <w:tab w:val="left" w:pos="330"/>
              </w:tabs>
              <w:spacing w:after="0" w:line="240" w:lineRule="auto"/>
              <w:ind w:firstLine="691"/>
              <w:jc w:val="both"/>
              <w:rPr>
                <w:rFonts w:ascii="Times New Roman" w:hAnsi="Times New Roman"/>
                <w:sz w:val="28"/>
                <w:szCs w:val="28"/>
                <w:lang w:val="ro-RO"/>
              </w:rPr>
            </w:pPr>
            <w:r>
              <w:rPr>
                <w:rFonts w:ascii="Times New Roman" w:hAnsi="Times New Roman"/>
                <w:sz w:val="28"/>
                <w:szCs w:val="28"/>
                <w:lang w:val="ro-RO"/>
              </w:rPr>
              <w:tab/>
            </w:r>
            <w:r w:rsidRPr="00286E38">
              <w:rPr>
                <w:rFonts w:ascii="Times New Roman" w:hAnsi="Times New Roman"/>
                <w:sz w:val="28"/>
                <w:szCs w:val="28"/>
                <w:lang w:val="ro-RO"/>
              </w:rPr>
              <w:t xml:space="preserve">În contextul necesității </w:t>
            </w:r>
            <w:r w:rsidR="00AB05C5">
              <w:rPr>
                <w:rFonts w:ascii="Times New Roman" w:hAnsi="Times New Roman"/>
                <w:sz w:val="28"/>
                <w:szCs w:val="28"/>
                <w:lang w:val="ro-RO"/>
              </w:rPr>
              <w:t xml:space="preserve">de a </w:t>
            </w:r>
            <w:r w:rsidRPr="00286E38">
              <w:rPr>
                <w:rFonts w:ascii="Times New Roman" w:hAnsi="Times New Roman"/>
                <w:sz w:val="28"/>
                <w:szCs w:val="28"/>
                <w:lang w:val="ro-RO"/>
              </w:rPr>
              <w:t>respect</w:t>
            </w:r>
            <w:r w:rsidR="00AB05C5">
              <w:rPr>
                <w:rFonts w:ascii="Times New Roman" w:hAnsi="Times New Roman"/>
                <w:sz w:val="28"/>
                <w:szCs w:val="28"/>
                <w:lang w:val="ro-RO"/>
              </w:rPr>
              <w:t>a</w:t>
            </w:r>
            <w:r w:rsidRPr="00286E38">
              <w:rPr>
                <w:rFonts w:ascii="Times New Roman" w:hAnsi="Times New Roman"/>
                <w:sz w:val="28"/>
                <w:szCs w:val="28"/>
                <w:lang w:val="ro-RO"/>
              </w:rPr>
              <w:t xml:space="preserve"> prevederil</w:t>
            </w:r>
            <w:r w:rsidR="00AB05C5">
              <w:rPr>
                <w:rFonts w:ascii="Times New Roman" w:hAnsi="Times New Roman"/>
                <w:sz w:val="28"/>
                <w:szCs w:val="28"/>
                <w:lang w:val="ro-RO"/>
              </w:rPr>
              <w:t>e</w:t>
            </w:r>
            <w:r w:rsidRPr="00286E38">
              <w:rPr>
                <w:rFonts w:ascii="Times New Roman" w:hAnsi="Times New Roman"/>
                <w:sz w:val="28"/>
                <w:szCs w:val="28"/>
                <w:lang w:val="ro-RO"/>
              </w:rPr>
              <w:t xml:space="preserve"> Legii nr. 239/2008 privind transparența în procesul decizional proiectul a fost plasat pe pagina-web particip.gov.md în scopul consultării publice a acestuia.</w:t>
            </w:r>
          </w:p>
          <w:p w:rsidR="00830540" w:rsidRPr="00766B2C" w:rsidRDefault="00830540" w:rsidP="00105349">
            <w:pPr>
              <w:tabs>
                <w:tab w:val="left" w:pos="1926"/>
              </w:tabs>
              <w:spacing w:after="0" w:line="240" w:lineRule="auto"/>
              <w:ind w:firstLine="720"/>
              <w:mirrorIndents/>
              <w:jc w:val="both"/>
              <w:rPr>
                <w:rFonts w:ascii="Times New Roman" w:hAnsi="Times New Roman"/>
                <w:sz w:val="28"/>
                <w:szCs w:val="28"/>
                <w:lang w:val="ro-RO"/>
              </w:rPr>
            </w:pPr>
            <w:r w:rsidRPr="00286E38">
              <w:rPr>
                <w:rFonts w:ascii="Times New Roman" w:hAnsi="Times New Roman"/>
                <w:sz w:val="28"/>
                <w:szCs w:val="28"/>
                <w:lang w:val="ro-RO"/>
              </w:rPr>
              <w:t>În contextul celor expuse și în conformitate cu prevederile art.</w:t>
            </w:r>
            <w:r w:rsidR="00612875">
              <w:rPr>
                <w:rFonts w:ascii="Times New Roman" w:hAnsi="Times New Roman"/>
                <w:sz w:val="28"/>
                <w:szCs w:val="28"/>
                <w:lang w:val="ro-RO"/>
              </w:rPr>
              <w:t>38</w:t>
            </w:r>
            <w:r w:rsidRPr="00286E38">
              <w:rPr>
                <w:rFonts w:ascii="Times New Roman" w:hAnsi="Times New Roman"/>
                <w:sz w:val="28"/>
                <w:szCs w:val="28"/>
                <w:lang w:val="ro-RO"/>
              </w:rPr>
              <w:t xml:space="preserve"> din Legea nr.</w:t>
            </w:r>
            <w:r w:rsidR="00612875">
              <w:rPr>
                <w:rFonts w:ascii="Times New Roman" w:hAnsi="Times New Roman"/>
                <w:sz w:val="28"/>
                <w:szCs w:val="28"/>
                <w:lang w:val="ro-RO"/>
              </w:rPr>
              <w:t>317</w:t>
            </w:r>
            <w:r w:rsidRPr="00286E38">
              <w:rPr>
                <w:rFonts w:ascii="Times New Roman" w:hAnsi="Times New Roman"/>
                <w:sz w:val="28"/>
                <w:szCs w:val="28"/>
                <w:lang w:val="ro-RO"/>
              </w:rPr>
              <w:t>/200</w:t>
            </w:r>
            <w:r w:rsidR="00612875">
              <w:rPr>
                <w:rFonts w:ascii="Times New Roman" w:hAnsi="Times New Roman"/>
                <w:sz w:val="28"/>
                <w:szCs w:val="28"/>
                <w:lang w:val="ro-RO"/>
              </w:rPr>
              <w:t>3</w:t>
            </w:r>
            <w:r w:rsidRPr="00286E38">
              <w:rPr>
                <w:rFonts w:ascii="Times New Roman" w:hAnsi="Times New Roman"/>
                <w:sz w:val="28"/>
                <w:szCs w:val="28"/>
                <w:lang w:val="ro-RO"/>
              </w:rPr>
              <w:t xml:space="preserve"> privind actele </w:t>
            </w:r>
            <w:r w:rsidR="00612875">
              <w:rPr>
                <w:rFonts w:ascii="Times New Roman" w:hAnsi="Times New Roman"/>
                <w:sz w:val="28"/>
                <w:szCs w:val="28"/>
                <w:lang w:val="ro-RO"/>
              </w:rPr>
              <w:t>normative ale Guvernului și ale altor autorități ale administrației publice centrale și locale</w:t>
            </w:r>
            <w:r w:rsidRPr="00286E38">
              <w:rPr>
                <w:rFonts w:ascii="Times New Roman" w:hAnsi="Times New Roman"/>
                <w:sz w:val="28"/>
                <w:szCs w:val="28"/>
                <w:lang w:val="ro-RO"/>
              </w:rPr>
              <w:t>, prezentăm pentru avizare și consultare publică proiectul respectiv.</w:t>
            </w:r>
          </w:p>
        </w:tc>
      </w:tr>
    </w:tbl>
    <w:p w:rsidR="00740CD3" w:rsidRPr="00766B2C" w:rsidRDefault="00740CD3" w:rsidP="003C4F60">
      <w:pPr>
        <w:spacing w:after="0" w:line="240" w:lineRule="auto"/>
        <w:ind w:firstLine="720"/>
        <w:mirrorIndents/>
        <w:jc w:val="both"/>
        <w:rPr>
          <w:rFonts w:ascii="Times New Roman" w:hAnsi="Times New Roman"/>
          <w:b/>
          <w:sz w:val="24"/>
          <w:szCs w:val="24"/>
          <w:lang w:val="ro-RO"/>
        </w:rPr>
      </w:pPr>
    </w:p>
    <w:p w:rsidR="00B4563F" w:rsidRPr="00766B2C" w:rsidRDefault="00B4563F" w:rsidP="00830540">
      <w:pPr>
        <w:pStyle w:val="Frspaiere"/>
        <w:rPr>
          <w:rFonts w:ascii="Times New Roman" w:hAnsi="Times New Roman"/>
          <w:b/>
          <w:sz w:val="28"/>
          <w:szCs w:val="28"/>
          <w:lang w:val="ro-RO"/>
        </w:rPr>
      </w:pPr>
    </w:p>
    <w:p w:rsidR="006E120A" w:rsidRDefault="00830540" w:rsidP="002C5957">
      <w:pPr>
        <w:pStyle w:val="Frspaiere"/>
        <w:ind w:firstLine="720"/>
        <w:rPr>
          <w:rFonts w:ascii="Times New Roman" w:hAnsi="Times New Roman"/>
          <w:b/>
          <w:sz w:val="28"/>
          <w:szCs w:val="28"/>
          <w:lang w:val="ro-RO"/>
        </w:rPr>
      </w:pPr>
      <w:r>
        <w:rPr>
          <w:rFonts w:ascii="Times New Roman" w:hAnsi="Times New Roman"/>
          <w:b/>
          <w:sz w:val="28"/>
          <w:szCs w:val="28"/>
          <w:lang w:val="ro-RO"/>
        </w:rPr>
        <w:t>D</w:t>
      </w:r>
      <w:r w:rsidR="00B4563F" w:rsidRPr="00766B2C">
        <w:rPr>
          <w:rFonts w:ascii="Times New Roman" w:hAnsi="Times New Roman"/>
          <w:b/>
          <w:sz w:val="28"/>
          <w:szCs w:val="28"/>
          <w:lang w:val="ro-RO"/>
        </w:rPr>
        <w:t>irector al</w:t>
      </w:r>
      <w:r w:rsidR="006E120A">
        <w:rPr>
          <w:rFonts w:ascii="Times New Roman" w:hAnsi="Times New Roman"/>
          <w:b/>
          <w:sz w:val="28"/>
          <w:szCs w:val="28"/>
          <w:lang w:val="ro-RO"/>
        </w:rPr>
        <w:t xml:space="preserve"> </w:t>
      </w:r>
      <w:r w:rsidR="00B4563F" w:rsidRPr="00766B2C">
        <w:rPr>
          <w:rFonts w:ascii="Times New Roman" w:hAnsi="Times New Roman"/>
          <w:b/>
          <w:sz w:val="28"/>
          <w:szCs w:val="28"/>
          <w:lang w:val="ro-RO"/>
        </w:rPr>
        <w:t xml:space="preserve">Centrului </w:t>
      </w:r>
    </w:p>
    <w:p w:rsidR="006E120A" w:rsidRDefault="00B4563F" w:rsidP="002C5957">
      <w:pPr>
        <w:pStyle w:val="Frspaiere"/>
        <w:ind w:firstLine="720"/>
        <w:rPr>
          <w:rFonts w:ascii="Times New Roman" w:hAnsi="Times New Roman"/>
          <w:b/>
          <w:sz w:val="28"/>
          <w:szCs w:val="28"/>
          <w:lang w:val="ro-RO"/>
        </w:rPr>
      </w:pPr>
      <w:r w:rsidRPr="00766B2C">
        <w:rPr>
          <w:rFonts w:ascii="Times New Roman" w:hAnsi="Times New Roman"/>
          <w:b/>
          <w:sz w:val="28"/>
          <w:szCs w:val="28"/>
          <w:lang w:val="ro-RO"/>
        </w:rPr>
        <w:t xml:space="preserve">de Implementare </w:t>
      </w:r>
    </w:p>
    <w:p w:rsidR="00B4563F" w:rsidRPr="00766B2C" w:rsidRDefault="00B4563F" w:rsidP="002C5957">
      <w:pPr>
        <w:pStyle w:val="Frspaiere"/>
        <w:ind w:firstLine="720"/>
        <w:rPr>
          <w:rFonts w:ascii="Times New Roman" w:hAnsi="Times New Roman"/>
          <w:b/>
          <w:sz w:val="28"/>
          <w:szCs w:val="28"/>
          <w:lang w:val="ro-RO"/>
        </w:rPr>
      </w:pPr>
      <w:r w:rsidRPr="00766B2C">
        <w:rPr>
          <w:rFonts w:ascii="Times New Roman" w:hAnsi="Times New Roman"/>
          <w:b/>
          <w:sz w:val="28"/>
          <w:szCs w:val="28"/>
          <w:lang w:val="ro-RO"/>
        </w:rPr>
        <w:t>a Reformelor</w:t>
      </w:r>
      <w:r w:rsidR="00830540" w:rsidRPr="00830540">
        <w:rPr>
          <w:rFonts w:ascii="Times New Roman" w:hAnsi="Times New Roman"/>
          <w:b/>
          <w:sz w:val="28"/>
          <w:szCs w:val="28"/>
          <w:lang w:val="ro-RO"/>
        </w:rPr>
        <w:t xml:space="preserve"> </w:t>
      </w:r>
      <w:r w:rsidR="00830540">
        <w:rPr>
          <w:rFonts w:ascii="Times New Roman" w:hAnsi="Times New Roman"/>
          <w:b/>
          <w:sz w:val="28"/>
          <w:szCs w:val="28"/>
          <w:lang w:val="ro-RO"/>
        </w:rPr>
        <w:t xml:space="preserve">                                  </w:t>
      </w:r>
      <w:r w:rsidR="006E120A">
        <w:rPr>
          <w:rFonts w:ascii="Times New Roman" w:hAnsi="Times New Roman"/>
          <w:b/>
          <w:sz w:val="28"/>
          <w:szCs w:val="28"/>
          <w:lang w:val="ro-RO"/>
        </w:rPr>
        <w:t xml:space="preserve">            </w:t>
      </w:r>
      <w:r w:rsidR="00830540">
        <w:rPr>
          <w:rFonts w:ascii="Times New Roman" w:hAnsi="Times New Roman"/>
          <w:b/>
          <w:sz w:val="28"/>
          <w:szCs w:val="28"/>
          <w:lang w:val="ro-RO"/>
        </w:rPr>
        <w:t xml:space="preserve">   </w:t>
      </w:r>
      <w:r w:rsidR="006E120A">
        <w:rPr>
          <w:rFonts w:ascii="Times New Roman" w:hAnsi="Times New Roman"/>
          <w:b/>
          <w:sz w:val="28"/>
          <w:szCs w:val="28"/>
          <w:lang w:val="ro-RO"/>
        </w:rPr>
        <w:t xml:space="preserve">             </w:t>
      </w:r>
      <w:r w:rsidR="00830540">
        <w:rPr>
          <w:rFonts w:ascii="Times New Roman" w:hAnsi="Times New Roman"/>
          <w:b/>
          <w:sz w:val="28"/>
          <w:szCs w:val="28"/>
          <w:lang w:val="ro-RO"/>
        </w:rPr>
        <w:t xml:space="preserve">  </w:t>
      </w:r>
      <w:r w:rsidR="00830540" w:rsidRPr="00766B2C">
        <w:rPr>
          <w:rFonts w:ascii="Times New Roman" w:hAnsi="Times New Roman"/>
          <w:b/>
          <w:sz w:val="28"/>
          <w:szCs w:val="28"/>
          <w:lang w:val="ro-RO"/>
        </w:rPr>
        <w:t>Iurie CIOCAN</w:t>
      </w:r>
    </w:p>
    <w:p w:rsidR="00740CD3" w:rsidRPr="00766B2C" w:rsidRDefault="00740CD3" w:rsidP="003C4F60">
      <w:pPr>
        <w:pStyle w:val="Frspaiere"/>
        <w:ind w:firstLine="720"/>
        <w:jc w:val="both"/>
        <w:rPr>
          <w:lang w:val="ro-RO"/>
        </w:rPr>
      </w:pPr>
      <w:r w:rsidRPr="00766B2C">
        <w:rPr>
          <w:rFonts w:ascii="Times New Roman" w:hAnsi="Times New Roman" w:cs="Times New Roman"/>
          <w:sz w:val="28"/>
          <w:szCs w:val="28"/>
          <w:lang w:val="ro-RO"/>
        </w:rPr>
        <w:tab/>
      </w:r>
      <w:r w:rsidRPr="00766B2C">
        <w:rPr>
          <w:rFonts w:ascii="Times New Roman" w:hAnsi="Times New Roman" w:cs="Times New Roman"/>
          <w:sz w:val="28"/>
          <w:szCs w:val="28"/>
          <w:lang w:val="ro-RO"/>
        </w:rPr>
        <w:tab/>
      </w:r>
    </w:p>
    <w:p w:rsidR="00A4537D" w:rsidRPr="00766B2C" w:rsidRDefault="00A4537D" w:rsidP="003C4F60">
      <w:pPr>
        <w:spacing w:after="0" w:line="240" w:lineRule="auto"/>
        <w:ind w:firstLine="720"/>
        <w:rPr>
          <w:lang w:val="ro-RO"/>
        </w:rPr>
      </w:pPr>
    </w:p>
    <w:sectPr w:rsidR="00A4537D" w:rsidRPr="00766B2C" w:rsidSect="0044790F">
      <w:footerReference w:type="default" r:id="rId8"/>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ACE" w:rsidRDefault="00691ACE" w:rsidP="00766B2C">
      <w:pPr>
        <w:spacing w:after="0" w:line="240" w:lineRule="auto"/>
      </w:pPr>
      <w:r>
        <w:separator/>
      </w:r>
    </w:p>
  </w:endnote>
  <w:endnote w:type="continuationSeparator" w:id="0">
    <w:p w:rsidR="00691ACE" w:rsidRDefault="00691ACE" w:rsidP="00766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091053377"/>
      <w:docPartObj>
        <w:docPartGallery w:val="Page Numbers (Bottom of Page)"/>
        <w:docPartUnique/>
      </w:docPartObj>
    </w:sdtPr>
    <w:sdtEndPr>
      <w:rPr>
        <w:noProof/>
      </w:rPr>
    </w:sdtEndPr>
    <w:sdtContent>
      <w:p w:rsidR="00766B2C" w:rsidRPr="00766B2C" w:rsidRDefault="00766B2C">
        <w:pPr>
          <w:pStyle w:val="Subsol"/>
          <w:jc w:val="center"/>
          <w:rPr>
            <w:rFonts w:ascii="Times New Roman" w:hAnsi="Times New Roman"/>
          </w:rPr>
        </w:pPr>
        <w:r w:rsidRPr="00766B2C">
          <w:rPr>
            <w:rFonts w:ascii="Times New Roman" w:hAnsi="Times New Roman"/>
          </w:rPr>
          <w:fldChar w:fldCharType="begin"/>
        </w:r>
        <w:r w:rsidRPr="00766B2C">
          <w:rPr>
            <w:rFonts w:ascii="Times New Roman" w:hAnsi="Times New Roman"/>
          </w:rPr>
          <w:instrText xml:space="preserve"> PAGE   \* MERGEFORMAT </w:instrText>
        </w:r>
        <w:r w:rsidRPr="00766B2C">
          <w:rPr>
            <w:rFonts w:ascii="Times New Roman" w:hAnsi="Times New Roman"/>
          </w:rPr>
          <w:fldChar w:fldCharType="separate"/>
        </w:r>
        <w:r w:rsidR="00956652">
          <w:rPr>
            <w:rFonts w:ascii="Times New Roman" w:hAnsi="Times New Roman"/>
            <w:noProof/>
          </w:rPr>
          <w:t>2</w:t>
        </w:r>
        <w:r w:rsidRPr="00766B2C">
          <w:rPr>
            <w:rFonts w:ascii="Times New Roman" w:hAnsi="Times New Roman"/>
            <w:noProof/>
          </w:rPr>
          <w:fldChar w:fldCharType="end"/>
        </w:r>
      </w:p>
    </w:sdtContent>
  </w:sdt>
  <w:p w:rsidR="00766B2C" w:rsidRPr="00766B2C" w:rsidRDefault="00766B2C">
    <w:pPr>
      <w:pStyle w:val="Subsol"/>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ACE" w:rsidRDefault="00691ACE" w:rsidP="00766B2C">
      <w:pPr>
        <w:spacing w:after="0" w:line="240" w:lineRule="auto"/>
      </w:pPr>
      <w:r>
        <w:separator/>
      </w:r>
    </w:p>
  </w:footnote>
  <w:footnote w:type="continuationSeparator" w:id="0">
    <w:p w:rsidR="00691ACE" w:rsidRDefault="00691ACE" w:rsidP="00766B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A43D4"/>
    <w:multiLevelType w:val="hybridMultilevel"/>
    <w:tmpl w:val="5B4839C2"/>
    <w:lvl w:ilvl="0" w:tplc="15F0D9D0">
      <w:start w:val="1"/>
      <w:numFmt w:val="decimal"/>
      <w:lvlText w:val="%1."/>
      <w:lvlJc w:val="left"/>
      <w:pPr>
        <w:ind w:left="1070" w:hanging="360"/>
      </w:pPr>
      <w:rPr>
        <w:i/>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 w15:restartNumberingAfterBreak="0">
    <w:nsid w:val="117437B8"/>
    <w:multiLevelType w:val="hybridMultilevel"/>
    <w:tmpl w:val="D9F2B49E"/>
    <w:lvl w:ilvl="0" w:tplc="8FE6E192">
      <w:start w:val="2"/>
      <w:numFmt w:val="decimal"/>
      <w:lvlText w:val="%1."/>
      <w:lvlJc w:val="left"/>
      <w:pPr>
        <w:ind w:left="786"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0661CA"/>
    <w:multiLevelType w:val="hybridMultilevel"/>
    <w:tmpl w:val="AE4ACFA6"/>
    <w:lvl w:ilvl="0" w:tplc="AE9ABB10">
      <w:start w:val="1"/>
      <w:numFmt w:val="decimal"/>
      <w:lvlText w:val="%1."/>
      <w:lvlJc w:val="left"/>
      <w:pPr>
        <w:ind w:left="540" w:hanging="360"/>
      </w:pPr>
      <w:rPr>
        <w:rFonts w:ascii="Times New Roman" w:hAnsi="Times New Roman" w:cs="Times New Roman" w:hint="default"/>
        <w:b/>
        <w:i/>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AA7883"/>
    <w:multiLevelType w:val="hybridMultilevel"/>
    <w:tmpl w:val="15141C80"/>
    <w:lvl w:ilvl="0" w:tplc="F38E1F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75"/>
    <w:rsid w:val="00020FE4"/>
    <w:rsid w:val="00040309"/>
    <w:rsid w:val="000427D4"/>
    <w:rsid w:val="0009054B"/>
    <w:rsid w:val="000A4991"/>
    <w:rsid w:val="000B33D7"/>
    <w:rsid w:val="000E7425"/>
    <w:rsid w:val="00105349"/>
    <w:rsid w:val="001159C0"/>
    <w:rsid w:val="00122231"/>
    <w:rsid w:val="001730C5"/>
    <w:rsid w:val="00176E3B"/>
    <w:rsid w:val="00181DB3"/>
    <w:rsid w:val="00182A4E"/>
    <w:rsid w:val="0018625F"/>
    <w:rsid w:val="001D6637"/>
    <w:rsid w:val="001F3B61"/>
    <w:rsid w:val="00236DEB"/>
    <w:rsid w:val="002B5182"/>
    <w:rsid w:val="002C5957"/>
    <w:rsid w:val="002F0594"/>
    <w:rsid w:val="00322968"/>
    <w:rsid w:val="00330AF4"/>
    <w:rsid w:val="00351381"/>
    <w:rsid w:val="00353679"/>
    <w:rsid w:val="003631A9"/>
    <w:rsid w:val="003724CF"/>
    <w:rsid w:val="00390A28"/>
    <w:rsid w:val="003A77A2"/>
    <w:rsid w:val="003B2467"/>
    <w:rsid w:val="003B4077"/>
    <w:rsid w:val="003C4F60"/>
    <w:rsid w:val="003C7254"/>
    <w:rsid w:val="003D3781"/>
    <w:rsid w:val="003D3DD6"/>
    <w:rsid w:val="003D4C36"/>
    <w:rsid w:val="00410921"/>
    <w:rsid w:val="00411E78"/>
    <w:rsid w:val="00414E3E"/>
    <w:rsid w:val="00416085"/>
    <w:rsid w:val="00421374"/>
    <w:rsid w:val="00421B87"/>
    <w:rsid w:val="00423A43"/>
    <w:rsid w:val="0044790F"/>
    <w:rsid w:val="00453C62"/>
    <w:rsid w:val="00462425"/>
    <w:rsid w:val="00466702"/>
    <w:rsid w:val="00471A37"/>
    <w:rsid w:val="004C791A"/>
    <w:rsid w:val="004E5441"/>
    <w:rsid w:val="00527091"/>
    <w:rsid w:val="0053629F"/>
    <w:rsid w:val="005438AC"/>
    <w:rsid w:val="005464F3"/>
    <w:rsid w:val="005470E0"/>
    <w:rsid w:val="005658B1"/>
    <w:rsid w:val="00584573"/>
    <w:rsid w:val="00584D47"/>
    <w:rsid w:val="00585DE9"/>
    <w:rsid w:val="00595F62"/>
    <w:rsid w:val="005B5F08"/>
    <w:rsid w:val="005E4E75"/>
    <w:rsid w:val="005F57DD"/>
    <w:rsid w:val="00612875"/>
    <w:rsid w:val="006308B2"/>
    <w:rsid w:val="00642227"/>
    <w:rsid w:val="006461D6"/>
    <w:rsid w:val="00666D0F"/>
    <w:rsid w:val="00691ACE"/>
    <w:rsid w:val="006C6AB1"/>
    <w:rsid w:val="006D1A91"/>
    <w:rsid w:val="006E120A"/>
    <w:rsid w:val="006E3875"/>
    <w:rsid w:val="00700AEC"/>
    <w:rsid w:val="00704C1B"/>
    <w:rsid w:val="00712B8E"/>
    <w:rsid w:val="007223DD"/>
    <w:rsid w:val="00740CD3"/>
    <w:rsid w:val="00763E7F"/>
    <w:rsid w:val="00766B2C"/>
    <w:rsid w:val="007A1C99"/>
    <w:rsid w:val="007A334C"/>
    <w:rsid w:val="007A43A0"/>
    <w:rsid w:val="007D2C9D"/>
    <w:rsid w:val="00804689"/>
    <w:rsid w:val="00814A01"/>
    <w:rsid w:val="00830540"/>
    <w:rsid w:val="008858F8"/>
    <w:rsid w:val="008C56EB"/>
    <w:rsid w:val="008E5C41"/>
    <w:rsid w:val="00905DBE"/>
    <w:rsid w:val="00924FA6"/>
    <w:rsid w:val="0095371B"/>
    <w:rsid w:val="00956176"/>
    <w:rsid w:val="00956652"/>
    <w:rsid w:val="009569DD"/>
    <w:rsid w:val="00963090"/>
    <w:rsid w:val="00972B94"/>
    <w:rsid w:val="009833EB"/>
    <w:rsid w:val="009857C8"/>
    <w:rsid w:val="00996F7D"/>
    <w:rsid w:val="009B21A1"/>
    <w:rsid w:val="009C2F87"/>
    <w:rsid w:val="009D6B50"/>
    <w:rsid w:val="009F4101"/>
    <w:rsid w:val="00A13C78"/>
    <w:rsid w:val="00A14336"/>
    <w:rsid w:val="00A23407"/>
    <w:rsid w:val="00A4537D"/>
    <w:rsid w:val="00A657E6"/>
    <w:rsid w:val="00A743FE"/>
    <w:rsid w:val="00A7796D"/>
    <w:rsid w:val="00A802AD"/>
    <w:rsid w:val="00A82553"/>
    <w:rsid w:val="00AB05C5"/>
    <w:rsid w:val="00B17969"/>
    <w:rsid w:val="00B232F5"/>
    <w:rsid w:val="00B4563F"/>
    <w:rsid w:val="00C04A8B"/>
    <w:rsid w:val="00C42C19"/>
    <w:rsid w:val="00C53288"/>
    <w:rsid w:val="00C622FF"/>
    <w:rsid w:val="00C754A9"/>
    <w:rsid w:val="00C841FE"/>
    <w:rsid w:val="00C9740E"/>
    <w:rsid w:val="00CC09FF"/>
    <w:rsid w:val="00CC4B82"/>
    <w:rsid w:val="00CC6B23"/>
    <w:rsid w:val="00D3579D"/>
    <w:rsid w:val="00D358B0"/>
    <w:rsid w:val="00D40312"/>
    <w:rsid w:val="00D70BD4"/>
    <w:rsid w:val="00D7276B"/>
    <w:rsid w:val="00D73D6E"/>
    <w:rsid w:val="00D85CD9"/>
    <w:rsid w:val="00DD4A26"/>
    <w:rsid w:val="00DE32D1"/>
    <w:rsid w:val="00DE6E5A"/>
    <w:rsid w:val="00DE7E92"/>
    <w:rsid w:val="00DF444A"/>
    <w:rsid w:val="00E019C9"/>
    <w:rsid w:val="00E0463E"/>
    <w:rsid w:val="00E14E4E"/>
    <w:rsid w:val="00E24D3E"/>
    <w:rsid w:val="00E852EF"/>
    <w:rsid w:val="00E93C5B"/>
    <w:rsid w:val="00E95476"/>
    <w:rsid w:val="00EA67D8"/>
    <w:rsid w:val="00EB2B40"/>
    <w:rsid w:val="00EF68A1"/>
    <w:rsid w:val="00F0420B"/>
    <w:rsid w:val="00F06FE5"/>
    <w:rsid w:val="00F22F93"/>
    <w:rsid w:val="00F43BC2"/>
    <w:rsid w:val="00F47658"/>
    <w:rsid w:val="00F52218"/>
    <w:rsid w:val="00F568A5"/>
    <w:rsid w:val="00F76E4C"/>
    <w:rsid w:val="00FB3DA4"/>
    <w:rsid w:val="00FC14FF"/>
    <w:rsid w:val="00FD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D8868"/>
  <w15:docId w15:val="{229C6CB1-FBB3-41FD-BC4D-9DEF7742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CD3"/>
    <w:rPr>
      <w:rFonts w:ascii="Calibri" w:eastAsia="Times New Roman" w:hAnsi="Calibri" w:cs="Times New Roman"/>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740CD3"/>
    <w:pPr>
      <w:spacing w:after="0" w:line="240" w:lineRule="auto"/>
    </w:pPr>
    <w:rPr>
      <w:lang w:val="ru-RU"/>
    </w:rPr>
  </w:style>
  <w:style w:type="paragraph" w:styleId="NormalWeb">
    <w:name w:val="Normal (Web)"/>
    <w:basedOn w:val="Normal"/>
    <w:uiPriority w:val="99"/>
    <w:unhideWhenUsed/>
    <w:rsid w:val="00F47658"/>
    <w:pPr>
      <w:spacing w:after="0" w:line="240" w:lineRule="auto"/>
      <w:ind w:firstLine="567"/>
      <w:jc w:val="both"/>
    </w:pPr>
    <w:rPr>
      <w:rFonts w:ascii="Times New Roman" w:hAnsi="Times New Roman"/>
      <w:sz w:val="24"/>
      <w:szCs w:val="24"/>
    </w:rPr>
  </w:style>
  <w:style w:type="paragraph" w:styleId="Listparagraf">
    <w:name w:val="List Paragraph"/>
    <w:basedOn w:val="Normal"/>
    <w:uiPriority w:val="34"/>
    <w:qFormat/>
    <w:rsid w:val="001159C0"/>
    <w:pPr>
      <w:ind w:left="720"/>
      <w:contextualSpacing/>
    </w:pPr>
  </w:style>
  <w:style w:type="character" w:customStyle="1" w:styleId="Bodytext">
    <w:name w:val="Body text_"/>
    <w:link w:val="BodyText1"/>
    <w:uiPriority w:val="99"/>
    <w:locked/>
    <w:rsid w:val="005658B1"/>
    <w:rPr>
      <w:rFonts w:ascii="Times New Roman" w:hAnsi="Times New Roman" w:cs="Times New Roman"/>
      <w:sz w:val="23"/>
      <w:szCs w:val="23"/>
      <w:shd w:val="clear" w:color="auto" w:fill="FFFFFF"/>
    </w:rPr>
  </w:style>
  <w:style w:type="paragraph" w:customStyle="1" w:styleId="BodyText1">
    <w:name w:val="Body Text1"/>
    <w:basedOn w:val="Normal"/>
    <w:link w:val="Bodytext"/>
    <w:uiPriority w:val="99"/>
    <w:rsid w:val="005658B1"/>
    <w:pPr>
      <w:shd w:val="clear" w:color="auto" w:fill="FFFFFF"/>
      <w:spacing w:after="0" w:line="274" w:lineRule="exact"/>
    </w:pPr>
    <w:rPr>
      <w:rFonts w:ascii="Times New Roman" w:eastAsiaTheme="minorHAnsi" w:hAnsi="Times New Roman"/>
      <w:sz w:val="23"/>
      <w:szCs w:val="23"/>
      <w:lang w:val="en-US" w:eastAsia="en-US"/>
    </w:rPr>
  </w:style>
  <w:style w:type="paragraph" w:styleId="Antet">
    <w:name w:val="header"/>
    <w:basedOn w:val="Normal"/>
    <w:link w:val="AntetCaracter"/>
    <w:uiPriority w:val="99"/>
    <w:unhideWhenUsed/>
    <w:rsid w:val="00766B2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66B2C"/>
    <w:rPr>
      <w:rFonts w:ascii="Calibri" w:eastAsia="Times New Roman" w:hAnsi="Calibri" w:cs="Times New Roman"/>
      <w:lang w:val="ru-RU" w:eastAsia="ru-RU"/>
    </w:rPr>
  </w:style>
  <w:style w:type="paragraph" w:styleId="Subsol">
    <w:name w:val="footer"/>
    <w:basedOn w:val="Normal"/>
    <w:link w:val="SubsolCaracter"/>
    <w:uiPriority w:val="99"/>
    <w:unhideWhenUsed/>
    <w:rsid w:val="00766B2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66B2C"/>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20D73-F855-431E-977F-E1D8642D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1139</Words>
  <Characters>6493</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Vitalie Varanita</cp:lastModifiedBy>
  <cp:revision>60</cp:revision>
  <dcterms:created xsi:type="dcterms:W3CDTF">2018-06-21T11:49:00Z</dcterms:created>
  <dcterms:modified xsi:type="dcterms:W3CDTF">2018-06-23T06:46:00Z</dcterms:modified>
</cp:coreProperties>
</file>