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BE0" w:rsidRPr="00580D60" w:rsidRDefault="00480BE0" w:rsidP="00480BE0">
      <w:pPr>
        <w:mirrorIndents/>
        <w:jc w:val="center"/>
        <w:rPr>
          <w:b/>
          <w:sz w:val="28"/>
          <w:szCs w:val="28"/>
          <w:lang w:val="ro-RO"/>
        </w:rPr>
      </w:pPr>
      <w:r w:rsidRPr="00580D60">
        <w:rPr>
          <w:b/>
          <w:sz w:val="28"/>
          <w:szCs w:val="28"/>
          <w:lang w:val="ro-RO"/>
        </w:rPr>
        <w:t>NOTĂ INFORMATIVĂ</w:t>
      </w:r>
    </w:p>
    <w:p w:rsidR="00480BE0" w:rsidRPr="00580D60" w:rsidRDefault="00480BE0" w:rsidP="00480BE0">
      <w:pPr>
        <w:jc w:val="center"/>
        <w:rPr>
          <w:b/>
          <w:sz w:val="28"/>
          <w:szCs w:val="28"/>
          <w:lang w:val="ro-RO"/>
        </w:rPr>
      </w:pPr>
      <w:r w:rsidRPr="00580D60">
        <w:rPr>
          <w:b/>
          <w:sz w:val="28"/>
          <w:szCs w:val="28"/>
          <w:lang w:val="ro-RO"/>
        </w:rPr>
        <w:t xml:space="preserve">la proiectul hotărârii Guvernului „Cu privire la modificarea </w:t>
      </w:r>
    </w:p>
    <w:p w:rsidR="00480BE0" w:rsidRPr="00580D60" w:rsidRDefault="00480BE0" w:rsidP="00480BE0">
      <w:pPr>
        <w:ind w:firstLine="0"/>
        <w:jc w:val="center"/>
        <w:rPr>
          <w:b/>
          <w:sz w:val="28"/>
          <w:szCs w:val="28"/>
          <w:lang w:val="ro-RO"/>
        </w:rPr>
      </w:pPr>
      <w:r w:rsidRPr="00580D60">
        <w:rPr>
          <w:b/>
          <w:sz w:val="28"/>
          <w:szCs w:val="28"/>
          <w:lang w:val="ro-RO"/>
        </w:rPr>
        <w:t xml:space="preserve">și completarea unor </w:t>
      </w:r>
      <w:proofErr w:type="spellStart"/>
      <w:r w:rsidRPr="00580D60">
        <w:rPr>
          <w:b/>
          <w:sz w:val="28"/>
          <w:szCs w:val="28"/>
          <w:lang w:val="ro-RO"/>
        </w:rPr>
        <w:t>hotărîri</w:t>
      </w:r>
      <w:proofErr w:type="spellEnd"/>
      <w:r w:rsidRPr="00580D60">
        <w:rPr>
          <w:b/>
          <w:sz w:val="28"/>
          <w:szCs w:val="28"/>
          <w:lang w:val="ro-RO"/>
        </w:rPr>
        <w:t xml:space="preserve"> ale Guvernului ”</w:t>
      </w:r>
    </w:p>
    <w:p w:rsidR="00480BE0" w:rsidRPr="00580D60" w:rsidRDefault="00480BE0">
      <w:pPr>
        <w:rPr>
          <w:lang w:val="ro-RO"/>
        </w:rPr>
      </w:pPr>
    </w:p>
    <w:tbl>
      <w:tblPr>
        <w:tblW w:w="5377" w:type="pct"/>
        <w:tblLook w:val="04A0" w:firstRow="1" w:lastRow="0" w:firstColumn="1" w:lastColumn="0" w:noHBand="0" w:noVBand="1"/>
      </w:tblPr>
      <w:tblGrid>
        <w:gridCol w:w="10066"/>
      </w:tblGrid>
      <w:tr w:rsidR="00480BE0" w:rsidRPr="00580D60" w:rsidTr="00580D60">
        <w:trPr>
          <w:trHeight w:val="541"/>
        </w:trPr>
        <w:tc>
          <w:tcPr>
            <w:tcW w:w="5000" w:type="pct"/>
            <w:shd w:val="clear" w:color="auto" w:fill="D9D9D9"/>
            <w:hideMark/>
          </w:tcPr>
          <w:p w:rsidR="00480BE0" w:rsidRPr="00580D60" w:rsidRDefault="00480BE0" w:rsidP="002C45C5">
            <w:pPr>
              <w:pStyle w:val="a3"/>
              <w:numPr>
                <w:ilvl w:val="0"/>
                <w:numId w:val="1"/>
              </w:numPr>
              <w:spacing w:after="120"/>
              <w:ind w:left="0" w:firstLine="890"/>
              <w:rPr>
                <w:b/>
                <w:sz w:val="28"/>
                <w:szCs w:val="28"/>
                <w:lang w:val="ro-RO"/>
              </w:rPr>
            </w:pPr>
            <w:r w:rsidRPr="00580D60">
              <w:rPr>
                <w:b/>
                <w:sz w:val="28"/>
                <w:szCs w:val="28"/>
                <w:lang w:val="ro-RO"/>
              </w:rPr>
              <w:t>Denumirea autorului și, după caz, a participanților la elaborarea proiectului</w:t>
            </w:r>
          </w:p>
        </w:tc>
      </w:tr>
      <w:tr w:rsidR="00480BE0" w:rsidRPr="00580D60" w:rsidTr="00580D60">
        <w:tc>
          <w:tcPr>
            <w:tcW w:w="5000" w:type="pct"/>
            <w:hideMark/>
          </w:tcPr>
          <w:p w:rsidR="00480BE0" w:rsidRPr="00580D60" w:rsidRDefault="00480BE0" w:rsidP="00580D60">
            <w:pPr>
              <w:spacing w:line="276" w:lineRule="auto"/>
              <w:ind w:firstLine="743"/>
              <w:rPr>
                <w:sz w:val="28"/>
                <w:szCs w:val="28"/>
                <w:lang w:val="ro-RO"/>
              </w:rPr>
            </w:pPr>
            <w:r w:rsidRPr="00580D60">
              <w:rPr>
                <w:rFonts w:eastAsia="Calibri"/>
                <w:sz w:val="28"/>
                <w:szCs w:val="28"/>
                <w:lang w:val="ro-RO"/>
              </w:rPr>
              <w:t>Proiectul Hotărârii Guvernului „</w:t>
            </w:r>
            <w:r w:rsidRPr="00580D60">
              <w:rPr>
                <w:sz w:val="28"/>
                <w:szCs w:val="28"/>
                <w:lang w:val="ro-RO"/>
              </w:rPr>
              <w:t xml:space="preserve">Cu privire la modificarea și completarea unor </w:t>
            </w:r>
            <w:proofErr w:type="spellStart"/>
            <w:r w:rsidRPr="00580D60">
              <w:rPr>
                <w:sz w:val="28"/>
                <w:szCs w:val="28"/>
                <w:lang w:val="ro-RO"/>
              </w:rPr>
              <w:t>hotărîri</w:t>
            </w:r>
            <w:proofErr w:type="spellEnd"/>
            <w:r w:rsidRPr="00580D60">
              <w:rPr>
                <w:sz w:val="28"/>
                <w:szCs w:val="28"/>
                <w:lang w:val="ro-RO"/>
              </w:rPr>
              <w:t xml:space="preserve"> ale Guvernului</w:t>
            </w:r>
            <w:r w:rsidRPr="00580D60">
              <w:rPr>
                <w:rFonts w:eastAsia="Calibri"/>
                <w:sz w:val="28"/>
                <w:szCs w:val="28"/>
                <w:lang w:val="ro-RO"/>
              </w:rPr>
              <w:t>”</w:t>
            </w:r>
            <w:r w:rsidRPr="00580D60">
              <w:rPr>
                <w:sz w:val="28"/>
                <w:szCs w:val="28"/>
                <w:lang w:val="ro-RO"/>
              </w:rPr>
              <w:t xml:space="preserve"> (</w:t>
            </w:r>
            <w:proofErr w:type="spellStart"/>
            <w:r w:rsidRPr="00580D60">
              <w:rPr>
                <w:sz w:val="28"/>
                <w:szCs w:val="28"/>
                <w:lang w:val="ro-RO"/>
              </w:rPr>
              <w:t>Hotărîrea</w:t>
            </w:r>
            <w:proofErr w:type="spellEnd"/>
            <w:r w:rsidRPr="00580D60">
              <w:rPr>
                <w:sz w:val="28"/>
                <w:szCs w:val="28"/>
                <w:lang w:val="ro-RO"/>
              </w:rPr>
              <w:t xml:space="preserve"> Guvernului nr. 47 din 2 ianuarie 2007 </w:t>
            </w:r>
            <w:r w:rsidRPr="00580D60">
              <w:rPr>
                <w:bCs/>
                <w:sz w:val="28"/>
                <w:szCs w:val="28"/>
                <w:lang w:val="ro-RO"/>
              </w:rPr>
              <w:t xml:space="preserve">„Cu privire la salarizarea </w:t>
            </w:r>
            <w:proofErr w:type="spellStart"/>
            <w:r w:rsidRPr="00580D60">
              <w:rPr>
                <w:bCs/>
                <w:sz w:val="28"/>
                <w:szCs w:val="28"/>
                <w:lang w:val="ro-RO"/>
              </w:rPr>
              <w:t>angajaţilor</w:t>
            </w:r>
            <w:proofErr w:type="spellEnd"/>
            <w:r w:rsidRPr="00580D60">
              <w:rPr>
                <w:bCs/>
                <w:sz w:val="28"/>
                <w:szCs w:val="28"/>
                <w:lang w:val="ro-RO"/>
              </w:rPr>
              <w:t xml:space="preserve"> </w:t>
            </w:r>
            <w:proofErr w:type="spellStart"/>
            <w:r w:rsidRPr="00580D60">
              <w:rPr>
                <w:bCs/>
                <w:sz w:val="28"/>
                <w:szCs w:val="28"/>
                <w:lang w:val="ro-RO"/>
              </w:rPr>
              <w:t>organizaţiilor</w:t>
            </w:r>
            <w:proofErr w:type="spellEnd"/>
            <w:r w:rsidRPr="00580D60">
              <w:rPr>
                <w:bCs/>
                <w:sz w:val="28"/>
                <w:szCs w:val="28"/>
                <w:lang w:val="ro-RO"/>
              </w:rPr>
              <w:t xml:space="preserve"> de</w:t>
            </w:r>
            <w:r w:rsidRPr="00580D60">
              <w:rPr>
                <w:sz w:val="28"/>
                <w:szCs w:val="28"/>
                <w:lang w:val="ro-RO"/>
              </w:rPr>
              <w:t xml:space="preserve"> </w:t>
            </w:r>
            <w:r w:rsidRPr="00580D60">
              <w:rPr>
                <w:bCs/>
                <w:sz w:val="28"/>
                <w:szCs w:val="28"/>
                <w:lang w:val="ro-RO"/>
              </w:rPr>
              <w:t xml:space="preserve">drept public din sfera </w:t>
            </w:r>
            <w:proofErr w:type="spellStart"/>
            <w:r w:rsidRPr="00580D60">
              <w:rPr>
                <w:bCs/>
                <w:sz w:val="28"/>
                <w:szCs w:val="28"/>
                <w:lang w:val="ro-RO"/>
              </w:rPr>
              <w:t>ştiinţei</w:t>
            </w:r>
            <w:proofErr w:type="spellEnd"/>
            <w:r w:rsidRPr="00580D60">
              <w:rPr>
                <w:bCs/>
                <w:sz w:val="28"/>
                <w:szCs w:val="28"/>
                <w:lang w:val="ro-RO"/>
              </w:rPr>
              <w:t xml:space="preserve"> </w:t>
            </w:r>
            <w:proofErr w:type="spellStart"/>
            <w:r w:rsidRPr="00580D60">
              <w:rPr>
                <w:bCs/>
                <w:sz w:val="28"/>
                <w:szCs w:val="28"/>
                <w:lang w:val="ro-RO"/>
              </w:rPr>
              <w:t>şi</w:t>
            </w:r>
            <w:proofErr w:type="spellEnd"/>
            <w:r w:rsidRPr="00580D60">
              <w:rPr>
                <w:bCs/>
                <w:sz w:val="28"/>
                <w:szCs w:val="28"/>
                <w:lang w:val="ro-RO"/>
              </w:rPr>
              <w:t xml:space="preserve"> inovării finanțate de la bugetul de stat”, </w:t>
            </w:r>
            <w:proofErr w:type="spellStart"/>
            <w:r w:rsidRPr="00580D60">
              <w:rPr>
                <w:sz w:val="28"/>
                <w:szCs w:val="28"/>
                <w:lang w:val="ro-RO"/>
              </w:rPr>
              <w:t>Hotărîrea</w:t>
            </w:r>
            <w:proofErr w:type="spellEnd"/>
            <w:r w:rsidRPr="00580D60">
              <w:rPr>
                <w:sz w:val="28"/>
                <w:szCs w:val="28"/>
                <w:lang w:val="ro-RO"/>
              </w:rPr>
              <w:t xml:space="preserve"> Guvernului nr.331 din 28 mai 2012 „Privind salarizarea funcționarilor publici”, </w:t>
            </w:r>
            <w:proofErr w:type="spellStart"/>
            <w:r w:rsidRPr="00580D60">
              <w:rPr>
                <w:sz w:val="28"/>
                <w:szCs w:val="28"/>
                <w:lang w:val="ro-RO"/>
              </w:rPr>
              <w:t>Hotărîrea</w:t>
            </w:r>
            <w:proofErr w:type="spellEnd"/>
            <w:r w:rsidRPr="00580D60">
              <w:rPr>
                <w:sz w:val="28"/>
                <w:szCs w:val="28"/>
                <w:lang w:val="ro-RO"/>
              </w:rPr>
              <w:t xml:space="preserve"> Guvernului nr. 381 din 13 aprilie 2006 „Cu privire la condițiile de salarizare a personalului din unitățile bugetare”, </w:t>
            </w:r>
            <w:proofErr w:type="spellStart"/>
            <w:r w:rsidRPr="00580D60">
              <w:rPr>
                <w:sz w:val="28"/>
                <w:szCs w:val="28"/>
                <w:lang w:val="ro-RO"/>
              </w:rPr>
              <w:t>Hotărîrea</w:t>
            </w:r>
            <w:proofErr w:type="spellEnd"/>
            <w:r w:rsidRPr="00580D60">
              <w:rPr>
                <w:sz w:val="28"/>
                <w:szCs w:val="28"/>
                <w:lang w:val="ro-RO"/>
              </w:rPr>
              <w:t xml:space="preserve"> Guvernului nr.650 din 12 iunie 2006 „Privind salarizarea militarilor, efectivului de trupă și corpului de comandă angajați în serviciul organelor apărării naționale, securității statului și ordinii publice”, </w:t>
            </w:r>
            <w:proofErr w:type="spellStart"/>
            <w:r w:rsidRPr="00580D60">
              <w:rPr>
                <w:sz w:val="28"/>
                <w:szCs w:val="28"/>
                <w:lang w:val="ro-RO"/>
              </w:rPr>
              <w:t>Hotărîrea</w:t>
            </w:r>
            <w:proofErr w:type="spellEnd"/>
            <w:r w:rsidRPr="00580D60">
              <w:rPr>
                <w:sz w:val="28"/>
                <w:szCs w:val="28"/>
                <w:lang w:val="ro-RO"/>
              </w:rPr>
              <w:t xml:space="preserve"> Guvernului nr. 988 din 21 septembrie 1998 „Despre aprobarea Regulamentului privind fondurile ecologice”, </w:t>
            </w:r>
            <w:proofErr w:type="spellStart"/>
            <w:r w:rsidRPr="00580D60">
              <w:rPr>
                <w:sz w:val="28"/>
                <w:szCs w:val="28"/>
                <w:lang w:val="ro-RO"/>
              </w:rPr>
              <w:t>Hotărîrea</w:t>
            </w:r>
            <w:proofErr w:type="spellEnd"/>
            <w:r w:rsidRPr="00580D60">
              <w:rPr>
                <w:sz w:val="28"/>
                <w:szCs w:val="28"/>
                <w:lang w:val="ro-RO"/>
              </w:rPr>
              <w:t xml:space="preserve"> Guvernului nr. 1108 din 25 septembrie 2006 „Privind salarizarea personalului unor </w:t>
            </w:r>
            <w:proofErr w:type="spellStart"/>
            <w:r w:rsidRPr="00580D60">
              <w:rPr>
                <w:sz w:val="28"/>
                <w:szCs w:val="28"/>
                <w:lang w:val="ro-RO"/>
              </w:rPr>
              <w:t>instituţii</w:t>
            </w:r>
            <w:proofErr w:type="spellEnd"/>
            <w:r w:rsidRPr="00580D60">
              <w:rPr>
                <w:sz w:val="28"/>
                <w:szCs w:val="28"/>
                <w:lang w:val="ro-RO"/>
              </w:rPr>
              <w:t xml:space="preserve"> </w:t>
            </w:r>
            <w:proofErr w:type="spellStart"/>
            <w:r w:rsidRPr="00580D60">
              <w:rPr>
                <w:sz w:val="28"/>
                <w:szCs w:val="28"/>
                <w:lang w:val="ro-RO"/>
              </w:rPr>
              <w:t>finanţate</w:t>
            </w:r>
            <w:proofErr w:type="spellEnd"/>
            <w:r w:rsidRPr="00580D60">
              <w:rPr>
                <w:sz w:val="28"/>
                <w:szCs w:val="28"/>
                <w:lang w:val="ro-RO"/>
              </w:rPr>
              <w:t xml:space="preserve"> de la buget”)</w:t>
            </w:r>
            <w:r w:rsidRPr="00580D60">
              <w:rPr>
                <w:b/>
                <w:sz w:val="28"/>
                <w:szCs w:val="28"/>
                <w:lang w:val="ro-RO"/>
              </w:rPr>
              <w:t xml:space="preserve"> </w:t>
            </w:r>
            <w:r w:rsidRPr="00580D60">
              <w:rPr>
                <w:sz w:val="28"/>
                <w:szCs w:val="28"/>
                <w:lang w:val="ro-RO"/>
              </w:rPr>
              <w:t xml:space="preserve">a fost </w:t>
            </w:r>
            <w:r w:rsidRPr="00580D60">
              <w:rPr>
                <w:rFonts w:eastAsia="Calibri"/>
                <w:sz w:val="28"/>
                <w:szCs w:val="28"/>
                <w:lang w:val="ro-RO"/>
              </w:rPr>
              <w:t xml:space="preserve">elaborat de Ministerul </w:t>
            </w:r>
            <w:r w:rsidRPr="00580D60">
              <w:rPr>
                <w:sz w:val="28"/>
                <w:szCs w:val="28"/>
                <w:lang w:val="ro-RO"/>
              </w:rPr>
              <w:t>Finanțelor.</w:t>
            </w:r>
          </w:p>
          <w:p w:rsidR="005F1CB1" w:rsidRPr="00580D60" w:rsidRDefault="005F1CB1" w:rsidP="005F1CB1">
            <w:pPr>
              <w:spacing w:line="276" w:lineRule="auto"/>
              <w:ind w:firstLine="743"/>
              <w:rPr>
                <w:sz w:val="28"/>
                <w:szCs w:val="28"/>
                <w:lang w:val="ro-RO"/>
              </w:rPr>
            </w:pPr>
          </w:p>
        </w:tc>
      </w:tr>
      <w:tr w:rsidR="00480BE0" w:rsidRPr="00580D60" w:rsidTr="00580D60">
        <w:tc>
          <w:tcPr>
            <w:tcW w:w="5000" w:type="pct"/>
            <w:shd w:val="clear" w:color="auto" w:fill="D9D9D9"/>
            <w:hideMark/>
          </w:tcPr>
          <w:p w:rsidR="00480BE0" w:rsidRPr="00580D60" w:rsidRDefault="00480BE0" w:rsidP="002C45C5">
            <w:pPr>
              <w:pStyle w:val="a3"/>
              <w:numPr>
                <w:ilvl w:val="0"/>
                <w:numId w:val="1"/>
              </w:numPr>
              <w:tabs>
                <w:tab w:val="left" w:pos="884"/>
              </w:tabs>
              <w:spacing w:after="120"/>
              <w:ind w:left="0" w:firstLine="890"/>
              <w:rPr>
                <w:b/>
                <w:sz w:val="28"/>
                <w:szCs w:val="28"/>
                <w:lang w:val="ro-RO"/>
              </w:rPr>
            </w:pPr>
            <w:r w:rsidRPr="00580D60">
              <w:rPr>
                <w:b/>
                <w:sz w:val="28"/>
                <w:szCs w:val="28"/>
                <w:lang w:val="ro-RO"/>
              </w:rPr>
              <w:t>Condițiile ce au impus elaborarea proiectului de act normativ și finalitățile urmărite</w:t>
            </w:r>
          </w:p>
        </w:tc>
      </w:tr>
      <w:tr w:rsidR="00480BE0" w:rsidRPr="00580D60" w:rsidTr="00580D60">
        <w:tc>
          <w:tcPr>
            <w:tcW w:w="5000" w:type="pct"/>
            <w:hideMark/>
          </w:tcPr>
          <w:p w:rsidR="00220510" w:rsidRPr="00580D60" w:rsidRDefault="00220510" w:rsidP="00580D60">
            <w:pPr>
              <w:tabs>
                <w:tab w:val="left" w:pos="2995"/>
              </w:tabs>
              <w:spacing w:line="276" w:lineRule="auto"/>
              <w:ind w:firstLine="549"/>
              <w:rPr>
                <w:rFonts w:eastAsia="Calibri"/>
                <w:sz w:val="28"/>
                <w:szCs w:val="28"/>
                <w:lang w:val="ro-RO"/>
              </w:rPr>
            </w:pPr>
            <w:r w:rsidRPr="00580D60">
              <w:rPr>
                <w:rFonts w:eastAsia="Calibri"/>
                <w:sz w:val="28"/>
                <w:szCs w:val="28"/>
                <w:lang w:val="ro-RO"/>
              </w:rPr>
              <w:t xml:space="preserve">Elaborarea proiectului de hotărâre de Guvern se </w:t>
            </w:r>
            <w:proofErr w:type="spellStart"/>
            <w:r w:rsidRPr="00580D60">
              <w:rPr>
                <w:rFonts w:eastAsia="Calibri"/>
                <w:sz w:val="28"/>
                <w:szCs w:val="28"/>
                <w:lang w:val="ro-RO"/>
              </w:rPr>
              <w:t>alin</w:t>
            </w:r>
            <w:r w:rsidR="002600E1">
              <w:rPr>
                <w:rFonts w:eastAsia="Calibri"/>
                <w:sz w:val="28"/>
                <w:szCs w:val="28"/>
                <w:lang w:val="ro-RO"/>
              </w:rPr>
              <w:t>e</w:t>
            </w:r>
            <w:r w:rsidRPr="00580D60">
              <w:rPr>
                <w:rFonts w:eastAsia="Calibri"/>
                <w:sz w:val="28"/>
                <w:szCs w:val="28"/>
                <w:lang w:val="ro-RO"/>
              </w:rPr>
              <w:t>ază</w:t>
            </w:r>
            <w:proofErr w:type="spellEnd"/>
            <w:r w:rsidRPr="00580D60">
              <w:rPr>
                <w:rFonts w:eastAsia="Calibri"/>
                <w:sz w:val="28"/>
                <w:szCs w:val="28"/>
                <w:lang w:val="ro-RO"/>
              </w:rPr>
              <w:t xml:space="preserve"> politicilor de guvernare în sensul implementării Strategiei privind reforma administrației publice pentru anii 2016-2020, respectiv principiului fundamental de organizare și funcționare a administrației publice centrale de specialitate - de delimitare a funcțiilor de elaborare și promovare a politicilor, de funcțiile de implementare a acestora. </w:t>
            </w:r>
          </w:p>
          <w:p w:rsidR="00906A2D" w:rsidRPr="00580D60" w:rsidRDefault="00220510" w:rsidP="00580D60">
            <w:pPr>
              <w:spacing w:line="276" w:lineRule="auto"/>
              <w:rPr>
                <w:rFonts w:ascii="Arial" w:hAnsi="Arial" w:cs="Arial"/>
                <w:sz w:val="28"/>
                <w:szCs w:val="28"/>
                <w:lang w:val="ro-RO"/>
              </w:rPr>
            </w:pPr>
            <w:r w:rsidRPr="00580D60">
              <w:rPr>
                <w:sz w:val="28"/>
                <w:szCs w:val="28"/>
                <w:lang w:val="ro-RO"/>
              </w:rPr>
              <w:t>Astfel, p</w:t>
            </w:r>
            <w:r w:rsidR="00480BE0" w:rsidRPr="00580D60">
              <w:rPr>
                <w:sz w:val="28"/>
                <w:szCs w:val="28"/>
                <w:lang w:val="ro-RO"/>
              </w:rPr>
              <w:t xml:space="preserve">rezentul proiect de </w:t>
            </w:r>
            <w:proofErr w:type="spellStart"/>
            <w:r w:rsidR="00480BE0" w:rsidRPr="00580D60">
              <w:rPr>
                <w:sz w:val="28"/>
                <w:szCs w:val="28"/>
                <w:lang w:val="ro-RO"/>
              </w:rPr>
              <w:t>hotărîre</w:t>
            </w:r>
            <w:proofErr w:type="spellEnd"/>
            <w:r w:rsidR="00480BE0" w:rsidRPr="00580D60">
              <w:rPr>
                <w:sz w:val="28"/>
                <w:szCs w:val="28"/>
                <w:lang w:val="ro-RO"/>
              </w:rPr>
              <w:t xml:space="preserve"> a fost elaborat întru aducerea în concordanță a </w:t>
            </w:r>
            <w:proofErr w:type="spellStart"/>
            <w:r w:rsidR="00480BE0" w:rsidRPr="00580D60">
              <w:rPr>
                <w:sz w:val="28"/>
                <w:szCs w:val="28"/>
                <w:lang w:val="ro-RO"/>
              </w:rPr>
              <w:t>hotărîrilor</w:t>
            </w:r>
            <w:proofErr w:type="spellEnd"/>
            <w:r w:rsidR="00480BE0" w:rsidRPr="00580D60">
              <w:rPr>
                <w:sz w:val="28"/>
                <w:szCs w:val="28"/>
                <w:lang w:val="ro-RO"/>
              </w:rPr>
              <w:t xml:space="preserve"> vizate supra cu prevederile unor acte legislative</w:t>
            </w:r>
            <w:r w:rsidR="000637AA" w:rsidRPr="00580D60">
              <w:rPr>
                <w:sz w:val="28"/>
                <w:szCs w:val="28"/>
                <w:lang w:val="ro-RO"/>
              </w:rPr>
              <w:t xml:space="preserve"> (</w:t>
            </w:r>
            <w:r w:rsidR="00C30E61" w:rsidRPr="00580D60">
              <w:rPr>
                <w:bCs/>
                <w:sz w:val="28"/>
                <w:szCs w:val="28"/>
                <w:lang w:val="ro-RO"/>
              </w:rPr>
              <w:t xml:space="preserve">Legea nr. 71 din 26 aprilie 2018 pentru completarea unor acte legislative, Legea nr. 36  din  16 martie 2018 pentru modificarea </w:t>
            </w:r>
            <w:proofErr w:type="spellStart"/>
            <w:r w:rsidR="00C30E61" w:rsidRPr="00580D60">
              <w:rPr>
                <w:bCs/>
                <w:sz w:val="28"/>
                <w:szCs w:val="28"/>
                <w:lang w:val="ro-RO"/>
              </w:rPr>
              <w:t>şi</w:t>
            </w:r>
            <w:proofErr w:type="spellEnd"/>
            <w:r w:rsidR="00C30E61" w:rsidRPr="00580D60">
              <w:rPr>
                <w:bCs/>
                <w:sz w:val="28"/>
                <w:szCs w:val="28"/>
                <w:lang w:val="ro-RO"/>
              </w:rPr>
              <w:t xml:space="preserve"> completarea unor acte legislative, </w:t>
            </w:r>
            <w:r w:rsidR="00C30E61" w:rsidRPr="00580D60">
              <w:rPr>
                <w:sz w:val="28"/>
                <w:szCs w:val="28"/>
                <w:lang w:val="ro-RO"/>
              </w:rPr>
              <w:t>Legea nr.190 pentru modificarea și completarea unor acte legislative etc.), care au servit drept temei de modificare a cadrului legal în domeniul salarizării (</w:t>
            </w:r>
            <w:r w:rsidRPr="00580D60">
              <w:rPr>
                <w:sz w:val="28"/>
                <w:szCs w:val="28"/>
                <w:lang w:val="ro-RO"/>
              </w:rPr>
              <w:t xml:space="preserve">Legea nr.355-XVI din 23 decembrie 2005 cu privire la sistemul de salarizare în sectorul bugetar, Legea nr.199 din 16 iulie 2010 cu privire la statutul persoanelor cu </w:t>
            </w:r>
            <w:proofErr w:type="spellStart"/>
            <w:r w:rsidRPr="00580D60">
              <w:rPr>
                <w:sz w:val="28"/>
                <w:szCs w:val="28"/>
                <w:lang w:val="ro-RO"/>
              </w:rPr>
              <w:t>funcţii</w:t>
            </w:r>
            <w:proofErr w:type="spellEnd"/>
            <w:r w:rsidRPr="00580D60">
              <w:rPr>
                <w:sz w:val="28"/>
                <w:szCs w:val="28"/>
                <w:lang w:val="ro-RO"/>
              </w:rPr>
              <w:t xml:space="preserve"> de demnitate publică,  Legea nr.48 din 22 martie 2012 privind sistemul de salarizare a </w:t>
            </w:r>
            <w:proofErr w:type="spellStart"/>
            <w:r w:rsidRPr="00580D60">
              <w:rPr>
                <w:sz w:val="28"/>
                <w:szCs w:val="28"/>
                <w:lang w:val="ro-RO"/>
              </w:rPr>
              <w:t>funcţionarilor</w:t>
            </w:r>
            <w:proofErr w:type="spellEnd"/>
            <w:r w:rsidRPr="00580D60">
              <w:rPr>
                <w:sz w:val="28"/>
                <w:szCs w:val="28"/>
                <w:lang w:val="ro-RO"/>
              </w:rPr>
              <w:t xml:space="preserve"> publici etc.)</w:t>
            </w:r>
            <w:r w:rsidR="00C30E61" w:rsidRPr="00580D60">
              <w:rPr>
                <w:sz w:val="28"/>
                <w:szCs w:val="28"/>
                <w:lang w:val="ro-RO"/>
              </w:rPr>
              <w:t xml:space="preserve"> în sectorul </w:t>
            </w:r>
            <w:r w:rsidRPr="00580D60">
              <w:rPr>
                <w:sz w:val="28"/>
                <w:szCs w:val="28"/>
                <w:lang w:val="ro-RO"/>
              </w:rPr>
              <w:t>bugetar</w:t>
            </w:r>
            <w:r w:rsidR="00C30E61" w:rsidRPr="00580D60">
              <w:rPr>
                <w:sz w:val="28"/>
                <w:szCs w:val="28"/>
                <w:lang w:val="ro-RO"/>
              </w:rPr>
              <w:t>, do</w:t>
            </w:r>
            <w:r w:rsidRPr="00580D60">
              <w:rPr>
                <w:sz w:val="28"/>
                <w:szCs w:val="28"/>
                <w:lang w:val="ro-RO"/>
              </w:rPr>
              <w:t>meniu care a fost transmis în c</w:t>
            </w:r>
            <w:r w:rsidR="00C30E61" w:rsidRPr="00580D60">
              <w:rPr>
                <w:sz w:val="28"/>
                <w:szCs w:val="28"/>
                <w:lang w:val="ro-RO"/>
              </w:rPr>
              <w:t>ompetența Ministerului Finanțelor</w:t>
            </w:r>
            <w:r w:rsidRPr="00580D60">
              <w:rPr>
                <w:sz w:val="28"/>
                <w:szCs w:val="28"/>
                <w:lang w:val="ro-RO"/>
              </w:rPr>
              <w:t xml:space="preserve">. </w:t>
            </w:r>
            <w:r w:rsidR="00240153" w:rsidRPr="00580D60">
              <w:rPr>
                <w:sz w:val="28"/>
                <w:szCs w:val="28"/>
                <w:lang w:val="ro-RO"/>
              </w:rPr>
              <w:t xml:space="preserve">De asemenea, au fost operate modificări în </w:t>
            </w:r>
            <w:proofErr w:type="spellStart"/>
            <w:r w:rsidR="00240153" w:rsidRPr="00580D60">
              <w:rPr>
                <w:sz w:val="28"/>
                <w:szCs w:val="28"/>
                <w:lang w:val="ro-RO"/>
              </w:rPr>
              <w:t>hotărîrile</w:t>
            </w:r>
            <w:proofErr w:type="spellEnd"/>
            <w:r w:rsidR="00240153" w:rsidRPr="00580D60">
              <w:rPr>
                <w:sz w:val="28"/>
                <w:szCs w:val="28"/>
                <w:lang w:val="ro-RO"/>
              </w:rPr>
              <w:t xml:space="preserve"> prenotate </w:t>
            </w:r>
            <w:r w:rsidR="00580D60" w:rsidRPr="00580D60">
              <w:rPr>
                <w:sz w:val="28"/>
                <w:szCs w:val="28"/>
                <w:lang w:val="ro-RO"/>
              </w:rPr>
              <w:t>luând</w:t>
            </w:r>
            <w:r w:rsidR="00101398" w:rsidRPr="00580D60">
              <w:rPr>
                <w:sz w:val="28"/>
                <w:szCs w:val="28"/>
                <w:lang w:val="ro-RO"/>
              </w:rPr>
              <w:t xml:space="preserve"> în considerație </w:t>
            </w:r>
            <w:r w:rsidR="00580D60" w:rsidRPr="00580D60">
              <w:rPr>
                <w:sz w:val="28"/>
                <w:szCs w:val="28"/>
                <w:lang w:val="ro-RO"/>
              </w:rPr>
              <w:t>aprobarea</w:t>
            </w:r>
            <w:r w:rsidR="00101398" w:rsidRPr="00580D60">
              <w:rPr>
                <w:sz w:val="28"/>
                <w:szCs w:val="28"/>
                <w:lang w:val="ro-RO"/>
              </w:rPr>
              <w:t xml:space="preserve"> unor </w:t>
            </w:r>
            <w:proofErr w:type="spellStart"/>
            <w:r w:rsidR="00101398" w:rsidRPr="00580D60">
              <w:rPr>
                <w:sz w:val="28"/>
                <w:szCs w:val="28"/>
                <w:lang w:val="ro-RO"/>
              </w:rPr>
              <w:t>Hotărîri</w:t>
            </w:r>
            <w:proofErr w:type="spellEnd"/>
            <w:r w:rsidR="00101398" w:rsidRPr="00580D60">
              <w:rPr>
                <w:sz w:val="28"/>
                <w:szCs w:val="28"/>
                <w:lang w:val="ro-RO"/>
              </w:rPr>
              <w:t xml:space="preserve"> de </w:t>
            </w:r>
            <w:proofErr w:type="spellStart"/>
            <w:r w:rsidR="00101398" w:rsidRPr="00580D60">
              <w:rPr>
                <w:sz w:val="28"/>
                <w:szCs w:val="28"/>
                <w:lang w:val="ro-RO"/>
              </w:rPr>
              <w:t>Guvernt</w:t>
            </w:r>
            <w:proofErr w:type="spellEnd"/>
            <w:r w:rsidR="00101398" w:rsidRPr="00580D60">
              <w:rPr>
                <w:sz w:val="28"/>
                <w:szCs w:val="28"/>
                <w:lang w:val="ro-RO"/>
              </w:rPr>
              <w:t xml:space="preserve"> prin care au fost </w:t>
            </w:r>
            <w:r w:rsidR="00A646B4" w:rsidRPr="00580D60">
              <w:rPr>
                <w:rFonts w:eastAsia="Calibri"/>
                <w:sz w:val="28"/>
                <w:szCs w:val="28"/>
                <w:lang w:val="ro-RO"/>
              </w:rPr>
              <w:t>modificate denumirile unor autorități, instituții sau organizații</w:t>
            </w:r>
            <w:r w:rsidR="00101398" w:rsidRPr="00580D60">
              <w:rPr>
                <w:rFonts w:eastAsia="Calibri"/>
                <w:sz w:val="28"/>
                <w:szCs w:val="28"/>
                <w:lang w:val="ro-RO"/>
              </w:rPr>
              <w:t xml:space="preserve">, </w:t>
            </w:r>
            <w:r w:rsidR="00A646B4" w:rsidRPr="00580D60">
              <w:rPr>
                <w:rFonts w:eastAsia="Calibri"/>
                <w:sz w:val="28"/>
                <w:szCs w:val="28"/>
                <w:lang w:val="ro-RO"/>
              </w:rPr>
              <w:t>create</w:t>
            </w:r>
            <w:r w:rsidR="00101398" w:rsidRPr="00580D60">
              <w:rPr>
                <w:rFonts w:eastAsia="Calibri"/>
                <w:sz w:val="28"/>
                <w:szCs w:val="28"/>
                <w:lang w:val="ro-RO"/>
              </w:rPr>
              <w:t>/</w:t>
            </w:r>
            <w:r w:rsidR="00A646B4" w:rsidRPr="00580D60">
              <w:rPr>
                <w:rFonts w:eastAsia="Calibri"/>
                <w:sz w:val="28"/>
                <w:szCs w:val="28"/>
                <w:lang w:val="ro-RO"/>
              </w:rPr>
              <w:t>reorganizate prin fuziune</w:t>
            </w:r>
            <w:r w:rsidR="00101398" w:rsidRPr="00580D60">
              <w:rPr>
                <w:rFonts w:eastAsia="Calibri"/>
                <w:sz w:val="28"/>
                <w:szCs w:val="28"/>
                <w:lang w:val="ro-RO"/>
              </w:rPr>
              <w:t>, absorbție (</w:t>
            </w:r>
            <w:proofErr w:type="spellStart"/>
            <w:r w:rsidR="00906A2D" w:rsidRPr="00580D60">
              <w:rPr>
                <w:sz w:val="28"/>
                <w:szCs w:val="28"/>
                <w:lang w:val="ro-RO"/>
              </w:rPr>
              <w:t>Hotărîrea</w:t>
            </w:r>
            <w:proofErr w:type="spellEnd"/>
            <w:r w:rsidR="00906A2D" w:rsidRPr="00580D60">
              <w:rPr>
                <w:sz w:val="28"/>
                <w:szCs w:val="28"/>
                <w:lang w:val="ro-RO"/>
              </w:rPr>
              <w:t xml:space="preserve"> Guvernului nr. 196 din 28 februarie </w:t>
            </w:r>
            <w:r w:rsidR="00906A2D" w:rsidRPr="00580D60">
              <w:rPr>
                <w:sz w:val="28"/>
                <w:szCs w:val="28"/>
                <w:lang w:val="ro-RO"/>
              </w:rPr>
              <w:lastRenderedPageBreak/>
              <w:t xml:space="preserve">2018 cu privire la organizarea </w:t>
            </w:r>
            <w:proofErr w:type="spellStart"/>
            <w:r w:rsidR="00906A2D" w:rsidRPr="00580D60">
              <w:rPr>
                <w:sz w:val="28"/>
                <w:szCs w:val="28"/>
                <w:lang w:val="ro-RO"/>
              </w:rPr>
              <w:t>şi</w:t>
            </w:r>
            <w:proofErr w:type="spellEnd"/>
            <w:r w:rsidR="00906A2D" w:rsidRPr="00580D60">
              <w:rPr>
                <w:sz w:val="28"/>
                <w:szCs w:val="28"/>
                <w:lang w:val="ro-RO"/>
              </w:rPr>
              <w:t xml:space="preserve"> </w:t>
            </w:r>
            <w:proofErr w:type="spellStart"/>
            <w:r w:rsidR="00906A2D" w:rsidRPr="00580D60">
              <w:rPr>
                <w:sz w:val="28"/>
                <w:szCs w:val="28"/>
                <w:lang w:val="ro-RO"/>
              </w:rPr>
              <w:t>funcţionarea</w:t>
            </w:r>
            <w:proofErr w:type="spellEnd"/>
            <w:r w:rsidR="00906A2D" w:rsidRPr="00580D60">
              <w:rPr>
                <w:sz w:val="28"/>
                <w:szCs w:val="28"/>
                <w:lang w:val="ro-RO"/>
              </w:rPr>
              <w:t xml:space="preserve"> </w:t>
            </w:r>
            <w:proofErr w:type="spellStart"/>
            <w:r w:rsidR="00906A2D" w:rsidRPr="00580D60">
              <w:rPr>
                <w:sz w:val="28"/>
                <w:szCs w:val="28"/>
                <w:lang w:val="ro-RO"/>
              </w:rPr>
              <w:t>Agenţiei</w:t>
            </w:r>
            <w:proofErr w:type="spellEnd"/>
            <w:r w:rsidR="00906A2D" w:rsidRPr="00580D60">
              <w:rPr>
                <w:sz w:val="28"/>
                <w:szCs w:val="28"/>
                <w:lang w:val="ro-RO"/>
              </w:rPr>
              <w:t xml:space="preserve"> </w:t>
            </w:r>
            <w:proofErr w:type="spellStart"/>
            <w:r w:rsidR="00906A2D" w:rsidRPr="00580D60">
              <w:rPr>
                <w:sz w:val="28"/>
                <w:szCs w:val="28"/>
                <w:lang w:val="ro-RO"/>
              </w:rPr>
              <w:t>Naţionale</w:t>
            </w:r>
            <w:proofErr w:type="spellEnd"/>
            <w:r w:rsidR="00906A2D" w:rsidRPr="00580D60">
              <w:rPr>
                <w:sz w:val="28"/>
                <w:szCs w:val="28"/>
                <w:lang w:val="ro-RO"/>
              </w:rPr>
              <w:t xml:space="preserve"> pentru Cercetare </w:t>
            </w:r>
            <w:proofErr w:type="spellStart"/>
            <w:r w:rsidR="00906A2D" w:rsidRPr="00580D60">
              <w:rPr>
                <w:sz w:val="28"/>
                <w:szCs w:val="28"/>
                <w:lang w:val="ro-RO"/>
              </w:rPr>
              <w:t>şi</w:t>
            </w:r>
            <w:proofErr w:type="spellEnd"/>
            <w:r w:rsidR="00906A2D" w:rsidRPr="00580D60">
              <w:rPr>
                <w:sz w:val="28"/>
                <w:szCs w:val="28"/>
                <w:lang w:val="ro-RO"/>
              </w:rPr>
              <w:t xml:space="preserve"> Dezvoltare, </w:t>
            </w:r>
            <w:proofErr w:type="spellStart"/>
            <w:r w:rsidR="00906A2D" w:rsidRPr="00580D60">
              <w:rPr>
                <w:sz w:val="28"/>
                <w:szCs w:val="28"/>
                <w:lang w:val="ro-RO"/>
              </w:rPr>
              <w:t>Hotărîrea</w:t>
            </w:r>
            <w:proofErr w:type="spellEnd"/>
            <w:r w:rsidR="00906A2D" w:rsidRPr="00580D60">
              <w:rPr>
                <w:sz w:val="28"/>
                <w:szCs w:val="28"/>
                <w:lang w:val="ro-RO"/>
              </w:rPr>
              <w:t xml:space="preserve"> Guvernului nr. 201 din 28 februarie 2018 cu privire la organizarea </w:t>
            </w:r>
            <w:proofErr w:type="spellStart"/>
            <w:r w:rsidR="00906A2D" w:rsidRPr="00580D60">
              <w:rPr>
                <w:sz w:val="28"/>
                <w:szCs w:val="28"/>
                <w:lang w:val="ro-RO"/>
              </w:rPr>
              <w:t>şi</w:t>
            </w:r>
            <w:proofErr w:type="spellEnd"/>
            <w:r w:rsidR="00906A2D" w:rsidRPr="00580D60">
              <w:rPr>
                <w:sz w:val="28"/>
                <w:szCs w:val="28"/>
                <w:lang w:val="ro-RO"/>
              </w:rPr>
              <w:t xml:space="preserve"> </w:t>
            </w:r>
            <w:proofErr w:type="spellStart"/>
            <w:r w:rsidR="00906A2D" w:rsidRPr="00580D60">
              <w:rPr>
                <w:sz w:val="28"/>
                <w:szCs w:val="28"/>
                <w:lang w:val="ro-RO"/>
              </w:rPr>
              <w:t>funcţionarea</w:t>
            </w:r>
            <w:proofErr w:type="spellEnd"/>
            <w:r w:rsidR="00906A2D" w:rsidRPr="00580D60">
              <w:rPr>
                <w:sz w:val="28"/>
                <w:szCs w:val="28"/>
                <w:lang w:val="ro-RO"/>
              </w:rPr>
              <w:t xml:space="preserve"> </w:t>
            </w:r>
            <w:proofErr w:type="spellStart"/>
            <w:r w:rsidR="00906A2D" w:rsidRPr="00580D60">
              <w:rPr>
                <w:sz w:val="28"/>
                <w:szCs w:val="28"/>
                <w:lang w:val="ro-RO"/>
              </w:rPr>
              <w:t>Agenţiei</w:t>
            </w:r>
            <w:proofErr w:type="spellEnd"/>
            <w:r w:rsidR="00906A2D" w:rsidRPr="00580D60">
              <w:rPr>
                <w:sz w:val="28"/>
                <w:szCs w:val="28"/>
                <w:lang w:val="ro-RO"/>
              </w:rPr>
              <w:t xml:space="preserve"> </w:t>
            </w:r>
            <w:proofErr w:type="spellStart"/>
            <w:r w:rsidR="00906A2D" w:rsidRPr="00580D60">
              <w:rPr>
                <w:sz w:val="28"/>
                <w:szCs w:val="28"/>
                <w:lang w:val="ro-RO"/>
              </w:rPr>
              <w:t>Naţionale</w:t>
            </w:r>
            <w:proofErr w:type="spellEnd"/>
            <w:r w:rsidR="00906A2D" w:rsidRPr="00580D60">
              <w:rPr>
                <w:sz w:val="28"/>
                <w:szCs w:val="28"/>
                <w:lang w:val="ro-RO"/>
              </w:rPr>
              <w:t xml:space="preserve"> de Asigurare a </w:t>
            </w:r>
            <w:proofErr w:type="spellStart"/>
            <w:r w:rsidR="00906A2D" w:rsidRPr="00580D60">
              <w:rPr>
                <w:sz w:val="28"/>
                <w:szCs w:val="28"/>
                <w:lang w:val="ro-RO"/>
              </w:rPr>
              <w:t>Calităţii</w:t>
            </w:r>
            <w:proofErr w:type="spellEnd"/>
            <w:r w:rsidR="00906A2D" w:rsidRPr="00580D60">
              <w:rPr>
                <w:sz w:val="28"/>
                <w:szCs w:val="28"/>
                <w:lang w:val="ro-RO"/>
              </w:rPr>
              <w:t xml:space="preserve"> în </w:t>
            </w:r>
            <w:proofErr w:type="spellStart"/>
            <w:r w:rsidR="00906A2D" w:rsidRPr="00580D60">
              <w:rPr>
                <w:sz w:val="28"/>
                <w:szCs w:val="28"/>
                <w:lang w:val="ro-RO"/>
              </w:rPr>
              <w:t>Educaţie</w:t>
            </w:r>
            <w:proofErr w:type="spellEnd"/>
            <w:r w:rsidR="00906A2D" w:rsidRPr="00580D60">
              <w:rPr>
                <w:sz w:val="28"/>
                <w:szCs w:val="28"/>
                <w:lang w:val="ro-RO"/>
              </w:rPr>
              <w:t xml:space="preserve"> </w:t>
            </w:r>
            <w:proofErr w:type="spellStart"/>
            <w:r w:rsidR="00906A2D" w:rsidRPr="00580D60">
              <w:rPr>
                <w:sz w:val="28"/>
                <w:szCs w:val="28"/>
                <w:lang w:val="ro-RO"/>
              </w:rPr>
              <w:t>şi</w:t>
            </w:r>
            <w:proofErr w:type="spellEnd"/>
            <w:r w:rsidR="00906A2D" w:rsidRPr="00580D60">
              <w:rPr>
                <w:sz w:val="28"/>
                <w:szCs w:val="28"/>
                <w:lang w:val="ro-RO"/>
              </w:rPr>
              <w:t xml:space="preserve"> Cercetare</w:t>
            </w:r>
            <w:r w:rsidR="00906A2D" w:rsidRPr="00580D60">
              <w:rPr>
                <w:rFonts w:ascii="Arial" w:hAnsi="Arial" w:cs="Arial"/>
                <w:sz w:val="28"/>
                <w:szCs w:val="28"/>
                <w:lang w:val="ro-RO"/>
              </w:rPr>
              <w:t>).</w:t>
            </w:r>
          </w:p>
          <w:p w:rsidR="00447857" w:rsidRPr="00580D60" w:rsidRDefault="00220510" w:rsidP="00580D60">
            <w:pPr>
              <w:spacing w:line="276" w:lineRule="auto"/>
              <w:rPr>
                <w:sz w:val="28"/>
                <w:szCs w:val="28"/>
                <w:lang w:val="ro-RO"/>
              </w:rPr>
            </w:pPr>
            <w:r w:rsidRPr="00580D60">
              <w:rPr>
                <w:sz w:val="28"/>
                <w:szCs w:val="28"/>
                <w:lang w:val="ro-RO"/>
              </w:rPr>
              <w:t>În acest sens, adoptarea Leg</w:t>
            </w:r>
            <w:r w:rsidR="001924F5" w:rsidRPr="00580D60">
              <w:rPr>
                <w:sz w:val="28"/>
                <w:szCs w:val="28"/>
                <w:lang w:val="ro-RO"/>
              </w:rPr>
              <w:t xml:space="preserve">ii </w:t>
            </w:r>
            <w:r w:rsidRPr="00580D60">
              <w:rPr>
                <w:sz w:val="28"/>
                <w:szCs w:val="28"/>
                <w:lang w:val="ro-RO"/>
              </w:rPr>
              <w:t xml:space="preserve">nr.190 pentru modificarea și completarea unor acte legislative </w:t>
            </w:r>
            <w:r w:rsidR="00C30E61" w:rsidRPr="00580D60">
              <w:rPr>
                <w:sz w:val="28"/>
                <w:szCs w:val="28"/>
                <w:lang w:val="ro-RO"/>
              </w:rPr>
              <w:t xml:space="preserve">prin care a fost modificat </w:t>
            </w:r>
            <w:r w:rsidR="00C30E61" w:rsidRPr="00580D60">
              <w:rPr>
                <w:bCs/>
                <w:sz w:val="28"/>
                <w:szCs w:val="28"/>
                <w:lang w:val="ro-RO" w:eastAsia="ru-RU"/>
              </w:rPr>
              <w:t>Codul cu privire la știință și inovare nr.259-XV din 15 iulie 2004</w:t>
            </w:r>
            <w:r w:rsidRPr="00580D60">
              <w:rPr>
                <w:bCs/>
                <w:sz w:val="28"/>
                <w:szCs w:val="28"/>
                <w:lang w:val="ro-RO" w:eastAsia="ru-RU"/>
              </w:rPr>
              <w:t xml:space="preserve">, </w:t>
            </w:r>
            <w:r w:rsidR="00447857" w:rsidRPr="00580D60">
              <w:rPr>
                <w:bCs/>
                <w:sz w:val="28"/>
                <w:szCs w:val="28"/>
                <w:lang w:val="ro-RO" w:eastAsia="ru-RU"/>
              </w:rPr>
              <w:t>d</w:t>
            </w:r>
            <w:r w:rsidR="00447857" w:rsidRPr="00580D60">
              <w:rPr>
                <w:sz w:val="28"/>
                <w:szCs w:val="28"/>
                <w:lang w:val="ro-RO"/>
              </w:rPr>
              <w:t xml:space="preserve">in momentul demarării (realizării) reformei Academiei de Științe a Moldovei, </w:t>
            </w:r>
            <w:proofErr w:type="spellStart"/>
            <w:r w:rsidR="00447857" w:rsidRPr="00580D60">
              <w:rPr>
                <w:sz w:val="28"/>
                <w:szCs w:val="28"/>
                <w:lang w:val="ro-RO"/>
              </w:rPr>
              <w:t>angajaţii</w:t>
            </w:r>
            <w:proofErr w:type="spellEnd"/>
            <w:r w:rsidR="00447857" w:rsidRPr="00580D60">
              <w:rPr>
                <w:sz w:val="28"/>
                <w:szCs w:val="28"/>
                <w:lang w:val="ro-RO"/>
              </w:rPr>
              <w:t xml:space="preserve"> Consiliului Suprem pentru </w:t>
            </w:r>
            <w:proofErr w:type="spellStart"/>
            <w:r w:rsidR="00447857" w:rsidRPr="00580D60">
              <w:rPr>
                <w:sz w:val="28"/>
                <w:szCs w:val="28"/>
                <w:lang w:val="ro-RO"/>
              </w:rPr>
              <w:t>Ştiinţă</w:t>
            </w:r>
            <w:proofErr w:type="spellEnd"/>
            <w:r w:rsidR="00447857" w:rsidRPr="00580D60">
              <w:rPr>
                <w:sz w:val="28"/>
                <w:szCs w:val="28"/>
                <w:lang w:val="ro-RO"/>
              </w:rPr>
              <w:t xml:space="preserve"> </w:t>
            </w:r>
            <w:proofErr w:type="spellStart"/>
            <w:r w:rsidR="00447857" w:rsidRPr="00580D60">
              <w:rPr>
                <w:sz w:val="28"/>
                <w:szCs w:val="28"/>
                <w:lang w:val="ro-RO"/>
              </w:rPr>
              <w:t>şi</w:t>
            </w:r>
            <w:proofErr w:type="spellEnd"/>
            <w:r w:rsidR="00447857" w:rsidRPr="00580D60">
              <w:rPr>
                <w:sz w:val="28"/>
                <w:szCs w:val="28"/>
                <w:lang w:val="ro-RO"/>
              </w:rPr>
              <w:t xml:space="preserve"> Dezvoltare Tehnologică nu vor mai deține statut de </w:t>
            </w:r>
            <w:proofErr w:type="spellStart"/>
            <w:r w:rsidR="00447857" w:rsidRPr="00580D60">
              <w:rPr>
                <w:sz w:val="28"/>
                <w:szCs w:val="28"/>
                <w:lang w:val="ro-RO"/>
              </w:rPr>
              <w:t>funcţionari</w:t>
            </w:r>
            <w:proofErr w:type="spellEnd"/>
            <w:r w:rsidR="00447857" w:rsidRPr="00580D60">
              <w:rPr>
                <w:sz w:val="28"/>
                <w:szCs w:val="28"/>
                <w:lang w:val="ro-RO"/>
              </w:rPr>
              <w:t xml:space="preserve"> publici</w:t>
            </w:r>
            <w:r w:rsidR="002600E1">
              <w:rPr>
                <w:sz w:val="28"/>
                <w:szCs w:val="28"/>
                <w:lang w:val="ro-RO"/>
              </w:rPr>
              <w:t xml:space="preserve">. </w:t>
            </w:r>
            <w:r w:rsidR="00447857" w:rsidRPr="00580D60">
              <w:rPr>
                <w:sz w:val="28"/>
                <w:szCs w:val="28"/>
                <w:lang w:val="ro-RO"/>
              </w:rPr>
              <w:t>Ca rezultat, a fost modifica</w:t>
            </w:r>
            <w:r w:rsidR="002600E1">
              <w:rPr>
                <w:sz w:val="28"/>
                <w:szCs w:val="28"/>
                <w:lang w:val="ro-RO"/>
              </w:rPr>
              <w:t>tă</w:t>
            </w:r>
            <w:r w:rsidR="00447857" w:rsidRPr="00580D60">
              <w:rPr>
                <w:sz w:val="28"/>
                <w:szCs w:val="28"/>
                <w:lang w:val="ro-RO"/>
              </w:rPr>
              <w:t xml:space="preserve"> </w:t>
            </w:r>
            <w:proofErr w:type="spellStart"/>
            <w:r w:rsidR="00447857" w:rsidRPr="00580D60">
              <w:rPr>
                <w:sz w:val="28"/>
                <w:szCs w:val="28"/>
                <w:lang w:val="ro-RO"/>
              </w:rPr>
              <w:t>şi</w:t>
            </w:r>
            <w:proofErr w:type="spellEnd"/>
            <w:r w:rsidR="00447857" w:rsidRPr="00580D60">
              <w:rPr>
                <w:sz w:val="28"/>
                <w:szCs w:val="28"/>
                <w:lang w:val="ro-RO"/>
              </w:rPr>
              <w:t xml:space="preserve"> completa</w:t>
            </w:r>
            <w:r w:rsidR="002600E1">
              <w:rPr>
                <w:sz w:val="28"/>
                <w:szCs w:val="28"/>
                <w:lang w:val="ro-RO"/>
              </w:rPr>
              <w:t>tă</w:t>
            </w:r>
            <w:r w:rsidR="00447857" w:rsidRPr="00580D60">
              <w:rPr>
                <w:sz w:val="28"/>
                <w:szCs w:val="28"/>
                <w:lang w:val="ro-RO"/>
              </w:rPr>
              <w:t xml:space="preserve"> Leg</w:t>
            </w:r>
            <w:r w:rsidR="002600E1">
              <w:rPr>
                <w:sz w:val="28"/>
                <w:szCs w:val="28"/>
                <w:lang w:val="ro-RO"/>
              </w:rPr>
              <w:t>ea</w:t>
            </w:r>
            <w:r w:rsidR="00447857" w:rsidRPr="00580D60">
              <w:rPr>
                <w:sz w:val="28"/>
                <w:szCs w:val="28"/>
                <w:lang w:val="ro-RO"/>
              </w:rPr>
              <w:t xml:space="preserve"> </w:t>
            </w:r>
            <w:r w:rsidR="007A3D4E" w:rsidRPr="00580D60">
              <w:rPr>
                <w:sz w:val="28"/>
                <w:szCs w:val="28"/>
                <w:lang w:val="ro-RO"/>
              </w:rPr>
              <w:t xml:space="preserve">nr. 355-XVI din 23 decembrie 2005 </w:t>
            </w:r>
            <w:r w:rsidR="00447857" w:rsidRPr="00580D60">
              <w:rPr>
                <w:sz w:val="28"/>
                <w:szCs w:val="28"/>
                <w:lang w:val="ro-RO"/>
              </w:rPr>
              <w:t xml:space="preserve">cu privire la sistemul de salarizare în sectorul  bugetar, prin Legea pentru modificarea </w:t>
            </w:r>
            <w:proofErr w:type="spellStart"/>
            <w:r w:rsidR="00447857" w:rsidRPr="00580D60">
              <w:rPr>
                <w:sz w:val="28"/>
                <w:szCs w:val="28"/>
                <w:lang w:val="ro-RO"/>
              </w:rPr>
              <w:t>şi</w:t>
            </w:r>
            <w:proofErr w:type="spellEnd"/>
            <w:r w:rsidR="00447857" w:rsidRPr="00580D60">
              <w:rPr>
                <w:sz w:val="28"/>
                <w:szCs w:val="28"/>
                <w:lang w:val="ro-RO"/>
              </w:rPr>
              <w:t xml:space="preserve"> completarea  unor acte legislative nr. 36 din 16</w:t>
            </w:r>
            <w:r w:rsidR="00B14059">
              <w:rPr>
                <w:sz w:val="28"/>
                <w:szCs w:val="28"/>
                <w:lang w:val="ro-RO"/>
              </w:rPr>
              <w:t xml:space="preserve"> </w:t>
            </w:r>
            <w:r w:rsidR="00447857" w:rsidRPr="00580D60">
              <w:rPr>
                <w:sz w:val="28"/>
                <w:szCs w:val="28"/>
                <w:lang w:val="ro-RO"/>
              </w:rPr>
              <w:t xml:space="preserve">martie 2018. </w:t>
            </w:r>
          </w:p>
          <w:p w:rsidR="002D4563" w:rsidRPr="00580D60" w:rsidRDefault="00CA1884" w:rsidP="00580D60">
            <w:pPr>
              <w:pStyle w:val="a4"/>
              <w:spacing w:line="276" w:lineRule="auto"/>
              <w:ind w:firstLine="720"/>
              <w:jc w:val="both"/>
              <w:rPr>
                <w:rFonts w:ascii="Times New Roman" w:hAnsi="Times New Roman" w:cs="Times New Roman"/>
                <w:sz w:val="28"/>
                <w:szCs w:val="28"/>
              </w:rPr>
            </w:pPr>
            <w:r w:rsidRPr="00580D60">
              <w:rPr>
                <w:rFonts w:ascii="Times New Roman" w:hAnsi="Times New Roman" w:cs="Times New Roman"/>
                <w:color w:val="000000"/>
                <w:sz w:val="28"/>
                <w:szCs w:val="28"/>
                <w:shd w:val="clear" w:color="auto" w:fill="FFFFFF"/>
              </w:rPr>
              <w:t xml:space="preserve">În vederea implementării prevederilor legale relatate mai sus, </w:t>
            </w:r>
            <w:r w:rsidR="00D10099" w:rsidRPr="00580D60">
              <w:rPr>
                <w:rFonts w:ascii="Times New Roman" w:hAnsi="Times New Roman" w:cs="Times New Roman"/>
                <w:color w:val="000000"/>
                <w:sz w:val="28"/>
                <w:szCs w:val="28"/>
                <w:shd w:val="clear" w:color="auto" w:fill="FFFFFF"/>
              </w:rPr>
              <w:t xml:space="preserve">precum și </w:t>
            </w:r>
            <w:proofErr w:type="spellStart"/>
            <w:r w:rsidR="00D10099" w:rsidRPr="00580D60">
              <w:rPr>
                <w:rFonts w:ascii="Times New Roman" w:hAnsi="Times New Roman" w:cs="Times New Roman"/>
                <w:color w:val="000000"/>
                <w:sz w:val="28"/>
                <w:szCs w:val="28"/>
                <w:shd w:val="clear" w:color="auto" w:fill="FFFFFF"/>
              </w:rPr>
              <w:t>luînd</w:t>
            </w:r>
            <w:proofErr w:type="spellEnd"/>
            <w:r w:rsidR="00D10099" w:rsidRPr="00580D60">
              <w:rPr>
                <w:rFonts w:ascii="Times New Roman" w:hAnsi="Times New Roman" w:cs="Times New Roman"/>
                <w:color w:val="000000"/>
                <w:sz w:val="28"/>
                <w:szCs w:val="28"/>
                <w:shd w:val="clear" w:color="auto" w:fill="FFFFFF"/>
              </w:rPr>
              <w:t xml:space="preserve"> în considerație că </w:t>
            </w:r>
            <w:r w:rsidR="00D10099" w:rsidRPr="00580D60">
              <w:rPr>
                <w:rFonts w:ascii="Times New Roman" w:eastAsia="Calibri" w:hAnsi="Times New Roman" w:cs="Times New Roman"/>
                <w:sz w:val="28"/>
                <w:szCs w:val="28"/>
              </w:rPr>
              <w:t xml:space="preserve">personalul de conducere </w:t>
            </w:r>
            <w:proofErr w:type="spellStart"/>
            <w:r w:rsidR="00D10099" w:rsidRPr="00580D60">
              <w:rPr>
                <w:rFonts w:ascii="Times New Roman" w:eastAsia="Calibri" w:hAnsi="Times New Roman" w:cs="Times New Roman"/>
                <w:sz w:val="28"/>
                <w:szCs w:val="28"/>
              </w:rPr>
              <w:t>şi</w:t>
            </w:r>
            <w:proofErr w:type="spellEnd"/>
            <w:r w:rsidR="00D10099" w:rsidRPr="00580D60">
              <w:rPr>
                <w:rFonts w:ascii="Times New Roman" w:eastAsia="Calibri" w:hAnsi="Times New Roman" w:cs="Times New Roman"/>
                <w:sz w:val="28"/>
                <w:szCs w:val="28"/>
              </w:rPr>
              <w:t xml:space="preserve"> </w:t>
            </w:r>
            <w:proofErr w:type="spellStart"/>
            <w:r w:rsidR="00D10099" w:rsidRPr="00580D60">
              <w:rPr>
                <w:rFonts w:ascii="Times New Roman" w:eastAsia="Calibri" w:hAnsi="Times New Roman" w:cs="Times New Roman"/>
                <w:sz w:val="28"/>
                <w:szCs w:val="28"/>
              </w:rPr>
              <w:t>specialiştii</w:t>
            </w:r>
            <w:proofErr w:type="spellEnd"/>
            <w:r w:rsidR="00D10099" w:rsidRPr="00580D60">
              <w:rPr>
                <w:rFonts w:ascii="Times New Roman" w:eastAsia="Calibri" w:hAnsi="Times New Roman" w:cs="Times New Roman"/>
                <w:sz w:val="28"/>
                <w:szCs w:val="28"/>
              </w:rPr>
              <w:t xml:space="preserve"> aparatului administrativ al Prezidiului Academiei de </w:t>
            </w:r>
            <w:proofErr w:type="spellStart"/>
            <w:r w:rsidR="00D10099" w:rsidRPr="00580D60">
              <w:rPr>
                <w:rFonts w:ascii="Times New Roman" w:eastAsia="Calibri" w:hAnsi="Times New Roman" w:cs="Times New Roman"/>
                <w:sz w:val="28"/>
                <w:szCs w:val="28"/>
              </w:rPr>
              <w:t>Ştiinţe</w:t>
            </w:r>
            <w:proofErr w:type="spellEnd"/>
            <w:r w:rsidR="00D10099" w:rsidRPr="00580D60">
              <w:rPr>
                <w:rFonts w:ascii="Times New Roman" w:eastAsia="Calibri" w:hAnsi="Times New Roman" w:cs="Times New Roman"/>
                <w:sz w:val="28"/>
                <w:szCs w:val="28"/>
              </w:rPr>
              <w:t>,</w:t>
            </w:r>
            <w:r w:rsidR="00D10099" w:rsidRPr="00580D60">
              <w:rPr>
                <w:rFonts w:ascii="Times New Roman" w:hAnsi="Times New Roman" w:cs="Times New Roman"/>
                <w:color w:val="000000"/>
                <w:sz w:val="28"/>
                <w:szCs w:val="28"/>
                <w:shd w:val="clear" w:color="auto" w:fill="FFFFFF"/>
              </w:rPr>
              <w:t xml:space="preserve"> </w:t>
            </w:r>
            <w:r w:rsidR="00D10099" w:rsidRPr="00580D60">
              <w:rPr>
                <w:rFonts w:ascii="Times New Roman" w:hAnsi="Times New Roman" w:cs="Times New Roman"/>
                <w:sz w:val="28"/>
                <w:szCs w:val="28"/>
              </w:rPr>
              <w:t xml:space="preserve">respectiv se vor salariza în baza </w:t>
            </w:r>
            <w:proofErr w:type="spellStart"/>
            <w:r w:rsidR="00D10099" w:rsidRPr="00580D60">
              <w:rPr>
                <w:rFonts w:ascii="Times New Roman" w:eastAsia="Calibri" w:hAnsi="Times New Roman" w:cs="Times New Roman"/>
                <w:sz w:val="28"/>
                <w:szCs w:val="28"/>
              </w:rPr>
              <w:t>Reţelei</w:t>
            </w:r>
            <w:proofErr w:type="spellEnd"/>
            <w:r w:rsidR="00D10099" w:rsidRPr="00580D60">
              <w:rPr>
                <w:rFonts w:ascii="Times New Roman" w:eastAsia="Calibri" w:hAnsi="Times New Roman" w:cs="Times New Roman"/>
                <w:sz w:val="28"/>
                <w:szCs w:val="28"/>
              </w:rPr>
              <w:t xml:space="preserve"> tarifare unice</w:t>
            </w:r>
            <w:r w:rsidR="00B14059">
              <w:rPr>
                <w:rFonts w:ascii="Times New Roman" w:eastAsia="Calibri" w:hAnsi="Times New Roman" w:cs="Times New Roman"/>
                <w:sz w:val="28"/>
                <w:szCs w:val="28"/>
              </w:rPr>
              <w:t>,</w:t>
            </w:r>
            <w:r w:rsidR="00D10099" w:rsidRPr="00580D60">
              <w:rPr>
                <w:rFonts w:ascii="Times New Roman" w:eastAsia="Calibri" w:hAnsi="Times New Roman" w:cs="Times New Roman"/>
                <w:sz w:val="28"/>
                <w:szCs w:val="28"/>
              </w:rPr>
              <w:t xml:space="preserve"> pentru</w:t>
            </w:r>
            <w:r w:rsidR="00D10099" w:rsidRPr="00580D60">
              <w:rPr>
                <w:rFonts w:ascii="Times New Roman" w:hAnsi="Times New Roman" w:cs="Times New Roman"/>
                <w:color w:val="000000"/>
                <w:sz w:val="28"/>
                <w:szCs w:val="28"/>
                <w:shd w:val="clear" w:color="auto" w:fill="FFFFFF"/>
              </w:rPr>
              <w:t xml:space="preserve"> a elimina </w:t>
            </w:r>
            <w:proofErr w:type="spellStart"/>
            <w:r w:rsidR="00D10099" w:rsidRPr="00580D60">
              <w:rPr>
                <w:rFonts w:ascii="Times New Roman" w:hAnsi="Times New Roman" w:cs="Times New Roman"/>
                <w:color w:val="000000"/>
                <w:sz w:val="28"/>
                <w:szCs w:val="28"/>
                <w:shd w:val="clear" w:color="auto" w:fill="FFFFFF"/>
              </w:rPr>
              <w:t>disconcordanțele</w:t>
            </w:r>
            <w:proofErr w:type="spellEnd"/>
            <w:r w:rsidR="00D10099" w:rsidRPr="00580D60">
              <w:rPr>
                <w:rFonts w:ascii="Times New Roman" w:hAnsi="Times New Roman" w:cs="Times New Roman"/>
                <w:color w:val="000000"/>
                <w:sz w:val="28"/>
                <w:szCs w:val="28"/>
                <w:shd w:val="clear" w:color="auto" w:fill="FFFFFF"/>
              </w:rPr>
              <w:t xml:space="preserve"> car pot avea loc în sistemul de salarizare, </w:t>
            </w:r>
            <w:r w:rsidRPr="00580D60">
              <w:rPr>
                <w:rFonts w:ascii="Times New Roman" w:hAnsi="Times New Roman" w:cs="Times New Roman"/>
                <w:color w:val="000000"/>
                <w:sz w:val="28"/>
                <w:szCs w:val="28"/>
                <w:shd w:val="clear" w:color="auto" w:fill="FFFFFF"/>
              </w:rPr>
              <w:t>au</w:t>
            </w:r>
            <w:r w:rsidRPr="00580D60">
              <w:rPr>
                <w:rFonts w:ascii="Times New Roman" w:hAnsi="Times New Roman" w:cs="Times New Roman"/>
                <w:sz w:val="28"/>
                <w:szCs w:val="28"/>
              </w:rPr>
              <w:t xml:space="preserve"> fost operate </w:t>
            </w:r>
            <w:proofErr w:type="spellStart"/>
            <w:r w:rsidRPr="00580D60">
              <w:rPr>
                <w:rFonts w:ascii="Times New Roman" w:hAnsi="Times New Roman" w:cs="Times New Roman"/>
                <w:sz w:val="28"/>
                <w:szCs w:val="28"/>
              </w:rPr>
              <w:t>modificărli</w:t>
            </w:r>
            <w:proofErr w:type="spellEnd"/>
            <w:r w:rsidRPr="00580D60">
              <w:rPr>
                <w:rFonts w:ascii="Times New Roman" w:hAnsi="Times New Roman" w:cs="Times New Roman"/>
                <w:sz w:val="28"/>
                <w:szCs w:val="28"/>
              </w:rPr>
              <w:t xml:space="preserve"> și completări în </w:t>
            </w:r>
            <w:proofErr w:type="spellStart"/>
            <w:r w:rsidR="00D10099" w:rsidRPr="00580D60">
              <w:rPr>
                <w:rFonts w:ascii="Times New Roman" w:hAnsi="Times New Roman" w:cs="Times New Roman"/>
                <w:sz w:val="28"/>
                <w:szCs w:val="28"/>
              </w:rPr>
              <w:t>Hotăr</w:t>
            </w:r>
            <w:r w:rsidRPr="00580D60">
              <w:rPr>
                <w:rFonts w:ascii="Times New Roman" w:hAnsi="Times New Roman" w:cs="Times New Roman"/>
                <w:sz w:val="28"/>
                <w:szCs w:val="28"/>
              </w:rPr>
              <w:t>îr</w:t>
            </w:r>
            <w:r w:rsidR="00D10099" w:rsidRPr="00580D60">
              <w:rPr>
                <w:rFonts w:ascii="Times New Roman" w:hAnsi="Times New Roman" w:cs="Times New Roman"/>
                <w:sz w:val="28"/>
                <w:szCs w:val="28"/>
              </w:rPr>
              <w:t>ea</w:t>
            </w:r>
            <w:proofErr w:type="spellEnd"/>
            <w:r w:rsidR="00D10099" w:rsidRPr="00580D60">
              <w:rPr>
                <w:rFonts w:ascii="Times New Roman" w:hAnsi="Times New Roman" w:cs="Times New Roman"/>
                <w:sz w:val="28"/>
                <w:szCs w:val="28"/>
              </w:rPr>
              <w:t xml:space="preserve"> </w:t>
            </w:r>
            <w:r w:rsidRPr="00580D60">
              <w:rPr>
                <w:rFonts w:ascii="Times New Roman" w:hAnsi="Times New Roman" w:cs="Times New Roman"/>
                <w:sz w:val="28"/>
                <w:szCs w:val="28"/>
              </w:rPr>
              <w:t xml:space="preserve">Guvernului </w:t>
            </w:r>
            <w:r w:rsidR="00D10099" w:rsidRPr="00580D60">
              <w:rPr>
                <w:rFonts w:ascii="Times New Roman" w:hAnsi="Times New Roman" w:cs="Times New Roman"/>
                <w:sz w:val="28"/>
                <w:szCs w:val="28"/>
              </w:rPr>
              <w:t xml:space="preserve">nr. 47 din 2 ianuarie 2007 </w:t>
            </w:r>
            <w:r w:rsidR="00D10099" w:rsidRPr="00580D60">
              <w:rPr>
                <w:rFonts w:ascii="Times New Roman" w:eastAsia="Times New Roman" w:hAnsi="Times New Roman" w:cs="Times New Roman"/>
                <w:bCs/>
                <w:sz w:val="28"/>
                <w:szCs w:val="28"/>
              </w:rPr>
              <w:t xml:space="preserve">„Cu privire la salarizarea </w:t>
            </w:r>
            <w:proofErr w:type="spellStart"/>
            <w:r w:rsidR="00D10099" w:rsidRPr="00580D60">
              <w:rPr>
                <w:rFonts w:ascii="Times New Roman" w:eastAsia="Times New Roman" w:hAnsi="Times New Roman" w:cs="Times New Roman"/>
                <w:bCs/>
                <w:sz w:val="28"/>
                <w:szCs w:val="28"/>
              </w:rPr>
              <w:t>angajaţilor</w:t>
            </w:r>
            <w:proofErr w:type="spellEnd"/>
            <w:r w:rsidR="00D10099" w:rsidRPr="00580D60">
              <w:rPr>
                <w:rFonts w:ascii="Times New Roman" w:eastAsia="Times New Roman" w:hAnsi="Times New Roman" w:cs="Times New Roman"/>
                <w:bCs/>
                <w:sz w:val="28"/>
                <w:szCs w:val="28"/>
              </w:rPr>
              <w:t xml:space="preserve"> </w:t>
            </w:r>
            <w:proofErr w:type="spellStart"/>
            <w:r w:rsidR="00D10099" w:rsidRPr="00580D60">
              <w:rPr>
                <w:rFonts w:ascii="Times New Roman" w:eastAsia="Times New Roman" w:hAnsi="Times New Roman" w:cs="Times New Roman"/>
                <w:bCs/>
                <w:sz w:val="28"/>
                <w:szCs w:val="28"/>
              </w:rPr>
              <w:t>organizaţiilor</w:t>
            </w:r>
            <w:proofErr w:type="spellEnd"/>
            <w:r w:rsidR="00D10099" w:rsidRPr="00580D60">
              <w:rPr>
                <w:rFonts w:ascii="Times New Roman" w:eastAsia="Times New Roman" w:hAnsi="Times New Roman" w:cs="Times New Roman"/>
                <w:bCs/>
                <w:sz w:val="28"/>
                <w:szCs w:val="28"/>
              </w:rPr>
              <w:t xml:space="preserve"> de</w:t>
            </w:r>
            <w:r w:rsidR="00D10099" w:rsidRPr="00580D60">
              <w:rPr>
                <w:rFonts w:ascii="Times New Roman" w:hAnsi="Times New Roman" w:cs="Times New Roman"/>
                <w:sz w:val="28"/>
                <w:szCs w:val="28"/>
              </w:rPr>
              <w:t xml:space="preserve"> </w:t>
            </w:r>
            <w:r w:rsidR="00D10099" w:rsidRPr="00580D60">
              <w:rPr>
                <w:rFonts w:ascii="Times New Roman" w:eastAsia="Times New Roman" w:hAnsi="Times New Roman" w:cs="Times New Roman"/>
                <w:bCs/>
                <w:sz w:val="28"/>
                <w:szCs w:val="28"/>
              </w:rPr>
              <w:t xml:space="preserve">drept public din sfera </w:t>
            </w:r>
            <w:proofErr w:type="spellStart"/>
            <w:r w:rsidR="00D10099" w:rsidRPr="00580D60">
              <w:rPr>
                <w:rFonts w:ascii="Times New Roman" w:eastAsia="Times New Roman" w:hAnsi="Times New Roman" w:cs="Times New Roman"/>
                <w:bCs/>
                <w:sz w:val="28"/>
                <w:szCs w:val="28"/>
              </w:rPr>
              <w:t>ştiinţei</w:t>
            </w:r>
            <w:proofErr w:type="spellEnd"/>
            <w:r w:rsidR="00D10099" w:rsidRPr="00580D60">
              <w:rPr>
                <w:rFonts w:ascii="Times New Roman" w:eastAsia="Times New Roman" w:hAnsi="Times New Roman" w:cs="Times New Roman"/>
                <w:bCs/>
                <w:sz w:val="28"/>
                <w:szCs w:val="28"/>
              </w:rPr>
              <w:t xml:space="preserve"> </w:t>
            </w:r>
            <w:proofErr w:type="spellStart"/>
            <w:r w:rsidR="00D10099" w:rsidRPr="00580D60">
              <w:rPr>
                <w:rFonts w:ascii="Times New Roman" w:eastAsia="Times New Roman" w:hAnsi="Times New Roman" w:cs="Times New Roman"/>
                <w:bCs/>
                <w:sz w:val="28"/>
                <w:szCs w:val="28"/>
              </w:rPr>
              <w:t>şi</w:t>
            </w:r>
            <w:proofErr w:type="spellEnd"/>
            <w:r w:rsidR="00D10099" w:rsidRPr="00580D60">
              <w:rPr>
                <w:rFonts w:ascii="Times New Roman" w:eastAsia="Times New Roman" w:hAnsi="Times New Roman" w:cs="Times New Roman"/>
                <w:bCs/>
                <w:sz w:val="28"/>
                <w:szCs w:val="28"/>
              </w:rPr>
              <w:t xml:space="preserve"> inovării finanțate de la bugetul de stat”</w:t>
            </w:r>
            <w:r w:rsidR="007A3D4E" w:rsidRPr="00580D60">
              <w:rPr>
                <w:rFonts w:ascii="Times New Roman" w:eastAsia="Times New Roman" w:hAnsi="Times New Roman" w:cs="Times New Roman"/>
                <w:bCs/>
                <w:sz w:val="28"/>
                <w:szCs w:val="28"/>
              </w:rPr>
              <w:t xml:space="preserve"> prin care : </w:t>
            </w:r>
            <w:r w:rsidR="007A3D4E" w:rsidRPr="00580D60">
              <w:rPr>
                <w:rFonts w:ascii="Times New Roman" w:hAnsi="Times New Roman" w:cs="Times New Roman"/>
                <w:sz w:val="28"/>
                <w:szCs w:val="28"/>
              </w:rPr>
              <w:t xml:space="preserve">Anexa nr. 2 </w:t>
            </w:r>
            <w:r w:rsidR="007A3D4E" w:rsidRPr="00580D60">
              <w:rPr>
                <w:rFonts w:ascii="Times New Roman" w:eastAsia="Times New Roman" w:hAnsi="Times New Roman" w:cs="Times New Roman"/>
                <w:bCs/>
                <w:sz w:val="28"/>
                <w:szCs w:val="28"/>
              </w:rPr>
              <w:t>a fost</w:t>
            </w:r>
            <w:r w:rsidRPr="00580D60">
              <w:rPr>
                <w:rFonts w:ascii="Times New Roman" w:hAnsi="Times New Roman" w:cs="Times New Roman"/>
                <w:sz w:val="28"/>
                <w:szCs w:val="28"/>
              </w:rPr>
              <w:t xml:space="preserve"> </w:t>
            </w:r>
            <w:r w:rsidR="007A3D4E" w:rsidRPr="00580D60">
              <w:rPr>
                <w:rFonts w:ascii="Times New Roman" w:hAnsi="Times New Roman" w:cs="Times New Roman"/>
                <w:sz w:val="28"/>
                <w:szCs w:val="28"/>
              </w:rPr>
              <w:t>adusă</w:t>
            </w:r>
            <w:r w:rsidR="00C55BE0" w:rsidRPr="00580D60">
              <w:rPr>
                <w:rFonts w:ascii="Times New Roman" w:hAnsi="Times New Roman" w:cs="Times New Roman"/>
                <w:sz w:val="28"/>
                <w:szCs w:val="28"/>
              </w:rPr>
              <w:t xml:space="preserve"> în concordanță cu prevederile </w:t>
            </w:r>
            <w:r w:rsidR="007A3D4E" w:rsidRPr="00580D60">
              <w:rPr>
                <w:rFonts w:ascii="Times New Roman" w:hAnsi="Times New Roman" w:cs="Times New Roman"/>
                <w:sz w:val="28"/>
                <w:szCs w:val="28"/>
              </w:rPr>
              <w:t xml:space="preserve">Legii nr. 355-XVI din 23 decembrie 2005; </w:t>
            </w:r>
            <w:proofErr w:type="spellStart"/>
            <w:r w:rsidR="007A3D4E" w:rsidRPr="00580D60">
              <w:rPr>
                <w:rFonts w:ascii="Times New Roman" w:hAnsi="Times New Roman" w:cs="Times New Roman"/>
                <w:sz w:val="28"/>
                <w:szCs w:val="28"/>
              </w:rPr>
              <w:t>hotărîrea</w:t>
            </w:r>
            <w:proofErr w:type="spellEnd"/>
            <w:r w:rsidR="007A3D4E" w:rsidRPr="00580D60">
              <w:rPr>
                <w:rFonts w:ascii="Times New Roman" w:hAnsi="Times New Roman" w:cs="Times New Roman"/>
                <w:sz w:val="28"/>
                <w:szCs w:val="28"/>
              </w:rPr>
              <w:t xml:space="preserve"> s-a completat </w:t>
            </w:r>
            <w:r w:rsidR="002D4563" w:rsidRPr="00580D60">
              <w:rPr>
                <w:rFonts w:ascii="Times New Roman" w:hAnsi="Times New Roman" w:cs="Times New Roman"/>
                <w:sz w:val="28"/>
                <w:szCs w:val="28"/>
              </w:rPr>
              <w:t>cu Anexa nr 2</w:t>
            </w:r>
            <w:r w:rsidR="001924F5" w:rsidRPr="00580D60">
              <w:rPr>
                <w:rFonts w:ascii="Times New Roman" w:hAnsi="Times New Roman" w:cs="Times New Roman"/>
                <w:sz w:val="28"/>
                <w:szCs w:val="28"/>
                <w:vertAlign w:val="superscript"/>
              </w:rPr>
              <w:t>1</w:t>
            </w:r>
            <w:r w:rsidR="002D4563" w:rsidRPr="00580D60">
              <w:rPr>
                <w:rFonts w:ascii="Times New Roman" w:hAnsi="Times New Roman" w:cs="Times New Roman"/>
                <w:sz w:val="28"/>
                <w:szCs w:val="28"/>
              </w:rPr>
              <w:t>, care reglementează condițiile de salarizare a personalului de conducere</w:t>
            </w:r>
            <w:r w:rsidR="002D4563" w:rsidRPr="00580D60">
              <w:rPr>
                <w:rFonts w:ascii="Times New Roman" w:eastAsia="Calibri" w:hAnsi="Times New Roman" w:cs="Times New Roman"/>
                <w:sz w:val="28"/>
                <w:szCs w:val="28"/>
              </w:rPr>
              <w:t xml:space="preserve"> </w:t>
            </w:r>
            <w:proofErr w:type="spellStart"/>
            <w:r w:rsidR="002D4563" w:rsidRPr="00580D60">
              <w:rPr>
                <w:rFonts w:ascii="Times New Roman" w:eastAsia="Calibri" w:hAnsi="Times New Roman" w:cs="Times New Roman"/>
                <w:sz w:val="28"/>
                <w:szCs w:val="28"/>
              </w:rPr>
              <w:t>şi</w:t>
            </w:r>
            <w:proofErr w:type="spellEnd"/>
            <w:r w:rsidR="002D4563" w:rsidRPr="00580D60">
              <w:rPr>
                <w:rFonts w:ascii="Times New Roman" w:eastAsia="Calibri" w:hAnsi="Times New Roman" w:cs="Times New Roman"/>
                <w:sz w:val="28"/>
                <w:szCs w:val="28"/>
              </w:rPr>
              <w:t xml:space="preserve"> </w:t>
            </w:r>
            <w:proofErr w:type="spellStart"/>
            <w:r w:rsidR="002D4563" w:rsidRPr="00580D60">
              <w:rPr>
                <w:rFonts w:ascii="Times New Roman" w:eastAsia="Calibri" w:hAnsi="Times New Roman" w:cs="Times New Roman"/>
                <w:sz w:val="28"/>
                <w:szCs w:val="28"/>
              </w:rPr>
              <w:t>specialiştii</w:t>
            </w:r>
            <w:proofErr w:type="spellEnd"/>
            <w:r w:rsidR="002D4563" w:rsidRPr="00580D60">
              <w:rPr>
                <w:rFonts w:ascii="Times New Roman" w:eastAsia="Calibri" w:hAnsi="Times New Roman" w:cs="Times New Roman"/>
                <w:sz w:val="28"/>
                <w:szCs w:val="28"/>
              </w:rPr>
              <w:t xml:space="preserve"> aparatului administrativ al Prezidiului Academiei de </w:t>
            </w:r>
            <w:proofErr w:type="spellStart"/>
            <w:r w:rsidR="002D4563" w:rsidRPr="00580D60">
              <w:rPr>
                <w:rFonts w:ascii="Times New Roman" w:eastAsia="Calibri" w:hAnsi="Times New Roman" w:cs="Times New Roman"/>
                <w:sz w:val="28"/>
                <w:szCs w:val="28"/>
              </w:rPr>
              <w:t>Ştiinţe</w:t>
            </w:r>
            <w:proofErr w:type="spellEnd"/>
            <w:r w:rsidR="007A3D4E" w:rsidRPr="00580D60">
              <w:rPr>
                <w:rFonts w:ascii="Times New Roman" w:hAnsi="Times New Roman" w:cs="Times New Roman"/>
                <w:sz w:val="28"/>
                <w:szCs w:val="28"/>
              </w:rPr>
              <w:t>,</w:t>
            </w:r>
            <w:r w:rsidR="002D4563" w:rsidRPr="00580D60">
              <w:rPr>
                <w:rFonts w:ascii="Times New Roman" w:hAnsi="Times New Roman" w:cs="Times New Roman"/>
                <w:sz w:val="28"/>
                <w:szCs w:val="28"/>
              </w:rPr>
              <w:t xml:space="preserve"> etc.</w:t>
            </w:r>
          </w:p>
          <w:p w:rsidR="00447857" w:rsidRPr="00580D60" w:rsidRDefault="00447857" w:rsidP="00580D60">
            <w:pPr>
              <w:pStyle w:val="a4"/>
              <w:spacing w:line="276" w:lineRule="auto"/>
              <w:ind w:firstLine="720"/>
              <w:jc w:val="both"/>
              <w:rPr>
                <w:rFonts w:ascii="Times New Roman" w:eastAsia="Times New Roman" w:hAnsi="Times New Roman" w:cs="Times New Roman"/>
                <w:sz w:val="28"/>
                <w:szCs w:val="28"/>
              </w:rPr>
            </w:pPr>
            <w:r w:rsidRPr="00580D60">
              <w:rPr>
                <w:rFonts w:ascii="Times New Roman" w:hAnsi="Times New Roman" w:cs="Times New Roman"/>
                <w:sz w:val="28"/>
                <w:szCs w:val="28"/>
              </w:rPr>
              <w:t xml:space="preserve">Concomitent, ca rezultat al </w:t>
            </w:r>
            <w:r w:rsidRPr="00580D60">
              <w:rPr>
                <w:rFonts w:ascii="Times New Roman" w:eastAsia="Calibri" w:hAnsi="Times New Roman" w:cs="Times New Roman"/>
                <w:sz w:val="28"/>
                <w:szCs w:val="28"/>
              </w:rPr>
              <w:t>implementării Strategiei privind reforma administrației publice, au fost create</w:t>
            </w:r>
            <w:r w:rsidR="00CA1884" w:rsidRPr="00580D60">
              <w:rPr>
                <w:rFonts w:ascii="Times New Roman" w:eastAsia="Calibri" w:hAnsi="Times New Roman" w:cs="Times New Roman"/>
                <w:sz w:val="28"/>
                <w:szCs w:val="28"/>
              </w:rPr>
              <w:t xml:space="preserve">, reorganizate </w:t>
            </w:r>
            <w:r w:rsidRPr="00580D60">
              <w:rPr>
                <w:rFonts w:ascii="Times New Roman" w:eastAsia="Calibri" w:hAnsi="Times New Roman" w:cs="Times New Roman"/>
                <w:sz w:val="28"/>
                <w:szCs w:val="28"/>
              </w:rPr>
              <w:t xml:space="preserve">(prin diferite </w:t>
            </w:r>
            <w:r w:rsidR="00C55BE0" w:rsidRPr="00580D60">
              <w:rPr>
                <w:rFonts w:ascii="Times New Roman" w:eastAsia="Calibri" w:hAnsi="Times New Roman" w:cs="Times New Roman"/>
                <w:sz w:val="28"/>
                <w:szCs w:val="28"/>
              </w:rPr>
              <w:t>metode:</w:t>
            </w:r>
            <w:r w:rsidRPr="00580D60">
              <w:rPr>
                <w:rFonts w:ascii="Times New Roman" w:eastAsia="Calibri" w:hAnsi="Times New Roman" w:cs="Times New Roman"/>
                <w:sz w:val="28"/>
                <w:szCs w:val="28"/>
              </w:rPr>
              <w:t xml:space="preserve"> fuzi</w:t>
            </w:r>
            <w:r w:rsidR="00CA1884" w:rsidRPr="00580D60">
              <w:rPr>
                <w:rFonts w:ascii="Times New Roman" w:eastAsia="Calibri" w:hAnsi="Times New Roman" w:cs="Times New Roman"/>
                <w:sz w:val="28"/>
                <w:szCs w:val="28"/>
              </w:rPr>
              <w:t>une</w:t>
            </w:r>
            <w:r w:rsidRPr="00580D60">
              <w:rPr>
                <w:rFonts w:ascii="Times New Roman" w:eastAsia="Calibri" w:hAnsi="Times New Roman" w:cs="Times New Roman"/>
                <w:sz w:val="28"/>
                <w:szCs w:val="28"/>
              </w:rPr>
              <w:t>, absorbție</w:t>
            </w:r>
            <w:r w:rsidR="00CA1884" w:rsidRPr="00580D60">
              <w:rPr>
                <w:rFonts w:ascii="Times New Roman" w:eastAsia="Calibri" w:hAnsi="Times New Roman" w:cs="Times New Roman"/>
                <w:sz w:val="28"/>
                <w:szCs w:val="28"/>
              </w:rPr>
              <w:t xml:space="preserve">) și modificate denumirile </w:t>
            </w:r>
            <w:r w:rsidRPr="00580D60">
              <w:rPr>
                <w:rFonts w:ascii="Times New Roman" w:eastAsia="Calibri" w:hAnsi="Times New Roman" w:cs="Times New Roman"/>
                <w:sz w:val="28"/>
                <w:szCs w:val="28"/>
              </w:rPr>
              <w:t>un</w:t>
            </w:r>
            <w:r w:rsidR="001924F5" w:rsidRPr="00580D60">
              <w:rPr>
                <w:rFonts w:ascii="Times New Roman" w:eastAsia="Calibri" w:hAnsi="Times New Roman" w:cs="Times New Roman"/>
                <w:sz w:val="28"/>
                <w:szCs w:val="28"/>
              </w:rPr>
              <w:t>or</w:t>
            </w:r>
            <w:r w:rsidRPr="00580D60">
              <w:rPr>
                <w:rFonts w:ascii="Times New Roman" w:eastAsia="Calibri" w:hAnsi="Times New Roman" w:cs="Times New Roman"/>
                <w:sz w:val="28"/>
                <w:szCs w:val="28"/>
              </w:rPr>
              <w:t xml:space="preserve"> autorități</w:t>
            </w:r>
            <w:r w:rsidR="00CA1884" w:rsidRPr="00580D60">
              <w:rPr>
                <w:rFonts w:ascii="Times New Roman" w:eastAsia="Calibri" w:hAnsi="Times New Roman" w:cs="Times New Roman"/>
                <w:sz w:val="28"/>
                <w:szCs w:val="28"/>
              </w:rPr>
              <w:t>, instituții sau organizații, care la fel a atras după sine</w:t>
            </w:r>
            <w:r w:rsidRPr="00580D60">
              <w:rPr>
                <w:rFonts w:ascii="Times New Roman" w:eastAsia="Calibri" w:hAnsi="Times New Roman" w:cs="Times New Roman"/>
                <w:sz w:val="28"/>
                <w:szCs w:val="28"/>
              </w:rPr>
              <w:t xml:space="preserve"> </w:t>
            </w:r>
            <w:r w:rsidR="00CA1884" w:rsidRPr="00580D60">
              <w:rPr>
                <w:rFonts w:ascii="Times New Roman" w:hAnsi="Times New Roman" w:cs="Times New Roman"/>
                <w:sz w:val="28"/>
                <w:szCs w:val="28"/>
              </w:rPr>
              <w:t xml:space="preserve">modificarea </w:t>
            </w:r>
            <w:proofErr w:type="spellStart"/>
            <w:r w:rsidR="00CA1884" w:rsidRPr="00580D60">
              <w:rPr>
                <w:rFonts w:ascii="Times New Roman" w:hAnsi="Times New Roman" w:cs="Times New Roman"/>
                <w:sz w:val="28"/>
                <w:szCs w:val="28"/>
              </w:rPr>
              <w:t>şi</w:t>
            </w:r>
            <w:proofErr w:type="spellEnd"/>
            <w:r w:rsidR="00CA1884" w:rsidRPr="00580D60">
              <w:rPr>
                <w:rFonts w:ascii="Times New Roman" w:hAnsi="Times New Roman" w:cs="Times New Roman"/>
                <w:sz w:val="28"/>
                <w:szCs w:val="28"/>
              </w:rPr>
              <w:t xml:space="preserve"> completarea Legii</w:t>
            </w:r>
            <w:r w:rsidR="002D4563" w:rsidRPr="00580D60">
              <w:rPr>
                <w:rFonts w:ascii="Times New Roman" w:hAnsi="Times New Roman" w:cs="Times New Roman"/>
                <w:sz w:val="28"/>
                <w:szCs w:val="28"/>
              </w:rPr>
              <w:t xml:space="preserve"> nr. 355-XVI din 23 decembrie 2005 prin prisma prevederilor </w:t>
            </w:r>
            <w:r w:rsidR="002D4563" w:rsidRPr="00580D60">
              <w:rPr>
                <w:rFonts w:ascii="Times New Roman" w:eastAsia="Times New Roman" w:hAnsi="Times New Roman" w:cs="Times New Roman"/>
                <w:bCs/>
                <w:sz w:val="28"/>
                <w:szCs w:val="28"/>
              </w:rPr>
              <w:t xml:space="preserve">Legii nr. 71  din  26 aprilie 2018 pentru completarea unor acte legislative. Acest fapt, a atras </w:t>
            </w:r>
            <w:r w:rsidR="001924F5" w:rsidRPr="00580D60">
              <w:rPr>
                <w:rFonts w:ascii="Times New Roman" w:eastAsia="Times New Roman" w:hAnsi="Times New Roman" w:cs="Times New Roman"/>
                <w:bCs/>
                <w:sz w:val="28"/>
                <w:szCs w:val="28"/>
              </w:rPr>
              <w:t xml:space="preserve">după sine </w:t>
            </w:r>
            <w:r w:rsidR="002D4563" w:rsidRPr="00580D60">
              <w:rPr>
                <w:rFonts w:ascii="Times New Roman" w:eastAsia="Times New Roman" w:hAnsi="Times New Roman" w:cs="Times New Roman"/>
                <w:bCs/>
                <w:sz w:val="28"/>
                <w:szCs w:val="28"/>
              </w:rPr>
              <w:t xml:space="preserve">modificarea </w:t>
            </w:r>
            <w:proofErr w:type="spellStart"/>
            <w:r w:rsidR="002D4563" w:rsidRPr="00580D60">
              <w:rPr>
                <w:rFonts w:ascii="Times New Roman" w:hAnsi="Times New Roman" w:cs="Times New Roman"/>
                <w:sz w:val="28"/>
                <w:szCs w:val="28"/>
              </w:rPr>
              <w:t>Hotărîrea</w:t>
            </w:r>
            <w:proofErr w:type="spellEnd"/>
            <w:r w:rsidR="002D4563" w:rsidRPr="00580D60">
              <w:rPr>
                <w:rFonts w:ascii="Times New Roman" w:hAnsi="Times New Roman" w:cs="Times New Roman"/>
                <w:sz w:val="28"/>
                <w:szCs w:val="28"/>
              </w:rPr>
              <w:t xml:space="preserve"> Guvernului nr.331 din 28 mai 2012 „Privind salarizarea funcționarilor publici”</w:t>
            </w:r>
            <w:r w:rsidR="00CA1884" w:rsidRPr="00580D60">
              <w:rPr>
                <w:rFonts w:ascii="Times New Roman" w:hAnsi="Times New Roman" w:cs="Times New Roman"/>
                <w:sz w:val="28"/>
                <w:szCs w:val="28"/>
              </w:rPr>
              <w:t xml:space="preserve"> </w:t>
            </w:r>
            <w:r w:rsidR="002D4563" w:rsidRPr="00580D60">
              <w:rPr>
                <w:rFonts w:ascii="Times New Roman" w:hAnsi="Times New Roman" w:cs="Times New Roman"/>
                <w:sz w:val="28"/>
                <w:szCs w:val="28"/>
              </w:rPr>
              <w:t xml:space="preserve">prin care:  </w:t>
            </w:r>
            <w:r w:rsidR="00A514D1" w:rsidRPr="00580D60">
              <w:rPr>
                <w:rFonts w:ascii="Times New Roman" w:hAnsi="Times New Roman" w:cs="Times New Roman"/>
                <w:sz w:val="28"/>
                <w:szCs w:val="28"/>
              </w:rPr>
              <w:t xml:space="preserve">Anexa nr.  2 s-a completat cu un </w:t>
            </w:r>
            <w:proofErr w:type="spellStart"/>
            <w:r w:rsidR="00A514D1" w:rsidRPr="00580D60">
              <w:rPr>
                <w:rFonts w:ascii="Times New Roman" w:hAnsi="Times New Roman" w:cs="Times New Roman"/>
                <w:sz w:val="28"/>
                <w:szCs w:val="28"/>
              </w:rPr>
              <w:t>compartimet</w:t>
            </w:r>
            <w:proofErr w:type="spellEnd"/>
            <w:r w:rsidR="00A514D1" w:rsidRPr="00580D60">
              <w:rPr>
                <w:rFonts w:ascii="Times New Roman" w:hAnsi="Times New Roman" w:cs="Times New Roman"/>
                <w:sz w:val="28"/>
                <w:szCs w:val="28"/>
              </w:rPr>
              <w:t xml:space="preserve"> nou „</w:t>
            </w:r>
            <w:r w:rsidR="00A514D1" w:rsidRPr="00580D60">
              <w:rPr>
                <w:rFonts w:ascii="Times New Roman" w:eastAsia="Times New Roman" w:hAnsi="Times New Roman" w:cs="Times New Roman"/>
                <w:sz w:val="28"/>
                <w:szCs w:val="28"/>
              </w:rPr>
              <w:t xml:space="preserve">Serviciului Prevenirea </w:t>
            </w:r>
            <w:proofErr w:type="spellStart"/>
            <w:r w:rsidR="00A514D1" w:rsidRPr="00580D60">
              <w:rPr>
                <w:rFonts w:ascii="Times New Roman" w:eastAsia="Times New Roman" w:hAnsi="Times New Roman" w:cs="Times New Roman"/>
                <w:sz w:val="28"/>
                <w:szCs w:val="28"/>
              </w:rPr>
              <w:t>şi</w:t>
            </w:r>
            <w:proofErr w:type="spellEnd"/>
            <w:r w:rsidR="00A514D1" w:rsidRPr="00580D60">
              <w:rPr>
                <w:rFonts w:ascii="Times New Roman" w:eastAsia="Times New Roman" w:hAnsi="Times New Roman" w:cs="Times New Roman"/>
                <w:sz w:val="28"/>
                <w:szCs w:val="28"/>
              </w:rPr>
              <w:t xml:space="preserve"> Combaterea Spălării Banilor”,</w:t>
            </w:r>
            <w:r w:rsidR="00E541F3" w:rsidRPr="00580D60">
              <w:rPr>
                <w:rFonts w:ascii="Times New Roman" w:eastAsia="Times New Roman" w:hAnsi="Times New Roman" w:cs="Times New Roman"/>
                <w:sz w:val="28"/>
                <w:szCs w:val="28"/>
              </w:rPr>
              <w:t xml:space="preserve"> </w:t>
            </w:r>
            <w:r w:rsidR="00D70302" w:rsidRPr="00580D60">
              <w:rPr>
                <w:rFonts w:ascii="Times New Roman" w:eastAsia="Times New Roman" w:hAnsi="Times New Roman" w:cs="Times New Roman"/>
                <w:sz w:val="28"/>
                <w:szCs w:val="28"/>
              </w:rPr>
              <w:t xml:space="preserve">s-a </w:t>
            </w:r>
            <w:r w:rsidR="00037932" w:rsidRPr="00580D60">
              <w:rPr>
                <w:rFonts w:ascii="Times New Roman" w:eastAsia="Times New Roman" w:hAnsi="Times New Roman" w:cs="Times New Roman"/>
                <w:sz w:val="28"/>
                <w:szCs w:val="28"/>
              </w:rPr>
              <w:t>completat cu</w:t>
            </w:r>
            <w:r w:rsidR="00D70302" w:rsidRPr="00580D60">
              <w:rPr>
                <w:rFonts w:ascii="Times New Roman" w:eastAsia="Times New Roman" w:hAnsi="Times New Roman" w:cs="Times New Roman"/>
                <w:sz w:val="28"/>
                <w:szCs w:val="28"/>
              </w:rPr>
              <w:t xml:space="preserve"> prevederi care</w:t>
            </w:r>
            <w:r w:rsidR="00E541F3" w:rsidRPr="00580D60">
              <w:rPr>
                <w:rFonts w:ascii="Times New Roman" w:eastAsia="Times New Roman" w:hAnsi="Times New Roman" w:cs="Times New Roman"/>
                <w:sz w:val="28"/>
                <w:szCs w:val="28"/>
              </w:rPr>
              <w:t xml:space="preserve"> </w:t>
            </w:r>
            <w:r w:rsidR="001F78F5" w:rsidRPr="00580D60">
              <w:rPr>
                <w:rFonts w:ascii="Times New Roman" w:eastAsia="Times New Roman" w:hAnsi="Times New Roman" w:cs="Times New Roman"/>
                <w:sz w:val="28"/>
                <w:szCs w:val="28"/>
              </w:rPr>
              <w:t xml:space="preserve">au fost stabilite supra </w:t>
            </w:r>
            <w:proofErr w:type="spellStart"/>
            <w:r w:rsidR="001F78F5" w:rsidRPr="00580D60">
              <w:rPr>
                <w:rFonts w:ascii="Times New Roman" w:eastAsia="Times New Roman" w:hAnsi="Times New Roman" w:cs="Times New Roman"/>
                <w:sz w:val="28"/>
                <w:szCs w:val="28"/>
              </w:rPr>
              <w:t>funcţionarilor</w:t>
            </w:r>
            <w:proofErr w:type="spellEnd"/>
            <w:r w:rsidR="001F78F5" w:rsidRPr="00580D60">
              <w:rPr>
                <w:rFonts w:ascii="Times New Roman" w:eastAsia="Times New Roman" w:hAnsi="Times New Roman" w:cs="Times New Roman"/>
                <w:sz w:val="28"/>
                <w:szCs w:val="28"/>
              </w:rPr>
              <w:t xml:space="preserve"> publici, inclusiv celor cu statut special din cadrul Serviciului Prevenirea </w:t>
            </w:r>
            <w:proofErr w:type="spellStart"/>
            <w:r w:rsidR="001F78F5" w:rsidRPr="00580D60">
              <w:rPr>
                <w:rFonts w:ascii="Times New Roman" w:eastAsia="Times New Roman" w:hAnsi="Times New Roman" w:cs="Times New Roman"/>
                <w:sz w:val="28"/>
                <w:szCs w:val="28"/>
              </w:rPr>
              <w:t>şi</w:t>
            </w:r>
            <w:proofErr w:type="spellEnd"/>
            <w:r w:rsidR="001F78F5" w:rsidRPr="00580D60">
              <w:rPr>
                <w:rFonts w:ascii="Times New Roman" w:eastAsia="Times New Roman" w:hAnsi="Times New Roman" w:cs="Times New Roman"/>
                <w:sz w:val="28"/>
                <w:szCs w:val="28"/>
              </w:rPr>
              <w:t xml:space="preserve"> Combaterea Spălării Banilor și </w:t>
            </w:r>
            <w:proofErr w:type="spellStart"/>
            <w:r w:rsidR="001F78F5" w:rsidRPr="00580D60">
              <w:rPr>
                <w:rFonts w:ascii="Times New Roman" w:eastAsia="Times New Roman" w:hAnsi="Times New Roman" w:cs="Times New Roman"/>
                <w:sz w:val="28"/>
                <w:szCs w:val="28"/>
              </w:rPr>
              <w:t>f</w:t>
            </w:r>
            <w:r w:rsidR="0069058D" w:rsidRPr="00580D60">
              <w:rPr>
                <w:rFonts w:ascii="Times New Roman" w:eastAsia="Times New Roman" w:hAnsi="Times New Roman" w:cs="Times New Roman"/>
                <w:sz w:val="28"/>
                <w:szCs w:val="28"/>
              </w:rPr>
              <w:t>uncţionari</w:t>
            </w:r>
            <w:r w:rsidR="001F78F5" w:rsidRPr="00580D60">
              <w:rPr>
                <w:rFonts w:ascii="Times New Roman" w:eastAsia="Times New Roman" w:hAnsi="Times New Roman" w:cs="Times New Roman"/>
                <w:sz w:val="28"/>
                <w:szCs w:val="28"/>
              </w:rPr>
              <w:t>lor</w:t>
            </w:r>
            <w:proofErr w:type="spellEnd"/>
            <w:r w:rsidR="001F78F5" w:rsidRPr="00580D60">
              <w:rPr>
                <w:rFonts w:ascii="Times New Roman" w:eastAsia="Times New Roman" w:hAnsi="Times New Roman" w:cs="Times New Roman"/>
                <w:sz w:val="28"/>
                <w:szCs w:val="28"/>
              </w:rPr>
              <w:t xml:space="preserve"> publici din cadrul Comisiei Electorale Centrale.</w:t>
            </w:r>
          </w:p>
          <w:p w:rsidR="00A514D1" w:rsidRDefault="00A514D1" w:rsidP="00580D60">
            <w:pPr>
              <w:pStyle w:val="a4"/>
              <w:spacing w:line="276" w:lineRule="auto"/>
              <w:ind w:firstLine="720"/>
              <w:jc w:val="both"/>
              <w:rPr>
                <w:rFonts w:ascii="Times New Roman" w:hAnsi="Times New Roman" w:cs="Times New Roman"/>
                <w:sz w:val="28"/>
                <w:szCs w:val="28"/>
              </w:rPr>
            </w:pPr>
            <w:r w:rsidRPr="00580D60">
              <w:rPr>
                <w:rFonts w:ascii="Times New Roman" w:hAnsi="Times New Roman" w:cs="Times New Roman"/>
                <w:sz w:val="28"/>
                <w:szCs w:val="28"/>
              </w:rPr>
              <w:t xml:space="preserve">La </w:t>
            </w:r>
            <w:proofErr w:type="spellStart"/>
            <w:r w:rsidRPr="00580D60">
              <w:rPr>
                <w:rFonts w:ascii="Times New Roman" w:hAnsi="Times New Roman" w:cs="Times New Roman"/>
                <w:sz w:val="28"/>
                <w:szCs w:val="28"/>
              </w:rPr>
              <w:t>Hotărîrea</w:t>
            </w:r>
            <w:proofErr w:type="spellEnd"/>
            <w:r w:rsidRPr="00580D60">
              <w:rPr>
                <w:rFonts w:ascii="Times New Roman" w:hAnsi="Times New Roman" w:cs="Times New Roman"/>
                <w:sz w:val="28"/>
                <w:szCs w:val="28"/>
              </w:rPr>
              <w:t xml:space="preserve"> Guvernului nr. 381 din 13 aprilie 2006 „Cu privire la condițiile de salarizare a personalului din unitățile bugetare”</w:t>
            </w:r>
            <w:r w:rsidR="0069058D" w:rsidRPr="00580D60">
              <w:rPr>
                <w:rFonts w:ascii="Times New Roman" w:hAnsi="Times New Roman" w:cs="Times New Roman"/>
                <w:sz w:val="28"/>
                <w:szCs w:val="28"/>
              </w:rPr>
              <w:t xml:space="preserve"> s-au efectuat modificări care au survenit ca urmare a adresărilor </w:t>
            </w:r>
            <w:r w:rsidR="00037932" w:rsidRPr="00580D60">
              <w:rPr>
                <w:rFonts w:ascii="Times New Roman" w:hAnsi="Times New Roman" w:cs="Times New Roman"/>
                <w:sz w:val="28"/>
                <w:szCs w:val="28"/>
              </w:rPr>
              <w:t>de explicare a unor aspect</w:t>
            </w:r>
            <w:r w:rsidR="00B14059">
              <w:rPr>
                <w:rFonts w:ascii="Times New Roman" w:hAnsi="Times New Roman" w:cs="Times New Roman"/>
                <w:sz w:val="28"/>
                <w:szCs w:val="28"/>
              </w:rPr>
              <w:t>e</w:t>
            </w:r>
            <w:r w:rsidR="00037932" w:rsidRPr="00580D60">
              <w:rPr>
                <w:rFonts w:ascii="Times New Roman" w:hAnsi="Times New Roman" w:cs="Times New Roman"/>
                <w:sz w:val="28"/>
                <w:szCs w:val="28"/>
              </w:rPr>
              <w:t xml:space="preserve">/situații problematice depistate în cadrul normativ în domeniul salarizării în sectorul bugetar, </w:t>
            </w:r>
            <w:r w:rsidR="0069058D" w:rsidRPr="00580D60">
              <w:rPr>
                <w:rFonts w:ascii="Times New Roman" w:hAnsi="Times New Roman" w:cs="Times New Roman"/>
                <w:sz w:val="28"/>
                <w:szCs w:val="28"/>
              </w:rPr>
              <w:t xml:space="preserve">parvenite în adresa Ministerului Finanțelor. </w:t>
            </w:r>
            <w:r w:rsidRPr="00580D60">
              <w:rPr>
                <w:rFonts w:ascii="Times New Roman" w:hAnsi="Times New Roman" w:cs="Times New Roman"/>
                <w:sz w:val="28"/>
                <w:szCs w:val="28"/>
              </w:rPr>
              <w:t xml:space="preserve"> </w:t>
            </w:r>
          </w:p>
          <w:p w:rsidR="000C2AB1" w:rsidRPr="00580D60" w:rsidRDefault="000C2AB1" w:rsidP="00991A45">
            <w:pPr>
              <w:spacing w:line="276" w:lineRule="auto"/>
              <w:contextualSpacing/>
              <w:rPr>
                <w:sz w:val="28"/>
                <w:szCs w:val="28"/>
              </w:rPr>
            </w:pPr>
            <w:r>
              <w:rPr>
                <w:sz w:val="28"/>
                <w:szCs w:val="28"/>
              </w:rPr>
              <w:t xml:space="preserve">Aici, este de menționat, că excluderea poziției </w:t>
            </w:r>
            <w:r>
              <w:rPr>
                <w:sz w:val="28"/>
                <w:szCs w:val="28"/>
                <w:lang w:val="ro-RO"/>
              </w:rPr>
              <w:t xml:space="preserve">1. </w:t>
            </w:r>
            <w:r w:rsidRPr="00DF5582">
              <w:rPr>
                <w:i/>
                <w:sz w:val="28"/>
                <w:szCs w:val="28"/>
                <w:lang w:val="ro-RO"/>
              </w:rPr>
              <w:t>Profesor</w:t>
            </w:r>
            <w:r>
              <w:rPr>
                <w:sz w:val="28"/>
                <w:szCs w:val="28"/>
                <w:lang w:val="ro-RO"/>
              </w:rPr>
              <w:t xml:space="preserve"> din  tabelul nr. 1 la anexa nr. 5</w:t>
            </w:r>
            <w:r>
              <w:rPr>
                <w:sz w:val="28"/>
                <w:szCs w:val="28"/>
              </w:rPr>
              <w:t xml:space="preserve">, a survenit odată cu operarea modificărilor </w:t>
            </w:r>
            <w:r>
              <w:rPr>
                <w:sz w:val="28"/>
                <w:szCs w:val="28"/>
                <w:lang w:val="ro-RO"/>
              </w:rPr>
              <w:t xml:space="preserve">și completări în </w:t>
            </w:r>
            <w:proofErr w:type="spellStart"/>
            <w:r>
              <w:rPr>
                <w:sz w:val="28"/>
                <w:szCs w:val="28"/>
                <w:lang w:val="ro-RO"/>
              </w:rPr>
              <w:t>Hotărîrea</w:t>
            </w:r>
            <w:proofErr w:type="spellEnd"/>
            <w:r>
              <w:rPr>
                <w:sz w:val="28"/>
                <w:szCs w:val="28"/>
                <w:lang w:val="ro-RO"/>
              </w:rPr>
              <w:t xml:space="preserve"> </w:t>
            </w:r>
            <w:r>
              <w:rPr>
                <w:sz w:val="28"/>
                <w:szCs w:val="28"/>
                <w:lang w:val="ro-RO"/>
              </w:rPr>
              <w:lastRenderedPageBreak/>
              <w:t xml:space="preserve">Guvernului nr. 381 din </w:t>
            </w:r>
            <w:r w:rsidRPr="008D23BD">
              <w:rPr>
                <w:sz w:val="28"/>
                <w:szCs w:val="28"/>
                <w:lang w:val="ro-RO"/>
              </w:rPr>
              <w:t xml:space="preserve">13 aprilie 2006 </w:t>
            </w:r>
            <w:r>
              <w:rPr>
                <w:sz w:val="28"/>
                <w:szCs w:val="28"/>
              </w:rPr>
              <w:t xml:space="preserve">, prin </w:t>
            </w:r>
            <w:proofErr w:type="spellStart"/>
            <w:r>
              <w:rPr>
                <w:sz w:val="28"/>
                <w:szCs w:val="28"/>
                <w:lang w:val="ro-RO"/>
              </w:rPr>
              <w:t>Hotărîrea</w:t>
            </w:r>
            <w:proofErr w:type="spellEnd"/>
            <w:r>
              <w:rPr>
                <w:sz w:val="28"/>
                <w:szCs w:val="28"/>
                <w:lang w:val="ro-RO"/>
              </w:rPr>
              <w:t xml:space="preserve"> nr. 766 din 28 septembrie 2017</w:t>
            </w:r>
            <w:r>
              <w:rPr>
                <w:sz w:val="28"/>
                <w:szCs w:val="28"/>
              </w:rPr>
              <w:t>. Astfel,</w:t>
            </w:r>
            <w:r>
              <w:rPr>
                <w:sz w:val="28"/>
                <w:szCs w:val="28"/>
                <w:lang w:val="ro-RO"/>
              </w:rPr>
              <w:t xml:space="preserve"> </w:t>
            </w:r>
            <w:r w:rsidR="00991A45">
              <w:rPr>
                <w:sz w:val="28"/>
                <w:szCs w:val="28"/>
              </w:rPr>
              <w:t xml:space="preserve">luând în considerație că </w:t>
            </w:r>
            <w:r>
              <w:rPr>
                <w:sz w:val="28"/>
                <w:szCs w:val="28"/>
                <w:lang w:val="ro-RO"/>
              </w:rPr>
              <w:t>potrivit</w:t>
            </w:r>
            <w:r w:rsidR="00991A45">
              <w:rPr>
                <w:sz w:val="28"/>
                <w:szCs w:val="28"/>
              </w:rPr>
              <w:t xml:space="preserve"> </w:t>
            </w:r>
            <w:r w:rsidR="00991A45">
              <w:rPr>
                <w:sz w:val="28"/>
                <w:szCs w:val="28"/>
                <w:lang w:val="ro-RO"/>
              </w:rPr>
              <w:t xml:space="preserve">art.53 </w:t>
            </w:r>
            <w:r w:rsidR="00991A45">
              <w:rPr>
                <w:sz w:val="28"/>
                <w:szCs w:val="28"/>
              </w:rPr>
              <w:t xml:space="preserve">din </w:t>
            </w:r>
            <w:r w:rsidR="00991A45">
              <w:rPr>
                <w:sz w:val="28"/>
                <w:szCs w:val="28"/>
                <w:lang w:val="ro-RO"/>
              </w:rPr>
              <w:t>Codul educației</w:t>
            </w:r>
            <w:r w:rsidR="00991A45">
              <w:rPr>
                <w:sz w:val="28"/>
                <w:szCs w:val="28"/>
              </w:rPr>
              <w:t xml:space="preserve"> </w:t>
            </w:r>
            <w:r w:rsidR="00991A45">
              <w:rPr>
                <w:sz w:val="28"/>
                <w:szCs w:val="28"/>
                <w:lang w:val="ro-RO"/>
              </w:rPr>
              <w:t xml:space="preserve">funcțiile didactice din instituțiile de </w:t>
            </w:r>
            <w:proofErr w:type="spellStart"/>
            <w:r w:rsidR="00991A45">
              <w:rPr>
                <w:sz w:val="28"/>
                <w:szCs w:val="28"/>
                <w:lang w:val="ro-RO"/>
              </w:rPr>
              <w:t>învățămînt</w:t>
            </w:r>
            <w:proofErr w:type="spellEnd"/>
            <w:r w:rsidR="00991A45">
              <w:rPr>
                <w:sz w:val="28"/>
                <w:szCs w:val="28"/>
                <w:lang w:val="ro-RO"/>
              </w:rPr>
              <w:t xml:space="preserve"> sportiv sunt profesor, antrenor-instructor, antrenor, a fost modificată și structura tabelului respectiv, fiind separate funcțiile de profesor de alte funcții didactice din școlile sportive</w:t>
            </w:r>
            <w:r w:rsidR="00991A45">
              <w:rPr>
                <w:sz w:val="28"/>
                <w:szCs w:val="28"/>
              </w:rPr>
              <w:t xml:space="preserve">. </w:t>
            </w:r>
            <w:r w:rsidR="00991A45">
              <w:rPr>
                <w:sz w:val="28"/>
                <w:szCs w:val="28"/>
                <w:lang w:val="ro-RO"/>
              </w:rPr>
              <w:t xml:space="preserve">Salariul de funcție pentru profesor din aceste instituții a fost egalat cu salariul pentru funcția respectivă din </w:t>
            </w:r>
            <w:proofErr w:type="spellStart"/>
            <w:r w:rsidR="00991A45">
              <w:rPr>
                <w:sz w:val="28"/>
                <w:szCs w:val="28"/>
                <w:lang w:val="ro-RO"/>
              </w:rPr>
              <w:t>învățămîntul</w:t>
            </w:r>
            <w:proofErr w:type="spellEnd"/>
            <w:r w:rsidR="00991A45">
              <w:rPr>
                <w:sz w:val="28"/>
                <w:szCs w:val="28"/>
                <w:lang w:val="ro-RO"/>
              </w:rPr>
              <w:t xml:space="preserve"> general (poziția 1 din tabelul nr. 1 la anexa nr. 1). </w:t>
            </w:r>
            <w:r w:rsidR="00991A45">
              <w:rPr>
                <w:sz w:val="28"/>
                <w:lang w:val="ro-RO"/>
              </w:rPr>
              <w:t xml:space="preserve">Totodată, în note la acest tabel, la punctul 2, litera f) se menționează că, pentru funcțiile didactice din instituțiile de </w:t>
            </w:r>
            <w:proofErr w:type="spellStart"/>
            <w:r w:rsidR="00991A45">
              <w:rPr>
                <w:sz w:val="28"/>
                <w:lang w:val="ro-RO"/>
              </w:rPr>
              <w:t>învățămînt</w:t>
            </w:r>
            <w:proofErr w:type="spellEnd"/>
            <w:r w:rsidR="00991A45">
              <w:rPr>
                <w:sz w:val="28"/>
                <w:lang w:val="ro-RO"/>
              </w:rPr>
              <w:t xml:space="preserve"> de sport – antrenor-instructor, antrenor, se stabilesc salariile de funcție conform poziției 2 al tabelului menționat, care coincid cu salariile de funcție stabilite în tabelul nr.1 la anexa nr.5, poziția 2.</w:t>
            </w:r>
            <w:r w:rsidR="00991A45">
              <w:rPr>
                <w:sz w:val="28"/>
                <w:lang w:val="ro-RO"/>
              </w:rPr>
              <w:t xml:space="preserve"> </w:t>
            </w:r>
          </w:p>
          <w:p w:rsidR="00A514D1" w:rsidRPr="00580D60" w:rsidRDefault="00A514D1" w:rsidP="00991A45">
            <w:pPr>
              <w:pStyle w:val="a4"/>
              <w:spacing w:line="276" w:lineRule="auto"/>
              <w:ind w:firstLine="720"/>
              <w:jc w:val="both"/>
              <w:rPr>
                <w:rFonts w:ascii="Times New Roman" w:eastAsia="Times New Roman" w:hAnsi="Times New Roman" w:cs="Times New Roman"/>
                <w:color w:val="000000"/>
                <w:sz w:val="28"/>
                <w:szCs w:val="28"/>
              </w:rPr>
            </w:pPr>
            <w:r w:rsidRPr="00580D60">
              <w:rPr>
                <w:rFonts w:ascii="Times New Roman" w:hAnsi="Times New Roman" w:cs="Times New Roman"/>
                <w:sz w:val="28"/>
                <w:szCs w:val="28"/>
              </w:rPr>
              <w:t>De asemenea</w:t>
            </w:r>
            <w:r w:rsidRPr="00580D60">
              <w:rPr>
                <w:rFonts w:ascii="Times New Roman" w:eastAsia="Times New Roman" w:hAnsi="Times New Roman" w:cs="Times New Roman"/>
                <w:color w:val="000000"/>
                <w:sz w:val="28"/>
                <w:szCs w:val="28"/>
              </w:rPr>
              <w:t>, prin Legea nr. 300 din 21.12.2017 cu privire la sistemul administrației penitenciare, Departamentul Instituțiilor Penitenciare se reorganizează în Administrația Națională a Penitenciarelor, începând cu data de 16 mai 2018, angajații atestați ai sistemului fiind numiți în funcții publice cu statut special.</w:t>
            </w:r>
          </w:p>
          <w:p w:rsidR="00A514D1" w:rsidRPr="00580D60" w:rsidRDefault="00A514D1" w:rsidP="00580D60">
            <w:pPr>
              <w:shd w:val="clear" w:color="auto" w:fill="FFFFFF"/>
              <w:spacing w:line="276" w:lineRule="auto"/>
              <w:rPr>
                <w:color w:val="000000"/>
                <w:sz w:val="28"/>
                <w:szCs w:val="28"/>
                <w:lang w:val="ro-RO"/>
              </w:rPr>
            </w:pPr>
            <w:r w:rsidRPr="00580D60">
              <w:rPr>
                <w:color w:val="000000"/>
                <w:sz w:val="28"/>
                <w:szCs w:val="28"/>
                <w:lang w:val="ro-RO"/>
              </w:rPr>
              <w:t>Prin urmare, în scopul asigurării continuității activității autorității vizate, este necesar</w:t>
            </w:r>
            <w:r w:rsidR="00B14059">
              <w:rPr>
                <w:color w:val="000000"/>
                <w:sz w:val="28"/>
                <w:szCs w:val="28"/>
                <w:lang w:val="ro-RO"/>
              </w:rPr>
              <w:t>ă</w:t>
            </w:r>
            <w:r w:rsidRPr="00580D60">
              <w:rPr>
                <w:color w:val="000000"/>
                <w:sz w:val="28"/>
                <w:szCs w:val="28"/>
                <w:lang w:val="ro-RO"/>
              </w:rPr>
              <w:t xml:space="preserve"> operarea modificărilor în toate acele normative al</w:t>
            </w:r>
            <w:r w:rsidR="001924F5" w:rsidRPr="00580D60">
              <w:rPr>
                <w:color w:val="000000"/>
                <w:sz w:val="28"/>
                <w:szCs w:val="28"/>
                <w:lang w:val="ro-RO"/>
              </w:rPr>
              <w:t>e</w:t>
            </w:r>
            <w:r w:rsidRPr="00580D60">
              <w:rPr>
                <w:color w:val="000000"/>
                <w:sz w:val="28"/>
                <w:szCs w:val="28"/>
                <w:lang w:val="ro-RO"/>
              </w:rPr>
              <w:t xml:space="preserve"> Guvernului în care figurează denumirea de „Departamentul instituțiilor penitenciare”, precum și alte noțiuni care au devenit perimate,</w:t>
            </w:r>
            <w:bookmarkStart w:id="0" w:name="_GoBack"/>
            <w:bookmarkEnd w:id="0"/>
            <w:r w:rsidRPr="00580D60">
              <w:rPr>
                <w:color w:val="000000"/>
                <w:sz w:val="28"/>
                <w:szCs w:val="28"/>
                <w:lang w:val="ro-RO"/>
              </w:rPr>
              <w:t xml:space="preserve"> cum ar fi: sistemul penitenciar, colaborator al sistemului penitenciar, director general, efectiv de trupă </w:t>
            </w:r>
            <w:proofErr w:type="spellStart"/>
            <w:r w:rsidRPr="00580D60">
              <w:rPr>
                <w:color w:val="000000"/>
                <w:sz w:val="28"/>
                <w:szCs w:val="28"/>
                <w:lang w:val="ro-RO"/>
              </w:rPr>
              <w:t>şi</w:t>
            </w:r>
            <w:proofErr w:type="spellEnd"/>
            <w:r w:rsidRPr="00580D60">
              <w:rPr>
                <w:color w:val="000000"/>
                <w:sz w:val="28"/>
                <w:szCs w:val="28"/>
                <w:lang w:val="ro-RO"/>
              </w:rPr>
              <w:t xml:space="preserve"> corpul de comandă, </w:t>
            </w:r>
            <w:proofErr w:type="spellStart"/>
            <w:r w:rsidRPr="00580D60">
              <w:rPr>
                <w:color w:val="000000"/>
                <w:sz w:val="28"/>
                <w:szCs w:val="28"/>
                <w:lang w:val="ro-RO"/>
              </w:rPr>
              <w:t>ostaşi</w:t>
            </w:r>
            <w:proofErr w:type="spellEnd"/>
            <w:r w:rsidRPr="00580D60">
              <w:rPr>
                <w:color w:val="000000"/>
                <w:sz w:val="28"/>
                <w:szCs w:val="28"/>
                <w:lang w:val="ro-RO"/>
              </w:rPr>
              <w:t xml:space="preserve">, </w:t>
            </w:r>
            <w:proofErr w:type="spellStart"/>
            <w:r w:rsidRPr="00580D60">
              <w:rPr>
                <w:color w:val="000000"/>
                <w:sz w:val="28"/>
                <w:szCs w:val="28"/>
                <w:lang w:val="ro-RO"/>
              </w:rPr>
              <w:t>sergenţi</w:t>
            </w:r>
            <w:proofErr w:type="spellEnd"/>
            <w:r w:rsidRPr="00580D60">
              <w:rPr>
                <w:color w:val="000000"/>
                <w:sz w:val="28"/>
                <w:szCs w:val="28"/>
                <w:lang w:val="ro-RO"/>
              </w:rPr>
              <w:t xml:space="preserve"> </w:t>
            </w:r>
            <w:proofErr w:type="spellStart"/>
            <w:r w:rsidRPr="00580D60">
              <w:rPr>
                <w:color w:val="000000"/>
                <w:sz w:val="28"/>
                <w:szCs w:val="28"/>
                <w:lang w:val="ro-RO"/>
              </w:rPr>
              <w:t>şi</w:t>
            </w:r>
            <w:proofErr w:type="spellEnd"/>
            <w:r w:rsidRPr="00580D60">
              <w:rPr>
                <w:color w:val="000000"/>
                <w:sz w:val="28"/>
                <w:szCs w:val="28"/>
                <w:lang w:val="ro-RO"/>
              </w:rPr>
              <w:t xml:space="preserve"> plutonieri.</w:t>
            </w:r>
          </w:p>
          <w:p w:rsidR="00A514D1" w:rsidRPr="00580D60" w:rsidRDefault="00A514D1" w:rsidP="00580D60">
            <w:pPr>
              <w:shd w:val="clear" w:color="auto" w:fill="FFFFFF"/>
              <w:spacing w:line="276" w:lineRule="auto"/>
              <w:ind w:firstLine="708"/>
              <w:rPr>
                <w:color w:val="000000"/>
                <w:sz w:val="28"/>
                <w:szCs w:val="28"/>
                <w:lang w:val="ro-RO"/>
              </w:rPr>
            </w:pPr>
            <w:r w:rsidRPr="00580D60">
              <w:rPr>
                <w:color w:val="000000"/>
                <w:sz w:val="28"/>
                <w:szCs w:val="28"/>
                <w:lang w:val="ro-RO"/>
              </w:rPr>
              <w:t xml:space="preserve">În acest sens, </w:t>
            </w:r>
            <w:r w:rsidR="001924F5" w:rsidRPr="00580D60">
              <w:rPr>
                <w:color w:val="000000"/>
                <w:sz w:val="28"/>
                <w:szCs w:val="28"/>
                <w:lang w:val="ro-RO"/>
              </w:rPr>
              <w:t xml:space="preserve">s-a </w:t>
            </w:r>
            <w:r w:rsidRPr="00580D60">
              <w:rPr>
                <w:color w:val="000000"/>
                <w:sz w:val="28"/>
                <w:szCs w:val="28"/>
                <w:lang w:val="ro-RO"/>
              </w:rPr>
              <w:t xml:space="preserve">efectuat modificarea </w:t>
            </w:r>
            <w:proofErr w:type="spellStart"/>
            <w:r w:rsidRPr="00580D60">
              <w:rPr>
                <w:color w:val="000000"/>
                <w:sz w:val="28"/>
                <w:szCs w:val="28"/>
                <w:lang w:val="ro-RO"/>
              </w:rPr>
              <w:t>Hotărîr</w:t>
            </w:r>
            <w:r w:rsidR="001924F5" w:rsidRPr="00580D60">
              <w:rPr>
                <w:color w:val="000000"/>
                <w:sz w:val="28"/>
                <w:szCs w:val="28"/>
                <w:lang w:val="ro-RO"/>
              </w:rPr>
              <w:t>ii</w:t>
            </w:r>
            <w:proofErr w:type="spellEnd"/>
            <w:r w:rsidR="001924F5" w:rsidRPr="00580D60">
              <w:rPr>
                <w:color w:val="000000"/>
                <w:sz w:val="28"/>
                <w:szCs w:val="28"/>
                <w:lang w:val="ro-RO"/>
              </w:rPr>
              <w:t xml:space="preserve"> </w:t>
            </w:r>
            <w:r w:rsidRPr="00580D60">
              <w:rPr>
                <w:color w:val="000000"/>
                <w:sz w:val="28"/>
                <w:szCs w:val="28"/>
                <w:lang w:val="ro-RO"/>
              </w:rPr>
              <w:t>Guvern</w:t>
            </w:r>
            <w:r w:rsidR="001924F5" w:rsidRPr="00580D60">
              <w:rPr>
                <w:color w:val="000000"/>
                <w:sz w:val="28"/>
                <w:szCs w:val="28"/>
                <w:lang w:val="ro-RO"/>
              </w:rPr>
              <w:t xml:space="preserve">ului nr. 650 din 12 iunie </w:t>
            </w:r>
            <w:r w:rsidRPr="00580D60">
              <w:rPr>
                <w:color w:val="000000"/>
                <w:sz w:val="28"/>
                <w:szCs w:val="28"/>
                <w:lang w:val="ro-RO"/>
              </w:rPr>
              <w:t xml:space="preserve">2006, privind salarizarea militarilor, efectivului de trupă </w:t>
            </w:r>
            <w:proofErr w:type="spellStart"/>
            <w:r w:rsidRPr="00580D60">
              <w:rPr>
                <w:color w:val="000000"/>
                <w:sz w:val="28"/>
                <w:szCs w:val="28"/>
                <w:lang w:val="ro-RO"/>
              </w:rPr>
              <w:t>şi</w:t>
            </w:r>
            <w:proofErr w:type="spellEnd"/>
            <w:r w:rsidRPr="00580D60">
              <w:rPr>
                <w:color w:val="000000"/>
                <w:sz w:val="28"/>
                <w:szCs w:val="28"/>
                <w:lang w:val="ro-RO"/>
              </w:rPr>
              <w:t xml:space="preserve"> corpului de comandă </w:t>
            </w:r>
            <w:proofErr w:type="spellStart"/>
            <w:r w:rsidRPr="00580D60">
              <w:rPr>
                <w:color w:val="000000"/>
                <w:sz w:val="28"/>
                <w:szCs w:val="28"/>
                <w:lang w:val="ro-RO"/>
              </w:rPr>
              <w:t>angajaţi</w:t>
            </w:r>
            <w:proofErr w:type="spellEnd"/>
            <w:r w:rsidRPr="00580D60">
              <w:rPr>
                <w:color w:val="000000"/>
                <w:sz w:val="28"/>
                <w:szCs w:val="28"/>
                <w:lang w:val="ro-RO"/>
              </w:rPr>
              <w:t xml:space="preserve"> în serviciul organelor apărării </w:t>
            </w:r>
            <w:proofErr w:type="spellStart"/>
            <w:r w:rsidRPr="00580D60">
              <w:rPr>
                <w:color w:val="000000"/>
                <w:sz w:val="28"/>
                <w:szCs w:val="28"/>
                <w:lang w:val="ro-RO"/>
              </w:rPr>
              <w:t>naţionale</w:t>
            </w:r>
            <w:proofErr w:type="spellEnd"/>
            <w:r w:rsidRPr="00580D60">
              <w:rPr>
                <w:color w:val="000000"/>
                <w:sz w:val="28"/>
                <w:szCs w:val="28"/>
                <w:lang w:val="ro-RO"/>
              </w:rPr>
              <w:t>, </w:t>
            </w:r>
            <w:proofErr w:type="spellStart"/>
            <w:r w:rsidRPr="00580D60">
              <w:rPr>
                <w:color w:val="000000"/>
                <w:sz w:val="28"/>
                <w:szCs w:val="28"/>
                <w:lang w:val="ro-RO"/>
              </w:rPr>
              <w:t>securităţii</w:t>
            </w:r>
            <w:proofErr w:type="spellEnd"/>
            <w:r w:rsidRPr="00580D60">
              <w:rPr>
                <w:color w:val="000000"/>
                <w:sz w:val="28"/>
                <w:szCs w:val="28"/>
                <w:lang w:val="ro-RO"/>
              </w:rPr>
              <w:t xml:space="preserve"> statului </w:t>
            </w:r>
            <w:proofErr w:type="spellStart"/>
            <w:r w:rsidRPr="00580D60">
              <w:rPr>
                <w:color w:val="000000"/>
                <w:sz w:val="28"/>
                <w:szCs w:val="28"/>
                <w:lang w:val="ro-RO"/>
              </w:rPr>
              <w:t>şi</w:t>
            </w:r>
            <w:proofErr w:type="spellEnd"/>
            <w:r w:rsidRPr="00580D60">
              <w:rPr>
                <w:color w:val="000000"/>
                <w:sz w:val="28"/>
                <w:szCs w:val="28"/>
                <w:lang w:val="ro-RO"/>
              </w:rPr>
              <w:t xml:space="preserve"> ordinii publice, prin care se propun o serie de modificări pentru a racorda la noțiunile utilizate de Legea nr. 300 din 21</w:t>
            </w:r>
            <w:r w:rsidR="001924F5" w:rsidRPr="00580D60">
              <w:rPr>
                <w:color w:val="000000"/>
                <w:sz w:val="28"/>
                <w:szCs w:val="28"/>
                <w:lang w:val="ro-RO"/>
              </w:rPr>
              <w:t xml:space="preserve">decembrie </w:t>
            </w:r>
            <w:r w:rsidRPr="00580D60">
              <w:rPr>
                <w:color w:val="000000"/>
                <w:sz w:val="28"/>
                <w:szCs w:val="28"/>
                <w:lang w:val="ro-RO"/>
              </w:rPr>
              <w:t>2017. La fel, se propune introducerea funcției de „ofițer principal de investigații” care va fi remunerată echivalent cu gradul de remunerație a funcție de „specialist principal”, și respectiv „ofițer de investigații” ca</w:t>
            </w:r>
            <w:r w:rsidR="001F78F5" w:rsidRPr="00580D60">
              <w:rPr>
                <w:color w:val="000000"/>
                <w:sz w:val="28"/>
                <w:szCs w:val="28"/>
                <w:lang w:val="ro-RO"/>
              </w:rPr>
              <w:t>re</w:t>
            </w:r>
            <w:r w:rsidRPr="00580D60">
              <w:rPr>
                <w:color w:val="000000"/>
                <w:sz w:val="28"/>
                <w:szCs w:val="28"/>
                <w:lang w:val="ro-RO"/>
              </w:rPr>
              <w:t xml:space="preserve"> va fi remunerat echivalent cu gradul de remunerație a funcției de „specialist”. Această modificare vine se consolideze și să determine statutul ofițerilor de investigație din cadrul sistemului administrației penitenciare, statut care este prevăzut pentru personalul sistemului care desfășoară activitatea specială de investiție conform Legii nr. 59 </w:t>
            </w:r>
            <w:r w:rsidR="00C55BE0" w:rsidRPr="00580D60">
              <w:rPr>
                <w:color w:val="000000"/>
                <w:sz w:val="28"/>
                <w:szCs w:val="28"/>
                <w:lang w:val="ro-RO"/>
              </w:rPr>
              <w:t>din 29</w:t>
            </w:r>
            <w:r w:rsidR="001924F5" w:rsidRPr="00580D60">
              <w:rPr>
                <w:color w:val="000000"/>
                <w:sz w:val="28"/>
                <w:szCs w:val="28"/>
                <w:lang w:val="ro-RO"/>
              </w:rPr>
              <w:t xml:space="preserve"> martie </w:t>
            </w:r>
            <w:r w:rsidRPr="00580D60">
              <w:rPr>
                <w:color w:val="000000"/>
                <w:sz w:val="28"/>
                <w:szCs w:val="28"/>
                <w:lang w:val="ro-RO"/>
              </w:rPr>
              <w:t xml:space="preserve">2012 privind activitatea specială de </w:t>
            </w:r>
            <w:proofErr w:type="spellStart"/>
            <w:r w:rsidRPr="00580D60">
              <w:rPr>
                <w:color w:val="000000"/>
                <w:sz w:val="28"/>
                <w:szCs w:val="28"/>
                <w:lang w:val="ro-RO"/>
              </w:rPr>
              <w:t>investigaţii</w:t>
            </w:r>
            <w:proofErr w:type="spellEnd"/>
            <w:r w:rsidRPr="00580D60">
              <w:rPr>
                <w:color w:val="000000"/>
                <w:sz w:val="28"/>
                <w:szCs w:val="28"/>
                <w:lang w:val="ro-RO"/>
              </w:rPr>
              <w:t>. Concomitent, se</w:t>
            </w:r>
            <w:r w:rsidR="001924F5" w:rsidRPr="00580D60">
              <w:rPr>
                <w:color w:val="000000"/>
                <w:sz w:val="28"/>
                <w:szCs w:val="28"/>
                <w:lang w:val="ro-RO"/>
              </w:rPr>
              <w:t xml:space="preserve"> </w:t>
            </w:r>
            <w:r w:rsidRPr="00580D60">
              <w:rPr>
                <w:color w:val="000000"/>
                <w:sz w:val="28"/>
                <w:szCs w:val="28"/>
                <w:lang w:val="ro-RO"/>
              </w:rPr>
              <w:t>propune operarea modificărilor prin crearea funcției de „specialist superior” pentru a asigura ca mecanismul motivațional de evoluție în carieră să fie unul eficient și realizabil. Așa fiind, funcționarul public cu statut special din cadrul Administrației va avea oportunități suplimentare de a evolua în carierea sa profesională în cadrul sistemului administrației penitenciare, prin parcurgerea unui nou nivel de salarizare.</w:t>
            </w:r>
          </w:p>
          <w:p w:rsidR="006E36AF" w:rsidRPr="00580D60" w:rsidRDefault="00C45688" w:rsidP="00C45688">
            <w:pPr>
              <w:shd w:val="clear" w:color="auto" w:fill="FFFFFF"/>
              <w:tabs>
                <w:tab w:val="left" w:pos="553"/>
              </w:tabs>
              <w:spacing w:line="276" w:lineRule="auto"/>
              <w:ind w:firstLine="0"/>
              <w:rPr>
                <w:sz w:val="28"/>
                <w:szCs w:val="28"/>
                <w:lang w:val="ro-RO"/>
              </w:rPr>
            </w:pPr>
            <w:r>
              <w:rPr>
                <w:color w:val="000000"/>
                <w:sz w:val="28"/>
                <w:szCs w:val="28"/>
                <w:lang w:val="ro-RO"/>
              </w:rPr>
              <w:t xml:space="preserve">        </w:t>
            </w:r>
            <w:r w:rsidR="00D05660" w:rsidRPr="00580D60">
              <w:rPr>
                <w:color w:val="000000"/>
                <w:sz w:val="28"/>
                <w:szCs w:val="28"/>
                <w:lang w:val="ro-RO"/>
              </w:rPr>
              <w:t xml:space="preserve">Modificările propuse la </w:t>
            </w:r>
            <w:proofErr w:type="spellStart"/>
            <w:r w:rsidR="00D05660" w:rsidRPr="00580D60">
              <w:rPr>
                <w:sz w:val="28"/>
                <w:szCs w:val="28"/>
                <w:lang w:val="ro-RO"/>
              </w:rPr>
              <w:t>Hotărîrea</w:t>
            </w:r>
            <w:proofErr w:type="spellEnd"/>
            <w:r w:rsidR="00D05660" w:rsidRPr="00580D60">
              <w:rPr>
                <w:sz w:val="28"/>
                <w:szCs w:val="28"/>
                <w:lang w:val="ro-RO"/>
              </w:rPr>
              <w:t xml:space="preserve"> Guvernului nr. 988 din 21 septembrie 1998 „Despre aprobarea Regulamentului privind fondurile ecologice” au </w:t>
            </w:r>
            <w:r w:rsidR="00580D60">
              <w:rPr>
                <w:sz w:val="28"/>
                <w:szCs w:val="28"/>
                <w:lang w:val="ro-RO"/>
              </w:rPr>
              <w:t>a</w:t>
            </w:r>
            <w:r w:rsidR="00D05660" w:rsidRPr="00580D60">
              <w:rPr>
                <w:sz w:val="28"/>
                <w:szCs w:val="28"/>
                <w:lang w:val="ro-RO"/>
              </w:rPr>
              <w:t xml:space="preserve">vui drept temei </w:t>
            </w:r>
            <w:r w:rsidR="006E36AF" w:rsidRPr="00580D60">
              <w:rPr>
                <w:sz w:val="28"/>
                <w:szCs w:val="28"/>
                <w:lang w:val="ro-RO"/>
              </w:rPr>
              <w:t xml:space="preserve"> </w:t>
            </w:r>
            <w:r w:rsidR="006E36AF" w:rsidRPr="00580D60">
              <w:rPr>
                <w:sz w:val="28"/>
                <w:szCs w:val="28"/>
                <w:lang w:val="ro-RO"/>
              </w:rPr>
              <w:lastRenderedPageBreak/>
              <w:t xml:space="preserve">art.35 alin.(5) a Legii nr.355-XVI din 23 decembrie 2005 cu privire la sistemul de salarizare în sectorul bugetar, care enunță că odată cu intrarea în vigoare  a acestei Legi, la elaborarea oricăror acte legislative, se interzice includerea în ele a prevederilor ce țin de salarizarea personalului unităților bugetare conform art.35 alin.(5) a legii în cauză. </w:t>
            </w:r>
          </w:p>
          <w:p w:rsidR="00D05660" w:rsidRPr="00580D60" w:rsidRDefault="00D05660" w:rsidP="00580D60">
            <w:pPr>
              <w:spacing w:line="276" w:lineRule="auto"/>
              <w:ind w:firstLine="567"/>
              <w:rPr>
                <w:sz w:val="28"/>
                <w:szCs w:val="28"/>
                <w:lang w:val="ro-RO"/>
              </w:rPr>
            </w:pPr>
            <w:r w:rsidRPr="00580D60">
              <w:rPr>
                <w:sz w:val="28"/>
                <w:szCs w:val="28"/>
                <w:lang w:val="ro-RO"/>
              </w:rPr>
              <w:t xml:space="preserve">Modificarea </w:t>
            </w:r>
            <w:proofErr w:type="spellStart"/>
            <w:r w:rsidRPr="00580D60">
              <w:rPr>
                <w:sz w:val="28"/>
                <w:szCs w:val="28"/>
                <w:lang w:val="ro-RO"/>
              </w:rPr>
              <w:t>Hotărîrii</w:t>
            </w:r>
            <w:proofErr w:type="spellEnd"/>
            <w:r w:rsidRPr="00580D60">
              <w:rPr>
                <w:sz w:val="28"/>
                <w:szCs w:val="28"/>
                <w:lang w:val="ro-RO"/>
              </w:rPr>
              <w:t xml:space="preserve"> Guvernului nr. 1108 din 25 septembrie 2006 „Privind salarizarea personalului unor </w:t>
            </w:r>
            <w:proofErr w:type="spellStart"/>
            <w:r w:rsidRPr="00580D60">
              <w:rPr>
                <w:sz w:val="28"/>
                <w:szCs w:val="28"/>
                <w:lang w:val="ro-RO"/>
              </w:rPr>
              <w:t>instituţii</w:t>
            </w:r>
            <w:proofErr w:type="spellEnd"/>
            <w:r w:rsidRPr="00580D60">
              <w:rPr>
                <w:sz w:val="28"/>
                <w:szCs w:val="28"/>
                <w:lang w:val="ro-RO"/>
              </w:rPr>
              <w:t xml:space="preserve"> </w:t>
            </w:r>
            <w:proofErr w:type="spellStart"/>
            <w:r w:rsidRPr="00580D60">
              <w:rPr>
                <w:sz w:val="28"/>
                <w:szCs w:val="28"/>
                <w:lang w:val="ro-RO"/>
              </w:rPr>
              <w:t>finanţate</w:t>
            </w:r>
            <w:proofErr w:type="spellEnd"/>
            <w:r w:rsidRPr="00580D60">
              <w:rPr>
                <w:sz w:val="28"/>
                <w:szCs w:val="28"/>
                <w:lang w:val="ro-RO"/>
              </w:rPr>
              <w:t xml:space="preserve"> de la buget” </w:t>
            </w:r>
            <w:r w:rsidR="002E49FC" w:rsidRPr="00580D60">
              <w:rPr>
                <w:sz w:val="28"/>
                <w:szCs w:val="28"/>
                <w:lang w:val="ro-RO"/>
              </w:rPr>
              <w:t xml:space="preserve">a fost impusă în urma aprobării </w:t>
            </w:r>
            <w:proofErr w:type="spellStart"/>
            <w:r w:rsidR="002E49FC" w:rsidRPr="00580D60">
              <w:rPr>
                <w:sz w:val="28"/>
                <w:szCs w:val="28"/>
                <w:lang w:val="ro-RO"/>
              </w:rPr>
              <w:t>Hotărîrea</w:t>
            </w:r>
            <w:proofErr w:type="spellEnd"/>
            <w:r w:rsidR="002E49FC" w:rsidRPr="00580D60">
              <w:rPr>
                <w:sz w:val="28"/>
                <w:szCs w:val="28"/>
                <w:lang w:val="ro-RO"/>
              </w:rPr>
              <w:t xml:space="preserve"> Guvernului  nr 201 din 28 februarie 2018 cu privire la organizarea </w:t>
            </w:r>
            <w:proofErr w:type="spellStart"/>
            <w:r w:rsidR="002E49FC" w:rsidRPr="00580D60">
              <w:rPr>
                <w:sz w:val="28"/>
                <w:szCs w:val="28"/>
                <w:lang w:val="ro-RO"/>
              </w:rPr>
              <w:t>şi</w:t>
            </w:r>
            <w:proofErr w:type="spellEnd"/>
            <w:r w:rsidR="002E49FC" w:rsidRPr="00580D60">
              <w:rPr>
                <w:sz w:val="28"/>
                <w:szCs w:val="28"/>
                <w:lang w:val="ro-RO"/>
              </w:rPr>
              <w:t xml:space="preserve"> </w:t>
            </w:r>
            <w:proofErr w:type="spellStart"/>
            <w:r w:rsidR="002E49FC" w:rsidRPr="00580D60">
              <w:rPr>
                <w:sz w:val="28"/>
                <w:szCs w:val="28"/>
                <w:lang w:val="ro-RO"/>
              </w:rPr>
              <w:t>funcţionarea</w:t>
            </w:r>
            <w:proofErr w:type="spellEnd"/>
            <w:r w:rsidR="002E49FC" w:rsidRPr="00580D60">
              <w:rPr>
                <w:sz w:val="28"/>
                <w:szCs w:val="28"/>
                <w:lang w:val="ro-RO"/>
              </w:rPr>
              <w:t xml:space="preserve"> </w:t>
            </w:r>
            <w:proofErr w:type="spellStart"/>
            <w:r w:rsidR="002E49FC" w:rsidRPr="00580D60">
              <w:rPr>
                <w:sz w:val="28"/>
                <w:szCs w:val="28"/>
                <w:lang w:val="ro-RO"/>
              </w:rPr>
              <w:t>Agenţiei</w:t>
            </w:r>
            <w:proofErr w:type="spellEnd"/>
            <w:r w:rsidR="002E49FC" w:rsidRPr="00580D60">
              <w:rPr>
                <w:sz w:val="28"/>
                <w:szCs w:val="28"/>
                <w:lang w:val="ro-RO"/>
              </w:rPr>
              <w:t xml:space="preserve"> </w:t>
            </w:r>
            <w:proofErr w:type="spellStart"/>
            <w:r w:rsidR="002E49FC" w:rsidRPr="00580D60">
              <w:rPr>
                <w:sz w:val="28"/>
                <w:szCs w:val="28"/>
                <w:lang w:val="ro-RO"/>
              </w:rPr>
              <w:t>Naţionale</w:t>
            </w:r>
            <w:proofErr w:type="spellEnd"/>
            <w:r w:rsidR="002E49FC" w:rsidRPr="00580D60">
              <w:rPr>
                <w:sz w:val="28"/>
                <w:szCs w:val="28"/>
                <w:lang w:val="ro-RO"/>
              </w:rPr>
              <w:t xml:space="preserve"> de Asigurare a </w:t>
            </w:r>
            <w:proofErr w:type="spellStart"/>
            <w:r w:rsidR="002E49FC" w:rsidRPr="00580D60">
              <w:rPr>
                <w:sz w:val="28"/>
                <w:szCs w:val="28"/>
                <w:lang w:val="ro-RO"/>
              </w:rPr>
              <w:t>Calităţii</w:t>
            </w:r>
            <w:proofErr w:type="spellEnd"/>
            <w:r w:rsidR="002E49FC" w:rsidRPr="00580D60">
              <w:rPr>
                <w:sz w:val="28"/>
                <w:szCs w:val="28"/>
                <w:lang w:val="ro-RO"/>
              </w:rPr>
              <w:t xml:space="preserve"> în </w:t>
            </w:r>
            <w:proofErr w:type="spellStart"/>
            <w:r w:rsidR="002E49FC" w:rsidRPr="00580D60">
              <w:rPr>
                <w:sz w:val="28"/>
                <w:szCs w:val="28"/>
                <w:lang w:val="ro-RO"/>
              </w:rPr>
              <w:t>Educaţie</w:t>
            </w:r>
            <w:proofErr w:type="spellEnd"/>
            <w:r w:rsidR="002E49FC" w:rsidRPr="00580D60">
              <w:rPr>
                <w:sz w:val="28"/>
                <w:szCs w:val="28"/>
                <w:lang w:val="ro-RO"/>
              </w:rPr>
              <w:t xml:space="preserve"> </w:t>
            </w:r>
            <w:proofErr w:type="spellStart"/>
            <w:r w:rsidR="002E49FC" w:rsidRPr="00580D60">
              <w:rPr>
                <w:sz w:val="28"/>
                <w:szCs w:val="28"/>
                <w:lang w:val="ro-RO"/>
              </w:rPr>
              <w:t>şi</w:t>
            </w:r>
            <w:proofErr w:type="spellEnd"/>
            <w:r w:rsidR="002E49FC" w:rsidRPr="00580D60">
              <w:rPr>
                <w:sz w:val="28"/>
                <w:szCs w:val="28"/>
                <w:lang w:val="ro-RO"/>
              </w:rPr>
              <w:t xml:space="preserve"> Cercetare, potrivit căreia </w:t>
            </w:r>
            <w:r w:rsidRPr="00580D60">
              <w:rPr>
                <w:sz w:val="28"/>
                <w:szCs w:val="28"/>
                <w:lang w:val="ro-RO"/>
              </w:rPr>
              <w:t xml:space="preserve">se modifică denumirea </w:t>
            </w:r>
            <w:proofErr w:type="spellStart"/>
            <w:r w:rsidRPr="00580D60">
              <w:rPr>
                <w:sz w:val="28"/>
                <w:szCs w:val="28"/>
                <w:lang w:val="ro-RO"/>
              </w:rPr>
              <w:t>Agenţiei</w:t>
            </w:r>
            <w:proofErr w:type="spellEnd"/>
            <w:r w:rsidRPr="00580D60">
              <w:rPr>
                <w:sz w:val="28"/>
                <w:szCs w:val="28"/>
                <w:lang w:val="ro-RO"/>
              </w:rPr>
              <w:t xml:space="preserve"> </w:t>
            </w:r>
            <w:proofErr w:type="spellStart"/>
            <w:r w:rsidRPr="00580D60">
              <w:rPr>
                <w:sz w:val="28"/>
                <w:szCs w:val="28"/>
                <w:lang w:val="ro-RO"/>
              </w:rPr>
              <w:t>Naţionale</w:t>
            </w:r>
            <w:proofErr w:type="spellEnd"/>
            <w:r w:rsidRPr="00580D60">
              <w:rPr>
                <w:sz w:val="28"/>
                <w:szCs w:val="28"/>
                <w:lang w:val="ro-RO"/>
              </w:rPr>
              <w:t xml:space="preserve"> de Asigurare a </w:t>
            </w:r>
            <w:proofErr w:type="spellStart"/>
            <w:r w:rsidRPr="00580D60">
              <w:rPr>
                <w:sz w:val="28"/>
                <w:szCs w:val="28"/>
                <w:lang w:val="ro-RO"/>
              </w:rPr>
              <w:t>Calităţii</w:t>
            </w:r>
            <w:proofErr w:type="spellEnd"/>
            <w:r w:rsidRPr="00580D60">
              <w:rPr>
                <w:sz w:val="28"/>
                <w:szCs w:val="28"/>
                <w:lang w:val="ro-RO"/>
              </w:rPr>
              <w:t xml:space="preserve"> în </w:t>
            </w:r>
            <w:proofErr w:type="spellStart"/>
            <w:r w:rsidRPr="00580D60">
              <w:rPr>
                <w:sz w:val="28"/>
                <w:szCs w:val="28"/>
                <w:lang w:val="ro-RO"/>
              </w:rPr>
              <w:t>Învăţămîntul</w:t>
            </w:r>
            <w:proofErr w:type="spellEnd"/>
            <w:r w:rsidRPr="00580D60">
              <w:rPr>
                <w:sz w:val="28"/>
                <w:szCs w:val="28"/>
                <w:lang w:val="ro-RO"/>
              </w:rPr>
              <w:t xml:space="preserve"> Profesional în </w:t>
            </w:r>
            <w:proofErr w:type="spellStart"/>
            <w:r w:rsidRPr="00580D60">
              <w:rPr>
                <w:sz w:val="28"/>
                <w:szCs w:val="28"/>
                <w:lang w:val="ro-RO"/>
              </w:rPr>
              <w:t>Agenţia</w:t>
            </w:r>
            <w:proofErr w:type="spellEnd"/>
            <w:r w:rsidRPr="00580D60">
              <w:rPr>
                <w:sz w:val="28"/>
                <w:szCs w:val="28"/>
                <w:lang w:val="ro-RO"/>
              </w:rPr>
              <w:t xml:space="preserve"> </w:t>
            </w:r>
            <w:proofErr w:type="spellStart"/>
            <w:r w:rsidRPr="00580D60">
              <w:rPr>
                <w:sz w:val="28"/>
                <w:szCs w:val="28"/>
                <w:lang w:val="ro-RO"/>
              </w:rPr>
              <w:t>Naţională</w:t>
            </w:r>
            <w:proofErr w:type="spellEnd"/>
            <w:r w:rsidRPr="00580D60">
              <w:rPr>
                <w:sz w:val="28"/>
                <w:szCs w:val="28"/>
                <w:lang w:val="ro-RO"/>
              </w:rPr>
              <w:t xml:space="preserve"> de Asigurare a </w:t>
            </w:r>
            <w:proofErr w:type="spellStart"/>
            <w:r w:rsidRPr="00580D60">
              <w:rPr>
                <w:sz w:val="28"/>
                <w:szCs w:val="28"/>
                <w:lang w:val="ro-RO"/>
              </w:rPr>
              <w:t>Calităţii</w:t>
            </w:r>
            <w:proofErr w:type="spellEnd"/>
            <w:r w:rsidRPr="00580D60">
              <w:rPr>
                <w:sz w:val="28"/>
                <w:szCs w:val="28"/>
                <w:lang w:val="ro-RO"/>
              </w:rPr>
              <w:t xml:space="preserve"> în </w:t>
            </w:r>
            <w:proofErr w:type="spellStart"/>
            <w:r w:rsidRPr="00580D60">
              <w:rPr>
                <w:sz w:val="28"/>
                <w:szCs w:val="28"/>
                <w:lang w:val="ro-RO"/>
              </w:rPr>
              <w:t>Educaţie</w:t>
            </w:r>
            <w:proofErr w:type="spellEnd"/>
            <w:r w:rsidRPr="00580D60">
              <w:rPr>
                <w:sz w:val="28"/>
                <w:szCs w:val="28"/>
                <w:lang w:val="ro-RO"/>
              </w:rPr>
              <w:t xml:space="preserve"> </w:t>
            </w:r>
            <w:proofErr w:type="spellStart"/>
            <w:r w:rsidRPr="00580D60">
              <w:rPr>
                <w:sz w:val="28"/>
                <w:szCs w:val="28"/>
                <w:lang w:val="ro-RO"/>
              </w:rPr>
              <w:t>şi</w:t>
            </w:r>
            <w:proofErr w:type="spellEnd"/>
            <w:r w:rsidRPr="00580D60">
              <w:rPr>
                <w:sz w:val="28"/>
                <w:szCs w:val="28"/>
                <w:lang w:val="ro-RO"/>
              </w:rPr>
              <w:t xml:space="preserve"> Cercetare</w:t>
            </w:r>
            <w:r w:rsidR="009113C2" w:rsidRPr="00580D60">
              <w:rPr>
                <w:sz w:val="28"/>
                <w:szCs w:val="28"/>
                <w:lang w:val="ro-RO"/>
              </w:rPr>
              <w:t xml:space="preserve"> </w:t>
            </w:r>
            <w:r w:rsidRPr="00580D60">
              <w:rPr>
                <w:sz w:val="28"/>
                <w:szCs w:val="28"/>
                <w:lang w:val="ro-RO"/>
              </w:rPr>
              <w:t xml:space="preserve">precum și  </w:t>
            </w:r>
            <w:r w:rsidR="00CB4C32" w:rsidRPr="00580D60">
              <w:rPr>
                <w:sz w:val="28"/>
                <w:szCs w:val="28"/>
                <w:lang w:val="ro-RO"/>
              </w:rPr>
              <w:t>se dispune reorganizarea prin fuziune (</w:t>
            </w:r>
            <w:proofErr w:type="spellStart"/>
            <w:r w:rsidR="00CB4C32" w:rsidRPr="00580D60">
              <w:rPr>
                <w:sz w:val="28"/>
                <w:szCs w:val="28"/>
                <w:lang w:val="ro-RO"/>
              </w:rPr>
              <w:t>absorbţie</w:t>
            </w:r>
            <w:proofErr w:type="spellEnd"/>
            <w:r w:rsidR="00CB4C32" w:rsidRPr="00580D60">
              <w:rPr>
                <w:sz w:val="28"/>
                <w:szCs w:val="28"/>
                <w:lang w:val="ro-RO"/>
              </w:rPr>
              <w:t xml:space="preserve">) cu </w:t>
            </w:r>
            <w:proofErr w:type="spellStart"/>
            <w:r w:rsidR="00CB4C32" w:rsidRPr="00580D60">
              <w:rPr>
                <w:sz w:val="28"/>
                <w:szCs w:val="28"/>
                <w:lang w:val="ro-RO"/>
              </w:rPr>
              <w:t>Agenţia</w:t>
            </w:r>
            <w:proofErr w:type="spellEnd"/>
            <w:r w:rsidR="00CB4C32" w:rsidRPr="00580D60">
              <w:rPr>
                <w:sz w:val="28"/>
                <w:szCs w:val="28"/>
                <w:lang w:val="ro-RO"/>
              </w:rPr>
              <w:t xml:space="preserve"> </w:t>
            </w:r>
            <w:proofErr w:type="spellStart"/>
            <w:r w:rsidR="00CB4C32" w:rsidRPr="00580D60">
              <w:rPr>
                <w:sz w:val="28"/>
                <w:szCs w:val="28"/>
                <w:lang w:val="ro-RO"/>
              </w:rPr>
              <w:t>Naţională</w:t>
            </w:r>
            <w:proofErr w:type="spellEnd"/>
            <w:r w:rsidR="00CB4C32" w:rsidRPr="00580D60">
              <w:rPr>
                <w:sz w:val="28"/>
                <w:szCs w:val="28"/>
                <w:lang w:val="ro-RO"/>
              </w:rPr>
              <w:t xml:space="preserve"> de Asigurare a </w:t>
            </w:r>
            <w:proofErr w:type="spellStart"/>
            <w:r w:rsidR="00CB4C32" w:rsidRPr="00580D60">
              <w:rPr>
                <w:sz w:val="28"/>
                <w:szCs w:val="28"/>
                <w:lang w:val="ro-RO"/>
              </w:rPr>
              <w:t>Calităţii</w:t>
            </w:r>
            <w:proofErr w:type="spellEnd"/>
            <w:r w:rsidR="00CB4C32" w:rsidRPr="00580D60">
              <w:rPr>
                <w:sz w:val="28"/>
                <w:szCs w:val="28"/>
                <w:lang w:val="ro-RO"/>
              </w:rPr>
              <w:t xml:space="preserve"> în </w:t>
            </w:r>
            <w:proofErr w:type="spellStart"/>
            <w:r w:rsidR="00CB4C32" w:rsidRPr="00580D60">
              <w:rPr>
                <w:sz w:val="28"/>
                <w:szCs w:val="28"/>
                <w:lang w:val="ro-RO"/>
              </w:rPr>
              <w:t>Educaţie</w:t>
            </w:r>
            <w:proofErr w:type="spellEnd"/>
            <w:r w:rsidR="00CB4C32" w:rsidRPr="00580D60">
              <w:rPr>
                <w:sz w:val="28"/>
                <w:szCs w:val="28"/>
                <w:lang w:val="ro-RO"/>
              </w:rPr>
              <w:t xml:space="preserve"> </w:t>
            </w:r>
            <w:proofErr w:type="spellStart"/>
            <w:r w:rsidR="00CB4C32" w:rsidRPr="00580D60">
              <w:rPr>
                <w:sz w:val="28"/>
                <w:szCs w:val="28"/>
                <w:lang w:val="ro-RO"/>
              </w:rPr>
              <w:t>şi</w:t>
            </w:r>
            <w:proofErr w:type="spellEnd"/>
            <w:r w:rsidR="00CB4C32" w:rsidRPr="00580D60">
              <w:rPr>
                <w:sz w:val="28"/>
                <w:szCs w:val="28"/>
                <w:lang w:val="ro-RO"/>
              </w:rPr>
              <w:t xml:space="preserve"> Cercetare a</w:t>
            </w:r>
            <w:r w:rsidRPr="00580D60">
              <w:rPr>
                <w:sz w:val="28"/>
                <w:szCs w:val="28"/>
                <w:lang w:val="ro-RO"/>
              </w:rPr>
              <w:t xml:space="preserve"> Inspectoratul</w:t>
            </w:r>
            <w:r w:rsidR="00CB4C32" w:rsidRPr="00580D60">
              <w:rPr>
                <w:sz w:val="28"/>
                <w:szCs w:val="28"/>
                <w:lang w:val="ro-RO"/>
              </w:rPr>
              <w:t>ui</w:t>
            </w:r>
            <w:r w:rsidRPr="00580D60">
              <w:rPr>
                <w:sz w:val="28"/>
                <w:szCs w:val="28"/>
                <w:lang w:val="ro-RO"/>
              </w:rPr>
              <w:t xml:space="preserve"> </w:t>
            </w:r>
            <w:proofErr w:type="spellStart"/>
            <w:r w:rsidRPr="00580D60">
              <w:rPr>
                <w:sz w:val="28"/>
                <w:szCs w:val="28"/>
                <w:lang w:val="ro-RO"/>
              </w:rPr>
              <w:t>Şcolar</w:t>
            </w:r>
            <w:proofErr w:type="spellEnd"/>
            <w:r w:rsidRPr="00580D60">
              <w:rPr>
                <w:sz w:val="28"/>
                <w:szCs w:val="28"/>
                <w:lang w:val="ro-RO"/>
              </w:rPr>
              <w:t xml:space="preserve"> </w:t>
            </w:r>
            <w:proofErr w:type="spellStart"/>
            <w:r w:rsidRPr="00580D60">
              <w:rPr>
                <w:sz w:val="28"/>
                <w:szCs w:val="28"/>
                <w:lang w:val="ro-RO"/>
              </w:rPr>
              <w:t>Naţional</w:t>
            </w:r>
            <w:proofErr w:type="spellEnd"/>
            <w:r w:rsidRPr="00580D60">
              <w:rPr>
                <w:sz w:val="28"/>
                <w:szCs w:val="28"/>
                <w:lang w:val="ro-RO"/>
              </w:rPr>
              <w:t xml:space="preserve">, autoritate administrativă din subordinea Ministerului </w:t>
            </w:r>
            <w:proofErr w:type="spellStart"/>
            <w:r w:rsidRPr="00580D60">
              <w:rPr>
                <w:sz w:val="28"/>
                <w:szCs w:val="28"/>
                <w:lang w:val="ro-RO"/>
              </w:rPr>
              <w:t>Educaţiei</w:t>
            </w:r>
            <w:proofErr w:type="spellEnd"/>
            <w:r w:rsidRPr="00580D60">
              <w:rPr>
                <w:sz w:val="28"/>
                <w:szCs w:val="28"/>
                <w:lang w:val="ro-RO"/>
              </w:rPr>
              <w:t xml:space="preserve">, Culturii </w:t>
            </w:r>
            <w:proofErr w:type="spellStart"/>
            <w:r w:rsidRPr="00580D60">
              <w:rPr>
                <w:sz w:val="28"/>
                <w:szCs w:val="28"/>
                <w:lang w:val="ro-RO"/>
              </w:rPr>
              <w:t>şi</w:t>
            </w:r>
            <w:proofErr w:type="spellEnd"/>
            <w:r w:rsidRPr="00580D60">
              <w:rPr>
                <w:sz w:val="28"/>
                <w:szCs w:val="28"/>
                <w:lang w:val="ro-RO"/>
              </w:rPr>
              <w:t xml:space="preserve"> Cercetării, </w:t>
            </w:r>
            <w:proofErr w:type="spellStart"/>
            <w:r w:rsidRPr="00580D60">
              <w:rPr>
                <w:sz w:val="28"/>
                <w:szCs w:val="28"/>
                <w:lang w:val="ro-RO"/>
              </w:rPr>
              <w:t>şi</w:t>
            </w:r>
            <w:proofErr w:type="spellEnd"/>
            <w:r w:rsidRPr="00580D60">
              <w:rPr>
                <w:sz w:val="28"/>
                <w:szCs w:val="28"/>
                <w:lang w:val="ro-RO"/>
              </w:rPr>
              <w:t xml:space="preserve"> Consiliul</w:t>
            </w:r>
            <w:r w:rsidR="00CB4C32" w:rsidRPr="00580D60">
              <w:rPr>
                <w:sz w:val="28"/>
                <w:szCs w:val="28"/>
                <w:lang w:val="ro-RO"/>
              </w:rPr>
              <w:t>ui</w:t>
            </w:r>
            <w:r w:rsidRPr="00580D60">
              <w:rPr>
                <w:sz w:val="28"/>
                <w:szCs w:val="28"/>
                <w:lang w:val="ro-RO"/>
              </w:rPr>
              <w:t xml:space="preserve"> </w:t>
            </w:r>
            <w:proofErr w:type="spellStart"/>
            <w:r w:rsidRPr="00580D60">
              <w:rPr>
                <w:sz w:val="28"/>
                <w:szCs w:val="28"/>
                <w:lang w:val="ro-RO"/>
              </w:rPr>
              <w:t>Naţional</w:t>
            </w:r>
            <w:proofErr w:type="spellEnd"/>
            <w:r w:rsidRPr="00580D60">
              <w:rPr>
                <w:sz w:val="28"/>
                <w:szCs w:val="28"/>
                <w:lang w:val="ro-RO"/>
              </w:rPr>
              <w:t xml:space="preserve"> pentru Acreditare </w:t>
            </w:r>
            <w:proofErr w:type="spellStart"/>
            <w:r w:rsidRPr="00580D60">
              <w:rPr>
                <w:sz w:val="28"/>
                <w:szCs w:val="28"/>
                <w:lang w:val="ro-RO"/>
              </w:rPr>
              <w:t>şi</w:t>
            </w:r>
            <w:proofErr w:type="spellEnd"/>
            <w:r w:rsidRPr="00580D60">
              <w:rPr>
                <w:sz w:val="28"/>
                <w:szCs w:val="28"/>
                <w:lang w:val="ro-RO"/>
              </w:rPr>
              <w:t xml:space="preserve"> Atestare, autoritate administrativă autonomă </w:t>
            </w:r>
            <w:proofErr w:type="spellStart"/>
            <w:r w:rsidRPr="00580D60">
              <w:rPr>
                <w:sz w:val="28"/>
                <w:szCs w:val="28"/>
                <w:lang w:val="ro-RO"/>
              </w:rPr>
              <w:t>faţă</w:t>
            </w:r>
            <w:proofErr w:type="spellEnd"/>
            <w:r w:rsidRPr="00580D60">
              <w:rPr>
                <w:sz w:val="28"/>
                <w:szCs w:val="28"/>
                <w:lang w:val="ro-RO"/>
              </w:rPr>
              <w:t xml:space="preserve"> de Guvern</w:t>
            </w:r>
            <w:r w:rsidR="00CB4C32" w:rsidRPr="00580D60">
              <w:rPr>
                <w:sz w:val="28"/>
                <w:szCs w:val="28"/>
                <w:lang w:val="ro-RO"/>
              </w:rPr>
              <w:t>.</w:t>
            </w:r>
          </w:p>
          <w:p w:rsidR="00480BE0" w:rsidRPr="00580D60" w:rsidRDefault="009113C2" w:rsidP="00580D60">
            <w:pPr>
              <w:shd w:val="clear" w:color="auto" w:fill="FFFFFF"/>
              <w:spacing w:line="276" w:lineRule="auto"/>
              <w:rPr>
                <w:color w:val="000000"/>
                <w:sz w:val="28"/>
                <w:szCs w:val="28"/>
                <w:shd w:val="clear" w:color="auto" w:fill="FFFFFF"/>
                <w:lang w:val="ro-RO"/>
              </w:rPr>
            </w:pPr>
            <w:r w:rsidRPr="00580D60">
              <w:rPr>
                <w:color w:val="000000"/>
                <w:sz w:val="28"/>
                <w:szCs w:val="28"/>
                <w:lang w:val="ro-RO"/>
              </w:rPr>
              <w:t>De asemenea, s</w:t>
            </w:r>
            <w:r w:rsidR="00B14059">
              <w:rPr>
                <w:color w:val="000000"/>
                <w:sz w:val="28"/>
                <w:szCs w:val="28"/>
                <w:lang w:val="ro-RO"/>
              </w:rPr>
              <w:t>-</w:t>
            </w:r>
            <w:r w:rsidRPr="00580D60">
              <w:rPr>
                <w:color w:val="000000"/>
                <w:sz w:val="28"/>
                <w:szCs w:val="28"/>
                <w:lang w:val="ro-RO"/>
              </w:rPr>
              <w:t>au concretizat condițiile de calcul a ajutorului material, fiind ajustat tex</w:t>
            </w:r>
            <w:r w:rsidR="002E49FC" w:rsidRPr="00580D60">
              <w:rPr>
                <w:color w:val="000000"/>
                <w:sz w:val="28"/>
                <w:szCs w:val="28"/>
                <w:lang w:val="ro-RO"/>
              </w:rPr>
              <w:t>t</w:t>
            </w:r>
            <w:r w:rsidR="00580D60">
              <w:rPr>
                <w:color w:val="000000"/>
                <w:sz w:val="28"/>
                <w:szCs w:val="28"/>
                <w:lang w:val="ro-RO"/>
              </w:rPr>
              <w:t>u</w:t>
            </w:r>
            <w:r w:rsidR="00037932" w:rsidRPr="00580D60">
              <w:rPr>
                <w:color w:val="000000"/>
                <w:sz w:val="28"/>
                <w:szCs w:val="28"/>
                <w:lang w:val="ro-RO"/>
              </w:rPr>
              <w:t>lu</w:t>
            </w:r>
            <w:r w:rsidR="00580D60">
              <w:rPr>
                <w:color w:val="000000"/>
                <w:sz w:val="28"/>
                <w:szCs w:val="28"/>
                <w:lang w:val="ro-RO"/>
              </w:rPr>
              <w:t>i</w:t>
            </w:r>
            <w:r w:rsidR="002E49FC" w:rsidRPr="00580D60">
              <w:rPr>
                <w:color w:val="000000"/>
                <w:sz w:val="28"/>
                <w:szCs w:val="28"/>
                <w:lang w:val="ro-RO"/>
              </w:rPr>
              <w:t xml:space="preserve"> existent </w:t>
            </w:r>
            <w:r w:rsidRPr="00580D60">
              <w:rPr>
                <w:color w:val="000000"/>
                <w:sz w:val="28"/>
                <w:szCs w:val="28"/>
                <w:lang w:val="ro-RO"/>
              </w:rPr>
              <w:t>î</w:t>
            </w:r>
            <w:r w:rsidR="00906A2D" w:rsidRPr="00580D60">
              <w:rPr>
                <w:color w:val="000000"/>
                <w:sz w:val="28"/>
                <w:szCs w:val="28"/>
                <w:lang w:val="ro-RO"/>
              </w:rPr>
              <w:t>n</w:t>
            </w:r>
            <w:r w:rsidRPr="00580D60">
              <w:rPr>
                <w:color w:val="000000"/>
                <w:sz w:val="28"/>
                <w:szCs w:val="28"/>
                <w:lang w:val="ro-RO"/>
              </w:rPr>
              <w:t xml:space="preserve"> </w:t>
            </w:r>
            <w:proofErr w:type="spellStart"/>
            <w:r w:rsidR="002E49FC" w:rsidRPr="00580D60">
              <w:rPr>
                <w:sz w:val="28"/>
                <w:szCs w:val="28"/>
                <w:lang w:val="ro-RO"/>
              </w:rPr>
              <w:t>Hotărîrea</w:t>
            </w:r>
            <w:proofErr w:type="spellEnd"/>
            <w:r w:rsidR="002E49FC" w:rsidRPr="00580D60">
              <w:rPr>
                <w:sz w:val="28"/>
                <w:szCs w:val="28"/>
                <w:lang w:val="ro-RO"/>
              </w:rPr>
              <w:t xml:space="preserve"> Guvernului nr.331 din 28 mai 2012. Ac</w:t>
            </w:r>
            <w:r w:rsidRPr="00580D60">
              <w:rPr>
                <w:sz w:val="28"/>
                <w:szCs w:val="28"/>
                <w:lang w:val="ro-RO"/>
              </w:rPr>
              <w:t>este modificări rezultă din aspectele problematice privind acordarea ajutorului mater</w:t>
            </w:r>
            <w:r w:rsidR="002E49FC" w:rsidRPr="00580D60">
              <w:rPr>
                <w:sz w:val="28"/>
                <w:szCs w:val="28"/>
                <w:lang w:val="ro-RO"/>
              </w:rPr>
              <w:t>i</w:t>
            </w:r>
            <w:r w:rsidRPr="00580D60">
              <w:rPr>
                <w:sz w:val="28"/>
                <w:szCs w:val="28"/>
                <w:lang w:val="ro-RO"/>
              </w:rPr>
              <w:t>al func</w:t>
            </w:r>
            <w:r w:rsidR="002E49FC" w:rsidRPr="00580D60">
              <w:rPr>
                <w:sz w:val="28"/>
                <w:szCs w:val="28"/>
                <w:lang w:val="ro-RO"/>
              </w:rPr>
              <w:t>ț</w:t>
            </w:r>
            <w:r w:rsidRPr="00580D60">
              <w:rPr>
                <w:sz w:val="28"/>
                <w:szCs w:val="28"/>
                <w:lang w:val="ro-RO"/>
              </w:rPr>
              <w:t>ionarilor publici</w:t>
            </w:r>
            <w:r w:rsidR="002E49FC" w:rsidRPr="00580D60">
              <w:rPr>
                <w:sz w:val="28"/>
                <w:szCs w:val="28"/>
                <w:lang w:val="ro-RO"/>
              </w:rPr>
              <w:t>,</w:t>
            </w:r>
            <w:r w:rsidRPr="00580D60">
              <w:rPr>
                <w:sz w:val="28"/>
                <w:szCs w:val="28"/>
                <w:lang w:val="ro-RO"/>
              </w:rPr>
              <w:t xml:space="preserve"> depistate în cadrul controalelor efectuate de Curtea de Conturi</w:t>
            </w:r>
            <w:r w:rsidR="002E49FC" w:rsidRPr="00580D60">
              <w:rPr>
                <w:sz w:val="28"/>
                <w:szCs w:val="28"/>
                <w:lang w:val="ro-RO"/>
              </w:rPr>
              <w:t xml:space="preserve">. </w:t>
            </w:r>
          </w:p>
        </w:tc>
      </w:tr>
      <w:tr w:rsidR="00480BE0" w:rsidRPr="00580D60" w:rsidTr="00580D60">
        <w:tc>
          <w:tcPr>
            <w:tcW w:w="5000" w:type="pct"/>
          </w:tcPr>
          <w:p w:rsidR="00480BE0" w:rsidRPr="00580D60" w:rsidRDefault="00480BE0" w:rsidP="002C45C5">
            <w:pPr>
              <w:pStyle w:val="a4"/>
              <w:ind w:firstLine="851"/>
              <w:jc w:val="both"/>
              <w:rPr>
                <w:rFonts w:ascii="Times New Roman" w:eastAsia="Times New Roman" w:hAnsi="Times New Roman" w:cs="Times New Roman"/>
                <w:sz w:val="28"/>
                <w:szCs w:val="28"/>
              </w:rPr>
            </w:pPr>
          </w:p>
        </w:tc>
      </w:tr>
      <w:tr w:rsidR="00480BE0" w:rsidRPr="00580D60" w:rsidTr="00580D60">
        <w:tc>
          <w:tcPr>
            <w:tcW w:w="5000" w:type="pct"/>
            <w:shd w:val="clear" w:color="auto" w:fill="D9D9D9"/>
            <w:hideMark/>
          </w:tcPr>
          <w:p w:rsidR="00480BE0" w:rsidRPr="00580D60" w:rsidRDefault="00480BE0" w:rsidP="002C45C5">
            <w:pPr>
              <w:pStyle w:val="a3"/>
              <w:numPr>
                <w:ilvl w:val="0"/>
                <w:numId w:val="1"/>
              </w:numPr>
              <w:tabs>
                <w:tab w:val="left" w:pos="884"/>
              </w:tabs>
              <w:spacing w:after="120"/>
              <w:ind w:left="0" w:firstLine="890"/>
              <w:rPr>
                <w:b/>
                <w:sz w:val="28"/>
                <w:szCs w:val="28"/>
                <w:lang w:val="ro-RO"/>
              </w:rPr>
            </w:pPr>
            <w:r w:rsidRPr="00580D60">
              <w:rPr>
                <w:b/>
                <w:sz w:val="28"/>
                <w:szCs w:val="28"/>
                <w:lang w:val="ro-RO"/>
              </w:rPr>
              <w:t xml:space="preserve">Fundamentarea </w:t>
            </w:r>
            <w:proofErr w:type="spellStart"/>
            <w:r w:rsidRPr="00580D60">
              <w:rPr>
                <w:b/>
                <w:sz w:val="28"/>
                <w:szCs w:val="28"/>
                <w:lang w:val="ro-RO"/>
              </w:rPr>
              <w:t>economico</w:t>
            </w:r>
            <w:proofErr w:type="spellEnd"/>
            <w:r w:rsidRPr="00580D60">
              <w:rPr>
                <w:b/>
                <w:sz w:val="28"/>
                <w:szCs w:val="28"/>
                <w:lang w:val="ro-RO"/>
              </w:rPr>
              <w:t>-financiară</w:t>
            </w:r>
          </w:p>
        </w:tc>
      </w:tr>
      <w:tr w:rsidR="00480BE0" w:rsidRPr="00580D60" w:rsidTr="00580D60">
        <w:trPr>
          <w:trHeight w:val="1039"/>
        </w:trPr>
        <w:tc>
          <w:tcPr>
            <w:tcW w:w="5000" w:type="pct"/>
            <w:hideMark/>
          </w:tcPr>
          <w:p w:rsidR="00480BE0" w:rsidRPr="00580D60" w:rsidRDefault="00480BE0" w:rsidP="00580D60">
            <w:pPr>
              <w:spacing w:line="276" w:lineRule="auto"/>
              <w:ind w:firstLine="878"/>
              <w:rPr>
                <w:rFonts w:eastAsiaTheme="minorHAnsi"/>
                <w:sz w:val="28"/>
                <w:szCs w:val="28"/>
                <w:lang w:val="ro-RO"/>
              </w:rPr>
            </w:pPr>
            <w:r w:rsidRPr="00580D60">
              <w:rPr>
                <w:rFonts w:eastAsiaTheme="minorHAnsi"/>
                <w:sz w:val="28"/>
                <w:szCs w:val="28"/>
                <w:lang w:val="ro-RO"/>
              </w:rPr>
              <w:t xml:space="preserve">Adoptarea proiectului de </w:t>
            </w:r>
            <w:proofErr w:type="spellStart"/>
            <w:r w:rsidRPr="00580D60">
              <w:rPr>
                <w:rFonts w:eastAsiaTheme="minorHAnsi"/>
                <w:sz w:val="28"/>
                <w:szCs w:val="28"/>
                <w:lang w:val="ro-RO"/>
              </w:rPr>
              <w:t>hotărîre</w:t>
            </w:r>
            <w:proofErr w:type="spellEnd"/>
            <w:r w:rsidRPr="00580D60">
              <w:rPr>
                <w:rFonts w:eastAsiaTheme="minorHAnsi"/>
                <w:sz w:val="28"/>
                <w:szCs w:val="28"/>
                <w:lang w:val="ro-RO"/>
              </w:rPr>
              <w:t xml:space="preserve"> nu va implica costuri financiare. Cheltuielile de personal pentru unitățile noi introduse vor fi asigurate din contul reducerii efectivului </w:t>
            </w:r>
            <w:r w:rsidR="009113C2" w:rsidRPr="00580D60">
              <w:rPr>
                <w:rFonts w:eastAsiaTheme="minorHAnsi"/>
                <w:sz w:val="28"/>
                <w:szCs w:val="28"/>
                <w:lang w:val="ro-RO"/>
              </w:rPr>
              <w:t>Academiei de Științe a Moldovei</w:t>
            </w:r>
            <w:r w:rsidR="00A90302" w:rsidRPr="00580D60">
              <w:rPr>
                <w:rFonts w:eastAsiaTheme="minorHAnsi"/>
                <w:sz w:val="28"/>
                <w:szCs w:val="28"/>
                <w:lang w:val="ro-RO"/>
              </w:rPr>
              <w:t xml:space="preserve"> și în limitele ce nu vor depăși alocațiile aprobate, la compartimentul cheltuielile de personal, prevăzute în bugetul instituției</w:t>
            </w:r>
            <w:r w:rsidRPr="00580D60">
              <w:rPr>
                <w:rFonts w:eastAsiaTheme="minorHAnsi"/>
                <w:sz w:val="28"/>
                <w:szCs w:val="28"/>
                <w:lang w:val="ro-RO"/>
              </w:rPr>
              <w:t xml:space="preserve">. </w:t>
            </w:r>
          </w:p>
          <w:p w:rsidR="00480BE0" w:rsidRPr="00580D60" w:rsidRDefault="00480BE0" w:rsidP="002C45C5">
            <w:pPr>
              <w:ind w:firstLine="878"/>
              <w:rPr>
                <w:rFonts w:eastAsiaTheme="minorHAnsi"/>
                <w:sz w:val="28"/>
                <w:szCs w:val="28"/>
                <w:lang w:val="ro-RO"/>
              </w:rPr>
            </w:pPr>
          </w:p>
        </w:tc>
      </w:tr>
      <w:tr w:rsidR="00480BE0" w:rsidRPr="00580D60" w:rsidTr="00580D60">
        <w:tc>
          <w:tcPr>
            <w:tcW w:w="5000" w:type="pct"/>
            <w:shd w:val="clear" w:color="auto" w:fill="D9D9D9"/>
            <w:hideMark/>
          </w:tcPr>
          <w:p w:rsidR="00480BE0" w:rsidRPr="00580D60" w:rsidRDefault="00480BE0" w:rsidP="002C45C5">
            <w:pPr>
              <w:pStyle w:val="a3"/>
              <w:numPr>
                <w:ilvl w:val="0"/>
                <w:numId w:val="1"/>
              </w:numPr>
              <w:tabs>
                <w:tab w:val="left" w:pos="884"/>
              </w:tabs>
              <w:spacing w:after="120"/>
              <w:ind w:left="0" w:firstLine="890"/>
              <w:rPr>
                <w:b/>
                <w:sz w:val="28"/>
                <w:szCs w:val="28"/>
                <w:lang w:val="ro-RO"/>
              </w:rPr>
            </w:pPr>
            <w:r w:rsidRPr="00580D60">
              <w:rPr>
                <w:b/>
                <w:sz w:val="28"/>
                <w:szCs w:val="28"/>
                <w:lang w:val="ro-RO"/>
              </w:rPr>
              <w:t>Avizarea și consultarea publică a proiectului</w:t>
            </w:r>
          </w:p>
        </w:tc>
      </w:tr>
      <w:tr w:rsidR="00480BE0" w:rsidRPr="00580D60" w:rsidTr="00580D60">
        <w:tc>
          <w:tcPr>
            <w:tcW w:w="5000" w:type="pct"/>
            <w:hideMark/>
          </w:tcPr>
          <w:p w:rsidR="00480BE0" w:rsidRPr="00580D60" w:rsidRDefault="00480BE0" w:rsidP="00580D60">
            <w:pPr>
              <w:spacing w:line="276" w:lineRule="auto"/>
              <w:ind w:firstLine="886"/>
              <w:rPr>
                <w:rFonts w:eastAsiaTheme="minorHAnsi"/>
                <w:sz w:val="28"/>
                <w:szCs w:val="28"/>
                <w:lang w:val="ro-RO"/>
              </w:rPr>
            </w:pPr>
            <w:r w:rsidRPr="00580D60">
              <w:rPr>
                <w:rFonts w:eastAsiaTheme="minorHAnsi"/>
                <w:sz w:val="28"/>
                <w:szCs w:val="28"/>
                <w:lang w:val="ro-RO"/>
              </w:rPr>
              <w:t xml:space="preserve">În scopul respectării prevederilor Legii nr. 239 din 13 noiembrie 2008 privind transparența în procesul decizional, proiectul </w:t>
            </w:r>
            <w:proofErr w:type="spellStart"/>
            <w:r w:rsidRPr="00580D60">
              <w:rPr>
                <w:rFonts w:eastAsiaTheme="minorHAnsi"/>
                <w:sz w:val="28"/>
                <w:szCs w:val="28"/>
                <w:lang w:val="ro-RO"/>
              </w:rPr>
              <w:t>hotărîrii</w:t>
            </w:r>
            <w:proofErr w:type="spellEnd"/>
            <w:r w:rsidRPr="00580D60">
              <w:rPr>
                <w:rFonts w:eastAsiaTheme="minorHAnsi"/>
                <w:sz w:val="28"/>
                <w:szCs w:val="28"/>
                <w:lang w:val="ro-RO"/>
              </w:rPr>
              <w:t xml:space="preserve"> Guvernului </w:t>
            </w:r>
            <w:r w:rsidRPr="00580D60">
              <w:rPr>
                <w:rFonts w:eastAsia="Batang"/>
                <w:bCs/>
                <w:sz w:val="28"/>
                <w:szCs w:val="28"/>
                <w:lang w:val="ro-RO" w:eastAsia="ru-RU"/>
              </w:rPr>
              <w:t>„Cu privire la modificarea unor acte normative”</w:t>
            </w:r>
            <w:r w:rsidRPr="00580D60">
              <w:rPr>
                <w:rFonts w:eastAsiaTheme="minorHAnsi"/>
                <w:sz w:val="28"/>
                <w:szCs w:val="28"/>
                <w:lang w:val="ro-RO"/>
              </w:rPr>
              <w:t xml:space="preserve"> este plasat pe pagina web oficială a Ministerului Finanțelor</w:t>
            </w:r>
            <w:r w:rsidR="00580D60" w:rsidRPr="00580D60">
              <w:rPr>
                <w:rFonts w:eastAsiaTheme="minorHAnsi"/>
                <w:sz w:val="28"/>
                <w:szCs w:val="28"/>
                <w:lang w:val="ro-RO"/>
              </w:rPr>
              <w:t xml:space="preserve"> </w:t>
            </w:r>
            <w:r w:rsidRPr="00580D60">
              <w:rPr>
                <w:rFonts w:eastAsiaTheme="minorHAnsi"/>
                <w:sz w:val="28"/>
                <w:szCs w:val="28"/>
                <w:lang w:val="ro-RO"/>
              </w:rPr>
              <w:t>(</w:t>
            </w:r>
            <w:hyperlink r:id="rId5" w:history="1">
              <w:r w:rsidR="00580D60" w:rsidRPr="00580D60">
                <w:rPr>
                  <w:rStyle w:val="a8"/>
                  <w:sz w:val="28"/>
                  <w:szCs w:val="28"/>
                  <w:lang w:val="ro-RO"/>
                  <w14:textFill>
                    <w14:solidFill>
                      <w14:srgbClr w14:val="0000FF">
                        <w14:lumMod w14:val="75000"/>
                      </w14:srgbClr>
                    </w14:solidFill>
                  </w14:textFill>
                </w:rPr>
                <w:t>http://mf.gov.md/ro/transparența-decizională/procesul-decizional</w:t>
              </w:r>
            </w:hyperlink>
            <w:r w:rsidRPr="00580D60">
              <w:rPr>
                <w:rFonts w:eastAsiaTheme="minorHAnsi"/>
                <w:sz w:val="28"/>
                <w:szCs w:val="28"/>
                <w:lang w:val="ro-RO"/>
              </w:rPr>
              <w:t xml:space="preserve">, în compartimentul </w:t>
            </w:r>
            <w:r w:rsidR="0018726A">
              <w:rPr>
                <w:rFonts w:eastAsiaTheme="minorHAnsi"/>
                <w:sz w:val="28"/>
                <w:szCs w:val="28"/>
                <w:lang w:val="ro-RO"/>
              </w:rPr>
              <w:t>„</w:t>
            </w:r>
            <w:proofErr w:type="spellStart"/>
            <w:r w:rsidRPr="00580D60">
              <w:rPr>
                <w:rFonts w:eastAsiaTheme="minorHAnsi"/>
                <w:sz w:val="28"/>
                <w:szCs w:val="28"/>
                <w:lang w:val="ro-RO"/>
              </w:rPr>
              <w:t>Transparenţa</w:t>
            </w:r>
            <w:proofErr w:type="spellEnd"/>
            <w:r w:rsidRPr="00580D60">
              <w:rPr>
                <w:rFonts w:eastAsiaTheme="minorHAnsi"/>
                <w:sz w:val="28"/>
                <w:szCs w:val="28"/>
                <w:lang w:val="ro-RO"/>
              </w:rPr>
              <w:t xml:space="preserve"> decizională”. </w:t>
            </w:r>
          </w:p>
          <w:p w:rsidR="00480BE0" w:rsidRPr="00580D60" w:rsidRDefault="00480BE0" w:rsidP="002C45C5">
            <w:pPr>
              <w:tabs>
                <w:tab w:val="left" w:pos="884"/>
              </w:tabs>
              <w:spacing w:after="120"/>
              <w:ind w:firstLine="878"/>
              <w:rPr>
                <w:rFonts w:eastAsiaTheme="minorHAnsi"/>
                <w:sz w:val="28"/>
                <w:szCs w:val="28"/>
                <w:lang w:val="ro-RO"/>
              </w:rPr>
            </w:pPr>
          </w:p>
          <w:p w:rsidR="00480BE0" w:rsidRPr="00580D60" w:rsidRDefault="00480BE0" w:rsidP="002C45C5">
            <w:pPr>
              <w:ind w:firstLine="878"/>
              <w:jc w:val="center"/>
              <w:rPr>
                <w:rFonts w:eastAsiaTheme="minorHAnsi"/>
                <w:b/>
                <w:sz w:val="28"/>
                <w:szCs w:val="28"/>
                <w:lang w:val="ro-RO"/>
              </w:rPr>
            </w:pPr>
            <w:r w:rsidRPr="00580D60">
              <w:rPr>
                <w:rFonts w:eastAsiaTheme="minorHAnsi"/>
                <w:b/>
                <w:sz w:val="28"/>
                <w:szCs w:val="28"/>
                <w:lang w:val="ro-RO"/>
              </w:rPr>
              <w:t>MINISTRU                                                  Octavian ARMAȘU</w:t>
            </w:r>
          </w:p>
          <w:p w:rsidR="00480BE0" w:rsidRPr="00580D60" w:rsidRDefault="00480BE0" w:rsidP="002C45C5">
            <w:pPr>
              <w:tabs>
                <w:tab w:val="left" w:pos="884"/>
              </w:tabs>
              <w:spacing w:after="120"/>
              <w:ind w:firstLine="878"/>
              <w:rPr>
                <w:rFonts w:eastAsiaTheme="minorHAnsi"/>
                <w:sz w:val="28"/>
                <w:szCs w:val="28"/>
                <w:lang w:val="ro-RO"/>
              </w:rPr>
            </w:pPr>
          </w:p>
        </w:tc>
      </w:tr>
    </w:tbl>
    <w:p w:rsidR="00480BE0" w:rsidRPr="00580D60" w:rsidRDefault="00480BE0">
      <w:pPr>
        <w:rPr>
          <w:lang w:val="ro-RO"/>
        </w:rPr>
      </w:pPr>
    </w:p>
    <w:sectPr w:rsidR="00480BE0" w:rsidRPr="00580D60" w:rsidSect="00C55BE0">
      <w:pgSz w:w="12240" w:h="15840"/>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E0"/>
    <w:rsid w:val="00037932"/>
    <w:rsid w:val="000637AA"/>
    <w:rsid w:val="000C2AB1"/>
    <w:rsid w:val="00101398"/>
    <w:rsid w:val="0018726A"/>
    <w:rsid w:val="001924F5"/>
    <w:rsid w:val="001F78F5"/>
    <w:rsid w:val="00220510"/>
    <w:rsid w:val="00240153"/>
    <w:rsid w:val="002600E1"/>
    <w:rsid w:val="002D4563"/>
    <w:rsid w:val="002E49FC"/>
    <w:rsid w:val="00407F15"/>
    <w:rsid w:val="00447857"/>
    <w:rsid w:val="00461581"/>
    <w:rsid w:val="00480BE0"/>
    <w:rsid w:val="00580D60"/>
    <w:rsid w:val="005D067B"/>
    <w:rsid w:val="005F1CB1"/>
    <w:rsid w:val="0069058D"/>
    <w:rsid w:val="006E36AF"/>
    <w:rsid w:val="007A3D4E"/>
    <w:rsid w:val="0090614D"/>
    <w:rsid w:val="00906A2D"/>
    <w:rsid w:val="009113C2"/>
    <w:rsid w:val="00991A45"/>
    <w:rsid w:val="00A514D1"/>
    <w:rsid w:val="00A646B4"/>
    <w:rsid w:val="00A90302"/>
    <w:rsid w:val="00B14059"/>
    <w:rsid w:val="00C30E61"/>
    <w:rsid w:val="00C36584"/>
    <w:rsid w:val="00C45688"/>
    <w:rsid w:val="00C55BE0"/>
    <w:rsid w:val="00CA1884"/>
    <w:rsid w:val="00CB4C32"/>
    <w:rsid w:val="00D05660"/>
    <w:rsid w:val="00D10099"/>
    <w:rsid w:val="00D70302"/>
    <w:rsid w:val="00E5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8716"/>
  <w15:chartTrackingRefBased/>
  <w15:docId w15:val="{BEDD979B-EF68-450E-A56E-C5659BB0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BE0"/>
    <w:pPr>
      <w:spacing w:after="0" w:line="240" w:lineRule="auto"/>
      <w:ind w:firstLine="720"/>
      <w:jc w:val="both"/>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BE0"/>
    <w:pPr>
      <w:ind w:left="720"/>
      <w:contextualSpacing/>
    </w:pPr>
  </w:style>
  <w:style w:type="paragraph" w:styleId="a4">
    <w:name w:val="No Spacing"/>
    <w:uiPriority w:val="1"/>
    <w:qFormat/>
    <w:rsid w:val="00480BE0"/>
    <w:pPr>
      <w:spacing w:after="0" w:line="240" w:lineRule="auto"/>
    </w:pPr>
    <w:rPr>
      <w:lang w:val="ro-RO"/>
    </w:rPr>
  </w:style>
  <w:style w:type="paragraph" w:styleId="a5">
    <w:name w:val="Normal (Web)"/>
    <w:basedOn w:val="a"/>
    <w:uiPriority w:val="99"/>
    <w:semiHidden/>
    <w:unhideWhenUsed/>
    <w:rsid w:val="00D05660"/>
    <w:pPr>
      <w:spacing w:before="100" w:beforeAutospacing="1" w:after="100" w:afterAutospacing="1"/>
      <w:ind w:firstLine="0"/>
      <w:jc w:val="left"/>
    </w:pPr>
    <w:rPr>
      <w:sz w:val="24"/>
      <w:szCs w:val="24"/>
    </w:rPr>
  </w:style>
  <w:style w:type="paragraph" w:styleId="a6">
    <w:name w:val="Balloon Text"/>
    <w:basedOn w:val="a"/>
    <w:link w:val="a7"/>
    <w:uiPriority w:val="99"/>
    <w:semiHidden/>
    <w:unhideWhenUsed/>
    <w:rsid w:val="001924F5"/>
    <w:rPr>
      <w:rFonts w:ascii="Segoe UI" w:hAnsi="Segoe UI" w:cs="Segoe UI"/>
      <w:sz w:val="18"/>
      <w:szCs w:val="18"/>
    </w:rPr>
  </w:style>
  <w:style w:type="character" w:customStyle="1" w:styleId="a7">
    <w:name w:val="Текст выноски Знак"/>
    <w:basedOn w:val="a0"/>
    <w:link w:val="a6"/>
    <w:uiPriority w:val="99"/>
    <w:semiHidden/>
    <w:rsid w:val="001924F5"/>
    <w:rPr>
      <w:rFonts w:ascii="Segoe UI" w:eastAsia="Times New Roman" w:hAnsi="Segoe UI" w:cs="Segoe UI"/>
      <w:sz w:val="18"/>
      <w:szCs w:val="18"/>
    </w:rPr>
  </w:style>
  <w:style w:type="character" w:styleId="a8">
    <w:name w:val="Hyperlink"/>
    <w:basedOn w:val="a0"/>
    <w:uiPriority w:val="99"/>
    <w:unhideWhenUsed/>
    <w:rsid w:val="00580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f.gov.md/ro/transparen&#539;a-decizional&#259;/procesul-decizion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4</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Dubovicenco</dc:creator>
  <cp:keywords/>
  <dc:description/>
  <cp:lastModifiedBy>Oxana Dubovicenco</cp:lastModifiedBy>
  <cp:revision>10</cp:revision>
  <cp:lastPrinted>2018-06-12T13:56:00Z</cp:lastPrinted>
  <dcterms:created xsi:type="dcterms:W3CDTF">2018-06-09T16:29:00Z</dcterms:created>
  <dcterms:modified xsi:type="dcterms:W3CDTF">2018-06-13T13:18:00Z</dcterms:modified>
</cp:coreProperties>
</file>