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2E" w:rsidRPr="003646A9" w:rsidRDefault="0004122E" w:rsidP="008A67E7">
      <w:pPr>
        <w:tabs>
          <w:tab w:val="left" w:pos="709"/>
        </w:tabs>
        <w:jc w:val="right"/>
        <w:rPr>
          <w:rFonts w:ascii="Times New Roman" w:eastAsia="Calibri" w:hAnsi="Times New Roman" w:cs="Times New Roman"/>
          <w:i/>
          <w:sz w:val="28"/>
          <w:szCs w:val="28"/>
          <w:lang w:val="ro-MD"/>
        </w:rPr>
      </w:pPr>
      <w:r w:rsidRPr="003646A9">
        <w:rPr>
          <w:rFonts w:ascii="Times New Roman" w:eastAsia="Calibri" w:hAnsi="Times New Roman" w:cs="Times New Roman"/>
          <w:i/>
          <w:sz w:val="28"/>
          <w:szCs w:val="28"/>
          <w:lang w:val="ro-MD"/>
        </w:rPr>
        <w:t>Proiect</w:t>
      </w:r>
    </w:p>
    <w:p w:rsidR="0004122E" w:rsidRPr="00006591" w:rsidRDefault="0004122E" w:rsidP="00CC398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006591">
        <w:rPr>
          <w:rFonts w:ascii="Times New Roman" w:eastAsia="Calibri" w:hAnsi="Times New Roman" w:cs="Times New Roman"/>
          <w:b/>
          <w:sz w:val="28"/>
          <w:szCs w:val="28"/>
          <w:lang w:val="ro-MD"/>
        </w:rPr>
        <w:t>Notă informativă</w:t>
      </w:r>
    </w:p>
    <w:p w:rsidR="00006591" w:rsidRPr="00CC3980" w:rsidRDefault="0004122E" w:rsidP="00CC3980">
      <w:pPr>
        <w:tabs>
          <w:tab w:val="left" w:pos="1134"/>
          <w:tab w:val="left" w:pos="1701"/>
          <w:tab w:val="left" w:pos="2410"/>
        </w:tabs>
        <w:spacing w:after="0" w:line="240" w:lineRule="auto"/>
        <w:ind w:firstLine="993"/>
        <w:jc w:val="center"/>
        <w:rPr>
          <w:rFonts w:ascii="Times New Roman" w:hAnsi="Times New Roman" w:cs="Times New Roman"/>
          <w:b/>
          <w:noProof/>
          <w:sz w:val="28"/>
          <w:szCs w:val="28"/>
          <w:lang w:val="ro-MD"/>
        </w:rPr>
      </w:pPr>
      <w:r w:rsidRPr="00006591"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proiectul </w:t>
      </w:r>
      <w:r w:rsidR="00D017B4" w:rsidRPr="00006591">
        <w:rPr>
          <w:rFonts w:ascii="Times New Roman" w:hAnsi="Times New Roman" w:cs="Times New Roman"/>
          <w:b/>
          <w:noProof/>
          <w:sz w:val="28"/>
          <w:szCs w:val="28"/>
          <w:lang w:val="ro-MD"/>
        </w:rPr>
        <w:t>hotărîrii</w:t>
      </w:r>
      <w:r w:rsidR="00B15DA8">
        <w:rPr>
          <w:rFonts w:ascii="Times New Roman" w:hAnsi="Times New Roman" w:cs="Times New Roman"/>
          <w:b/>
          <w:noProof/>
          <w:sz w:val="28"/>
          <w:szCs w:val="28"/>
          <w:lang w:val="ro-MD"/>
        </w:rPr>
        <w:t xml:space="preserve"> de Guvern</w:t>
      </w:r>
      <w:r w:rsidR="00CC3980">
        <w:rPr>
          <w:rFonts w:ascii="Times New Roman" w:hAnsi="Times New Roman" w:cs="Times New Roman"/>
          <w:b/>
          <w:noProof/>
          <w:sz w:val="28"/>
          <w:szCs w:val="28"/>
          <w:lang w:val="ro-MD"/>
        </w:rPr>
        <w:t xml:space="preserve"> cu privire la modificarea ș</w:t>
      </w:r>
      <w:r w:rsidR="00124AD4">
        <w:rPr>
          <w:rFonts w:ascii="Times New Roman" w:hAnsi="Times New Roman" w:cs="Times New Roman"/>
          <w:b/>
          <w:noProof/>
          <w:sz w:val="28"/>
          <w:szCs w:val="28"/>
          <w:lang w:val="ro-MD"/>
        </w:rPr>
        <w:t xml:space="preserve">i </w:t>
      </w:r>
      <w:r w:rsidR="00D017B4" w:rsidRPr="00006591">
        <w:rPr>
          <w:rFonts w:ascii="Times New Roman" w:hAnsi="Times New Roman" w:cs="Times New Roman"/>
          <w:b/>
          <w:noProof/>
          <w:sz w:val="28"/>
          <w:szCs w:val="28"/>
          <w:lang w:val="ro-MD"/>
        </w:rPr>
        <w:t xml:space="preserve">completarea </w:t>
      </w:r>
      <w:proofErr w:type="spellStart"/>
      <w:r w:rsidR="00006591" w:rsidRPr="00006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hotărîrii</w:t>
      </w:r>
      <w:proofErr w:type="spellEnd"/>
      <w:r w:rsidR="00CC3980">
        <w:rPr>
          <w:rFonts w:ascii="Times New Roman" w:hAnsi="Times New Roman" w:cs="Times New Roman"/>
          <w:b/>
          <w:noProof/>
          <w:sz w:val="28"/>
          <w:szCs w:val="28"/>
          <w:lang w:val="ro-MD"/>
        </w:rPr>
        <w:t xml:space="preserve"> </w:t>
      </w:r>
      <w:r w:rsidR="00124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Guvernului nr.1286 din 30 noiembrie </w:t>
      </w:r>
      <w:r w:rsidR="00006591" w:rsidRPr="00006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</w:t>
      </w:r>
    </w:p>
    <w:p w:rsidR="00384299" w:rsidRDefault="00384299" w:rsidP="009F6F26">
      <w:pPr>
        <w:tabs>
          <w:tab w:val="left" w:pos="1134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299" w:rsidRPr="00384299" w:rsidRDefault="00384299" w:rsidP="008A67E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Denumirea autorului și, după caz, a participanților la elaborarea proiectului</w:t>
      </w:r>
    </w:p>
    <w:p w:rsidR="00384299" w:rsidRPr="00384299" w:rsidRDefault="00B15DA8" w:rsidP="008A67E7">
      <w:pPr>
        <w:tabs>
          <w:tab w:val="left" w:pos="851"/>
        </w:tabs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Proiectul hotărârii de Guvern „</w:t>
      </w:r>
      <w:r w:rsidR="00384299"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privire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la modificarea și completarea hotărârii Guvernului </w:t>
      </w:r>
      <w:r w:rsidR="00124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nr.1286 din 30 noiembrie </w:t>
      </w:r>
      <w:r w:rsidRPr="00B1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2016</w:t>
      </w:r>
      <w:r w:rsidR="00384299"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384299" w:rsidRPr="00384299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384299"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 fost elaborat de Ministerul Finanțelor.</w:t>
      </w:r>
    </w:p>
    <w:p w:rsidR="00384299" w:rsidRPr="00384299" w:rsidRDefault="00384299" w:rsidP="008A67E7">
      <w:pPr>
        <w:tabs>
          <w:tab w:val="left" w:pos="851"/>
        </w:tabs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384299" w:rsidRPr="00384299" w:rsidRDefault="00384299" w:rsidP="008A67E7">
      <w:pPr>
        <w:tabs>
          <w:tab w:val="left" w:pos="851"/>
          <w:tab w:val="left" w:pos="993"/>
        </w:tabs>
        <w:spacing w:after="0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3842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D" w:eastAsia="ru-RU"/>
        </w:rPr>
        <w:t>II</w:t>
      </w:r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.</w:t>
      </w:r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Temeiul inițierii procesului de elaborare </w:t>
      </w:r>
      <w:proofErr w:type="spellStart"/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şi</w:t>
      </w:r>
      <w:proofErr w:type="spellEnd"/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finalitățile urmărite</w:t>
      </w:r>
    </w:p>
    <w:p w:rsidR="00384299" w:rsidRPr="00384299" w:rsidRDefault="00384299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Proiectu</w:t>
      </w:r>
      <w:r w:rsidR="00281033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 prezentei hotărârii de Guvern</w:t>
      </w: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are drept scop racordarea prevederilor</w:t>
      </w:r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Regulamentului</w:t>
      </w:r>
      <w:r w:rsidR="00A97F20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cu privire la mecanismul desemnării procentuale, aprobat prin </w:t>
      </w:r>
      <w:proofErr w:type="spellStart"/>
      <w:r w:rsidR="00A97F20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hotărîr</w:t>
      </w:r>
      <w:r w:rsidR="00124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ea</w:t>
      </w:r>
      <w:proofErr w:type="spellEnd"/>
      <w:r w:rsidR="00124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Guvernului nr.1286 din 30 noiembrie </w:t>
      </w:r>
      <w:r w:rsidR="00A97F20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2016 </w:t>
      </w: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</w:t>
      </w:r>
      <w:r w:rsidR="00A97F20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 modificările și completările</w:t>
      </w: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efectuate la cadrul legal urmare</w:t>
      </w:r>
      <w:r w:rsidR="00A97F20" w:rsidRPr="00B2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a</w:t>
      </w:r>
      <w:r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implementării Planului de </w:t>
      </w:r>
      <w:proofErr w:type="spellStart"/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>acţiuni</w:t>
      </w:r>
      <w:proofErr w:type="spellEnd"/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privind reforma de modernizare a serviciilor publice pentr</w:t>
      </w:r>
      <w:r w:rsidR="003A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 anii 2017-2021, aprobat prin </w:t>
      </w:r>
      <w:proofErr w:type="spellStart"/>
      <w:r w:rsidR="003A102B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>otărîrea</w:t>
      </w:r>
      <w:proofErr w:type="spellEnd"/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Guvernului nr.966 din 9 august 2016 (Monitorul Oficial al Republicii Moldova, 2016, nr.265-276, art.1049).</w:t>
      </w:r>
    </w:p>
    <w:p w:rsidR="00E86B63" w:rsidRPr="00B21119" w:rsidRDefault="00384299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Menționăm că </w:t>
      </w:r>
      <w:r w:rsidR="00E86B63" w:rsidRPr="00B2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 </w:t>
      </w:r>
      <w:r w:rsidR="00B21119" w:rsidRPr="00B21119">
        <w:rPr>
          <w:rFonts w:ascii="Times New Roman" w:eastAsia="Times New Roman" w:hAnsi="Times New Roman" w:cs="Times New Roman"/>
          <w:sz w:val="28"/>
          <w:szCs w:val="28"/>
          <w:lang w:eastAsia="ru-RU"/>
        </w:rPr>
        <w:t>dată</w:t>
      </w:r>
      <w:r w:rsidR="00E86B63" w:rsidRPr="00B2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constituirea</w:t>
      </w:r>
      <w:r w:rsidRPr="003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63" w:rsidRPr="00B2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Agenției Servicii Publice </w:t>
      </w:r>
      <w:r w:rsidR="00E86B63" w:rsidRPr="00B21119">
        <w:rPr>
          <w:rFonts w:ascii="Times New Roman" w:hAnsi="Times New Roman" w:cs="Times New Roman"/>
          <w:sz w:val="28"/>
          <w:szCs w:val="28"/>
          <w:shd w:val="clear" w:color="auto" w:fill="FFFFFF"/>
        </w:rPr>
        <w:t>atribuțiile Ministerului J</w:t>
      </w:r>
      <w:r w:rsidR="0012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ustiției ce țin de </w:t>
      </w:r>
      <w:r w:rsidR="00E86B63" w:rsidRPr="00B2111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înregistrarea </w:t>
      </w:r>
      <w:r w:rsidR="00B21119" w:rsidRPr="00B2111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și evidența </w:t>
      </w:r>
      <w:r w:rsidR="00E86B63" w:rsidRPr="00B2111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organizațiilor necomerciale</w:t>
      </w:r>
      <w:r w:rsidR="0012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au fost transmise </w:t>
      </w:r>
      <w:r w:rsidR="00B21119" w:rsidRPr="00B21119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Agenției.</w:t>
      </w:r>
    </w:p>
    <w:p w:rsidR="008A67E7" w:rsidRDefault="008A67E7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Concomitent, urmare a efectuării unei analize privind rezultatele implementării mecanismului desemnării procentuale și a eficienței cadrului normativ secundar aferent mecanismului desemnării procentuale se propune perfecționarea acestuia în vederea înlăturării neclarităților și divergențelor identificate.</w:t>
      </w:r>
    </w:p>
    <w:p w:rsidR="00281033" w:rsidRPr="00384299" w:rsidRDefault="008A67E7" w:rsidP="008A67E7">
      <w:pPr>
        <w:tabs>
          <w:tab w:val="left" w:pos="851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299" w:rsidRPr="00384299" w:rsidRDefault="00384299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eastAsia="Calibri" w:hAnsi="Times New Roman" w:cs="Times New Roman"/>
          <w:sz w:val="28"/>
          <w:szCs w:val="28"/>
          <w:lang w:val="ro-MD" w:eastAsia="ru-RU"/>
        </w:rPr>
      </w:pPr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III. Fundamentarea </w:t>
      </w:r>
      <w:proofErr w:type="spellStart"/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economico</w:t>
      </w:r>
      <w:proofErr w:type="spellEnd"/>
      <w:r w:rsidRPr="00384299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-financiară</w:t>
      </w:r>
      <w:r w:rsidRPr="00384299">
        <w:rPr>
          <w:rFonts w:ascii="Times New Roman" w:eastAsia="Calibri" w:hAnsi="Times New Roman" w:cs="Times New Roman"/>
          <w:sz w:val="28"/>
          <w:szCs w:val="28"/>
          <w:lang w:val="ro-MD" w:eastAsia="ru-RU"/>
        </w:rPr>
        <w:t xml:space="preserve"> </w:t>
      </w:r>
    </w:p>
    <w:p w:rsidR="00384299" w:rsidRDefault="00384299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</w:pP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Adoptarea proiectului de hotărâre nu va implica costuri financiare, care urmează a fi prevăzute anual în bugetul de stat. </w:t>
      </w:r>
    </w:p>
    <w:p w:rsidR="00281033" w:rsidRPr="00384299" w:rsidRDefault="00281033" w:rsidP="008A67E7">
      <w:pPr>
        <w:tabs>
          <w:tab w:val="left" w:pos="851"/>
        </w:tabs>
        <w:spacing w:after="0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</w:pPr>
    </w:p>
    <w:p w:rsidR="00384299" w:rsidRPr="00384299" w:rsidRDefault="00384299" w:rsidP="008A67E7">
      <w:pPr>
        <w:tabs>
          <w:tab w:val="left" w:pos="851"/>
          <w:tab w:val="left" w:pos="1080"/>
        </w:tabs>
        <w:spacing w:after="0"/>
        <w:ind w:left="426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3842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MD" w:eastAsia="ru-RU"/>
        </w:rPr>
        <w:t>IV. Respectarea transparenței în procesul decizional</w:t>
      </w:r>
    </w:p>
    <w:p w:rsidR="00384299" w:rsidRPr="00384299" w:rsidRDefault="00384299" w:rsidP="008A67E7">
      <w:pPr>
        <w:tabs>
          <w:tab w:val="left" w:pos="851"/>
          <w:tab w:val="left" w:pos="1080"/>
        </w:tabs>
        <w:spacing w:after="0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</w:pP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În scopul respectării prevederilor Legii nr.239 din 13 noiembrie 2008 privind transparența în procesul decizional, proiectul hotărârii </w:t>
      </w:r>
      <w:r w:rsidR="008A67E7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>de Guvern</w:t>
      </w: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 </w:t>
      </w:r>
      <w:r w:rsidR="008A6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="008A67E7"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privire</w:t>
      </w:r>
      <w:r w:rsidR="008A6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la modificarea și completarea hotărârii Guvernului </w:t>
      </w:r>
      <w:r w:rsidR="00124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nr.1286 din 30 noiembrie </w:t>
      </w:r>
      <w:r w:rsidR="008A67E7" w:rsidRPr="00B15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2016</w:t>
      </w:r>
      <w:r w:rsidR="008A67E7" w:rsidRPr="003842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8A67E7" w:rsidRPr="00384299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a fost plasat pe pagina web oficială a Ministerului Finanțelor </w:t>
      </w: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lastRenderedPageBreak/>
        <w:t>(www</w:t>
      </w:r>
      <w:r w:rsidR="008A67E7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>.mf.gov.md), la compartimentul „</w:t>
      </w: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Transparența decizională” și pe particip.gov.md. </w:t>
      </w:r>
    </w:p>
    <w:p w:rsidR="00384299" w:rsidRPr="00384299" w:rsidRDefault="00384299" w:rsidP="008A67E7">
      <w:pPr>
        <w:tabs>
          <w:tab w:val="left" w:pos="851"/>
          <w:tab w:val="left" w:pos="1080"/>
        </w:tabs>
        <w:spacing w:after="0"/>
        <w:ind w:left="426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</w:pPr>
      <w:r w:rsidRPr="0038429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 w:eastAsia="ru-RU"/>
        </w:rPr>
        <w:t xml:space="preserve">Proiectul se remite spre avizare autorităților, instituțiilor și altor părți interesate, precum și se va prezenta pentru a fi supus expertizei juridice și anticorupție. </w:t>
      </w:r>
    </w:p>
    <w:p w:rsidR="0004122E" w:rsidRPr="00CC1F69" w:rsidRDefault="0004122E" w:rsidP="00CC1F69">
      <w:pPr>
        <w:pStyle w:val="BodyText"/>
        <w:autoSpaceDE/>
        <w:autoSpaceDN/>
        <w:spacing w:line="276" w:lineRule="auto"/>
        <w:rPr>
          <w:rFonts w:eastAsia="Calibri"/>
          <w:b/>
          <w:sz w:val="28"/>
          <w:szCs w:val="28"/>
          <w:lang w:val="ro-MD"/>
        </w:rPr>
      </w:pPr>
    </w:p>
    <w:p w:rsidR="00271ADA" w:rsidRDefault="00271ADA" w:rsidP="002E5634">
      <w:pPr>
        <w:tabs>
          <w:tab w:val="left" w:pos="0"/>
          <w:tab w:val="left" w:pos="538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271ADA" w:rsidRPr="003646A9" w:rsidRDefault="00C22188" w:rsidP="00C22188">
      <w:pPr>
        <w:tabs>
          <w:tab w:val="left" w:pos="0"/>
          <w:tab w:val="left" w:pos="538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Ministru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>Octavian ARMAȘU</w:t>
      </w:r>
    </w:p>
    <w:p w:rsidR="00271ADA" w:rsidRPr="003646A9" w:rsidRDefault="00271ADA" w:rsidP="002E5634">
      <w:pPr>
        <w:tabs>
          <w:tab w:val="left" w:pos="0"/>
          <w:tab w:val="left" w:pos="538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A60048" w:rsidRPr="00E70985" w:rsidRDefault="00A60048">
      <w:pPr>
        <w:rPr>
          <w:lang w:val="ro-MD"/>
        </w:rPr>
      </w:pPr>
    </w:p>
    <w:sectPr w:rsidR="00A60048" w:rsidRPr="00E7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A0484"/>
    <w:multiLevelType w:val="hybridMultilevel"/>
    <w:tmpl w:val="5520054C"/>
    <w:lvl w:ilvl="0" w:tplc="D8A60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E"/>
    <w:rsid w:val="00006591"/>
    <w:rsid w:val="00033F37"/>
    <w:rsid w:val="0004122E"/>
    <w:rsid w:val="000820EC"/>
    <w:rsid w:val="00124AD4"/>
    <w:rsid w:val="001702AE"/>
    <w:rsid w:val="00173B69"/>
    <w:rsid w:val="00237CF7"/>
    <w:rsid w:val="00271ADA"/>
    <w:rsid w:val="002764C5"/>
    <w:rsid w:val="002767E2"/>
    <w:rsid w:val="00281033"/>
    <w:rsid w:val="002E5634"/>
    <w:rsid w:val="00317D4C"/>
    <w:rsid w:val="003635CC"/>
    <w:rsid w:val="00384299"/>
    <w:rsid w:val="003A102B"/>
    <w:rsid w:val="003C1B67"/>
    <w:rsid w:val="003C5CBC"/>
    <w:rsid w:val="0043472A"/>
    <w:rsid w:val="0049086D"/>
    <w:rsid w:val="004A5B8A"/>
    <w:rsid w:val="005279C0"/>
    <w:rsid w:val="00650C22"/>
    <w:rsid w:val="006A3865"/>
    <w:rsid w:val="006B3B05"/>
    <w:rsid w:val="006D2418"/>
    <w:rsid w:val="007154F5"/>
    <w:rsid w:val="007220B6"/>
    <w:rsid w:val="00765B68"/>
    <w:rsid w:val="00781A80"/>
    <w:rsid w:val="00846C10"/>
    <w:rsid w:val="008A598A"/>
    <w:rsid w:val="008A67E7"/>
    <w:rsid w:val="0093528E"/>
    <w:rsid w:val="00945288"/>
    <w:rsid w:val="009A065D"/>
    <w:rsid w:val="009A1F53"/>
    <w:rsid w:val="009F6F26"/>
    <w:rsid w:val="00A60048"/>
    <w:rsid w:val="00A804E9"/>
    <w:rsid w:val="00A97F20"/>
    <w:rsid w:val="00AC6464"/>
    <w:rsid w:val="00B15DA8"/>
    <w:rsid w:val="00B21119"/>
    <w:rsid w:val="00BB3C81"/>
    <w:rsid w:val="00BD397E"/>
    <w:rsid w:val="00BD689D"/>
    <w:rsid w:val="00C04DDB"/>
    <w:rsid w:val="00C22188"/>
    <w:rsid w:val="00CC1F69"/>
    <w:rsid w:val="00CC3980"/>
    <w:rsid w:val="00D017B4"/>
    <w:rsid w:val="00DB26D2"/>
    <w:rsid w:val="00E70985"/>
    <w:rsid w:val="00E86B63"/>
    <w:rsid w:val="00EE1243"/>
    <w:rsid w:val="00F179F6"/>
    <w:rsid w:val="00F832D5"/>
    <w:rsid w:val="00FA5E0D"/>
    <w:rsid w:val="00F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DCD2"/>
  <w15:chartTrackingRefBased/>
  <w15:docId w15:val="{7FF7D00F-64DA-46F1-A2F2-481D835D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2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122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412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B68"/>
    <w:rPr>
      <w:b/>
      <w:bCs/>
    </w:rPr>
  </w:style>
  <w:style w:type="character" w:styleId="Emphasis">
    <w:name w:val="Emphasis"/>
    <w:basedOn w:val="DefaultParagraphFont"/>
    <w:uiPriority w:val="20"/>
    <w:qFormat/>
    <w:rsid w:val="00765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iovutatian</dc:creator>
  <cp:keywords/>
  <dc:description/>
  <cp:lastModifiedBy>Tatiana Iovu</cp:lastModifiedBy>
  <cp:revision>50</cp:revision>
  <cp:lastPrinted>2018-05-11T12:21:00Z</cp:lastPrinted>
  <dcterms:created xsi:type="dcterms:W3CDTF">2018-05-11T06:38:00Z</dcterms:created>
  <dcterms:modified xsi:type="dcterms:W3CDTF">2018-05-24T06:19:00Z</dcterms:modified>
</cp:coreProperties>
</file>