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72F" w:rsidRPr="001E272F" w:rsidRDefault="001E272F" w:rsidP="001E272F">
      <w:pPr>
        <w:jc w:val="right"/>
        <w:rPr>
          <w:i/>
          <w:sz w:val="28"/>
          <w:szCs w:val="28"/>
          <w:lang w:val="ro-RO"/>
        </w:rPr>
      </w:pPr>
    </w:p>
    <w:p w:rsidR="001E272F" w:rsidRPr="001E272F" w:rsidRDefault="001E272F" w:rsidP="001E272F">
      <w:pPr>
        <w:jc w:val="right"/>
        <w:rPr>
          <w:i/>
          <w:sz w:val="28"/>
          <w:szCs w:val="28"/>
          <w:lang w:val="ro-RO"/>
        </w:rPr>
      </w:pPr>
      <w:r w:rsidRPr="001E272F">
        <w:rPr>
          <w:i/>
          <w:sz w:val="28"/>
          <w:szCs w:val="28"/>
          <w:lang w:val="ro-RO"/>
        </w:rPr>
        <w:t>Proiect</w:t>
      </w:r>
    </w:p>
    <w:p w:rsidR="001E272F" w:rsidRPr="001E272F" w:rsidRDefault="001E272F" w:rsidP="001E272F">
      <w:pPr>
        <w:ind w:firstLine="709"/>
        <w:jc w:val="center"/>
        <w:rPr>
          <w:sz w:val="28"/>
          <w:szCs w:val="28"/>
          <w:lang w:val="ro-RO"/>
        </w:rPr>
      </w:pPr>
      <w:r w:rsidRPr="001E272F">
        <w:rPr>
          <w:b/>
          <w:sz w:val="28"/>
          <w:szCs w:val="28"/>
          <w:lang w:val="ro-RO"/>
        </w:rPr>
        <w:t>GUVERNUL  REPUBLICII MOLDOVA</w:t>
      </w:r>
    </w:p>
    <w:p w:rsidR="001E272F" w:rsidRPr="001E272F" w:rsidRDefault="001E272F" w:rsidP="001E272F">
      <w:pPr>
        <w:ind w:firstLine="709"/>
        <w:jc w:val="center"/>
        <w:rPr>
          <w:sz w:val="28"/>
          <w:szCs w:val="28"/>
          <w:lang w:val="ro-RO"/>
        </w:rPr>
      </w:pPr>
    </w:p>
    <w:p w:rsidR="001E272F" w:rsidRPr="001E272F" w:rsidRDefault="001E272F" w:rsidP="001E272F">
      <w:pPr>
        <w:ind w:firstLine="709"/>
        <w:jc w:val="center"/>
        <w:rPr>
          <w:b/>
          <w:sz w:val="28"/>
          <w:szCs w:val="28"/>
          <w:lang w:val="ro-RO"/>
        </w:rPr>
      </w:pPr>
      <w:r w:rsidRPr="001E272F">
        <w:rPr>
          <w:b/>
          <w:bCs/>
          <w:sz w:val="28"/>
          <w:szCs w:val="28"/>
          <w:lang w:val="ro-RO"/>
        </w:rPr>
        <w:t>HOTĂRÎRE</w:t>
      </w:r>
      <w:r w:rsidRPr="001E272F">
        <w:rPr>
          <w:sz w:val="28"/>
          <w:szCs w:val="28"/>
          <w:lang w:val="ro-RO"/>
        </w:rPr>
        <w:t> </w:t>
      </w:r>
      <w:r w:rsidRPr="001E272F">
        <w:rPr>
          <w:b/>
          <w:sz w:val="28"/>
          <w:szCs w:val="28"/>
          <w:lang w:val="ro-RO"/>
        </w:rPr>
        <w:t>Nr.____</w:t>
      </w:r>
    </w:p>
    <w:p w:rsidR="001E272F" w:rsidRPr="001E272F" w:rsidRDefault="001E272F" w:rsidP="001E272F">
      <w:pPr>
        <w:ind w:firstLine="709"/>
        <w:jc w:val="center"/>
        <w:rPr>
          <w:b/>
          <w:sz w:val="28"/>
          <w:szCs w:val="28"/>
          <w:lang w:val="ro-RO"/>
        </w:rPr>
      </w:pPr>
      <w:r w:rsidRPr="001E272F">
        <w:rPr>
          <w:b/>
          <w:sz w:val="28"/>
          <w:szCs w:val="28"/>
          <w:lang w:val="ro-RO"/>
        </w:rPr>
        <w:t>din _______________</w:t>
      </w:r>
    </w:p>
    <w:p w:rsidR="001E272F" w:rsidRPr="001E272F" w:rsidRDefault="001E272F" w:rsidP="001E272F">
      <w:pPr>
        <w:ind w:firstLine="709"/>
        <w:jc w:val="both"/>
        <w:rPr>
          <w:b/>
          <w:sz w:val="28"/>
          <w:szCs w:val="28"/>
          <w:lang w:val="ro-RO"/>
        </w:rPr>
      </w:pPr>
    </w:p>
    <w:p w:rsidR="001E272F" w:rsidRPr="001E272F" w:rsidRDefault="001E272F" w:rsidP="001E272F">
      <w:pPr>
        <w:ind w:firstLine="709"/>
        <w:jc w:val="both"/>
        <w:rPr>
          <w:b/>
          <w:bCs/>
          <w:sz w:val="28"/>
          <w:szCs w:val="28"/>
          <w:lang w:val="ro-RO"/>
        </w:rPr>
      </w:pPr>
    </w:p>
    <w:p w:rsidR="001E272F" w:rsidRPr="001E272F" w:rsidRDefault="001E272F" w:rsidP="001E272F">
      <w:pPr>
        <w:ind w:firstLine="709"/>
        <w:jc w:val="center"/>
        <w:rPr>
          <w:b/>
          <w:bCs/>
          <w:sz w:val="28"/>
          <w:szCs w:val="28"/>
          <w:lang w:val="ro-RO"/>
        </w:rPr>
      </w:pPr>
      <w:proofErr w:type="spellStart"/>
      <w:r w:rsidRPr="001E272F">
        <w:rPr>
          <w:b/>
          <w:bCs/>
          <w:sz w:val="28"/>
          <w:szCs w:val="28"/>
          <w:lang w:val="ro-RO"/>
        </w:rPr>
        <w:t>Сu</w:t>
      </w:r>
      <w:proofErr w:type="spellEnd"/>
      <w:r w:rsidRPr="001E272F">
        <w:rPr>
          <w:b/>
          <w:bCs/>
          <w:sz w:val="28"/>
          <w:szCs w:val="28"/>
          <w:lang w:val="ro-RO"/>
        </w:rPr>
        <w:t xml:space="preserve"> privire la modificarea anexei nr. 14 </w:t>
      </w:r>
    </w:p>
    <w:p w:rsidR="001E272F" w:rsidRPr="001E272F" w:rsidRDefault="001E272F" w:rsidP="001E272F">
      <w:pPr>
        <w:ind w:firstLine="709"/>
        <w:jc w:val="center"/>
        <w:rPr>
          <w:b/>
          <w:sz w:val="28"/>
          <w:szCs w:val="28"/>
          <w:lang w:val="ro-RO"/>
        </w:rPr>
      </w:pPr>
      <w:r w:rsidRPr="001E272F">
        <w:rPr>
          <w:b/>
          <w:bCs/>
          <w:sz w:val="28"/>
          <w:szCs w:val="28"/>
          <w:lang w:val="ro-RO"/>
        </w:rPr>
        <w:t xml:space="preserve">la </w:t>
      </w:r>
      <w:r w:rsidRPr="001E272F">
        <w:rPr>
          <w:b/>
          <w:sz w:val="28"/>
          <w:szCs w:val="28"/>
          <w:lang w:val="ro-RO"/>
        </w:rPr>
        <w:t xml:space="preserve">Hotărîrea Guvernului nr. 182 din 16 martie 2010 </w:t>
      </w:r>
    </w:p>
    <w:p w:rsidR="001E272F" w:rsidRPr="001E272F" w:rsidRDefault="001E272F" w:rsidP="001E272F">
      <w:pPr>
        <w:jc w:val="center"/>
        <w:rPr>
          <w:b/>
          <w:sz w:val="28"/>
          <w:szCs w:val="28"/>
          <w:lang w:val="ro-RO"/>
        </w:rPr>
      </w:pPr>
    </w:p>
    <w:p w:rsidR="001E272F" w:rsidRPr="001E272F" w:rsidRDefault="001E272F" w:rsidP="001E272F">
      <w:pPr>
        <w:jc w:val="both"/>
        <w:rPr>
          <w:sz w:val="28"/>
          <w:szCs w:val="28"/>
          <w:lang w:val="ro-RO"/>
        </w:rPr>
      </w:pPr>
    </w:p>
    <w:p w:rsidR="001E272F" w:rsidRPr="001E272F" w:rsidRDefault="001E272F" w:rsidP="001E272F">
      <w:pPr>
        <w:jc w:val="both"/>
        <w:rPr>
          <w:sz w:val="28"/>
          <w:szCs w:val="28"/>
          <w:lang w:val="ro-RO"/>
        </w:rPr>
      </w:pPr>
      <w:r w:rsidRPr="001E272F">
        <w:rPr>
          <w:sz w:val="28"/>
          <w:szCs w:val="28"/>
          <w:lang w:val="ro-RO"/>
        </w:rPr>
        <w:t xml:space="preserve">Guvernul </w:t>
      </w:r>
      <w:r w:rsidRPr="001E272F">
        <w:rPr>
          <w:b/>
          <w:sz w:val="28"/>
          <w:szCs w:val="28"/>
          <w:lang w:val="ro-RO"/>
        </w:rPr>
        <w:t>HOTĂRĂŞTE:</w:t>
      </w:r>
    </w:p>
    <w:p w:rsidR="001E272F" w:rsidRPr="001E272F" w:rsidRDefault="001E272F" w:rsidP="001E272F">
      <w:pPr>
        <w:jc w:val="both"/>
        <w:rPr>
          <w:b/>
          <w:sz w:val="28"/>
          <w:szCs w:val="28"/>
          <w:lang w:val="ro-RO"/>
        </w:rPr>
      </w:pPr>
    </w:p>
    <w:p w:rsidR="001E272F" w:rsidRPr="001E272F" w:rsidRDefault="001E272F" w:rsidP="001E272F">
      <w:pPr>
        <w:jc w:val="both"/>
        <w:rPr>
          <w:sz w:val="28"/>
          <w:szCs w:val="28"/>
          <w:lang w:val="ro-RO"/>
        </w:rPr>
      </w:pPr>
      <w:r w:rsidRPr="001E272F">
        <w:rPr>
          <w:bCs/>
          <w:sz w:val="28"/>
          <w:szCs w:val="28"/>
          <w:lang w:val="ro-RO"/>
        </w:rPr>
        <w:t xml:space="preserve">Anexa nr. 14 la </w:t>
      </w:r>
      <w:r w:rsidRPr="001E272F">
        <w:rPr>
          <w:sz w:val="28"/>
          <w:szCs w:val="28"/>
          <w:lang w:val="ro-RO"/>
        </w:rPr>
        <w:t>Hotărîrea Guvernului nr. 182 din 16 martie 2010 „Cu privire la aprobarea structurilor, efectivelor de personal şi indemnizaţiilor de funcţie în valută străină ale instituţiilor serviciului diplomatic al Republicii Moldova peste hotare” (Monitorul Oficial al Republicii Moldova, 2010, nr. 37-38, art. 243), cu modificările şi completările ulterioare se modifică şi va avea următorul cuprins:</w:t>
      </w:r>
    </w:p>
    <w:p w:rsidR="001E272F" w:rsidRPr="001E272F" w:rsidRDefault="001E272F" w:rsidP="001E272F">
      <w:pPr>
        <w:pStyle w:val="cn"/>
        <w:jc w:val="left"/>
        <w:rPr>
          <w:lang w:val="ro-RO"/>
        </w:rPr>
      </w:pPr>
    </w:p>
    <w:p w:rsidR="001E272F" w:rsidRPr="001E272F" w:rsidRDefault="001E272F" w:rsidP="00116613">
      <w:pPr>
        <w:pStyle w:val="cn"/>
        <w:ind w:left="5664"/>
        <w:jc w:val="left"/>
        <w:rPr>
          <w:lang w:val="ro-RO"/>
        </w:rPr>
      </w:pPr>
    </w:p>
    <w:p w:rsidR="001E272F" w:rsidRPr="001E272F" w:rsidRDefault="001E272F" w:rsidP="00116613">
      <w:pPr>
        <w:pStyle w:val="cn"/>
        <w:ind w:left="5664"/>
        <w:jc w:val="left"/>
        <w:rPr>
          <w:lang w:val="ro-RO"/>
        </w:rPr>
      </w:pPr>
    </w:p>
    <w:p w:rsidR="00116613" w:rsidRPr="001E272F" w:rsidRDefault="001E272F" w:rsidP="001E272F">
      <w:pPr>
        <w:pStyle w:val="cn"/>
        <w:ind w:left="5664"/>
        <w:jc w:val="right"/>
        <w:rPr>
          <w:sz w:val="28"/>
          <w:szCs w:val="28"/>
          <w:lang w:val="ro-RO"/>
        </w:rPr>
      </w:pPr>
      <w:r w:rsidRPr="001E272F">
        <w:rPr>
          <w:sz w:val="28"/>
          <w:szCs w:val="28"/>
          <w:lang w:val="ro-RO"/>
        </w:rPr>
        <w:t>„</w:t>
      </w:r>
      <w:r w:rsidR="00116613" w:rsidRPr="001E272F">
        <w:rPr>
          <w:sz w:val="28"/>
          <w:szCs w:val="28"/>
          <w:lang w:val="ro-RO"/>
        </w:rPr>
        <w:t>Anexa nr. 14</w:t>
      </w:r>
    </w:p>
    <w:p w:rsidR="00116613" w:rsidRPr="001E272F" w:rsidRDefault="00116613" w:rsidP="001E272F">
      <w:pPr>
        <w:pStyle w:val="cn"/>
        <w:ind w:left="5664"/>
        <w:jc w:val="right"/>
        <w:rPr>
          <w:sz w:val="28"/>
          <w:szCs w:val="28"/>
          <w:lang w:val="ro-RO"/>
        </w:rPr>
      </w:pPr>
      <w:r w:rsidRPr="001E272F">
        <w:rPr>
          <w:sz w:val="28"/>
          <w:szCs w:val="28"/>
          <w:lang w:val="ro-RO"/>
        </w:rPr>
        <w:t xml:space="preserve">la Hotărîrea Guvernului </w:t>
      </w:r>
    </w:p>
    <w:p w:rsidR="00116613" w:rsidRPr="001E272F" w:rsidRDefault="00116613" w:rsidP="001E272F">
      <w:pPr>
        <w:pStyle w:val="cn"/>
        <w:ind w:left="5664"/>
        <w:jc w:val="right"/>
        <w:rPr>
          <w:sz w:val="28"/>
          <w:szCs w:val="28"/>
          <w:lang w:val="ro-RO"/>
        </w:rPr>
      </w:pPr>
      <w:r w:rsidRPr="001E272F">
        <w:rPr>
          <w:sz w:val="28"/>
          <w:szCs w:val="28"/>
          <w:lang w:val="ro-RO"/>
        </w:rPr>
        <w:t>nr.182 din 16 martie 2010</w:t>
      </w:r>
    </w:p>
    <w:p w:rsidR="00116613" w:rsidRPr="001E272F" w:rsidRDefault="00116613" w:rsidP="00116613">
      <w:pPr>
        <w:pStyle w:val="cn"/>
        <w:ind w:firstLine="708"/>
        <w:jc w:val="right"/>
        <w:rPr>
          <w:lang w:val="ro-RO"/>
        </w:rPr>
      </w:pPr>
    </w:p>
    <w:p w:rsidR="00116613" w:rsidRPr="001E272F" w:rsidRDefault="00116613" w:rsidP="00116613">
      <w:pPr>
        <w:pStyle w:val="cb"/>
        <w:rPr>
          <w:sz w:val="28"/>
          <w:szCs w:val="28"/>
          <w:lang w:val="ro-RO"/>
        </w:rPr>
      </w:pPr>
      <w:r w:rsidRPr="001E272F">
        <w:rPr>
          <w:sz w:val="28"/>
          <w:szCs w:val="28"/>
          <w:lang w:val="ro-RO"/>
        </w:rPr>
        <w:t xml:space="preserve">Structura, efectivul de personal şi indemnizaţiile de funcţie </w:t>
      </w:r>
    </w:p>
    <w:p w:rsidR="00116613" w:rsidRPr="001E272F" w:rsidRDefault="00116613" w:rsidP="00116613">
      <w:pPr>
        <w:pStyle w:val="cn"/>
        <w:rPr>
          <w:sz w:val="28"/>
          <w:szCs w:val="28"/>
          <w:lang w:val="ro-RO"/>
        </w:rPr>
      </w:pPr>
      <w:r w:rsidRPr="001E272F">
        <w:rPr>
          <w:b/>
          <w:sz w:val="28"/>
          <w:szCs w:val="28"/>
          <w:lang w:val="ro-RO"/>
        </w:rPr>
        <w:t>ale Ambasadei Republicii Moldova în Statele Unite ale Americii</w:t>
      </w:r>
    </w:p>
    <w:p w:rsidR="00116613" w:rsidRPr="001E272F" w:rsidRDefault="00116613" w:rsidP="00116613">
      <w:pPr>
        <w:pStyle w:val="cn"/>
        <w:ind w:firstLine="708"/>
        <w:jc w:val="both"/>
        <w:rPr>
          <w:sz w:val="28"/>
          <w:szCs w:val="28"/>
          <w:lang w:val="ro-RO"/>
        </w:rPr>
      </w:pPr>
    </w:p>
    <w:tbl>
      <w:tblPr>
        <w:tblW w:w="9509" w:type="dxa"/>
        <w:tblCellMar>
          <w:top w:w="15" w:type="dxa"/>
          <w:left w:w="15" w:type="dxa"/>
          <w:bottom w:w="15" w:type="dxa"/>
          <w:right w:w="15" w:type="dxa"/>
        </w:tblCellMar>
        <w:tblLook w:val="04A0"/>
      </w:tblPr>
      <w:tblGrid>
        <w:gridCol w:w="2895"/>
        <w:gridCol w:w="2522"/>
        <w:gridCol w:w="1291"/>
        <w:gridCol w:w="2801"/>
      </w:tblGrid>
      <w:tr w:rsidR="00116613" w:rsidRPr="00AA3B4C" w:rsidTr="00035442">
        <w:trPr>
          <w:trHeight w:val="691"/>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b/>
                <w:bCs/>
                <w:sz w:val="28"/>
                <w:szCs w:val="28"/>
                <w:lang w:val="ro-RO"/>
              </w:rPr>
            </w:pPr>
            <w:r w:rsidRPr="001E272F">
              <w:rPr>
                <w:b/>
                <w:bCs/>
                <w:sz w:val="28"/>
                <w:szCs w:val="28"/>
                <w:lang w:val="ro-RO"/>
              </w:rPr>
              <w:t>Funcţia</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b/>
                <w:bCs/>
                <w:sz w:val="28"/>
                <w:szCs w:val="28"/>
                <w:lang w:val="ro-RO"/>
              </w:rPr>
            </w:pPr>
            <w:r w:rsidRPr="001E272F">
              <w:rPr>
                <w:b/>
                <w:bCs/>
                <w:sz w:val="28"/>
                <w:szCs w:val="28"/>
                <w:lang w:val="ro-RO"/>
              </w:rPr>
              <w:t xml:space="preserve">Procentul din </w:t>
            </w:r>
            <w:r w:rsidRPr="001E272F">
              <w:rPr>
                <w:b/>
                <w:bCs/>
                <w:sz w:val="28"/>
                <w:szCs w:val="28"/>
                <w:lang w:val="ro-RO"/>
              </w:rPr>
              <w:br/>
              <w:t xml:space="preserve">indemnizaţia şefului </w:t>
            </w:r>
            <w:r w:rsidRPr="001E272F">
              <w:rPr>
                <w:b/>
                <w:bCs/>
                <w:sz w:val="28"/>
                <w:szCs w:val="28"/>
                <w:lang w:val="ro-RO"/>
              </w:rPr>
              <w:br/>
              <w:t>misiunii diplomatice</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b/>
                <w:bCs/>
                <w:sz w:val="28"/>
                <w:szCs w:val="28"/>
                <w:lang w:val="ro-RO"/>
              </w:rPr>
            </w:pPr>
            <w:r w:rsidRPr="001E272F">
              <w:rPr>
                <w:b/>
                <w:bCs/>
                <w:sz w:val="28"/>
                <w:szCs w:val="28"/>
                <w:lang w:val="ro-RO"/>
              </w:rPr>
              <w:t>Unităţi</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b/>
                <w:bCs/>
                <w:sz w:val="28"/>
                <w:szCs w:val="28"/>
                <w:lang w:val="ro-RO"/>
              </w:rPr>
            </w:pPr>
            <w:r w:rsidRPr="001E272F">
              <w:rPr>
                <w:b/>
                <w:bCs/>
                <w:sz w:val="28"/>
                <w:szCs w:val="28"/>
                <w:lang w:val="ro-RO"/>
              </w:rPr>
              <w:t xml:space="preserve">Indemnizaţia de </w:t>
            </w:r>
            <w:r w:rsidRPr="001E272F">
              <w:rPr>
                <w:b/>
                <w:bCs/>
                <w:sz w:val="28"/>
                <w:szCs w:val="28"/>
                <w:lang w:val="ro-RO"/>
              </w:rPr>
              <w:br/>
              <w:t xml:space="preserve">funcţie lunară </w:t>
            </w:r>
            <w:r w:rsidRPr="001E272F">
              <w:rPr>
                <w:b/>
                <w:bCs/>
                <w:sz w:val="28"/>
                <w:szCs w:val="28"/>
                <w:lang w:val="ro-RO"/>
              </w:rPr>
              <w:br/>
              <w:t>(dolari SUA)</w:t>
            </w:r>
          </w:p>
        </w:tc>
      </w:tr>
      <w:tr w:rsidR="00116613" w:rsidRPr="001E272F" w:rsidTr="00035442">
        <w:trPr>
          <w:trHeight w:val="225"/>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Ambasador</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2500</w:t>
            </w:r>
          </w:p>
        </w:tc>
      </w:tr>
      <w:tr w:rsidR="00116613" w:rsidRPr="001E272F" w:rsidTr="00035442">
        <w:trPr>
          <w:trHeight w:val="225"/>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Ministru-consilier</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90</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2250</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Consilier</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85</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3*×2125</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6375</w:t>
            </w:r>
          </w:p>
        </w:tc>
      </w:tr>
      <w:tr w:rsidR="003921A9"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1A9" w:rsidRPr="001E272F" w:rsidRDefault="003921A9" w:rsidP="00035442">
            <w:pPr>
              <w:rPr>
                <w:sz w:val="28"/>
                <w:szCs w:val="28"/>
                <w:lang w:val="ro-RO"/>
              </w:rPr>
            </w:pPr>
            <w:r w:rsidRPr="001E272F">
              <w:rPr>
                <w:sz w:val="28"/>
                <w:szCs w:val="28"/>
                <w:lang w:val="ro-RO"/>
              </w:rPr>
              <w:t>Consilier</w:t>
            </w:r>
            <w:r w:rsidR="008829D7">
              <w:rPr>
                <w:sz w:val="28"/>
                <w:szCs w:val="28"/>
                <w:lang w:val="ro-RO"/>
              </w:rPr>
              <w:t xml:space="preserve"> </w:t>
            </w:r>
            <w:r w:rsidR="008829D7" w:rsidRPr="00577748">
              <w:rPr>
                <w:bCs/>
                <w:sz w:val="28"/>
                <w:szCs w:val="28"/>
                <w:lang w:val="ro-RO" w:eastAsia="ro-RO"/>
              </w:rPr>
              <w:t>(ataşat militar)</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1A9" w:rsidRPr="001E272F" w:rsidRDefault="003921A9" w:rsidP="00035442">
            <w:pPr>
              <w:jc w:val="center"/>
              <w:rPr>
                <w:sz w:val="28"/>
                <w:szCs w:val="28"/>
                <w:lang w:val="ro-RO"/>
              </w:rPr>
            </w:pPr>
            <w:r w:rsidRPr="001E272F">
              <w:rPr>
                <w:sz w:val="28"/>
                <w:szCs w:val="28"/>
                <w:lang w:val="ro-RO"/>
              </w:rPr>
              <w:t>85</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1A9" w:rsidRPr="001E272F" w:rsidRDefault="003921A9" w:rsidP="00035442">
            <w:pPr>
              <w:jc w:val="center"/>
              <w:rPr>
                <w:sz w:val="28"/>
                <w:szCs w:val="28"/>
                <w:lang w:val="ro-RO"/>
              </w:rPr>
            </w:pPr>
            <w:r w:rsidRPr="001E272F">
              <w:rPr>
                <w:sz w:val="28"/>
                <w:szCs w:val="28"/>
                <w:lang w:val="ro-RO"/>
              </w:rPr>
              <w:t>1</w:t>
            </w:r>
            <w:r w:rsidR="00F744E1" w:rsidRPr="001E272F">
              <w:rPr>
                <w:sz w:val="28"/>
                <w:szCs w:val="28"/>
                <w:lang w:val="ro-RO"/>
              </w:rPr>
              <w:t>**</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1A9" w:rsidRPr="001E272F" w:rsidRDefault="003921A9" w:rsidP="00035442">
            <w:pPr>
              <w:jc w:val="center"/>
              <w:rPr>
                <w:sz w:val="28"/>
                <w:szCs w:val="28"/>
                <w:lang w:val="ro-RO"/>
              </w:rPr>
            </w:pPr>
            <w:r w:rsidRPr="001E272F">
              <w:rPr>
                <w:sz w:val="28"/>
                <w:szCs w:val="28"/>
                <w:lang w:val="ro-RO"/>
              </w:rPr>
              <w:t>2125</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Secretar I</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80</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2000</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Secretar II</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70</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1750</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b/>
                <w:bCs/>
                <w:sz w:val="28"/>
                <w:szCs w:val="28"/>
                <w:lang w:val="ro-RO"/>
              </w:rPr>
              <w:t>Total:</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3921A9" w:rsidP="00035442">
            <w:pPr>
              <w:jc w:val="center"/>
              <w:rPr>
                <w:sz w:val="28"/>
                <w:szCs w:val="28"/>
                <w:lang w:val="ro-RO"/>
              </w:rPr>
            </w:pPr>
            <w:r w:rsidRPr="001E272F">
              <w:rPr>
                <w:b/>
                <w:bCs/>
                <w:sz w:val="28"/>
                <w:szCs w:val="28"/>
                <w:lang w:val="ro-RO"/>
              </w:rPr>
              <w:t>8</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b/>
                <w:bCs/>
                <w:sz w:val="28"/>
                <w:szCs w:val="28"/>
                <w:lang w:val="ro-RO"/>
              </w:rPr>
              <w:t>1</w:t>
            </w:r>
            <w:r w:rsidR="003921A9" w:rsidRPr="001E272F">
              <w:rPr>
                <w:b/>
                <w:bCs/>
                <w:sz w:val="28"/>
                <w:szCs w:val="28"/>
                <w:lang w:val="ro-RO"/>
              </w:rPr>
              <w:t>7000</w:t>
            </w:r>
          </w:p>
        </w:tc>
      </w:tr>
      <w:tr w:rsidR="00116613" w:rsidRPr="001E272F" w:rsidTr="00035442">
        <w:trPr>
          <w:trHeight w:val="466"/>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b/>
                <w:bCs/>
                <w:sz w:val="28"/>
                <w:szCs w:val="28"/>
                <w:lang w:val="ro-RO"/>
              </w:rPr>
            </w:pPr>
            <w:r w:rsidRPr="001E272F">
              <w:rPr>
                <w:b/>
                <w:bCs/>
                <w:sz w:val="28"/>
                <w:szCs w:val="28"/>
                <w:lang w:val="ro-RO"/>
              </w:rPr>
              <w:t>Serviciul financiar-administrativ</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Şef serviciu, contabil-şef</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60</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1500</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Administrator, şofer</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55</w:t>
            </w: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sz w:val="28"/>
                <w:szCs w:val="28"/>
                <w:lang w:val="ro-RO"/>
              </w:rPr>
              <w:t>1375</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b/>
                <w:bCs/>
                <w:sz w:val="28"/>
                <w:szCs w:val="28"/>
                <w:lang w:val="ro-RO"/>
              </w:rPr>
              <w:t>Total serviciu:</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b/>
                <w:bCs/>
                <w:sz w:val="28"/>
                <w:szCs w:val="28"/>
                <w:lang w:val="ro-RO"/>
              </w:rPr>
              <w:t>2</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jc w:val="center"/>
              <w:rPr>
                <w:sz w:val="28"/>
                <w:szCs w:val="28"/>
                <w:lang w:val="ro-RO"/>
              </w:rPr>
            </w:pPr>
            <w:r w:rsidRPr="001E272F">
              <w:rPr>
                <w:b/>
                <w:bCs/>
                <w:sz w:val="28"/>
                <w:szCs w:val="28"/>
                <w:lang w:val="ro-RO"/>
              </w:rPr>
              <w:t>2875</w:t>
            </w: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sz w:val="28"/>
                <w:szCs w:val="28"/>
                <w:lang w:val="ro-RO"/>
              </w:rPr>
              <w:t> </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r>
      <w:tr w:rsidR="00116613" w:rsidRPr="001E272F" w:rsidTr="00035442">
        <w:trPr>
          <w:trHeight w:val="240"/>
        </w:trPr>
        <w:tc>
          <w:tcPr>
            <w:tcW w:w="2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r w:rsidRPr="001E272F">
              <w:rPr>
                <w:b/>
                <w:bCs/>
                <w:sz w:val="28"/>
                <w:szCs w:val="28"/>
                <w:lang w:val="ro-RO"/>
              </w:rPr>
              <w:t>Total general:</w:t>
            </w:r>
          </w:p>
        </w:tc>
        <w:tc>
          <w:tcPr>
            <w:tcW w:w="25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035442">
            <w:pPr>
              <w:rPr>
                <w:sz w:val="28"/>
                <w:szCs w:val="28"/>
                <w:lang w:val="ro-RO"/>
              </w:rPr>
            </w:pPr>
          </w:p>
        </w:tc>
        <w:tc>
          <w:tcPr>
            <w:tcW w:w="12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3921A9" w:rsidP="00035442">
            <w:pPr>
              <w:jc w:val="center"/>
              <w:rPr>
                <w:sz w:val="28"/>
                <w:szCs w:val="28"/>
                <w:lang w:val="ro-RO"/>
              </w:rPr>
            </w:pPr>
            <w:r w:rsidRPr="001E272F">
              <w:rPr>
                <w:b/>
                <w:bCs/>
                <w:sz w:val="28"/>
                <w:szCs w:val="28"/>
                <w:lang w:val="ro-RO"/>
              </w:rPr>
              <w:t>10</w:t>
            </w:r>
          </w:p>
        </w:tc>
        <w:tc>
          <w:tcPr>
            <w:tcW w:w="2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613" w:rsidRPr="001E272F" w:rsidRDefault="00116613" w:rsidP="002E5FBE">
            <w:pPr>
              <w:jc w:val="center"/>
              <w:rPr>
                <w:sz w:val="28"/>
                <w:szCs w:val="28"/>
                <w:lang w:val="ro-RO"/>
              </w:rPr>
            </w:pPr>
            <w:r w:rsidRPr="001E272F">
              <w:rPr>
                <w:b/>
                <w:bCs/>
                <w:sz w:val="28"/>
                <w:szCs w:val="28"/>
                <w:lang w:val="ro-RO"/>
              </w:rPr>
              <w:t>1</w:t>
            </w:r>
            <w:r w:rsidR="003921A9" w:rsidRPr="001E272F">
              <w:rPr>
                <w:b/>
                <w:bCs/>
                <w:sz w:val="28"/>
                <w:szCs w:val="28"/>
                <w:lang w:val="ro-RO"/>
              </w:rPr>
              <w:t>9875</w:t>
            </w:r>
          </w:p>
        </w:tc>
      </w:tr>
    </w:tbl>
    <w:p w:rsidR="00116613" w:rsidRPr="001E272F" w:rsidRDefault="00116613" w:rsidP="00116613">
      <w:pPr>
        <w:pStyle w:val="cn"/>
        <w:jc w:val="left"/>
        <w:rPr>
          <w:b/>
          <w:bCs/>
          <w:lang w:val="ro-RO"/>
        </w:rPr>
      </w:pPr>
    </w:p>
    <w:p w:rsidR="00116613" w:rsidRPr="001E272F" w:rsidRDefault="00116613" w:rsidP="007772AD">
      <w:pPr>
        <w:pStyle w:val="cn"/>
        <w:ind w:firstLine="708"/>
        <w:jc w:val="both"/>
        <w:rPr>
          <w:lang w:val="ro-RO"/>
        </w:rPr>
      </w:pPr>
      <w:r w:rsidRPr="001E272F">
        <w:rPr>
          <w:b/>
          <w:bCs/>
          <w:lang w:val="ro-RO"/>
        </w:rPr>
        <w:lastRenderedPageBreak/>
        <w:t>*</w:t>
      </w:r>
      <w:r w:rsidRPr="001E272F">
        <w:rPr>
          <w:lang w:val="ro-RO"/>
        </w:rPr>
        <w:t xml:space="preserve"> O unitate de consilier este suplinită de reprezentantul oficial al Serviciului de Informaţii şi Securitate al Republicii Moldova.</w:t>
      </w:r>
    </w:p>
    <w:p w:rsidR="00F744E1" w:rsidRPr="001E272F" w:rsidRDefault="00F744E1" w:rsidP="007772AD">
      <w:pPr>
        <w:autoSpaceDN w:val="0"/>
        <w:ind w:right="-284" w:firstLine="540"/>
        <w:jc w:val="both"/>
        <w:rPr>
          <w:lang w:val="ro-RO"/>
        </w:rPr>
      </w:pPr>
      <w:r w:rsidRPr="001E272F">
        <w:rPr>
          <w:lang w:val="ro-RO"/>
        </w:rPr>
        <w:t>** Unitatea de consilier (ataşat militar) este suplinită de reprezentantul oficial al Ministerului Apărării al Republicii Moldova, care se confirmă prin ordinul ministrului afacerilor externe şi integrării</w:t>
      </w:r>
      <w:r w:rsidR="000B196F">
        <w:rPr>
          <w:lang w:val="ro-RO"/>
        </w:rPr>
        <w:t xml:space="preserve"> europene al Republicii Moldova</w:t>
      </w:r>
      <w:r w:rsidR="002E5FBE" w:rsidRPr="001E272F">
        <w:rPr>
          <w:b/>
          <w:bCs/>
          <w:sz w:val="28"/>
          <w:szCs w:val="28"/>
          <w:lang w:val="ro-RO"/>
        </w:rPr>
        <w:t>”.</w:t>
      </w:r>
    </w:p>
    <w:p w:rsidR="00F744E1" w:rsidRPr="001E272F" w:rsidRDefault="00F744E1" w:rsidP="00F744E1">
      <w:pPr>
        <w:ind w:firstLine="720"/>
        <w:jc w:val="both"/>
        <w:rPr>
          <w:lang w:val="ro-RO"/>
        </w:rPr>
      </w:pPr>
    </w:p>
    <w:p w:rsidR="00F744E1" w:rsidRPr="001E272F" w:rsidRDefault="00F744E1" w:rsidP="00116613">
      <w:pPr>
        <w:pStyle w:val="cn"/>
        <w:ind w:firstLine="708"/>
        <w:jc w:val="left"/>
        <w:rPr>
          <w:lang w:val="ro-RO"/>
        </w:rPr>
      </w:pPr>
    </w:p>
    <w:p w:rsidR="001E272F" w:rsidRPr="007772AD" w:rsidRDefault="001E272F" w:rsidP="001E272F">
      <w:pPr>
        <w:ind w:left="450"/>
        <w:rPr>
          <w:b/>
          <w:sz w:val="28"/>
          <w:szCs w:val="28"/>
          <w:lang w:val="ro-RO"/>
        </w:rPr>
      </w:pPr>
      <w:r w:rsidRPr="007772AD">
        <w:rPr>
          <w:b/>
          <w:bCs/>
          <w:sz w:val="28"/>
          <w:szCs w:val="28"/>
          <w:lang w:val="ro-RO"/>
        </w:rPr>
        <w:t xml:space="preserve">PRIM-MINISTRU                                          </w:t>
      </w:r>
      <w:r w:rsidRPr="007772AD">
        <w:rPr>
          <w:b/>
          <w:sz w:val="28"/>
          <w:szCs w:val="28"/>
          <w:lang w:val="ro-RO"/>
        </w:rPr>
        <w:t>PAVEL FILIP</w:t>
      </w:r>
    </w:p>
    <w:p w:rsidR="001E272F" w:rsidRPr="007772AD" w:rsidRDefault="001E272F" w:rsidP="001E272F">
      <w:pPr>
        <w:ind w:left="450"/>
        <w:jc w:val="both"/>
        <w:rPr>
          <w:b/>
          <w:bCs/>
          <w:sz w:val="28"/>
          <w:szCs w:val="28"/>
          <w:lang w:val="ro-RO"/>
        </w:rPr>
      </w:pPr>
      <w:r w:rsidRPr="007772AD">
        <w:rPr>
          <w:b/>
          <w:bCs/>
          <w:sz w:val="28"/>
          <w:szCs w:val="28"/>
          <w:lang w:val="ro-RO"/>
        </w:rPr>
        <w:t xml:space="preserve">                                                                        </w:t>
      </w:r>
      <w:r w:rsidRPr="007772AD">
        <w:rPr>
          <w:b/>
          <w:bCs/>
          <w:sz w:val="28"/>
          <w:szCs w:val="28"/>
          <w:lang w:val="ro-RO"/>
        </w:rPr>
        <w:br/>
        <w:t>Contrasemnează:</w:t>
      </w:r>
    </w:p>
    <w:p w:rsidR="001E272F" w:rsidRPr="007772AD" w:rsidRDefault="001E272F" w:rsidP="001E272F">
      <w:pPr>
        <w:ind w:left="450"/>
        <w:rPr>
          <w:b/>
          <w:bCs/>
          <w:sz w:val="28"/>
          <w:szCs w:val="28"/>
          <w:lang w:val="ro-RO"/>
        </w:rPr>
      </w:pPr>
    </w:p>
    <w:p w:rsidR="001E272F" w:rsidRPr="007772AD" w:rsidRDefault="00A3201B" w:rsidP="001E272F">
      <w:pPr>
        <w:ind w:left="450"/>
        <w:rPr>
          <w:b/>
          <w:bCs/>
          <w:sz w:val="28"/>
          <w:szCs w:val="28"/>
          <w:lang w:val="ro-RO"/>
        </w:rPr>
      </w:pPr>
      <w:r w:rsidRPr="007772AD">
        <w:rPr>
          <w:b/>
          <w:bCs/>
          <w:sz w:val="28"/>
          <w:szCs w:val="28"/>
          <w:lang w:val="ro-RO"/>
        </w:rPr>
        <w:br/>
        <w:t>M</w:t>
      </w:r>
      <w:r w:rsidR="001E272F" w:rsidRPr="007772AD">
        <w:rPr>
          <w:b/>
          <w:bCs/>
          <w:sz w:val="28"/>
          <w:szCs w:val="28"/>
          <w:lang w:val="ro-RO"/>
        </w:rPr>
        <w:t>inistrul afacerilor externe </w:t>
      </w:r>
      <w:r w:rsidR="001E272F" w:rsidRPr="007772AD">
        <w:rPr>
          <w:b/>
          <w:bCs/>
          <w:sz w:val="28"/>
          <w:szCs w:val="28"/>
          <w:lang w:val="ro-RO"/>
        </w:rPr>
        <w:br/>
        <w:t>şi integrării europene       </w:t>
      </w:r>
      <w:r w:rsidR="00E4492B">
        <w:rPr>
          <w:b/>
          <w:bCs/>
          <w:sz w:val="28"/>
          <w:szCs w:val="28"/>
          <w:lang w:val="ro-RO"/>
        </w:rPr>
        <w:t xml:space="preserve">                            </w:t>
      </w:r>
      <w:r w:rsidR="001E272F" w:rsidRPr="007772AD">
        <w:rPr>
          <w:b/>
          <w:bCs/>
          <w:sz w:val="28"/>
          <w:szCs w:val="28"/>
          <w:lang w:val="ro-RO"/>
        </w:rPr>
        <w:t xml:space="preserve">Tudor ULIANOVSCHI        </w:t>
      </w:r>
    </w:p>
    <w:p w:rsidR="001E272F" w:rsidRPr="007772AD" w:rsidRDefault="001E272F" w:rsidP="001E272F">
      <w:pPr>
        <w:ind w:left="450"/>
        <w:rPr>
          <w:b/>
          <w:bCs/>
          <w:sz w:val="28"/>
          <w:szCs w:val="28"/>
          <w:lang w:val="ro-RO"/>
        </w:rPr>
      </w:pPr>
    </w:p>
    <w:p w:rsidR="001E272F" w:rsidRPr="007772AD" w:rsidRDefault="00A3201B" w:rsidP="001E272F">
      <w:pPr>
        <w:ind w:left="450"/>
        <w:jc w:val="both"/>
        <w:rPr>
          <w:b/>
          <w:bCs/>
          <w:sz w:val="28"/>
          <w:szCs w:val="28"/>
          <w:lang w:val="ro-RO"/>
        </w:rPr>
      </w:pPr>
      <w:r w:rsidRPr="007772AD">
        <w:rPr>
          <w:b/>
          <w:bCs/>
          <w:sz w:val="28"/>
          <w:szCs w:val="28"/>
          <w:lang w:val="ro-RO"/>
        </w:rPr>
        <w:t>Ministrul apărării</w:t>
      </w:r>
      <w:r w:rsidR="001E272F" w:rsidRPr="007772AD">
        <w:rPr>
          <w:b/>
          <w:bCs/>
          <w:sz w:val="28"/>
          <w:szCs w:val="28"/>
          <w:lang w:val="ro-RO"/>
        </w:rPr>
        <w:t xml:space="preserve">                                      </w:t>
      </w:r>
      <w:r w:rsidRPr="007772AD">
        <w:rPr>
          <w:b/>
          <w:bCs/>
          <w:sz w:val="28"/>
          <w:szCs w:val="28"/>
          <w:lang w:val="ro-RO"/>
        </w:rPr>
        <w:t xml:space="preserve">   </w:t>
      </w:r>
      <w:r w:rsidR="002E5FBE" w:rsidRPr="007772AD">
        <w:rPr>
          <w:b/>
          <w:bCs/>
          <w:sz w:val="28"/>
          <w:szCs w:val="28"/>
          <w:lang w:val="ro-RO"/>
        </w:rPr>
        <w:t>Eugeniu STURZA</w:t>
      </w:r>
    </w:p>
    <w:p w:rsidR="001E272F" w:rsidRPr="007772AD" w:rsidRDefault="001E272F" w:rsidP="001E272F">
      <w:pPr>
        <w:jc w:val="both"/>
        <w:rPr>
          <w:sz w:val="28"/>
          <w:szCs w:val="28"/>
          <w:lang w:val="ro-RO"/>
        </w:rPr>
      </w:pPr>
    </w:p>
    <w:p w:rsidR="001E272F" w:rsidRPr="007772AD" w:rsidRDefault="00A3201B" w:rsidP="001E272F">
      <w:pPr>
        <w:ind w:left="450"/>
        <w:jc w:val="both"/>
        <w:rPr>
          <w:b/>
          <w:bCs/>
          <w:sz w:val="28"/>
          <w:szCs w:val="28"/>
          <w:lang w:val="ro-RO"/>
        </w:rPr>
      </w:pPr>
      <w:r w:rsidRPr="007772AD">
        <w:rPr>
          <w:b/>
          <w:sz w:val="28"/>
          <w:szCs w:val="28"/>
          <w:lang w:val="ro-RO"/>
        </w:rPr>
        <w:t>M</w:t>
      </w:r>
      <w:r w:rsidR="001E272F" w:rsidRPr="007772AD">
        <w:rPr>
          <w:b/>
          <w:sz w:val="28"/>
          <w:szCs w:val="28"/>
          <w:lang w:val="ro-RO"/>
        </w:rPr>
        <w:t xml:space="preserve">inistrul finanţelor                                      </w:t>
      </w:r>
      <w:r w:rsidR="001E272F" w:rsidRPr="007772AD">
        <w:rPr>
          <w:b/>
          <w:bCs/>
          <w:sz w:val="28"/>
          <w:szCs w:val="28"/>
          <w:lang w:val="ro-RO"/>
        </w:rPr>
        <w:t>Octavian  ARMAŞU</w:t>
      </w:r>
    </w:p>
    <w:p w:rsidR="00116613" w:rsidRPr="001E272F" w:rsidRDefault="00116613" w:rsidP="00116613">
      <w:pPr>
        <w:pStyle w:val="cn"/>
        <w:ind w:firstLine="708"/>
        <w:jc w:val="left"/>
        <w:rPr>
          <w:lang w:val="ro-RO"/>
        </w:rPr>
      </w:pPr>
    </w:p>
    <w:p w:rsidR="001E272F" w:rsidRDefault="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Pr="001E272F" w:rsidRDefault="001E272F" w:rsidP="001E272F">
      <w:pPr>
        <w:rPr>
          <w:lang w:val="ro-RO"/>
        </w:rPr>
      </w:pPr>
    </w:p>
    <w:p w:rsidR="001E272F" w:rsidRDefault="001E272F" w:rsidP="001E272F">
      <w:pPr>
        <w:rPr>
          <w:lang w:val="ro-RO"/>
        </w:rPr>
      </w:pPr>
    </w:p>
    <w:p w:rsidR="001E272F" w:rsidRPr="001E272F" w:rsidRDefault="001E272F" w:rsidP="001E272F">
      <w:pPr>
        <w:rPr>
          <w:lang w:val="ro-RO"/>
        </w:rPr>
      </w:pPr>
    </w:p>
    <w:p w:rsidR="001E272F" w:rsidRDefault="001E272F" w:rsidP="001E272F">
      <w:pPr>
        <w:rPr>
          <w:lang w:val="ro-RO"/>
        </w:rPr>
      </w:pPr>
    </w:p>
    <w:p w:rsidR="00FC7EE8" w:rsidRDefault="001E272F" w:rsidP="001E272F">
      <w:pPr>
        <w:tabs>
          <w:tab w:val="left" w:pos="945"/>
        </w:tabs>
        <w:rPr>
          <w:lang w:val="ro-RO"/>
        </w:rPr>
      </w:pPr>
      <w:r>
        <w:rPr>
          <w:lang w:val="ro-RO"/>
        </w:rPr>
        <w:tab/>
      </w:r>
    </w:p>
    <w:p w:rsidR="00A3201B" w:rsidRDefault="00A3201B" w:rsidP="001E272F">
      <w:pPr>
        <w:tabs>
          <w:tab w:val="left" w:pos="945"/>
        </w:tabs>
        <w:rPr>
          <w:lang w:val="ro-RO"/>
        </w:rPr>
      </w:pPr>
    </w:p>
    <w:p w:rsidR="000B196F" w:rsidRDefault="000B196F" w:rsidP="001E272F">
      <w:pPr>
        <w:tabs>
          <w:tab w:val="left" w:pos="945"/>
        </w:tabs>
        <w:rPr>
          <w:lang w:val="ro-RO"/>
        </w:rPr>
      </w:pPr>
    </w:p>
    <w:p w:rsidR="001E272F" w:rsidRDefault="001E272F" w:rsidP="001E272F">
      <w:pPr>
        <w:tabs>
          <w:tab w:val="left" w:pos="945"/>
        </w:tabs>
        <w:rPr>
          <w:lang w:val="ro-RO"/>
        </w:rPr>
      </w:pPr>
    </w:p>
    <w:p w:rsidR="001E272F" w:rsidRDefault="001E272F" w:rsidP="001E272F">
      <w:pPr>
        <w:tabs>
          <w:tab w:val="left" w:pos="945"/>
        </w:tabs>
        <w:rPr>
          <w:lang w:val="ro-RO"/>
        </w:rPr>
      </w:pPr>
    </w:p>
    <w:p w:rsidR="001E272F" w:rsidRDefault="001E272F" w:rsidP="001E272F">
      <w:pPr>
        <w:tabs>
          <w:tab w:val="left" w:pos="945"/>
        </w:tabs>
        <w:rPr>
          <w:lang w:val="ro-RO"/>
        </w:rPr>
      </w:pPr>
    </w:p>
    <w:p w:rsidR="001E272F" w:rsidRPr="000A3CBD" w:rsidRDefault="001E272F" w:rsidP="001E272F">
      <w:pPr>
        <w:jc w:val="right"/>
        <w:rPr>
          <w:b/>
          <w:bCs/>
          <w:sz w:val="28"/>
          <w:szCs w:val="28"/>
        </w:rPr>
      </w:pPr>
      <w:r w:rsidRPr="005760E4">
        <w:rPr>
          <w:b/>
          <w:bCs/>
          <w:sz w:val="28"/>
          <w:szCs w:val="28"/>
        </w:rPr>
        <w:lastRenderedPageBreak/>
        <w:t>проект</w:t>
      </w:r>
    </w:p>
    <w:p w:rsidR="001E272F" w:rsidRPr="000A3CBD" w:rsidRDefault="001E272F" w:rsidP="001E272F">
      <w:pPr>
        <w:jc w:val="center"/>
        <w:rPr>
          <w:b/>
          <w:bCs/>
          <w:sz w:val="28"/>
          <w:szCs w:val="28"/>
        </w:rPr>
      </w:pPr>
    </w:p>
    <w:p w:rsidR="001E272F" w:rsidRPr="005760E4" w:rsidRDefault="001E272F" w:rsidP="001E272F">
      <w:pPr>
        <w:jc w:val="center"/>
        <w:rPr>
          <w:b/>
          <w:bCs/>
          <w:sz w:val="28"/>
          <w:szCs w:val="28"/>
        </w:rPr>
      </w:pPr>
    </w:p>
    <w:p w:rsidR="001E272F" w:rsidRPr="005760E4" w:rsidRDefault="001E272F" w:rsidP="001E272F">
      <w:pPr>
        <w:jc w:val="center"/>
        <w:rPr>
          <w:b/>
          <w:bCs/>
          <w:sz w:val="28"/>
          <w:szCs w:val="28"/>
        </w:rPr>
      </w:pPr>
    </w:p>
    <w:p w:rsidR="001E272F" w:rsidRPr="005760E4" w:rsidRDefault="001E272F" w:rsidP="001E272F">
      <w:pPr>
        <w:jc w:val="center"/>
        <w:rPr>
          <w:sz w:val="28"/>
          <w:szCs w:val="28"/>
        </w:rPr>
      </w:pPr>
      <w:r w:rsidRPr="005760E4">
        <w:rPr>
          <w:b/>
          <w:bCs/>
          <w:sz w:val="28"/>
          <w:szCs w:val="28"/>
        </w:rPr>
        <w:t>ПРАВИТЕЛЬСТВО РЕСПУБЛИКИ МОЛДОВА</w:t>
      </w:r>
    </w:p>
    <w:p w:rsidR="001E272F" w:rsidRPr="005760E4" w:rsidRDefault="001E272F" w:rsidP="001E272F">
      <w:pPr>
        <w:ind w:left="473" w:right="135" w:hanging="90"/>
        <w:jc w:val="center"/>
        <w:rPr>
          <w:b/>
          <w:bCs/>
          <w:sz w:val="28"/>
          <w:szCs w:val="28"/>
        </w:rPr>
      </w:pPr>
    </w:p>
    <w:p w:rsidR="001E272F" w:rsidRPr="005760E4" w:rsidRDefault="001E272F" w:rsidP="001E272F">
      <w:pPr>
        <w:ind w:left="473" w:right="135" w:hanging="90"/>
        <w:jc w:val="center"/>
        <w:rPr>
          <w:sz w:val="28"/>
          <w:szCs w:val="28"/>
        </w:rPr>
      </w:pPr>
      <w:r w:rsidRPr="005760E4">
        <w:rPr>
          <w:b/>
          <w:bCs/>
          <w:sz w:val="28"/>
          <w:szCs w:val="28"/>
        </w:rPr>
        <w:t>ПОСТАНОВЛЕНИЕ</w:t>
      </w:r>
      <w:r w:rsidRPr="005760E4">
        <w:rPr>
          <w:b/>
          <w:sz w:val="28"/>
          <w:szCs w:val="28"/>
        </w:rPr>
        <w:t> №___</w:t>
      </w:r>
    </w:p>
    <w:p w:rsidR="001E272F" w:rsidRPr="005760E4" w:rsidRDefault="001E272F" w:rsidP="001E272F">
      <w:pPr>
        <w:jc w:val="center"/>
        <w:rPr>
          <w:b/>
          <w:sz w:val="28"/>
          <w:szCs w:val="28"/>
        </w:rPr>
      </w:pPr>
    </w:p>
    <w:p w:rsidR="001E272F" w:rsidRPr="005760E4" w:rsidRDefault="001E272F" w:rsidP="001E272F">
      <w:pPr>
        <w:jc w:val="center"/>
        <w:rPr>
          <w:b/>
          <w:sz w:val="28"/>
          <w:szCs w:val="28"/>
          <w:u w:val="single"/>
        </w:rPr>
      </w:pPr>
      <w:r w:rsidRPr="005760E4">
        <w:rPr>
          <w:b/>
          <w:sz w:val="28"/>
          <w:szCs w:val="28"/>
        </w:rPr>
        <w:t>от</w:t>
      </w:r>
      <w:r w:rsidRPr="005760E4">
        <w:rPr>
          <w:b/>
          <w:sz w:val="28"/>
          <w:szCs w:val="28"/>
          <w:u w:val="single"/>
        </w:rPr>
        <w:t>______________________</w:t>
      </w:r>
    </w:p>
    <w:p w:rsidR="001E272F" w:rsidRPr="005760E4" w:rsidRDefault="001E272F" w:rsidP="001E272F">
      <w:pPr>
        <w:jc w:val="center"/>
        <w:rPr>
          <w:b/>
          <w:sz w:val="28"/>
          <w:szCs w:val="28"/>
        </w:rPr>
      </w:pPr>
    </w:p>
    <w:p w:rsidR="001E272F" w:rsidRPr="005760E4" w:rsidRDefault="001E272F" w:rsidP="001E272F">
      <w:pPr>
        <w:jc w:val="center"/>
        <w:rPr>
          <w:b/>
          <w:sz w:val="28"/>
          <w:szCs w:val="28"/>
        </w:rPr>
      </w:pPr>
      <w:r w:rsidRPr="005760E4">
        <w:rPr>
          <w:b/>
          <w:sz w:val="28"/>
          <w:szCs w:val="28"/>
        </w:rPr>
        <w:t xml:space="preserve">Об изменении приложения № </w:t>
      </w:r>
      <w:r>
        <w:rPr>
          <w:b/>
          <w:sz w:val="28"/>
          <w:szCs w:val="28"/>
          <w:lang w:val="ro-RO"/>
        </w:rPr>
        <w:t>14</w:t>
      </w:r>
      <w:r w:rsidRPr="005760E4">
        <w:rPr>
          <w:b/>
          <w:sz w:val="28"/>
          <w:szCs w:val="28"/>
        </w:rPr>
        <w:t xml:space="preserve"> </w:t>
      </w:r>
    </w:p>
    <w:p w:rsidR="001E272F" w:rsidRPr="005760E4" w:rsidRDefault="001E272F" w:rsidP="001E272F">
      <w:pPr>
        <w:jc w:val="center"/>
        <w:rPr>
          <w:b/>
          <w:sz w:val="28"/>
          <w:szCs w:val="28"/>
        </w:rPr>
      </w:pPr>
      <w:r w:rsidRPr="005760E4">
        <w:rPr>
          <w:b/>
          <w:sz w:val="28"/>
          <w:szCs w:val="28"/>
        </w:rPr>
        <w:t>к Постановлению Правительства № 182 от 16 марта 2010 г.</w:t>
      </w:r>
    </w:p>
    <w:p w:rsidR="001E272F" w:rsidRPr="005760E4" w:rsidRDefault="001E272F" w:rsidP="001E272F">
      <w:pPr>
        <w:jc w:val="center"/>
        <w:rPr>
          <w:b/>
          <w:sz w:val="28"/>
          <w:szCs w:val="28"/>
        </w:rPr>
      </w:pPr>
    </w:p>
    <w:p w:rsidR="001E272F" w:rsidRPr="005760E4" w:rsidRDefault="001E272F" w:rsidP="001E272F">
      <w:pPr>
        <w:jc w:val="both"/>
        <w:rPr>
          <w:b/>
          <w:sz w:val="28"/>
          <w:szCs w:val="28"/>
        </w:rPr>
      </w:pPr>
    </w:p>
    <w:p w:rsidR="001E272F" w:rsidRPr="005760E4" w:rsidRDefault="001E272F" w:rsidP="001E272F">
      <w:pPr>
        <w:jc w:val="both"/>
        <w:rPr>
          <w:b/>
          <w:sz w:val="28"/>
          <w:szCs w:val="28"/>
        </w:rPr>
      </w:pPr>
      <w:r w:rsidRPr="005760E4">
        <w:rPr>
          <w:sz w:val="28"/>
          <w:szCs w:val="28"/>
        </w:rPr>
        <w:t xml:space="preserve">Правительство </w:t>
      </w:r>
      <w:r w:rsidRPr="005760E4">
        <w:rPr>
          <w:b/>
          <w:sz w:val="28"/>
          <w:szCs w:val="28"/>
        </w:rPr>
        <w:t>ПОСТАНОВЛЯЕТ:</w:t>
      </w:r>
    </w:p>
    <w:p w:rsidR="001E272F" w:rsidRPr="005760E4" w:rsidRDefault="001E272F" w:rsidP="001E272F">
      <w:pPr>
        <w:jc w:val="both"/>
        <w:rPr>
          <w:b/>
          <w:sz w:val="28"/>
          <w:szCs w:val="28"/>
        </w:rPr>
      </w:pPr>
    </w:p>
    <w:p w:rsidR="001E272F" w:rsidRPr="005760E4" w:rsidRDefault="001E272F" w:rsidP="001E272F">
      <w:pPr>
        <w:jc w:val="both"/>
        <w:rPr>
          <w:sz w:val="28"/>
          <w:szCs w:val="28"/>
        </w:rPr>
      </w:pPr>
      <w:r w:rsidRPr="005760E4">
        <w:rPr>
          <w:bCs/>
          <w:sz w:val="28"/>
          <w:szCs w:val="28"/>
        </w:rPr>
        <w:t xml:space="preserve">Изменить приложение № </w:t>
      </w:r>
      <w:r w:rsidR="00A74215">
        <w:rPr>
          <w:bCs/>
          <w:sz w:val="28"/>
          <w:szCs w:val="28"/>
          <w:lang w:val="ro-RO"/>
        </w:rPr>
        <w:t>14</w:t>
      </w:r>
      <w:r w:rsidRPr="005760E4">
        <w:rPr>
          <w:bCs/>
          <w:sz w:val="28"/>
          <w:szCs w:val="28"/>
        </w:rPr>
        <w:t xml:space="preserve"> к </w:t>
      </w:r>
      <w:r w:rsidRPr="005760E4">
        <w:rPr>
          <w:sz w:val="28"/>
          <w:szCs w:val="28"/>
        </w:rPr>
        <w:t>Постановлению Правительства № 182 от 16 марта 2010 г. «Об утверждении структур, штатной численности и должностных пособий в иностранной валюте учреждений дипломатической службы Республики Молдова за рубежом» (Официальный монитор Республики Молдова, 2010 г., № 37-38, ст. 243), с последующими изменениями и дополнениями и изложить его в следующей редакции:</w:t>
      </w:r>
    </w:p>
    <w:p w:rsidR="00A74215" w:rsidRDefault="00A74215" w:rsidP="001E272F">
      <w:pPr>
        <w:tabs>
          <w:tab w:val="left" w:pos="945"/>
        </w:tabs>
      </w:pPr>
    </w:p>
    <w:p w:rsidR="00A74215" w:rsidRDefault="00A74215" w:rsidP="00A74215"/>
    <w:p w:rsidR="00A74215" w:rsidRPr="00A74215" w:rsidRDefault="00A74215" w:rsidP="00A74215">
      <w:pPr>
        <w:jc w:val="right"/>
        <w:rPr>
          <w:sz w:val="28"/>
          <w:szCs w:val="28"/>
        </w:rPr>
      </w:pPr>
      <w:r>
        <w:tab/>
      </w:r>
      <w:r w:rsidR="002E5FBE" w:rsidRPr="005760E4">
        <w:rPr>
          <w:sz w:val="28"/>
          <w:szCs w:val="28"/>
        </w:rPr>
        <w:t>«</w:t>
      </w:r>
      <w:r w:rsidRPr="00A74215">
        <w:rPr>
          <w:sz w:val="28"/>
          <w:szCs w:val="28"/>
        </w:rPr>
        <w:t>Приложение № 14</w:t>
      </w:r>
      <w:r w:rsidRPr="00A74215">
        <w:rPr>
          <w:sz w:val="28"/>
          <w:szCs w:val="28"/>
        </w:rPr>
        <w:br/>
        <w:t>к Постановлению Правительства</w:t>
      </w:r>
      <w:r w:rsidRPr="00A74215">
        <w:rPr>
          <w:sz w:val="28"/>
          <w:szCs w:val="28"/>
        </w:rPr>
        <w:br/>
        <w:t>№ 182 от 16 марта 2010 г.</w:t>
      </w:r>
    </w:p>
    <w:p w:rsidR="00A74215" w:rsidRPr="00A74215" w:rsidRDefault="00A74215" w:rsidP="00A74215">
      <w:pPr>
        <w:rPr>
          <w:sz w:val="28"/>
          <w:szCs w:val="28"/>
        </w:rPr>
      </w:pPr>
    </w:p>
    <w:p w:rsidR="00A74215" w:rsidRPr="00A74215" w:rsidRDefault="00A74215" w:rsidP="00A74215">
      <w:pPr>
        <w:jc w:val="center"/>
        <w:rPr>
          <w:sz w:val="28"/>
          <w:szCs w:val="28"/>
        </w:rPr>
      </w:pPr>
      <w:r w:rsidRPr="00A74215">
        <w:rPr>
          <w:b/>
          <w:bCs/>
          <w:sz w:val="28"/>
          <w:szCs w:val="28"/>
        </w:rPr>
        <w:t>Структура, штатная численность и должностные пособия</w:t>
      </w:r>
      <w:r w:rsidRPr="00A74215">
        <w:rPr>
          <w:b/>
          <w:bCs/>
          <w:sz w:val="28"/>
          <w:szCs w:val="28"/>
        </w:rPr>
        <w:br/>
        <w:t>Посольства Республики Молдова в Соединенных Штатах Америки</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719"/>
        <w:gridCol w:w="2989"/>
        <w:gridCol w:w="1399"/>
        <w:gridCol w:w="2403"/>
      </w:tblGrid>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 </w:t>
            </w:r>
          </w:p>
          <w:p w:rsidR="00A74215" w:rsidRPr="00A74215" w:rsidRDefault="00A74215" w:rsidP="004C0BA2">
            <w:pPr>
              <w:jc w:val="center"/>
              <w:rPr>
                <w:sz w:val="28"/>
                <w:szCs w:val="28"/>
              </w:rPr>
            </w:pPr>
            <w:r w:rsidRPr="00A74215">
              <w:rPr>
                <w:b/>
                <w:bCs/>
                <w:sz w:val="28"/>
                <w:szCs w:val="28"/>
              </w:rPr>
              <w:t>Должность</w:t>
            </w:r>
          </w:p>
          <w:p w:rsidR="00A74215" w:rsidRPr="00A74215" w:rsidRDefault="00A74215" w:rsidP="004C0BA2">
            <w:pPr>
              <w:jc w:val="center"/>
              <w:rPr>
                <w:sz w:val="28"/>
                <w:szCs w:val="28"/>
              </w:rPr>
            </w:pPr>
            <w:r w:rsidRPr="00A74215">
              <w:rPr>
                <w:b/>
                <w:bCs/>
                <w:sz w:val="28"/>
                <w:szCs w:val="28"/>
              </w:rPr>
              <w:t> </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 xml:space="preserve">Процент от </w:t>
            </w:r>
            <w:proofErr w:type="gramStart"/>
            <w:r w:rsidRPr="00A74215">
              <w:rPr>
                <w:b/>
                <w:bCs/>
                <w:sz w:val="28"/>
                <w:szCs w:val="28"/>
              </w:rPr>
              <w:t>должностного</w:t>
            </w:r>
            <w:proofErr w:type="gramEnd"/>
          </w:p>
          <w:p w:rsidR="00A74215" w:rsidRPr="00A74215" w:rsidRDefault="00A74215" w:rsidP="004C0BA2">
            <w:pPr>
              <w:jc w:val="center"/>
              <w:rPr>
                <w:sz w:val="28"/>
                <w:szCs w:val="28"/>
              </w:rPr>
            </w:pPr>
            <w:r w:rsidRPr="00A74215">
              <w:rPr>
                <w:b/>
                <w:bCs/>
                <w:sz w:val="28"/>
                <w:szCs w:val="28"/>
              </w:rPr>
              <w:t xml:space="preserve"> пособия главы </w:t>
            </w:r>
          </w:p>
          <w:p w:rsidR="00A74215" w:rsidRPr="00A74215" w:rsidRDefault="00A74215" w:rsidP="004C0BA2">
            <w:pPr>
              <w:jc w:val="center"/>
              <w:rPr>
                <w:sz w:val="28"/>
                <w:szCs w:val="28"/>
              </w:rPr>
            </w:pPr>
            <w:r w:rsidRPr="00A74215">
              <w:rPr>
                <w:b/>
                <w:bCs/>
                <w:sz w:val="28"/>
                <w:szCs w:val="28"/>
              </w:rPr>
              <w:t>дипломатической миссии</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Единиц</w:t>
            </w:r>
          </w:p>
          <w:p w:rsidR="00A74215" w:rsidRPr="00A74215" w:rsidRDefault="00A74215" w:rsidP="004C0BA2">
            <w:pPr>
              <w:jc w:val="center"/>
              <w:rPr>
                <w:sz w:val="28"/>
                <w:szCs w:val="28"/>
              </w:rPr>
            </w:pPr>
            <w:r w:rsidRPr="00A74215">
              <w:rPr>
                <w:b/>
                <w:bCs/>
                <w:sz w:val="28"/>
                <w:szCs w:val="28"/>
              </w:rPr>
              <w:t> </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 xml:space="preserve">Должностное </w:t>
            </w:r>
          </w:p>
          <w:p w:rsidR="00A74215" w:rsidRPr="00A74215" w:rsidRDefault="00A74215" w:rsidP="004C0BA2">
            <w:pPr>
              <w:pStyle w:val="NormalWeb"/>
              <w:jc w:val="center"/>
              <w:rPr>
                <w:sz w:val="28"/>
                <w:szCs w:val="28"/>
              </w:rPr>
            </w:pPr>
            <w:r w:rsidRPr="00A74215">
              <w:rPr>
                <w:b/>
                <w:bCs/>
                <w:sz w:val="28"/>
                <w:szCs w:val="28"/>
              </w:rPr>
              <w:t>пособие в месяц (долларов США)</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Посол</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2500</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Министр-советник</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90</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2250</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Советник</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85</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3*×2125</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6375</w:t>
            </w:r>
          </w:p>
        </w:tc>
      </w:tr>
      <w:tr w:rsidR="002E5FBE"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2E5FBE" w:rsidRPr="008829D7" w:rsidRDefault="002E5FBE" w:rsidP="004C0BA2">
            <w:pPr>
              <w:rPr>
                <w:sz w:val="28"/>
                <w:szCs w:val="28"/>
                <w:lang w:val="ro-RO"/>
              </w:rPr>
            </w:pPr>
            <w:r w:rsidRPr="008829D7">
              <w:rPr>
                <w:sz w:val="28"/>
                <w:szCs w:val="28"/>
              </w:rPr>
              <w:t>Советник</w:t>
            </w:r>
            <w:r w:rsidR="008829D7" w:rsidRPr="008829D7">
              <w:rPr>
                <w:sz w:val="28"/>
                <w:szCs w:val="28"/>
                <w:lang w:val="ro-RO"/>
              </w:rPr>
              <w:t xml:space="preserve"> </w:t>
            </w:r>
            <w:r w:rsidR="008829D7" w:rsidRPr="008829D7">
              <w:rPr>
                <w:sz w:val="28"/>
                <w:szCs w:val="28"/>
              </w:rPr>
              <w:t>(военный атташе)</w:t>
            </w:r>
            <w:r w:rsidR="008829D7" w:rsidRPr="008829D7">
              <w:rPr>
                <w:sz w:val="28"/>
                <w:szCs w:val="28"/>
                <w:lang w:val="ro-RO"/>
              </w:rPr>
              <w:t xml:space="preserve"> </w:t>
            </w:r>
          </w:p>
        </w:tc>
        <w:tc>
          <w:tcPr>
            <w:tcW w:w="2989" w:type="dxa"/>
            <w:tcBorders>
              <w:top w:val="outset" w:sz="6" w:space="0" w:color="auto"/>
              <w:left w:val="outset" w:sz="6" w:space="0" w:color="auto"/>
              <w:bottom w:val="outset" w:sz="6" w:space="0" w:color="auto"/>
              <w:right w:val="outset" w:sz="6" w:space="0" w:color="auto"/>
            </w:tcBorders>
          </w:tcPr>
          <w:p w:rsidR="002E5FBE" w:rsidRPr="00A74215" w:rsidRDefault="002E5FBE" w:rsidP="004C0BA2">
            <w:pPr>
              <w:jc w:val="center"/>
              <w:rPr>
                <w:sz w:val="28"/>
                <w:szCs w:val="28"/>
              </w:rPr>
            </w:pPr>
            <w:r w:rsidRPr="00A74215">
              <w:rPr>
                <w:sz w:val="28"/>
                <w:szCs w:val="28"/>
              </w:rPr>
              <w:t>85</w:t>
            </w:r>
          </w:p>
        </w:tc>
        <w:tc>
          <w:tcPr>
            <w:tcW w:w="1399" w:type="dxa"/>
            <w:tcBorders>
              <w:top w:val="outset" w:sz="6" w:space="0" w:color="auto"/>
              <w:left w:val="outset" w:sz="6" w:space="0" w:color="auto"/>
              <w:bottom w:val="outset" w:sz="6" w:space="0" w:color="auto"/>
              <w:right w:val="outset" w:sz="6" w:space="0" w:color="auto"/>
            </w:tcBorders>
          </w:tcPr>
          <w:p w:rsidR="002E5FBE" w:rsidRPr="002E5FBE" w:rsidRDefault="002E5FBE" w:rsidP="004C0BA2">
            <w:pPr>
              <w:jc w:val="center"/>
              <w:rPr>
                <w:sz w:val="28"/>
                <w:szCs w:val="28"/>
                <w:lang w:val="ro-RO"/>
              </w:rPr>
            </w:pPr>
            <w:r>
              <w:rPr>
                <w:sz w:val="28"/>
                <w:szCs w:val="28"/>
                <w:lang w:val="ro-RO"/>
              </w:rPr>
              <w:t>1**</w:t>
            </w:r>
          </w:p>
        </w:tc>
        <w:tc>
          <w:tcPr>
            <w:tcW w:w="2403" w:type="dxa"/>
            <w:tcBorders>
              <w:top w:val="outset" w:sz="6" w:space="0" w:color="auto"/>
              <w:left w:val="outset" w:sz="6" w:space="0" w:color="auto"/>
              <w:bottom w:val="outset" w:sz="6" w:space="0" w:color="auto"/>
              <w:right w:val="outset" w:sz="6" w:space="0" w:color="auto"/>
            </w:tcBorders>
          </w:tcPr>
          <w:p w:rsidR="002E5FBE" w:rsidRPr="002E5FBE" w:rsidRDefault="002E5FBE" w:rsidP="004C0BA2">
            <w:pPr>
              <w:jc w:val="center"/>
              <w:rPr>
                <w:sz w:val="28"/>
                <w:szCs w:val="28"/>
                <w:lang w:val="ro-RO"/>
              </w:rPr>
            </w:pPr>
            <w:r>
              <w:rPr>
                <w:sz w:val="28"/>
                <w:szCs w:val="28"/>
                <w:lang w:val="ro-RO"/>
              </w:rPr>
              <w:t>2125</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Первый секретарь</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80</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2000</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Второй секретарь</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70</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1750</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b/>
                <w:bCs/>
                <w:sz w:val="28"/>
                <w:szCs w:val="28"/>
              </w:rPr>
              <w:t>Итого</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1399" w:type="dxa"/>
            <w:tcBorders>
              <w:top w:val="outset" w:sz="6" w:space="0" w:color="auto"/>
              <w:left w:val="outset" w:sz="6" w:space="0" w:color="auto"/>
              <w:bottom w:val="outset" w:sz="6" w:space="0" w:color="auto"/>
              <w:right w:val="outset" w:sz="6" w:space="0" w:color="auto"/>
            </w:tcBorders>
          </w:tcPr>
          <w:p w:rsidR="00A74215" w:rsidRPr="002E5FBE" w:rsidRDefault="002E5FBE" w:rsidP="004C0BA2">
            <w:pPr>
              <w:jc w:val="center"/>
              <w:rPr>
                <w:sz w:val="28"/>
                <w:szCs w:val="28"/>
                <w:lang w:val="ro-RO"/>
              </w:rPr>
            </w:pPr>
            <w:r>
              <w:rPr>
                <w:b/>
                <w:bCs/>
                <w:sz w:val="28"/>
                <w:szCs w:val="28"/>
                <w:lang w:val="ro-RO"/>
              </w:rPr>
              <w:t>8</w:t>
            </w:r>
          </w:p>
        </w:tc>
        <w:tc>
          <w:tcPr>
            <w:tcW w:w="2403" w:type="dxa"/>
            <w:tcBorders>
              <w:top w:val="outset" w:sz="6" w:space="0" w:color="auto"/>
              <w:left w:val="outset" w:sz="6" w:space="0" w:color="auto"/>
              <w:bottom w:val="outset" w:sz="6" w:space="0" w:color="auto"/>
              <w:right w:val="outset" w:sz="6" w:space="0" w:color="auto"/>
            </w:tcBorders>
          </w:tcPr>
          <w:p w:rsidR="00A74215" w:rsidRPr="002E5FBE" w:rsidRDefault="00A74215" w:rsidP="004C0BA2">
            <w:pPr>
              <w:jc w:val="center"/>
              <w:rPr>
                <w:sz w:val="28"/>
                <w:szCs w:val="28"/>
                <w:lang w:val="ro-RO"/>
              </w:rPr>
            </w:pPr>
            <w:r w:rsidRPr="00A74215">
              <w:rPr>
                <w:b/>
                <w:bCs/>
                <w:sz w:val="28"/>
                <w:szCs w:val="28"/>
              </w:rPr>
              <w:t>1</w:t>
            </w:r>
            <w:r w:rsidR="002E5FBE">
              <w:rPr>
                <w:b/>
                <w:bCs/>
                <w:sz w:val="28"/>
                <w:szCs w:val="28"/>
                <w:lang w:val="ro-RO"/>
              </w:rPr>
              <w:t>7000</w:t>
            </w:r>
          </w:p>
        </w:tc>
      </w:tr>
      <w:tr w:rsidR="00A74215" w:rsidRPr="00A74215" w:rsidTr="007772AD">
        <w:trPr>
          <w:tblCellSpacing w:w="0" w:type="dxa"/>
        </w:trPr>
        <w:tc>
          <w:tcPr>
            <w:tcW w:w="9510" w:type="dxa"/>
            <w:gridSpan w:val="4"/>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Финансово-административная служба</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Начальник службы, главный бухгалтер</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60</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1500</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xml:space="preserve">Администратор, </w:t>
            </w:r>
            <w:r w:rsidRPr="00A74215">
              <w:rPr>
                <w:sz w:val="28"/>
                <w:szCs w:val="28"/>
              </w:rPr>
              <w:lastRenderedPageBreak/>
              <w:t>водитель</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lastRenderedPageBreak/>
              <w:t>55</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sz w:val="28"/>
                <w:szCs w:val="28"/>
              </w:rPr>
              <w:t>1375</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b/>
                <w:bCs/>
                <w:sz w:val="28"/>
                <w:szCs w:val="28"/>
              </w:rPr>
              <w:lastRenderedPageBreak/>
              <w:t>Итого служба</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2</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jc w:val="center"/>
              <w:rPr>
                <w:sz w:val="28"/>
                <w:szCs w:val="28"/>
              </w:rPr>
            </w:pPr>
            <w:r w:rsidRPr="00A74215">
              <w:rPr>
                <w:b/>
                <w:bCs/>
                <w:sz w:val="28"/>
                <w:szCs w:val="28"/>
              </w:rPr>
              <w:t>2875</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139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2403"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r>
      <w:tr w:rsidR="00A74215" w:rsidRPr="00A74215" w:rsidTr="007772AD">
        <w:trPr>
          <w:tblCellSpacing w:w="0" w:type="dxa"/>
        </w:trPr>
        <w:tc>
          <w:tcPr>
            <w:tcW w:w="271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b/>
                <w:bCs/>
                <w:sz w:val="28"/>
                <w:szCs w:val="28"/>
              </w:rPr>
              <w:t>Всего</w:t>
            </w:r>
          </w:p>
        </w:tc>
        <w:tc>
          <w:tcPr>
            <w:tcW w:w="2989" w:type="dxa"/>
            <w:tcBorders>
              <w:top w:val="outset" w:sz="6" w:space="0" w:color="auto"/>
              <w:left w:val="outset" w:sz="6" w:space="0" w:color="auto"/>
              <w:bottom w:val="outset" w:sz="6" w:space="0" w:color="auto"/>
              <w:right w:val="outset" w:sz="6" w:space="0" w:color="auto"/>
            </w:tcBorders>
          </w:tcPr>
          <w:p w:rsidR="00A74215" w:rsidRPr="00A74215" w:rsidRDefault="00A74215" w:rsidP="004C0BA2">
            <w:pPr>
              <w:rPr>
                <w:sz w:val="28"/>
                <w:szCs w:val="28"/>
              </w:rPr>
            </w:pPr>
            <w:r w:rsidRPr="00A74215">
              <w:rPr>
                <w:sz w:val="28"/>
                <w:szCs w:val="28"/>
              </w:rPr>
              <w:t> </w:t>
            </w:r>
          </w:p>
        </w:tc>
        <w:tc>
          <w:tcPr>
            <w:tcW w:w="1399" w:type="dxa"/>
            <w:tcBorders>
              <w:top w:val="outset" w:sz="6" w:space="0" w:color="auto"/>
              <w:left w:val="outset" w:sz="6" w:space="0" w:color="auto"/>
              <w:bottom w:val="outset" w:sz="6" w:space="0" w:color="auto"/>
              <w:right w:val="outset" w:sz="6" w:space="0" w:color="auto"/>
            </w:tcBorders>
          </w:tcPr>
          <w:p w:rsidR="00A74215" w:rsidRPr="002E5FBE" w:rsidRDefault="002E5FBE" w:rsidP="004C0BA2">
            <w:pPr>
              <w:jc w:val="center"/>
              <w:rPr>
                <w:sz w:val="28"/>
                <w:szCs w:val="28"/>
                <w:lang w:val="ro-RO"/>
              </w:rPr>
            </w:pPr>
            <w:r>
              <w:rPr>
                <w:b/>
                <w:bCs/>
                <w:sz w:val="28"/>
                <w:szCs w:val="28"/>
                <w:lang w:val="ro-RO"/>
              </w:rPr>
              <w:t>10</w:t>
            </w:r>
          </w:p>
        </w:tc>
        <w:tc>
          <w:tcPr>
            <w:tcW w:w="2403" w:type="dxa"/>
            <w:tcBorders>
              <w:top w:val="outset" w:sz="6" w:space="0" w:color="auto"/>
              <w:left w:val="outset" w:sz="6" w:space="0" w:color="auto"/>
              <w:bottom w:val="outset" w:sz="6" w:space="0" w:color="auto"/>
              <w:right w:val="outset" w:sz="6" w:space="0" w:color="auto"/>
            </w:tcBorders>
          </w:tcPr>
          <w:p w:rsidR="00A74215" w:rsidRPr="002E5FBE" w:rsidRDefault="00A74215" w:rsidP="004C0BA2">
            <w:pPr>
              <w:jc w:val="center"/>
              <w:rPr>
                <w:sz w:val="28"/>
                <w:szCs w:val="28"/>
                <w:lang w:val="ro-RO"/>
              </w:rPr>
            </w:pPr>
            <w:r w:rsidRPr="00A74215">
              <w:rPr>
                <w:b/>
                <w:bCs/>
                <w:sz w:val="28"/>
                <w:szCs w:val="28"/>
              </w:rPr>
              <w:t>1</w:t>
            </w:r>
            <w:r w:rsidR="002E5FBE">
              <w:rPr>
                <w:b/>
                <w:bCs/>
                <w:sz w:val="28"/>
                <w:szCs w:val="28"/>
                <w:lang w:val="ro-RO"/>
              </w:rPr>
              <w:t>9875</w:t>
            </w:r>
          </w:p>
        </w:tc>
      </w:tr>
      <w:tr w:rsidR="00A74215" w:rsidRPr="00A74215" w:rsidTr="007772AD">
        <w:trPr>
          <w:tblCellSpacing w:w="0" w:type="dxa"/>
        </w:trPr>
        <w:tc>
          <w:tcPr>
            <w:tcW w:w="9510" w:type="dxa"/>
            <w:gridSpan w:val="4"/>
            <w:tcBorders>
              <w:top w:val="outset" w:sz="6" w:space="0" w:color="auto"/>
              <w:left w:val="outset" w:sz="6" w:space="0" w:color="auto"/>
              <w:bottom w:val="outset" w:sz="6" w:space="0" w:color="auto"/>
              <w:right w:val="outset" w:sz="6" w:space="0" w:color="auto"/>
            </w:tcBorders>
          </w:tcPr>
          <w:p w:rsidR="00A74215" w:rsidRPr="002E5FBE" w:rsidRDefault="00A74215" w:rsidP="006F14D4">
            <w:pPr>
              <w:rPr>
                <w:lang w:val="ro-RO"/>
              </w:rPr>
            </w:pPr>
            <w:r w:rsidRPr="00A74215">
              <w:rPr>
                <w:b/>
                <w:bCs/>
                <w:sz w:val="28"/>
                <w:szCs w:val="28"/>
              </w:rPr>
              <w:t> </w:t>
            </w:r>
            <w:r w:rsidRPr="002E5FBE">
              <w:rPr>
                <w:b/>
                <w:bCs/>
              </w:rPr>
              <w:t>*</w:t>
            </w:r>
            <w:r w:rsidRPr="002E5FBE">
              <w:t xml:space="preserve"> Одна должность советника подлежит замещению официальным представителем Службы информации и безопасности Республики Молдова.</w:t>
            </w:r>
          </w:p>
          <w:p w:rsidR="002E5FBE" w:rsidRPr="002E5FBE" w:rsidRDefault="002E5FBE" w:rsidP="000B196F">
            <w:pPr>
              <w:pStyle w:val="NormalWeb"/>
              <w:jc w:val="both"/>
              <w:rPr>
                <w:sz w:val="28"/>
                <w:szCs w:val="28"/>
                <w:lang w:val="ro-RO"/>
              </w:rPr>
            </w:pPr>
            <w:r w:rsidRPr="002E5FBE">
              <w:rPr>
                <w:lang w:val="ro-RO"/>
              </w:rPr>
              <w:t xml:space="preserve">** </w:t>
            </w:r>
            <w:r w:rsidRPr="002E5FBE">
              <w:t>Должность советника (военного атташе) подлежит замещению официальным представителем Министерства обороны Республики Молдова, назначение которого подтверждается приказом Министра иностранных дел и европейско</w:t>
            </w:r>
            <w:r w:rsidR="000B196F">
              <w:t>й интеграции Республики Молдова</w:t>
            </w:r>
            <w:r w:rsidRPr="005760E4">
              <w:rPr>
                <w:b/>
                <w:bCs/>
                <w:sz w:val="28"/>
                <w:szCs w:val="28"/>
              </w:rPr>
              <w:t>».</w:t>
            </w:r>
          </w:p>
        </w:tc>
      </w:tr>
    </w:tbl>
    <w:p w:rsidR="001E272F" w:rsidRDefault="001E272F" w:rsidP="00A74215">
      <w:pPr>
        <w:tabs>
          <w:tab w:val="left" w:pos="2175"/>
        </w:tabs>
        <w:rPr>
          <w:lang w:val="ro-RO"/>
        </w:rPr>
      </w:pPr>
    </w:p>
    <w:p w:rsidR="002E5FBE" w:rsidRDefault="002E5FBE" w:rsidP="00A74215">
      <w:pPr>
        <w:tabs>
          <w:tab w:val="left" w:pos="2175"/>
        </w:tabs>
        <w:rPr>
          <w:lang w:val="ro-RO"/>
        </w:rPr>
      </w:pPr>
    </w:p>
    <w:p w:rsidR="002E5FBE" w:rsidRPr="002E5FBE" w:rsidRDefault="002E5FBE" w:rsidP="002E5FBE">
      <w:pPr>
        <w:rPr>
          <w:lang w:val="ro-RO"/>
        </w:rPr>
      </w:pPr>
    </w:p>
    <w:p w:rsidR="002E5FBE" w:rsidRDefault="002E5FBE" w:rsidP="002E5FBE">
      <w:pPr>
        <w:rPr>
          <w:lang w:val="ro-RO"/>
        </w:rPr>
      </w:pPr>
    </w:p>
    <w:p w:rsidR="002E5FBE" w:rsidRPr="005760E4" w:rsidRDefault="002E5FBE" w:rsidP="002E5FBE">
      <w:pPr>
        <w:ind w:right="56"/>
        <w:rPr>
          <w:b/>
          <w:bCs/>
          <w:sz w:val="28"/>
          <w:szCs w:val="28"/>
        </w:rPr>
      </w:pPr>
      <w:r w:rsidRPr="005760E4">
        <w:rPr>
          <w:b/>
          <w:bCs/>
          <w:sz w:val="28"/>
          <w:szCs w:val="28"/>
        </w:rPr>
        <w:t xml:space="preserve">ПРЕМЬЕР-МИНИСТР               </w:t>
      </w:r>
      <w:r>
        <w:rPr>
          <w:b/>
          <w:bCs/>
          <w:sz w:val="28"/>
          <w:szCs w:val="28"/>
        </w:rPr>
        <w:t xml:space="preserve">                              </w:t>
      </w:r>
      <w:r w:rsidRPr="005760E4">
        <w:rPr>
          <w:b/>
          <w:bCs/>
          <w:sz w:val="28"/>
          <w:szCs w:val="28"/>
        </w:rPr>
        <w:t xml:space="preserve">ПАВЕЛ ФИЛИП    </w:t>
      </w:r>
      <w:r w:rsidRPr="005760E4">
        <w:rPr>
          <w:b/>
          <w:bCs/>
          <w:sz w:val="28"/>
          <w:szCs w:val="28"/>
        </w:rPr>
        <w:br/>
      </w:r>
    </w:p>
    <w:p w:rsidR="002E5FBE" w:rsidRPr="005760E4" w:rsidRDefault="002E5FBE" w:rsidP="002E5FBE">
      <w:pPr>
        <w:ind w:right="56"/>
        <w:rPr>
          <w:b/>
          <w:bCs/>
          <w:sz w:val="28"/>
          <w:szCs w:val="28"/>
        </w:rPr>
      </w:pPr>
    </w:p>
    <w:p w:rsidR="002E5FBE" w:rsidRPr="005760E4" w:rsidRDefault="002E5FBE" w:rsidP="002E5FBE">
      <w:pPr>
        <w:ind w:right="56"/>
        <w:rPr>
          <w:b/>
          <w:bCs/>
          <w:sz w:val="28"/>
          <w:szCs w:val="28"/>
        </w:rPr>
      </w:pPr>
      <w:r w:rsidRPr="005760E4">
        <w:rPr>
          <w:b/>
          <w:bCs/>
          <w:sz w:val="28"/>
          <w:szCs w:val="28"/>
        </w:rPr>
        <w:t>Контрасигнуют:</w:t>
      </w:r>
    </w:p>
    <w:p w:rsidR="002E5FBE" w:rsidRPr="005760E4" w:rsidRDefault="002E5FBE" w:rsidP="002E5FBE">
      <w:pPr>
        <w:ind w:left="360" w:right="56"/>
        <w:rPr>
          <w:b/>
          <w:bCs/>
          <w:sz w:val="28"/>
          <w:szCs w:val="28"/>
        </w:rPr>
      </w:pPr>
    </w:p>
    <w:p w:rsidR="002E5FBE" w:rsidRPr="005760E4" w:rsidRDefault="00A3201B" w:rsidP="002E5FBE">
      <w:pPr>
        <w:ind w:right="56"/>
        <w:rPr>
          <w:b/>
          <w:bCs/>
          <w:sz w:val="28"/>
          <w:szCs w:val="28"/>
        </w:rPr>
      </w:pPr>
      <w:r w:rsidRPr="005760E4">
        <w:rPr>
          <w:rFonts w:eastAsiaTheme="minorHAnsi"/>
          <w:b/>
          <w:sz w:val="28"/>
          <w:szCs w:val="28"/>
        </w:rPr>
        <w:t>М</w:t>
      </w:r>
      <w:r w:rsidR="002E5FBE" w:rsidRPr="005760E4">
        <w:rPr>
          <w:b/>
          <w:bCs/>
          <w:sz w:val="28"/>
          <w:szCs w:val="28"/>
        </w:rPr>
        <w:t xml:space="preserve">инистр иностранных дел </w:t>
      </w:r>
    </w:p>
    <w:p w:rsidR="002E5FBE" w:rsidRPr="005760E4" w:rsidRDefault="002E5FBE" w:rsidP="002E5FBE">
      <w:pPr>
        <w:ind w:right="56"/>
        <w:rPr>
          <w:b/>
          <w:bCs/>
          <w:sz w:val="28"/>
          <w:szCs w:val="28"/>
        </w:rPr>
      </w:pPr>
      <w:r w:rsidRPr="005760E4">
        <w:rPr>
          <w:b/>
          <w:bCs/>
          <w:sz w:val="28"/>
          <w:szCs w:val="28"/>
        </w:rPr>
        <w:t>и европейской интеграции                                       Тудор УЛЬЯНОВСКИ</w:t>
      </w:r>
    </w:p>
    <w:p w:rsidR="002E5FBE" w:rsidRPr="005760E4" w:rsidRDefault="002E5FBE" w:rsidP="00A3201B">
      <w:pPr>
        <w:ind w:left="360" w:right="56"/>
        <w:rPr>
          <w:b/>
          <w:bCs/>
          <w:sz w:val="28"/>
          <w:szCs w:val="28"/>
        </w:rPr>
      </w:pPr>
      <w:r w:rsidRPr="005760E4">
        <w:rPr>
          <w:b/>
          <w:bCs/>
          <w:sz w:val="28"/>
          <w:szCs w:val="28"/>
        </w:rPr>
        <w:t xml:space="preserve">       </w:t>
      </w:r>
    </w:p>
    <w:p w:rsidR="002E5FBE" w:rsidRPr="00A3201B" w:rsidRDefault="00A3201B" w:rsidP="002E5FBE">
      <w:pPr>
        <w:ind w:right="56"/>
        <w:rPr>
          <w:b/>
          <w:bCs/>
          <w:sz w:val="28"/>
          <w:szCs w:val="28"/>
        </w:rPr>
      </w:pPr>
      <w:r w:rsidRPr="00A3201B">
        <w:rPr>
          <w:rFonts w:eastAsiaTheme="minorHAnsi"/>
          <w:b/>
          <w:sz w:val="28"/>
          <w:szCs w:val="28"/>
        </w:rPr>
        <w:t>М</w:t>
      </w:r>
      <w:r w:rsidR="002E5FBE" w:rsidRPr="00A3201B">
        <w:rPr>
          <w:b/>
          <w:bCs/>
          <w:sz w:val="28"/>
          <w:szCs w:val="28"/>
        </w:rPr>
        <w:t xml:space="preserve">инистр </w:t>
      </w:r>
      <w:r w:rsidRPr="00A3201B">
        <w:rPr>
          <w:b/>
          <w:bCs/>
          <w:color w:val="000000"/>
          <w:sz w:val="28"/>
          <w:szCs w:val="28"/>
        </w:rPr>
        <w:t>обороны</w:t>
      </w:r>
      <w:r w:rsidR="002E5FBE" w:rsidRPr="005760E4">
        <w:rPr>
          <w:b/>
          <w:bCs/>
          <w:sz w:val="28"/>
          <w:szCs w:val="28"/>
        </w:rPr>
        <w:t xml:space="preserve"> </w:t>
      </w:r>
      <w:r>
        <w:rPr>
          <w:b/>
          <w:bCs/>
          <w:sz w:val="28"/>
          <w:szCs w:val="28"/>
          <w:lang w:val="ro-RO"/>
        </w:rPr>
        <w:t xml:space="preserve">                                                      </w:t>
      </w:r>
      <w:r w:rsidRPr="008829D7">
        <w:rPr>
          <w:b/>
          <w:bCs/>
          <w:color w:val="000000"/>
          <w:sz w:val="28"/>
          <w:szCs w:val="28"/>
        </w:rPr>
        <w:t xml:space="preserve">Еуджениу </w:t>
      </w:r>
      <w:r w:rsidRPr="00A3201B">
        <w:rPr>
          <w:b/>
          <w:bCs/>
          <w:color w:val="000000"/>
          <w:sz w:val="28"/>
          <w:szCs w:val="28"/>
        </w:rPr>
        <w:t>СТУРЗА</w:t>
      </w:r>
    </w:p>
    <w:p w:rsidR="002E5FBE" w:rsidRPr="005760E4" w:rsidRDefault="002E5FBE" w:rsidP="002E5FBE">
      <w:pPr>
        <w:ind w:left="360" w:right="56"/>
        <w:rPr>
          <w:rFonts w:eastAsiaTheme="minorHAnsi"/>
          <w:b/>
          <w:sz w:val="28"/>
          <w:szCs w:val="28"/>
        </w:rPr>
      </w:pPr>
    </w:p>
    <w:p w:rsidR="002E5FBE" w:rsidRPr="005760E4" w:rsidRDefault="002E5FBE" w:rsidP="002E5FBE">
      <w:pPr>
        <w:ind w:right="56"/>
        <w:rPr>
          <w:b/>
          <w:sz w:val="28"/>
          <w:szCs w:val="28"/>
          <w:lang w:eastAsia="ro-RO"/>
        </w:rPr>
      </w:pPr>
      <w:r w:rsidRPr="005760E4">
        <w:rPr>
          <w:rFonts w:eastAsiaTheme="minorHAnsi"/>
          <w:b/>
          <w:sz w:val="28"/>
          <w:szCs w:val="28"/>
        </w:rPr>
        <w:t xml:space="preserve"> Министр финансов                                                    </w:t>
      </w:r>
      <w:r w:rsidRPr="005760E4">
        <w:rPr>
          <w:b/>
          <w:bCs/>
          <w:sz w:val="28"/>
          <w:szCs w:val="28"/>
        </w:rPr>
        <w:t>Октавиан АРМАШУ</w:t>
      </w: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A3201B" w:rsidRDefault="00A3201B" w:rsidP="002E5FBE">
      <w:pPr>
        <w:rPr>
          <w:lang w:val="ro-RO"/>
        </w:rPr>
      </w:pPr>
    </w:p>
    <w:p w:rsidR="00A3201B" w:rsidRDefault="00A3201B" w:rsidP="002E5FBE">
      <w:pPr>
        <w:rPr>
          <w:lang w:val="ro-RO"/>
        </w:rPr>
      </w:pPr>
    </w:p>
    <w:p w:rsidR="00A3201B" w:rsidRDefault="00A3201B" w:rsidP="002E5FBE">
      <w:pPr>
        <w:rPr>
          <w:lang w:val="ro-RO"/>
        </w:rPr>
      </w:pPr>
    </w:p>
    <w:p w:rsidR="00A3201B" w:rsidRDefault="00A3201B"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Default="002E5FBE" w:rsidP="002E5FBE">
      <w:pPr>
        <w:rPr>
          <w:lang w:val="ro-RO"/>
        </w:rPr>
      </w:pPr>
    </w:p>
    <w:p w:rsidR="002E5FBE" w:rsidRPr="002E5FBE" w:rsidRDefault="002E5FBE" w:rsidP="002E5FBE">
      <w:pPr>
        <w:jc w:val="center"/>
        <w:rPr>
          <w:b/>
          <w:sz w:val="26"/>
          <w:szCs w:val="26"/>
          <w:lang w:val="en-US"/>
        </w:rPr>
      </w:pPr>
      <w:r w:rsidRPr="002E5FBE">
        <w:rPr>
          <w:b/>
          <w:sz w:val="26"/>
          <w:szCs w:val="26"/>
          <w:lang w:val="en-US"/>
        </w:rPr>
        <w:lastRenderedPageBreak/>
        <w:t>NOTĂ INFORMATIVĂ</w:t>
      </w:r>
    </w:p>
    <w:p w:rsidR="002E5FBE" w:rsidRPr="002E5FBE" w:rsidRDefault="002E5FBE" w:rsidP="002E5FBE">
      <w:pPr>
        <w:jc w:val="center"/>
        <w:rPr>
          <w:b/>
          <w:sz w:val="26"/>
          <w:szCs w:val="26"/>
          <w:lang w:val="en-US"/>
        </w:rPr>
      </w:pPr>
      <w:proofErr w:type="gramStart"/>
      <w:r w:rsidRPr="002E5FBE">
        <w:rPr>
          <w:b/>
          <w:sz w:val="26"/>
          <w:szCs w:val="26"/>
          <w:lang w:val="en-US"/>
        </w:rPr>
        <w:t>la</w:t>
      </w:r>
      <w:proofErr w:type="gramEnd"/>
      <w:r w:rsidRPr="002E5FBE">
        <w:rPr>
          <w:b/>
          <w:sz w:val="26"/>
          <w:szCs w:val="26"/>
          <w:lang w:val="en-US"/>
        </w:rPr>
        <w:t xml:space="preserve"> </w:t>
      </w:r>
      <w:proofErr w:type="spellStart"/>
      <w:r w:rsidRPr="002E5FBE">
        <w:rPr>
          <w:b/>
          <w:sz w:val="26"/>
          <w:szCs w:val="26"/>
          <w:lang w:val="en-US"/>
        </w:rPr>
        <w:t>proiectul</w:t>
      </w:r>
      <w:proofErr w:type="spellEnd"/>
      <w:r w:rsidRPr="002E5FBE">
        <w:rPr>
          <w:b/>
          <w:sz w:val="26"/>
          <w:szCs w:val="26"/>
          <w:lang w:val="en-US"/>
        </w:rPr>
        <w:t xml:space="preserve"> </w:t>
      </w:r>
      <w:proofErr w:type="spellStart"/>
      <w:r w:rsidRPr="002E5FBE">
        <w:rPr>
          <w:b/>
          <w:sz w:val="26"/>
          <w:szCs w:val="26"/>
          <w:lang w:val="en-US"/>
        </w:rPr>
        <w:t>Hotărîrii</w:t>
      </w:r>
      <w:proofErr w:type="spellEnd"/>
      <w:r w:rsidRPr="002E5FBE">
        <w:rPr>
          <w:b/>
          <w:sz w:val="26"/>
          <w:szCs w:val="26"/>
          <w:lang w:val="en-US"/>
        </w:rPr>
        <w:t xml:space="preserve"> de </w:t>
      </w:r>
      <w:proofErr w:type="spellStart"/>
      <w:r w:rsidRPr="002E5FBE">
        <w:rPr>
          <w:b/>
          <w:sz w:val="26"/>
          <w:szCs w:val="26"/>
          <w:lang w:val="en-US"/>
        </w:rPr>
        <w:t>Guvern</w:t>
      </w:r>
      <w:proofErr w:type="spellEnd"/>
      <w:r w:rsidRPr="002E5FBE">
        <w:rPr>
          <w:b/>
          <w:sz w:val="26"/>
          <w:szCs w:val="26"/>
          <w:lang w:val="en-US"/>
        </w:rPr>
        <w:t xml:space="preserve"> cu </w:t>
      </w:r>
      <w:proofErr w:type="spellStart"/>
      <w:r w:rsidRPr="002E5FBE">
        <w:rPr>
          <w:b/>
          <w:sz w:val="26"/>
          <w:szCs w:val="26"/>
          <w:lang w:val="en-US"/>
        </w:rPr>
        <w:t>privire</w:t>
      </w:r>
      <w:proofErr w:type="spellEnd"/>
      <w:r w:rsidRPr="002E5FBE">
        <w:rPr>
          <w:b/>
          <w:sz w:val="26"/>
          <w:szCs w:val="26"/>
          <w:lang w:val="en-US"/>
        </w:rPr>
        <w:t xml:space="preserve"> la </w:t>
      </w:r>
      <w:proofErr w:type="spellStart"/>
      <w:r w:rsidRPr="002E5FBE">
        <w:rPr>
          <w:b/>
          <w:sz w:val="26"/>
          <w:szCs w:val="26"/>
          <w:lang w:val="en-US"/>
        </w:rPr>
        <w:t>modificarea</w:t>
      </w:r>
      <w:proofErr w:type="spellEnd"/>
    </w:p>
    <w:p w:rsidR="002E5FBE" w:rsidRPr="002E5FBE" w:rsidRDefault="002E5FBE" w:rsidP="002E5FBE">
      <w:pPr>
        <w:jc w:val="center"/>
        <w:rPr>
          <w:b/>
          <w:sz w:val="26"/>
          <w:szCs w:val="26"/>
          <w:lang w:val="en-US"/>
        </w:rPr>
      </w:pPr>
      <w:proofErr w:type="spellStart"/>
      <w:proofErr w:type="gramStart"/>
      <w:r w:rsidRPr="002E5FBE">
        <w:rPr>
          <w:b/>
          <w:sz w:val="26"/>
          <w:szCs w:val="26"/>
          <w:lang w:val="en-US"/>
        </w:rPr>
        <w:t>anexei</w:t>
      </w:r>
      <w:proofErr w:type="spellEnd"/>
      <w:proofErr w:type="gramEnd"/>
      <w:r w:rsidRPr="002E5FBE">
        <w:rPr>
          <w:b/>
          <w:sz w:val="26"/>
          <w:szCs w:val="26"/>
          <w:lang w:val="en-US"/>
        </w:rPr>
        <w:t xml:space="preserve"> nr. </w:t>
      </w:r>
      <w:r>
        <w:rPr>
          <w:b/>
          <w:sz w:val="26"/>
          <w:szCs w:val="26"/>
          <w:lang w:val="en-US"/>
        </w:rPr>
        <w:t>14</w:t>
      </w:r>
      <w:r w:rsidRPr="002E5FBE">
        <w:rPr>
          <w:b/>
          <w:sz w:val="26"/>
          <w:szCs w:val="26"/>
          <w:lang w:val="en-US"/>
        </w:rPr>
        <w:t xml:space="preserve"> </w:t>
      </w:r>
      <w:proofErr w:type="gramStart"/>
      <w:r w:rsidRPr="002E5FBE">
        <w:rPr>
          <w:b/>
          <w:sz w:val="26"/>
          <w:szCs w:val="26"/>
          <w:lang w:val="en-US"/>
        </w:rPr>
        <w:t>la</w:t>
      </w:r>
      <w:proofErr w:type="gramEnd"/>
      <w:r w:rsidRPr="002E5FBE">
        <w:rPr>
          <w:b/>
          <w:sz w:val="26"/>
          <w:szCs w:val="26"/>
          <w:lang w:val="en-US"/>
        </w:rPr>
        <w:t xml:space="preserve"> </w:t>
      </w:r>
      <w:proofErr w:type="spellStart"/>
      <w:r w:rsidRPr="002E5FBE">
        <w:rPr>
          <w:b/>
          <w:sz w:val="26"/>
          <w:szCs w:val="26"/>
          <w:lang w:val="en-US"/>
        </w:rPr>
        <w:t>Hotărîrea</w:t>
      </w:r>
      <w:proofErr w:type="spellEnd"/>
      <w:r w:rsidRPr="002E5FBE">
        <w:rPr>
          <w:b/>
          <w:sz w:val="26"/>
          <w:szCs w:val="26"/>
          <w:lang w:val="en-US"/>
        </w:rPr>
        <w:t xml:space="preserve"> </w:t>
      </w:r>
      <w:proofErr w:type="spellStart"/>
      <w:r w:rsidRPr="002E5FBE">
        <w:rPr>
          <w:b/>
          <w:sz w:val="26"/>
          <w:szCs w:val="26"/>
          <w:lang w:val="en-US"/>
        </w:rPr>
        <w:t>Guvernului</w:t>
      </w:r>
      <w:proofErr w:type="spellEnd"/>
      <w:r w:rsidRPr="002E5FBE">
        <w:rPr>
          <w:b/>
          <w:sz w:val="26"/>
          <w:szCs w:val="26"/>
          <w:lang w:val="en-US"/>
        </w:rPr>
        <w:t xml:space="preserve"> nr. 182 din 16 </w:t>
      </w:r>
      <w:proofErr w:type="spellStart"/>
      <w:r w:rsidRPr="002E5FBE">
        <w:rPr>
          <w:b/>
          <w:sz w:val="26"/>
          <w:szCs w:val="26"/>
          <w:lang w:val="en-US"/>
        </w:rPr>
        <w:t>martie</w:t>
      </w:r>
      <w:proofErr w:type="spellEnd"/>
      <w:r w:rsidRPr="002E5FBE">
        <w:rPr>
          <w:b/>
          <w:sz w:val="26"/>
          <w:szCs w:val="26"/>
          <w:lang w:val="en-US"/>
        </w:rPr>
        <w:t xml:space="preserve"> 2010</w:t>
      </w:r>
    </w:p>
    <w:p w:rsidR="002E5FBE" w:rsidRPr="002E5FBE" w:rsidRDefault="002E5FBE" w:rsidP="002E5FBE">
      <w:pPr>
        <w:jc w:val="center"/>
        <w:rPr>
          <w:b/>
          <w:sz w:val="26"/>
          <w:szCs w:val="26"/>
          <w:lang w:val="en-US"/>
        </w:rPr>
      </w:pPr>
      <w:r w:rsidRPr="002E5FBE">
        <w:rPr>
          <w:b/>
          <w:sz w:val="26"/>
          <w:szCs w:val="26"/>
          <w:lang w:val="en-US"/>
        </w:rPr>
        <w:t xml:space="preserve">„Cu </w:t>
      </w:r>
      <w:proofErr w:type="spellStart"/>
      <w:r w:rsidRPr="002E5FBE">
        <w:rPr>
          <w:b/>
          <w:sz w:val="26"/>
          <w:szCs w:val="26"/>
          <w:lang w:val="en-US"/>
        </w:rPr>
        <w:t>privire</w:t>
      </w:r>
      <w:proofErr w:type="spellEnd"/>
      <w:r w:rsidRPr="002E5FBE">
        <w:rPr>
          <w:b/>
          <w:sz w:val="26"/>
          <w:szCs w:val="26"/>
          <w:lang w:val="en-US"/>
        </w:rPr>
        <w:t xml:space="preserve"> la </w:t>
      </w:r>
      <w:proofErr w:type="spellStart"/>
      <w:r w:rsidRPr="002E5FBE">
        <w:rPr>
          <w:b/>
          <w:sz w:val="26"/>
          <w:szCs w:val="26"/>
          <w:lang w:val="en-US"/>
        </w:rPr>
        <w:t>aprobarea</w:t>
      </w:r>
      <w:proofErr w:type="spellEnd"/>
      <w:r w:rsidRPr="002E5FBE">
        <w:rPr>
          <w:b/>
          <w:sz w:val="26"/>
          <w:szCs w:val="26"/>
          <w:lang w:val="en-US"/>
        </w:rPr>
        <w:t xml:space="preserve"> </w:t>
      </w:r>
      <w:proofErr w:type="spellStart"/>
      <w:r w:rsidRPr="002E5FBE">
        <w:rPr>
          <w:b/>
          <w:sz w:val="26"/>
          <w:szCs w:val="26"/>
          <w:lang w:val="en-US"/>
        </w:rPr>
        <w:t>structurilor</w:t>
      </w:r>
      <w:proofErr w:type="spellEnd"/>
      <w:r w:rsidRPr="002E5FBE">
        <w:rPr>
          <w:b/>
          <w:sz w:val="26"/>
          <w:szCs w:val="26"/>
          <w:lang w:val="en-US"/>
        </w:rPr>
        <w:t xml:space="preserve">, </w:t>
      </w:r>
      <w:proofErr w:type="spellStart"/>
      <w:r w:rsidRPr="002E5FBE">
        <w:rPr>
          <w:b/>
          <w:sz w:val="26"/>
          <w:szCs w:val="26"/>
          <w:lang w:val="en-US"/>
        </w:rPr>
        <w:t>efectivelor</w:t>
      </w:r>
      <w:proofErr w:type="spellEnd"/>
      <w:r w:rsidRPr="002E5FBE">
        <w:rPr>
          <w:b/>
          <w:sz w:val="26"/>
          <w:szCs w:val="26"/>
          <w:lang w:val="en-US"/>
        </w:rPr>
        <w:t xml:space="preserve"> de personal şi </w:t>
      </w:r>
      <w:proofErr w:type="spellStart"/>
      <w:r w:rsidRPr="002E5FBE">
        <w:rPr>
          <w:b/>
          <w:sz w:val="26"/>
          <w:szCs w:val="26"/>
          <w:lang w:val="en-US"/>
        </w:rPr>
        <w:t>indemnizațiilor</w:t>
      </w:r>
      <w:proofErr w:type="spellEnd"/>
      <w:r w:rsidRPr="002E5FBE">
        <w:rPr>
          <w:b/>
          <w:sz w:val="26"/>
          <w:szCs w:val="26"/>
          <w:lang w:val="en-US"/>
        </w:rPr>
        <w:t xml:space="preserve"> de </w:t>
      </w:r>
      <w:proofErr w:type="spellStart"/>
      <w:r w:rsidRPr="002E5FBE">
        <w:rPr>
          <w:b/>
          <w:sz w:val="26"/>
          <w:szCs w:val="26"/>
          <w:lang w:val="en-US"/>
        </w:rPr>
        <w:t>funcție</w:t>
      </w:r>
      <w:proofErr w:type="spellEnd"/>
      <w:r w:rsidRPr="002E5FBE">
        <w:rPr>
          <w:b/>
          <w:sz w:val="26"/>
          <w:szCs w:val="26"/>
          <w:lang w:val="en-US"/>
        </w:rPr>
        <w:t xml:space="preserve"> </w:t>
      </w:r>
      <w:proofErr w:type="spellStart"/>
      <w:r w:rsidRPr="002E5FBE">
        <w:rPr>
          <w:b/>
          <w:sz w:val="26"/>
          <w:szCs w:val="26"/>
          <w:lang w:val="en-US"/>
        </w:rPr>
        <w:t>în</w:t>
      </w:r>
      <w:proofErr w:type="spellEnd"/>
      <w:r w:rsidRPr="002E5FBE">
        <w:rPr>
          <w:b/>
          <w:sz w:val="26"/>
          <w:szCs w:val="26"/>
          <w:lang w:val="en-US"/>
        </w:rPr>
        <w:t xml:space="preserve"> </w:t>
      </w:r>
      <w:proofErr w:type="spellStart"/>
      <w:r w:rsidRPr="002E5FBE">
        <w:rPr>
          <w:b/>
          <w:sz w:val="26"/>
          <w:szCs w:val="26"/>
          <w:lang w:val="en-US"/>
        </w:rPr>
        <w:t>valută</w:t>
      </w:r>
      <w:proofErr w:type="spellEnd"/>
      <w:r w:rsidRPr="002E5FBE">
        <w:rPr>
          <w:b/>
          <w:sz w:val="26"/>
          <w:szCs w:val="26"/>
          <w:lang w:val="en-US"/>
        </w:rPr>
        <w:t xml:space="preserve"> </w:t>
      </w:r>
      <w:proofErr w:type="spellStart"/>
      <w:r w:rsidRPr="002E5FBE">
        <w:rPr>
          <w:b/>
          <w:sz w:val="26"/>
          <w:szCs w:val="26"/>
          <w:lang w:val="en-US"/>
        </w:rPr>
        <w:t>străină</w:t>
      </w:r>
      <w:proofErr w:type="spellEnd"/>
      <w:r w:rsidRPr="002E5FBE">
        <w:rPr>
          <w:b/>
          <w:sz w:val="26"/>
          <w:szCs w:val="26"/>
          <w:lang w:val="en-US"/>
        </w:rPr>
        <w:t xml:space="preserve"> ale </w:t>
      </w:r>
      <w:proofErr w:type="spellStart"/>
      <w:r w:rsidRPr="002E5FBE">
        <w:rPr>
          <w:b/>
          <w:sz w:val="26"/>
          <w:szCs w:val="26"/>
          <w:lang w:val="en-US"/>
        </w:rPr>
        <w:t>inst</w:t>
      </w:r>
      <w:bookmarkStart w:id="0" w:name="_GoBack"/>
      <w:bookmarkEnd w:id="0"/>
      <w:r w:rsidRPr="002E5FBE">
        <w:rPr>
          <w:b/>
          <w:sz w:val="26"/>
          <w:szCs w:val="26"/>
          <w:lang w:val="en-US"/>
        </w:rPr>
        <w:t>ituțiilor</w:t>
      </w:r>
      <w:proofErr w:type="spellEnd"/>
      <w:r w:rsidRPr="002E5FBE">
        <w:rPr>
          <w:b/>
          <w:sz w:val="26"/>
          <w:szCs w:val="26"/>
          <w:lang w:val="en-US"/>
        </w:rPr>
        <w:t xml:space="preserve"> </w:t>
      </w:r>
      <w:proofErr w:type="spellStart"/>
      <w:r w:rsidRPr="002E5FBE">
        <w:rPr>
          <w:b/>
          <w:sz w:val="26"/>
          <w:szCs w:val="26"/>
          <w:lang w:val="en-US"/>
        </w:rPr>
        <w:t>serviciului</w:t>
      </w:r>
      <w:proofErr w:type="spellEnd"/>
      <w:r w:rsidRPr="002E5FBE">
        <w:rPr>
          <w:b/>
          <w:sz w:val="26"/>
          <w:szCs w:val="26"/>
          <w:lang w:val="en-US"/>
        </w:rPr>
        <w:t xml:space="preserve"> diplomatic</w:t>
      </w:r>
    </w:p>
    <w:p w:rsidR="002E5FBE" w:rsidRPr="002E5FBE" w:rsidRDefault="002E5FBE" w:rsidP="002E5FBE">
      <w:pPr>
        <w:jc w:val="center"/>
        <w:rPr>
          <w:b/>
          <w:sz w:val="26"/>
          <w:szCs w:val="26"/>
          <w:lang w:val="en-US"/>
        </w:rPr>
      </w:pPr>
      <w:proofErr w:type="gramStart"/>
      <w:r w:rsidRPr="002E5FBE">
        <w:rPr>
          <w:b/>
          <w:sz w:val="26"/>
          <w:szCs w:val="26"/>
          <w:lang w:val="en-US"/>
        </w:rPr>
        <w:t>al</w:t>
      </w:r>
      <w:proofErr w:type="gramEnd"/>
      <w:r w:rsidRPr="002E5FBE">
        <w:rPr>
          <w:b/>
          <w:sz w:val="26"/>
          <w:szCs w:val="26"/>
          <w:lang w:val="en-US"/>
        </w:rPr>
        <w:t xml:space="preserve"> </w:t>
      </w:r>
      <w:proofErr w:type="spellStart"/>
      <w:r w:rsidRPr="002E5FBE">
        <w:rPr>
          <w:b/>
          <w:sz w:val="26"/>
          <w:szCs w:val="26"/>
          <w:lang w:val="en-US"/>
        </w:rPr>
        <w:t>Republicii</w:t>
      </w:r>
      <w:proofErr w:type="spellEnd"/>
      <w:r w:rsidRPr="002E5FBE">
        <w:rPr>
          <w:b/>
          <w:sz w:val="26"/>
          <w:szCs w:val="26"/>
          <w:lang w:val="en-US"/>
        </w:rPr>
        <w:t xml:space="preserve"> Moldova </w:t>
      </w:r>
      <w:proofErr w:type="spellStart"/>
      <w:r w:rsidRPr="002E5FBE">
        <w:rPr>
          <w:b/>
          <w:sz w:val="26"/>
          <w:szCs w:val="26"/>
          <w:lang w:val="en-US"/>
        </w:rPr>
        <w:t>peste</w:t>
      </w:r>
      <w:proofErr w:type="spellEnd"/>
      <w:r w:rsidRPr="002E5FBE">
        <w:rPr>
          <w:b/>
          <w:sz w:val="26"/>
          <w:szCs w:val="26"/>
          <w:lang w:val="en-US"/>
        </w:rPr>
        <w:t xml:space="preserve"> </w:t>
      </w:r>
      <w:proofErr w:type="spellStart"/>
      <w:r w:rsidRPr="002E5FBE">
        <w:rPr>
          <w:b/>
          <w:sz w:val="26"/>
          <w:szCs w:val="26"/>
          <w:lang w:val="en-US"/>
        </w:rPr>
        <w:t>hotare</w:t>
      </w:r>
      <w:proofErr w:type="spellEnd"/>
      <w:r w:rsidRPr="002E5FBE">
        <w:rPr>
          <w:b/>
          <w:sz w:val="26"/>
          <w:szCs w:val="26"/>
          <w:lang w:val="en-US"/>
        </w:rPr>
        <w:t>”</w:t>
      </w:r>
    </w:p>
    <w:p w:rsidR="002E5FBE" w:rsidRDefault="002E5FBE" w:rsidP="002E5FBE">
      <w:pPr>
        <w:rPr>
          <w:lang w:val="en-US"/>
        </w:rPr>
      </w:pPr>
    </w:p>
    <w:p w:rsidR="002E5FBE" w:rsidRDefault="002E5FBE" w:rsidP="002E5FBE">
      <w:pPr>
        <w:rPr>
          <w:lang w:val="en-US"/>
        </w:rPr>
      </w:pPr>
    </w:p>
    <w:p w:rsidR="002D59DD" w:rsidRPr="00577748" w:rsidRDefault="002D59DD" w:rsidP="002D59DD">
      <w:pPr>
        <w:jc w:val="both"/>
        <w:rPr>
          <w:b/>
          <w:sz w:val="28"/>
          <w:szCs w:val="28"/>
          <w:lang w:val="ro-RO" w:eastAsia="ro-RO"/>
        </w:rPr>
      </w:pPr>
      <w:r w:rsidRPr="00577748">
        <w:rPr>
          <w:b/>
          <w:sz w:val="28"/>
          <w:szCs w:val="28"/>
          <w:lang w:val="ro-RO" w:eastAsia="ro-RO"/>
        </w:rPr>
        <w:t xml:space="preserve">Temeiul iniţierii procesului de elaborare a proiectului.  </w:t>
      </w:r>
    </w:p>
    <w:p w:rsidR="002D59DD" w:rsidRPr="00577748" w:rsidRDefault="002D59DD" w:rsidP="002D59DD">
      <w:pPr>
        <w:shd w:val="clear" w:color="auto" w:fill="FFFFFF"/>
        <w:spacing w:before="120" w:after="120"/>
        <w:jc w:val="both"/>
        <w:rPr>
          <w:color w:val="000000"/>
          <w:sz w:val="28"/>
          <w:szCs w:val="28"/>
          <w:lang w:val="ro-RO"/>
        </w:rPr>
      </w:pPr>
      <w:r w:rsidRPr="00577748">
        <w:rPr>
          <w:sz w:val="28"/>
          <w:szCs w:val="28"/>
          <w:lang w:val="ro-RO"/>
        </w:rPr>
        <w:t>Statele</w:t>
      </w:r>
      <w:r>
        <w:rPr>
          <w:sz w:val="28"/>
          <w:szCs w:val="28"/>
          <w:lang w:val="ro-RO"/>
        </w:rPr>
        <w:t xml:space="preserve"> Unite ale Americii (SUA) este</w:t>
      </w:r>
      <w:r w:rsidRPr="00577748">
        <w:rPr>
          <w:sz w:val="28"/>
          <w:szCs w:val="28"/>
          <w:lang w:val="ro-RO"/>
        </w:rPr>
        <w:t xml:space="preserve"> una dintre primele ţări, care a stabilit relaţii de colaborare în domeniul militar cu Republica Moldova (RM). Actualitatea raporturilor de colaborare între Armata Naţională a Republicii Moldova şi SUA este caracterizată de o dinamică pozitivă, datorită valorilor statale comune împărtăşite, respectul reciproc faţă de istorie şi voinţa politică a factorilor de decizie. </w:t>
      </w:r>
      <w:r>
        <w:rPr>
          <w:color w:val="000000"/>
          <w:sz w:val="28"/>
          <w:szCs w:val="28"/>
          <w:lang w:val="ro-RO"/>
        </w:rPr>
        <w:t>SUA</w:t>
      </w:r>
      <w:r w:rsidRPr="00577748">
        <w:rPr>
          <w:color w:val="000000"/>
          <w:sz w:val="28"/>
          <w:szCs w:val="28"/>
          <w:lang w:val="ro-RO"/>
        </w:rPr>
        <w:t xml:space="preserve"> ca stat</w:t>
      </w:r>
      <w:r>
        <w:rPr>
          <w:color w:val="000000"/>
          <w:sz w:val="28"/>
          <w:szCs w:val="28"/>
          <w:lang w:val="ro-RO"/>
        </w:rPr>
        <w:t xml:space="preserve"> membru</w:t>
      </w:r>
      <w:r w:rsidRPr="00577748">
        <w:rPr>
          <w:color w:val="000000"/>
          <w:sz w:val="28"/>
          <w:szCs w:val="28"/>
          <w:lang w:val="ro-RO"/>
        </w:rPr>
        <w:t xml:space="preserve"> NATO şi partener credibil al U</w:t>
      </w:r>
      <w:r>
        <w:rPr>
          <w:color w:val="000000"/>
          <w:sz w:val="28"/>
          <w:szCs w:val="28"/>
          <w:lang w:val="ro-RO"/>
        </w:rPr>
        <w:t>E, este</w:t>
      </w:r>
      <w:r w:rsidRPr="00577748">
        <w:rPr>
          <w:color w:val="000000"/>
          <w:sz w:val="28"/>
          <w:szCs w:val="28"/>
          <w:lang w:val="ro-RO"/>
        </w:rPr>
        <w:t xml:space="preserve"> şi continuă să fie un susţinător activ al dezvoltării sectorului de apărare în Republica Moldova. </w:t>
      </w:r>
    </w:p>
    <w:p w:rsidR="002D59DD" w:rsidRPr="00577748" w:rsidRDefault="002D59DD" w:rsidP="002D59DD">
      <w:pPr>
        <w:jc w:val="both"/>
        <w:rPr>
          <w:sz w:val="28"/>
          <w:szCs w:val="28"/>
          <w:lang w:val="ro-RO"/>
        </w:rPr>
      </w:pPr>
      <w:r w:rsidRPr="00577748">
        <w:rPr>
          <w:sz w:val="28"/>
          <w:szCs w:val="28"/>
          <w:lang w:val="ro-RO" w:eastAsia="ro-RO"/>
        </w:rPr>
        <w:t xml:space="preserve">Bazele cooperării între Republica Moldova şi Statele Unite ale Americii au fost puse în anul 1994, prin semnarea acordului interguvernamental de cooperare în domeniul facilitării acordării asistenţei. În baza acestui acord, Armata Naţională beneficiază de suport de la partenerii americani prin intermediul </w:t>
      </w:r>
      <w:r w:rsidRPr="00577748">
        <w:rPr>
          <w:sz w:val="28"/>
          <w:szCs w:val="28"/>
          <w:lang w:val="ro-RO"/>
        </w:rPr>
        <w:t xml:space="preserve">programelor/proiectelor de asistenţă, cum ar fi: </w:t>
      </w:r>
    </w:p>
    <w:p w:rsidR="002D59DD" w:rsidRPr="00577748" w:rsidRDefault="002D59DD" w:rsidP="002D59DD">
      <w:pPr>
        <w:numPr>
          <w:ilvl w:val="0"/>
          <w:numId w:val="2"/>
        </w:numPr>
        <w:ind w:left="0" w:firstLine="1134"/>
        <w:jc w:val="both"/>
        <w:rPr>
          <w:sz w:val="28"/>
          <w:szCs w:val="28"/>
          <w:lang w:val="ro-RO"/>
        </w:rPr>
      </w:pPr>
      <w:r w:rsidRPr="00577748">
        <w:rPr>
          <w:b/>
          <w:sz w:val="28"/>
          <w:szCs w:val="28"/>
          <w:lang w:val="ro-RO"/>
        </w:rPr>
        <w:t>Programul „IMET”</w:t>
      </w:r>
      <w:r w:rsidRPr="00577748">
        <w:rPr>
          <w:sz w:val="28"/>
          <w:szCs w:val="28"/>
          <w:lang w:val="ro-RO"/>
        </w:rPr>
        <w:t xml:space="preserve"> (Educaţia şi Instruirea Militară Internaţională). </w:t>
      </w:r>
      <w:r w:rsidRPr="00577748">
        <w:rPr>
          <w:b/>
          <w:sz w:val="28"/>
          <w:szCs w:val="28"/>
          <w:lang w:val="ro-RO"/>
        </w:rPr>
        <w:t xml:space="preserve">                </w:t>
      </w:r>
      <w:r w:rsidRPr="00577748">
        <w:rPr>
          <w:sz w:val="28"/>
          <w:szCs w:val="28"/>
          <w:lang w:val="ro-RO"/>
        </w:rPr>
        <w:t xml:space="preserve">Obiectiv: instruirea şi perfecţionarea cadrelor militare ale armatelor altor state. </w:t>
      </w:r>
    </w:p>
    <w:p w:rsidR="002D59DD" w:rsidRPr="00577748" w:rsidRDefault="002D59DD" w:rsidP="002D59DD">
      <w:pPr>
        <w:numPr>
          <w:ilvl w:val="0"/>
          <w:numId w:val="2"/>
        </w:numPr>
        <w:ind w:left="0" w:firstLine="1134"/>
        <w:jc w:val="both"/>
        <w:rPr>
          <w:sz w:val="28"/>
          <w:szCs w:val="28"/>
          <w:lang w:val="ro-RO"/>
        </w:rPr>
      </w:pPr>
      <w:r w:rsidRPr="00577748">
        <w:rPr>
          <w:b/>
          <w:sz w:val="28"/>
          <w:szCs w:val="28"/>
          <w:lang w:val="ro-RO"/>
        </w:rPr>
        <w:t>Programul „FMF/FMS” (</w:t>
      </w:r>
      <w:r w:rsidRPr="00577748">
        <w:rPr>
          <w:sz w:val="28"/>
          <w:szCs w:val="28"/>
          <w:lang w:val="ro-RO"/>
        </w:rPr>
        <w:t xml:space="preserve">Finanţarea Militară Străină (FMF)/ Comercializarea Militară Străină (FMS)). Obiectiv: asigurarea efectivului Armatei Naţionale cu echipament individual şi colectiv. </w:t>
      </w:r>
    </w:p>
    <w:p w:rsidR="002D59DD" w:rsidRPr="00577748" w:rsidRDefault="002D59DD" w:rsidP="002D59DD">
      <w:pPr>
        <w:numPr>
          <w:ilvl w:val="0"/>
          <w:numId w:val="2"/>
        </w:numPr>
        <w:ind w:left="0" w:firstLine="1134"/>
        <w:jc w:val="both"/>
        <w:rPr>
          <w:sz w:val="28"/>
          <w:szCs w:val="28"/>
          <w:lang w:val="ro-RO"/>
        </w:rPr>
      </w:pPr>
      <w:r w:rsidRPr="00577748">
        <w:rPr>
          <w:b/>
          <w:sz w:val="28"/>
          <w:szCs w:val="28"/>
          <w:lang w:val="ro-RO"/>
        </w:rPr>
        <w:t>Programul „EDA</w:t>
      </w:r>
      <w:r w:rsidRPr="00577748">
        <w:rPr>
          <w:b/>
          <w:i/>
          <w:sz w:val="28"/>
          <w:szCs w:val="28"/>
          <w:lang w:val="ro-RO"/>
        </w:rPr>
        <w:t>” (</w:t>
      </w:r>
      <w:r w:rsidRPr="00577748">
        <w:rPr>
          <w:sz w:val="28"/>
          <w:szCs w:val="28"/>
          <w:lang w:val="ro-RO"/>
        </w:rPr>
        <w:t xml:space="preserve">Articole de Apărare de Exces). Obiectiv: Asigurarea logistică a Armatei Naţionale. </w:t>
      </w:r>
    </w:p>
    <w:p w:rsidR="002D59DD" w:rsidRPr="00577748" w:rsidRDefault="002D59DD" w:rsidP="002D59DD">
      <w:pPr>
        <w:numPr>
          <w:ilvl w:val="0"/>
          <w:numId w:val="2"/>
        </w:numPr>
        <w:ind w:left="0" w:firstLine="1134"/>
        <w:jc w:val="both"/>
        <w:rPr>
          <w:sz w:val="28"/>
          <w:szCs w:val="28"/>
          <w:lang w:val="ro-RO"/>
        </w:rPr>
      </w:pPr>
      <w:r w:rsidRPr="00577748">
        <w:rPr>
          <w:b/>
          <w:sz w:val="28"/>
          <w:szCs w:val="28"/>
          <w:lang w:val="ro-RO"/>
        </w:rPr>
        <w:t>Programul “WIF”</w:t>
      </w:r>
      <w:r w:rsidRPr="00577748">
        <w:rPr>
          <w:sz w:val="28"/>
          <w:szCs w:val="28"/>
          <w:lang w:val="ro-RO"/>
        </w:rPr>
        <w:t xml:space="preserve">  (Fondul “Iniţiativa de la Varşovia”). Obiectiv:  Suport financiar acordat Republicii Moldova pentru participarea la activităţile desfăşurate în cadrul Programului “Parteneriat pentru Pace” (</w:t>
      </w:r>
      <w:proofErr w:type="spellStart"/>
      <w:r w:rsidRPr="00577748">
        <w:rPr>
          <w:sz w:val="28"/>
          <w:szCs w:val="28"/>
          <w:lang w:val="ro-RO"/>
        </w:rPr>
        <w:t>PpP</w:t>
      </w:r>
      <w:proofErr w:type="spellEnd"/>
      <w:r w:rsidRPr="00577748">
        <w:rPr>
          <w:sz w:val="28"/>
          <w:szCs w:val="28"/>
          <w:lang w:val="ro-RO"/>
        </w:rPr>
        <w:t xml:space="preserve">), un instrument important de promovare a interoperabilităţii cu NATO. </w:t>
      </w:r>
    </w:p>
    <w:p w:rsidR="002D59DD" w:rsidRPr="00577748" w:rsidRDefault="002D59DD" w:rsidP="002D59DD">
      <w:pPr>
        <w:numPr>
          <w:ilvl w:val="0"/>
          <w:numId w:val="2"/>
        </w:numPr>
        <w:ind w:left="0" w:firstLine="1134"/>
        <w:jc w:val="both"/>
        <w:rPr>
          <w:b/>
          <w:i/>
          <w:sz w:val="28"/>
          <w:szCs w:val="28"/>
          <w:lang w:val="ro-RO"/>
        </w:rPr>
      </w:pPr>
      <w:r w:rsidRPr="00577748">
        <w:rPr>
          <w:b/>
          <w:sz w:val="28"/>
          <w:szCs w:val="28"/>
          <w:lang w:val="ro-RO"/>
        </w:rPr>
        <w:t>Programul „M2M”</w:t>
      </w:r>
      <w:r w:rsidRPr="00577748">
        <w:rPr>
          <w:sz w:val="28"/>
          <w:szCs w:val="28"/>
          <w:lang w:val="ro-RO"/>
        </w:rPr>
        <w:t xml:space="preserve"> (Program Întrunit al Echipelor de Contact, militar la militar). Obiectiv:</w:t>
      </w:r>
      <w:r w:rsidRPr="00577748">
        <w:rPr>
          <w:b/>
          <w:sz w:val="28"/>
          <w:szCs w:val="28"/>
          <w:lang w:val="ro-RO"/>
        </w:rPr>
        <w:t xml:space="preserve"> </w:t>
      </w:r>
      <w:r w:rsidRPr="00577748">
        <w:rPr>
          <w:sz w:val="28"/>
          <w:szCs w:val="28"/>
          <w:lang w:val="ro-RO"/>
        </w:rPr>
        <w:t>Susţinerea</w:t>
      </w:r>
      <w:r w:rsidRPr="00577748">
        <w:rPr>
          <w:b/>
          <w:sz w:val="28"/>
          <w:szCs w:val="28"/>
          <w:lang w:val="ro-RO"/>
        </w:rPr>
        <w:t xml:space="preserve"> </w:t>
      </w:r>
      <w:r w:rsidRPr="00577748">
        <w:rPr>
          <w:sz w:val="28"/>
          <w:szCs w:val="28"/>
          <w:lang w:val="ro-RO"/>
        </w:rPr>
        <w:t xml:space="preserve">Forţelor Armate ale statelor din Europa Centrală şi de Est în stadiul de tranziţie la o societate democrată cu economie de piaţă, de a se transforma într-o instituţie apolitică, care promovează stabilitatea internă şi regională, dezvoltă profesionalismul militar, capacitatea de menţinere a păcii şi abilitatea de a conlucra cu Alianţa Nord - Atlantică prin intermediul Programului „Parteneriat pentru Pace”, fiind lansat de Comandamentul Forţelor Armate SUA în Europa. </w:t>
      </w:r>
    </w:p>
    <w:p w:rsidR="002D59DD" w:rsidRPr="00577748" w:rsidRDefault="002D59DD" w:rsidP="002D59DD">
      <w:pPr>
        <w:numPr>
          <w:ilvl w:val="0"/>
          <w:numId w:val="2"/>
        </w:numPr>
        <w:ind w:left="0" w:firstLine="1134"/>
        <w:jc w:val="both"/>
        <w:rPr>
          <w:rStyle w:val="hps"/>
          <w:sz w:val="28"/>
          <w:szCs w:val="28"/>
          <w:lang w:val="ro-RO"/>
        </w:rPr>
      </w:pPr>
      <w:r w:rsidRPr="00577748">
        <w:rPr>
          <w:rStyle w:val="hps"/>
          <w:b/>
          <w:bCs/>
          <w:sz w:val="28"/>
          <w:szCs w:val="28"/>
          <w:lang w:val="ro-RO"/>
        </w:rPr>
        <w:t>Programul „GPOI”</w:t>
      </w:r>
      <w:r w:rsidRPr="00577748">
        <w:rPr>
          <w:sz w:val="28"/>
          <w:szCs w:val="28"/>
          <w:lang w:val="ro-RO"/>
        </w:rPr>
        <w:t xml:space="preserve"> (Capabilităţi Globale pentru Operaţiuni în Suportul Păcii). </w:t>
      </w:r>
      <w:r w:rsidRPr="00577748">
        <w:rPr>
          <w:rStyle w:val="hps"/>
          <w:sz w:val="28"/>
          <w:szCs w:val="28"/>
          <w:lang w:val="ro-RO"/>
        </w:rPr>
        <w:t xml:space="preserve">Obiectiv: </w:t>
      </w:r>
      <w:r w:rsidRPr="00577748">
        <w:rPr>
          <w:bCs/>
          <w:sz w:val="28"/>
          <w:szCs w:val="28"/>
          <w:lang w:val="ro-RO"/>
        </w:rPr>
        <w:t>Dezvoltarea capabilităţilor de instruire şi pregătire a efectivului Armatei Naţionale pentru participare în operaţiuni de menţinere a păcii. Modernizarea infrastructurii de instruire şi logistică a Bazei militare de instruire a Armatei. </w:t>
      </w:r>
    </w:p>
    <w:p w:rsidR="002D59DD" w:rsidRPr="00577748" w:rsidRDefault="002D59DD" w:rsidP="002D59DD">
      <w:pPr>
        <w:ind w:firstLine="360"/>
        <w:jc w:val="both"/>
        <w:rPr>
          <w:sz w:val="26"/>
          <w:szCs w:val="26"/>
          <w:lang w:val="ro-RO"/>
        </w:rPr>
      </w:pPr>
    </w:p>
    <w:p w:rsidR="002D59DD" w:rsidRPr="00577748" w:rsidRDefault="002D59DD" w:rsidP="002D59DD">
      <w:pPr>
        <w:shd w:val="clear" w:color="auto" w:fill="FFFFFF"/>
        <w:jc w:val="both"/>
        <w:rPr>
          <w:sz w:val="28"/>
          <w:szCs w:val="28"/>
          <w:lang w:val="ro-RO" w:eastAsia="ro-RO"/>
        </w:rPr>
      </w:pPr>
      <w:r w:rsidRPr="00577748">
        <w:rPr>
          <w:sz w:val="28"/>
          <w:szCs w:val="28"/>
          <w:lang w:val="ro-RO" w:eastAsia="ro-RO"/>
        </w:rPr>
        <w:t xml:space="preserve">Cooperarea între Ministerul Apărării al Republicii Moldova şi Departamentul Apărării al Statelor Unite ale Americii a demarat în decembrie 1995, prin </w:t>
      </w:r>
      <w:r w:rsidRPr="00577748">
        <w:rPr>
          <w:sz w:val="28"/>
          <w:szCs w:val="28"/>
          <w:lang w:val="ro-RO" w:eastAsia="ro-RO"/>
        </w:rPr>
        <w:lastRenderedPageBreak/>
        <w:t xml:space="preserve">încheierea primului cadru juridic bilateral de colaborare, fiind ulterior pilonul de bază în extinderea spectrului de cooperare în următoarele domenii: </w:t>
      </w:r>
    </w:p>
    <w:p w:rsidR="002D59DD" w:rsidRPr="00577748" w:rsidRDefault="002D59DD" w:rsidP="002D59DD">
      <w:pPr>
        <w:numPr>
          <w:ilvl w:val="0"/>
          <w:numId w:val="1"/>
        </w:numPr>
        <w:autoSpaceDE w:val="0"/>
        <w:autoSpaceDN w:val="0"/>
        <w:adjustRightInd w:val="0"/>
        <w:jc w:val="both"/>
        <w:rPr>
          <w:sz w:val="28"/>
          <w:szCs w:val="28"/>
          <w:lang w:val="ro-RO"/>
        </w:rPr>
      </w:pPr>
      <w:r w:rsidRPr="00577748">
        <w:rPr>
          <w:sz w:val="28"/>
          <w:szCs w:val="28"/>
          <w:lang w:val="ro-RO"/>
        </w:rPr>
        <w:t>prevenirea proliferării armelor de distrugere în masă şi promovării apărării şi relaţiilor militare, semnat în 1997, extins ulterior în 2003;</w:t>
      </w:r>
    </w:p>
    <w:p w:rsidR="002D59DD" w:rsidRPr="00577748" w:rsidRDefault="002D59DD" w:rsidP="002D59DD">
      <w:pPr>
        <w:numPr>
          <w:ilvl w:val="0"/>
          <w:numId w:val="1"/>
        </w:numPr>
        <w:autoSpaceDE w:val="0"/>
        <w:autoSpaceDN w:val="0"/>
        <w:adjustRightInd w:val="0"/>
        <w:jc w:val="both"/>
        <w:rPr>
          <w:sz w:val="28"/>
          <w:szCs w:val="28"/>
          <w:lang w:val="ro-RO"/>
        </w:rPr>
      </w:pPr>
      <w:r w:rsidRPr="00577748">
        <w:rPr>
          <w:sz w:val="28"/>
          <w:szCs w:val="28"/>
          <w:lang w:val="ro-RO"/>
        </w:rPr>
        <w:t>stabilirea şi sprijinul echipei militare de contact, semnat în 1999;</w:t>
      </w:r>
    </w:p>
    <w:p w:rsidR="002D59DD" w:rsidRPr="00577748" w:rsidRDefault="002D59DD" w:rsidP="002D59DD">
      <w:pPr>
        <w:numPr>
          <w:ilvl w:val="0"/>
          <w:numId w:val="1"/>
        </w:numPr>
        <w:autoSpaceDE w:val="0"/>
        <w:autoSpaceDN w:val="0"/>
        <w:adjustRightInd w:val="0"/>
        <w:jc w:val="both"/>
        <w:rPr>
          <w:sz w:val="28"/>
          <w:szCs w:val="28"/>
          <w:lang w:val="ro-RO"/>
        </w:rPr>
      </w:pPr>
      <w:r w:rsidRPr="00577748">
        <w:rPr>
          <w:sz w:val="28"/>
          <w:szCs w:val="28"/>
          <w:lang w:val="ro-RO"/>
        </w:rPr>
        <w:t>schimb de bază în domeniul de informaţie şi servicii geospaţiale globale, semnat în 2002;</w:t>
      </w:r>
    </w:p>
    <w:p w:rsidR="002D59DD" w:rsidRPr="00577748" w:rsidRDefault="002D59DD" w:rsidP="002D59DD">
      <w:pPr>
        <w:numPr>
          <w:ilvl w:val="0"/>
          <w:numId w:val="1"/>
        </w:numPr>
        <w:autoSpaceDE w:val="0"/>
        <w:autoSpaceDN w:val="0"/>
        <w:adjustRightInd w:val="0"/>
        <w:jc w:val="both"/>
        <w:rPr>
          <w:sz w:val="28"/>
          <w:szCs w:val="28"/>
          <w:lang w:val="ro-RO"/>
        </w:rPr>
      </w:pPr>
      <w:r w:rsidRPr="00577748">
        <w:rPr>
          <w:sz w:val="28"/>
          <w:szCs w:val="28"/>
          <w:lang w:val="ro-RO"/>
        </w:rPr>
        <w:t>înţelegere între Garda Naţională a Carolinei de Nord a SUA şi Armata Naţională a Republicii Moldova, semnată în 2013;</w:t>
      </w:r>
    </w:p>
    <w:p w:rsidR="002D59DD" w:rsidRPr="00577748" w:rsidRDefault="002D59DD" w:rsidP="002D59DD">
      <w:pPr>
        <w:numPr>
          <w:ilvl w:val="0"/>
          <w:numId w:val="1"/>
        </w:numPr>
        <w:autoSpaceDE w:val="0"/>
        <w:autoSpaceDN w:val="0"/>
        <w:adjustRightInd w:val="0"/>
        <w:jc w:val="both"/>
        <w:rPr>
          <w:sz w:val="28"/>
          <w:szCs w:val="28"/>
          <w:lang w:val="ro-RO"/>
        </w:rPr>
      </w:pPr>
      <w:r w:rsidRPr="00577748">
        <w:rPr>
          <w:sz w:val="28"/>
          <w:szCs w:val="28"/>
          <w:lang w:val="ro-RO"/>
        </w:rPr>
        <w:t>achiziţie şi deservire reciprocă, semnat în 2013.</w:t>
      </w:r>
    </w:p>
    <w:p w:rsidR="002D59DD" w:rsidRPr="00577748" w:rsidRDefault="002D59DD" w:rsidP="002D59DD">
      <w:pPr>
        <w:jc w:val="both"/>
        <w:rPr>
          <w:rFonts w:ascii="TimesNewRomanPSMT" w:hAnsi="TimesNewRomanPSMT" w:cs="TimesNewRomanPSMT"/>
          <w:b/>
          <w:lang w:val="ro-RO"/>
        </w:rPr>
      </w:pPr>
    </w:p>
    <w:p w:rsidR="002D59DD" w:rsidRPr="00577748" w:rsidRDefault="002D59DD" w:rsidP="002D59DD">
      <w:pPr>
        <w:shd w:val="clear" w:color="auto" w:fill="FFFFFF"/>
        <w:jc w:val="both"/>
        <w:rPr>
          <w:sz w:val="28"/>
          <w:szCs w:val="28"/>
          <w:lang w:val="ro-RO"/>
        </w:rPr>
      </w:pPr>
      <w:r w:rsidRPr="00577748">
        <w:rPr>
          <w:sz w:val="28"/>
          <w:szCs w:val="28"/>
          <w:lang w:val="ro-RO" w:eastAsia="ro-RO"/>
        </w:rPr>
        <w:t xml:space="preserve">În scopul facilitării procesului de implementare a cadrului juridic de cooperare sus-menţionat, </w:t>
      </w:r>
      <w:r w:rsidRPr="00577748">
        <w:rPr>
          <w:bCs/>
          <w:sz w:val="28"/>
          <w:szCs w:val="28"/>
          <w:lang w:val="ro-RO"/>
        </w:rPr>
        <w:t xml:space="preserve"> în anul 2004 a fost semnat </w:t>
      </w:r>
      <w:r w:rsidRPr="00577748">
        <w:rPr>
          <w:sz w:val="28"/>
          <w:szCs w:val="28"/>
          <w:lang w:val="ro-RO"/>
        </w:rPr>
        <w:t>Memorandumul de Înţelegere între Ministerul Apărării al Republicii Moldova şi Comandamentul Forţelor Armate ale Statelor Unite ale Americii în Europa privind instituirea Biroului de cooperare militară, care la moment este parte componentă a Ambasadei SUA la Chişinău. Totodată, este implicat activ şi Ataşatul apărării al SUA acreditat în Republica Moldova.</w:t>
      </w:r>
    </w:p>
    <w:p w:rsidR="002D59DD" w:rsidRPr="00577748" w:rsidRDefault="002D59DD" w:rsidP="002D59DD">
      <w:pPr>
        <w:ind w:firstLine="720"/>
        <w:jc w:val="both"/>
        <w:rPr>
          <w:sz w:val="28"/>
          <w:szCs w:val="28"/>
          <w:lang w:val="ro-RO"/>
        </w:rPr>
      </w:pPr>
    </w:p>
    <w:p w:rsidR="002D59DD" w:rsidRPr="00577748" w:rsidRDefault="002D59DD" w:rsidP="002D59DD">
      <w:pPr>
        <w:jc w:val="both"/>
        <w:rPr>
          <w:sz w:val="28"/>
          <w:szCs w:val="28"/>
          <w:lang w:val="ro-RO"/>
        </w:rPr>
      </w:pPr>
      <w:r w:rsidRPr="00577748">
        <w:rPr>
          <w:sz w:val="28"/>
          <w:szCs w:val="28"/>
          <w:lang w:val="ro-RO"/>
        </w:rPr>
        <w:t>Subiectul instituirii funcţiei de ataşat militar al Ambasadei RM în SUA a fost discutat pentru prima dată în cadrul întrevederii delegaţiei RM (Ministerul Apărării şi Ambasada RM în SUA) cu responsabilii de dosarul Moldova din cadrul Departamentului Apără</w:t>
      </w:r>
      <w:r>
        <w:rPr>
          <w:sz w:val="28"/>
          <w:szCs w:val="28"/>
          <w:lang w:val="ro-RO"/>
        </w:rPr>
        <w:t>r</w:t>
      </w:r>
      <w:r w:rsidRPr="00577748">
        <w:rPr>
          <w:sz w:val="28"/>
          <w:szCs w:val="28"/>
          <w:lang w:val="ro-RO"/>
        </w:rPr>
        <w:t xml:space="preserve">ii al SUA (12.09.2017), în contextul participării delegaţiei moldovene la Conferinţa Alianţei Nord-Atlantice în domeniul consolidării integrităţii. De asemenea, acest subiect a fost discutat şi în cadrul întrevederilor de lucru între conducerea Ministerului Apărării şi corpul diplomatic al Ambasadei SUA acreditat în RM. Partea americană consideră binevenită iniţiativa de instituire a funcţiei de ataşat militar al RM în SUA, care va fi responsabil de dialogul cu Departamentul Apărării al SUA pe domeniul cooperării militare. Totodată, prin crearea aceste funcţii, comunicarea între Ministerul Apărării şi Ambasada RM la Washington se va sincroniza, cu atât mai mult că Ambasada necesită o persoană care să fie responsabilă de segmentul apărării şi să cunoască bine elementele tehnice specifice domeniului militar. </w:t>
      </w:r>
    </w:p>
    <w:p w:rsidR="002D59DD" w:rsidRPr="00577748" w:rsidRDefault="002D59DD" w:rsidP="002D59DD">
      <w:pPr>
        <w:jc w:val="both"/>
        <w:rPr>
          <w:sz w:val="28"/>
          <w:szCs w:val="28"/>
          <w:lang w:val="ro-RO"/>
        </w:rPr>
      </w:pPr>
    </w:p>
    <w:p w:rsidR="002D59DD" w:rsidRPr="00577748" w:rsidRDefault="002D59DD" w:rsidP="002D59DD">
      <w:pPr>
        <w:jc w:val="both"/>
        <w:rPr>
          <w:bCs/>
          <w:color w:val="000000"/>
          <w:sz w:val="28"/>
          <w:szCs w:val="28"/>
          <w:lang w:val="ro-RO"/>
        </w:rPr>
      </w:pPr>
      <w:r w:rsidRPr="00577748">
        <w:rPr>
          <w:bCs/>
          <w:color w:val="000000"/>
          <w:sz w:val="28"/>
          <w:szCs w:val="28"/>
          <w:lang w:val="ro-RO"/>
        </w:rPr>
        <w:t>În acest context, în conformitate cu prevederile Legii privind actele normative ale Guvernului şi ale altor autorităţi ale administraţiei publice centrale şi locale nr. 317 din 18.07.2003 (</w:t>
      </w:r>
      <w:r w:rsidRPr="00577748">
        <w:rPr>
          <w:sz w:val="28"/>
          <w:szCs w:val="28"/>
          <w:lang w:val="ro-RO"/>
        </w:rPr>
        <w:t xml:space="preserve">Monitorul Oficial al Republicii Moldova, 2003, nr.208-210, art.783), </w:t>
      </w:r>
      <w:r w:rsidR="00411474">
        <w:rPr>
          <w:sz w:val="28"/>
          <w:szCs w:val="28"/>
          <w:lang w:val="ro-RO"/>
        </w:rPr>
        <w:t>a fost</w:t>
      </w:r>
      <w:r w:rsidRPr="00577748">
        <w:rPr>
          <w:sz w:val="28"/>
          <w:szCs w:val="28"/>
          <w:lang w:val="ro-RO"/>
        </w:rPr>
        <w:t xml:space="preserve"> elaborat </w:t>
      </w:r>
      <w:r w:rsidRPr="00577748">
        <w:rPr>
          <w:b/>
          <w:sz w:val="28"/>
          <w:szCs w:val="28"/>
          <w:lang w:val="ro-RO"/>
        </w:rPr>
        <w:t xml:space="preserve">proiectul Hotărîrii de Guvern </w:t>
      </w:r>
      <w:r w:rsidRPr="00577748">
        <w:rPr>
          <w:b/>
          <w:bCs/>
          <w:color w:val="000000"/>
          <w:sz w:val="28"/>
          <w:szCs w:val="28"/>
          <w:lang w:val="ro-RO"/>
        </w:rPr>
        <w:t xml:space="preserve">„Cu privire la modificarea şi completarea Anexei nr. 14 la Hotărîrea Guvernului nr.182 din 16 martie 2010 ” </w:t>
      </w:r>
      <w:r w:rsidRPr="00577748">
        <w:rPr>
          <w:bCs/>
          <w:color w:val="000000"/>
          <w:sz w:val="28"/>
          <w:szCs w:val="28"/>
          <w:lang w:val="ro-RO"/>
        </w:rPr>
        <w:t>(</w:t>
      </w:r>
      <w:r w:rsidRPr="00577748">
        <w:rPr>
          <w:bCs/>
          <w:i/>
          <w:color w:val="000000"/>
          <w:sz w:val="28"/>
          <w:szCs w:val="28"/>
          <w:lang w:val="ro-RO"/>
        </w:rPr>
        <w:t>în continuare proiectul Hotărîrii de Guvern</w:t>
      </w:r>
      <w:r w:rsidRPr="00577748">
        <w:rPr>
          <w:bCs/>
          <w:color w:val="000000"/>
          <w:sz w:val="28"/>
          <w:szCs w:val="28"/>
          <w:lang w:val="ro-RO"/>
        </w:rPr>
        <w:t xml:space="preserve">). </w:t>
      </w:r>
    </w:p>
    <w:p w:rsidR="002D59DD" w:rsidRPr="00577748" w:rsidRDefault="002D59DD" w:rsidP="002D59DD">
      <w:pPr>
        <w:jc w:val="both"/>
        <w:rPr>
          <w:bCs/>
          <w:color w:val="000000"/>
          <w:sz w:val="28"/>
          <w:szCs w:val="28"/>
          <w:lang w:val="ro-RO"/>
        </w:rPr>
      </w:pPr>
    </w:p>
    <w:p w:rsidR="002D59DD" w:rsidRPr="00577748" w:rsidRDefault="002D59DD" w:rsidP="002D59DD">
      <w:pPr>
        <w:jc w:val="both"/>
        <w:rPr>
          <w:sz w:val="28"/>
          <w:szCs w:val="28"/>
          <w:lang w:val="ro-RO"/>
        </w:rPr>
      </w:pPr>
      <w:r w:rsidRPr="00577748">
        <w:rPr>
          <w:bCs/>
          <w:color w:val="000000"/>
          <w:sz w:val="28"/>
          <w:szCs w:val="28"/>
          <w:lang w:val="ro-RO"/>
        </w:rPr>
        <w:t>Aprobarea p</w:t>
      </w:r>
      <w:r w:rsidRPr="00577748">
        <w:rPr>
          <w:bCs/>
          <w:sz w:val="28"/>
          <w:szCs w:val="28"/>
          <w:lang w:val="ro-RO"/>
        </w:rPr>
        <w:t>roiectului H</w:t>
      </w:r>
      <w:r w:rsidRPr="00577748">
        <w:rPr>
          <w:bCs/>
          <w:color w:val="000000"/>
          <w:sz w:val="28"/>
          <w:szCs w:val="28"/>
          <w:lang w:val="ro-RO"/>
        </w:rPr>
        <w:t xml:space="preserve">otărîrii de Guvern are drept scop instituirea funcţiei de ataşat militar în cadrul Ambasadei Republicii Moldova în Statele Unite ale Americii în vederea  dezvoltării şi consolidării </w:t>
      </w:r>
      <w:r w:rsidRPr="00577748">
        <w:rPr>
          <w:sz w:val="28"/>
          <w:szCs w:val="28"/>
          <w:lang w:val="ro-RO"/>
        </w:rPr>
        <w:t>relaţiilor de cooperare între instituţiile de apărare ale Republicii Moldova şi Statelor Unite ale Americii.</w:t>
      </w:r>
    </w:p>
    <w:p w:rsidR="002D59DD" w:rsidRPr="00577748" w:rsidRDefault="002D59DD" w:rsidP="002D59DD">
      <w:pPr>
        <w:jc w:val="both"/>
        <w:rPr>
          <w:bCs/>
          <w:color w:val="000000"/>
          <w:sz w:val="28"/>
          <w:szCs w:val="28"/>
          <w:lang w:val="ro-RO"/>
        </w:rPr>
      </w:pPr>
    </w:p>
    <w:p w:rsidR="002D59DD" w:rsidRPr="00577748" w:rsidRDefault="002D59DD" w:rsidP="002D59DD">
      <w:pPr>
        <w:shd w:val="clear" w:color="auto" w:fill="FFFFFF"/>
        <w:jc w:val="both"/>
        <w:rPr>
          <w:iCs/>
          <w:sz w:val="28"/>
          <w:szCs w:val="28"/>
          <w:lang w:val="ro-RO"/>
        </w:rPr>
      </w:pPr>
      <w:r w:rsidRPr="00577748">
        <w:rPr>
          <w:b/>
          <w:bCs/>
          <w:sz w:val="28"/>
          <w:szCs w:val="28"/>
          <w:lang w:val="ro-RO"/>
        </w:rPr>
        <w:t xml:space="preserve">Aspectul politic. </w:t>
      </w:r>
      <w:r w:rsidRPr="00577748">
        <w:rPr>
          <w:bCs/>
          <w:sz w:val="28"/>
          <w:szCs w:val="28"/>
          <w:lang w:val="ro-RO"/>
        </w:rPr>
        <w:t xml:space="preserve">Proiectul </w:t>
      </w:r>
      <w:r w:rsidRPr="00577748">
        <w:rPr>
          <w:bCs/>
          <w:color w:val="000000"/>
          <w:sz w:val="28"/>
          <w:szCs w:val="28"/>
          <w:lang w:val="ro-RO"/>
        </w:rPr>
        <w:t xml:space="preserve">Hotărîrii de Guvern </w:t>
      </w:r>
      <w:r w:rsidRPr="00577748">
        <w:rPr>
          <w:iCs/>
          <w:sz w:val="28"/>
          <w:szCs w:val="28"/>
          <w:lang w:val="ro-RO"/>
        </w:rPr>
        <w:t xml:space="preserve">nu are ca scop abordarea problemelor de ordin politic, istoric sau etnic şi nu contravine dezvoltării relaţiilor </w:t>
      </w:r>
      <w:r w:rsidRPr="00577748">
        <w:rPr>
          <w:iCs/>
          <w:sz w:val="28"/>
          <w:szCs w:val="28"/>
          <w:lang w:val="ro-RO"/>
        </w:rPr>
        <w:lastRenderedPageBreak/>
        <w:t>bilaterale de cooperare între Republica Moldova şi Statele Unite al</w:t>
      </w:r>
      <w:r>
        <w:rPr>
          <w:iCs/>
          <w:sz w:val="28"/>
          <w:szCs w:val="28"/>
          <w:lang w:val="ro-RO"/>
        </w:rPr>
        <w:t>e</w:t>
      </w:r>
      <w:r w:rsidRPr="00577748">
        <w:rPr>
          <w:iCs/>
          <w:sz w:val="28"/>
          <w:szCs w:val="28"/>
          <w:lang w:val="ro-RO"/>
        </w:rPr>
        <w:t xml:space="preserve"> Americii. Totodată, iniţiativa Ministerului Apărării de instituire a funcţiei de ataşat militar al RM în SUA este susţinută de Ministerul Afacerilor Externe şi Integrării Europene. </w:t>
      </w:r>
    </w:p>
    <w:p w:rsidR="002D59DD" w:rsidRPr="00577748" w:rsidRDefault="002D59DD" w:rsidP="002D59DD">
      <w:pPr>
        <w:shd w:val="clear" w:color="auto" w:fill="FFFFFF"/>
        <w:jc w:val="both"/>
        <w:rPr>
          <w:iCs/>
          <w:sz w:val="28"/>
          <w:szCs w:val="28"/>
          <w:lang w:val="ro-RO"/>
        </w:rPr>
      </w:pPr>
    </w:p>
    <w:p w:rsidR="002D59DD" w:rsidRPr="00577748" w:rsidRDefault="002D59DD" w:rsidP="002D59DD">
      <w:pPr>
        <w:shd w:val="clear" w:color="auto" w:fill="FFFFFF"/>
        <w:jc w:val="both"/>
        <w:rPr>
          <w:sz w:val="28"/>
          <w:szCs w:val="28"/>
          <w:lang w:val="ro-RO"/>
        </w:rPr>
      </w:pPr>
      <w:r w:rsidRPr="00577748">
        <w:rPr>
          <w:iCs/>
          <w:sz w:val="28"/>
          <w:szCs w:val="28"/>
          <w:lang w:val="ro-RO"/>
        </w:rPr>
        <w:t xml:space="preserve">Aprobarea acestuia va contribui la facilitarea relaţiilor de colaborare în interesul şi avantajul ambelor state în domeniile stipulate în cadrul juridic internaţional încheiat în acest sens, </w:t>
      </w:r>
      <w:r w:rsidRPr="00577748">
        <w:rPr>
          <w:noProof/>
          <w:sz w:val="28"/>
          <w:szCs w:val="28"/>
          <w:lang w:val="ro-RO"/>
        </w:rPr>
        <w:t xml:space="preserve">implementării </w:t>
      </w:r>
      <w:r w:rsidRPr="00577748">
        <w:rPr>
          <w:rFonts w:eastAsia="Calibri"/>
          <w:noProof/>
          <w:sz w:val="28"/>
          <w:szCs w:val="28"/>
          <w:lang w:val="ro-RO"/>
        </w:rPr>
        <w:t>proiectel</w:t>
      </w:r>
      <w:r w:rsidRPr="00577748">
        <w:rPr>
          <w:noProof/>
          <w:sz w:val="28"/>
          <w:szCs w:val="28"/>
          <w:lang w:val="ro-RO"/>
        </w:rPr>
        <w:t>or</w:t>
      </w:r>
      <w:r w:rsidRPr="00577748">
        <w:rPr>
          <w:rFonts w:eastAsia="Calibri"/>
          <w:noProof/>
          <w:sz w:val="28"/>
          <w:szCs w:val="28"/>
          <w:lang w:val="ro-RO"/>
        </w:rPr>
        <w:t xml:space="preserve"> iniţiate, precum şi altor proiecte noi indetificate pe parcurs.     </w:t>
      </w:r>
    </w:p>
    <w:p w:rsidR="002D59DD" w:rsidRPr="00577748" w:rsidRDefault="002D59DD" w:rsidP="002D59DD">
      <w:pPr>
        <w:jc w:val="both"/>
        <w:rPr>
          <w:b/>
          <w:bCs/>
          <w:sz w:val="28"/>
          <w:szCs w:val="28"/>
          <w:lang w:val="ro-RO"/>
        </w:rPr>
      </w:pPr>
    </w:p>
    <w:p w:rsidR="002D59DD" w:rsidRPr="00577748" w:rsidRDefault="002D59DD" w:rsidP="002D59DD">
      <w:pPr>
        <w:jc w:val="both"/>
        <w:rPr>
          <w:sz w:val="28"/>
          <w:szCs w:val="28"/>
          <w:lang w:val="ro-RO"/>
        </w:rPr>
      </w:pPr>
      <w:r w:rsidRPr="00577748">
        <w:rPr>
          <w:b/>
          <w:bCs/>
          <w:sz w:val="28"/>
          <w:szCs w:val="28"/>
          <w:lang w:val="ro-RO"/>
        </w:rPr>
        <w:t>Aspectul normativ</w:t>
      </w:r>
      <w:r w:rsidRPr="00577748">
        <w:rPr>
          <w:bCs/>
          <w:sz w:val="28"/>
          <w:szCs w:val="28"/>
          <w:lang w:val="ro-RO"/>
        </w:rPr>
        <w:t xml:space="preserve">. Proiectul Hotărîrii de Guvern </w:t>
      </w:r>
      <w:r w:rsidRPr="00577748">
        <w:rPr>
          <w:sz w:val="28"/>
          <w:szCs w:val="28"/>
          <w:lang w:val="ro-RO"/>
        </w:rPr>
        <w:t xml:space="preserve">nu contravine legislaţiei în vigoare a Republicii Moldova şi are menirea de a contribui la consolidarea raporturilor de cooperare între instituţiile de apărare ale Republicii Moldova şi Statelor Unite ale Americii . Cadrul legislativ şi normativ naţional existent permite suplinirea statelor de personal ale misiunilor diplomatice ale Republicii Moldova cu unităţi de consilier (ataşaţi militar), reprezentanţi ai Ministerului Apărării.  </w:t>
      </w:r>
    </w:p>
    <w:p w:rsidR="002D59DD" w:rsidRPr="00577748" w:rsidRDefault="002D59DD" w:rsidP="002D59DD">
      <w:pPr>
        <w:jc w:val="both"/>
        <w:rPr>
          <w:sz w:val="28"/>
          <w:szCs w:val="28"/>
          <w:lang w:val="ro-RO"/>
        </w:rPr>
      </w:pPr>
    </w:p>
    <w:p w:rsidR="002D59DD" w:rsidRPr="00577748" w:rsidRDefault="002D59DD" w:rsidP="002D59DD">
      <w:pPr>
        <w:jc w:val="both"/>
        <w:rPr>
          <w:bCs/>
          <w:sz w:val="28"/>
          <w:szCs w:val="28"/>
          <w:lang w:val="ro-RO" w:eastAsia="ro-RO"/>
        </w:rPr>
      </w:pPr>
      <w:r w:rsidRPr="00577748">
        <w:rPr>
          <w:sz w:val="28"/>
          <w:szCs w:val="28"/>
          <w:lang w:val="ro-RO"/>
        </w:rPr>
        <w:t xml:space="preserve">Proiectul Hotărîrii de Guvern supus avizării include completări şi modificări a Anexei nr.14 la </w:t>
      </w:r>
      <w:r w:rsidRPr="00577748">
        <w:rPr>
          <w:color w:val="000000"/>
          <w:sz w:val="28"/>
          <w:szCs w:val="28"/>
          <w:lang w:val="ro-RO"/>
        </w:rPr>
        <w:t xml:space="preserve">Hotărîrea Guvernului  </w:t>
      </w:r>
      <w:r w:rsidRPr="00577748">
        <w:rPr>
          <w:bCs/>
          <w:sz w:val="28"/>
          <w:szCs w:val="28"/>
          <w:lang w:val="ro-RO" w:eastAsia="ro-RO"/>
        </w:rPr>
        <w:t xml:space="preserve">nr. 182 din 16 martie 2010 „Cu privire la </w:t>
      </w:r>
      <w:r w:rsidRPr="00577748">
        <w:rPr>
          <w:bCs/>
          <w:color w:val="000000"/>
          <w:sz w:val="28"/>
          <w:szCs w:val="28"/>
          <w:lang w:val="ro-RO"/>
        </w:rPr>
        <w:t xml:space="preserve">aprobarea structurilor, efectivelor de personal  şi indemnizaţiilor de funcţie în valută străină ale instituţiilor serviciului diplomatic al Republicii Moldova peste hotare” </w:t>
      </w:r>
      <w:r w:rsidRPr="00577748">
        <w:rPr>
          <w:bCs/>
          <w:sz w:val="28"/>
          <w:szCs w:val="28"/>
          <w:lang w:val="ro-RO" w:eastAsia="ro-RO"/>
        </w:rPr>
        <w:t xml:space="preserve">(Monitorul Oficial, 2010, nr. </w:t>
      </w:r>
      <w:r w:rsidRPr="00577748">
        <w:rPr>
          <w:color w:val="000000"/>
          <w:sz w:val="28"/>
          <w:szCs w:val="28"/>
          <w:lang w:val="ro-RO"/>
        </w:rPr>
        <w:t>37-38</w:t>
      </w:r>
      <w:r w:rsidRPr="00577748">
        <w:rPr>
          <w:bCs/>
          <w:sz w:val="28"/>
          <w:szCs w:val="28"/>
          <w:lang w:val="ro-RO" w:eastAsia="ro-RO"/>
        </w:rPr>
        <w:t xml:space="preserve">, art. </w:t>
      </w:r>
      <w:r w:rsidRPr="00577748">
        <w:rPr>
          <w:color w:val="000000"/>
          <w:sz w:val="28"/>
          <w:szCs w:val="28"/>
          <w:lang w:val="ro-RO"/>
        </w:rPr>
        <w:t>243</w:t>
      </w:r>
      <w:r w:rsidRPr="00577748">
        <w:rPr>
          <w:bCs/>
          <w:sz w:val="28"/>
          <w:szCs w:val="28"/>
          <w:lang w:val="ro-RO" w:eastAsia="ro-RO"/>
        </w:rPr>
        <w:t>).</w:t>
      </w:r>
    </w:p>
    <w:p w:rsidR="002D59DD" w:rsidRPr="00577748" w:rsidRDefault="002D59DD" w:rsidP="002D59DD">
      <w:pPr>
        <w:jc w:val="both"/>
        <w:rPr>
          <w:bCs/>
          <w:sz w:val="28"/>
          <w:szCs w:val="28"/>
          <w:lang w:val="ro-RO" w:eastAsia="ro-RO"/>
        </w:rPr>
      </w:pPr>
    </w:p>
    <w:p w:rsidR="002D59DD" w:rsidRPr="00577748" w:rsidRDefault="002D59DD" w:rsidP="002D59DD">
      <w:pPr>
        <w:jc w:val="both"/>
        <w:rPr>
          <w:sz w:val="28"/>
          <w:szCs w:val="28"/>
          <w:lang w:val="ro-RO"/>
        </w:rPr>
      </w:pPr>
      <w:r w:rsidRPr="00577748">
        <w:rPr>
          <w:sz w:val="28"/>
          <w:szCs w:val="28"/>
          <w:lang w:val="ro-RO"/>
        </w:rPr>
        <w:t>Astfel, la structura şi efectivul de personal şi îndemnizaţiile de funcţie ale Ambasadei Republicii Moldova în Statele Unite ale Americii se propune:</w:t>
      </w:r>
    </w:p>
    <w:p w:rsidR="002D59DD" w:rsidRPr="00577748" w:rsidRDefault="002D59DD" w:rsidP="002D59DD">
      <w:pPr>
        <w:jc w:val="both"/>
        <w:rPr>
          <w:sz w:val="28"/>
          <w:szCs w:val="28"/>
          <w:lang w:val="ro-RO"/>
        </w:rPr>
      </w:pPr>
    </w:p>
    <w:p w:rsidR="002D59DD" w:rsidRPr="00577748" w:rsidRDefault="002D59DD" w:rsidP="002D59DD">
      <w:pPr>
        <w:ind w:firstLine="567"/>
        <w:rPr>
          <w:bCs/>
          <w:sz w:val="28"/>
          <w:szCs w:val="28"/>
          <w:lang w:val="ro-RO" w:eastAsia="ro-RO"/>
        </w:rPr>
      </w:pPr>
      <w:r w:rsidRPr="00577748">
        <w:rPr>
          <w:bCs/>
          <w:sz w:val="28"/>
          <w:szCs w:val="28"/>
          <w:lang w:val="ro-RO" w:eastAsia="ro-RO"/>
        </w:rPr>
        <w:t>1.Se include o poziţie nouă după poziţia „Consilier” cu următorul cuprins: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709"/>
        <w:gridCol w:w="1559"/>
        <w:gridCol w:w="2268"/>
      </w:tblGrid>
      <w:tr w:rsidR="002D59DD" w:rsidRPr="00577748" w:rsidTr="004C0BA2">
        <w:tc>
          <w:tcPr>
            <w:tcW w:w="3402" w:type="dxa"/>
          </w:tcPr>
          <w:p w:rsidR="002D59DD" w:rsidRPr="00577748" w:rsidRDefault="002D59DD" w:rsidP="004C0BA2">
            <w:pPr>
              <w:rPr>
                <w:bCs/>
                <w:sz w:val="28"/>
                <w:szCs w:val="28"/>
                <w:lang w:val="ro-RO" w:eastAsia="ro-RO"/>
              </w:rPr>
            </w:pPr>
            <w:r w:rsidRPr="00577748">
              <w:rPr>
                <w:bCs/>
                <w:sz w:val="28"/>
                <w:szCs w:val="28"/>
                <w:lang w:val="ro-RO" w:eastAsia="ro-RO"/>
              </w:rPr>
              <w:t>Consilier (ataşat militar)</w:t>
            </w:r>
          </w:p>
        </w:tc>
        <w:tc>
          <w:tcPr>
            <w:tcW w:w="709" w:type="dxa"/>
          </w:tcPr>
          <w:p w:rsidR="002D59DD" w:rsidRPr="00577748" w:rsidRDefault="002D59DD" w:rsidP="004C0BA2">
            <w:pPr>
              <w:jc w:val="center"/>
              <w:rPr>
                <w:bCs/>
                <w:sz w:val="28"/>
                <w:szCs w:val="28"/>
                <w:lang w:val="ro-RO" w:eastAsia="ro-RO"/>
              </w:rPr>
            </w:pPr>
            <w:r w:rsidRPr="00577748">
              <w:rPr>
                <w:bCs/>
                <w:sz w:val="28"/>
                <w:szCs w:val="28"/>
                <w:lang w:val="ro-RO" w:eastAsia="ro-RO"/>
              </w:rPr>
              <w:t>85</w:t>
            </w:r>
          </w:p>
        </w:tc>
        <w:tc>
          <w:tcPr>
            <w:tcW w:w="1559" w:type="dxa"/>
          </w:tcPr>
          <w:p w:rsidR="002D59DD" w:rsidRPr="00577748" w:rsidRDefault="002D59DD" w:rsidP="004C0BA2">
            <w:pPr>
              <w:jc w:val="center"/>
              <w:rPr>
                <w:bCs/>
                <w:sz w:val="28"/>
                <w:szCs w:val="28"/>
                <w:lang w:val="ro-RO" w:eastAsia="ro-RO"/>
              </w:rPr>
            </w:pPr>
            <w:r w:rsidRPr="00577748">
              <w:rPr>
                <w:bCs/>
                <w:sz w:val="28"/>
                <w:szCs w:val="28"/>
                <w:lang w:val="ro-RO" w:eastAsia="ro-RO"/>
              </w:rPr>
              <w:t>1*</w:t>
            </w:r>
            <w:r w:rsidR="008829D7">
              <w:rPr>
                <w:bCs/>
                <w:sz w:val="28"/>
                <w:szCs w:val="28"/>
                <w:lang w:val="ro-RO" w:eastAsia="ro-RO"/>
              </w:rPr>
              <w:t>*</w:t>
            </w:r>
          </w:p>
        </w:tc>
        <w:tc>
          <w:tcPr>
            <w:tcW w:w="2268" w:type="dxa"/>
          </w:tcPr>
          <w:p w:rsidR="002D59DD" w:rsidRPr="00577748" w:rsidRDefault="002D59DD" w:rsidP="004C0BA2">
            <w:pPr>
              <w:jc w:val="center"/>
              <w:rPr>
                <w:bCs/>
                <w:sz w:val="28"/>
                <w:szCs w:val="28"/>
                <w:lang w:val="ro-RO" w:eastAsia="ro-RO"/>
              </w:rPr>
            </w:pPr>
            <w:r w:rsidRPr="00577748">
              <w:rPr>
                <w:bCs/>
                <w:sz w:val="28"/>
                <w:szCs w:val="28"/>
                <w:lang w:val="ro-RO" w:eastAsia="ro-RO"/>
              </w:rPr>
              <w:t>2125</w:t>
            </w:r>
          </w:p>
        </w:tc>
      </w:tr>
    </w:tbl>
    <w:p w:rsidR="002D59DD" w:rsidRPr="00577748" w:rsidRDefault="002D59DD" w:rsidP="002D59DD">
      <w:pPr>
        <w:rPr>
          <w:bCs/>
          <w:sz w:val="28"/>
          <w:szCs w:val="28"/>
          <w:lang w:val="ro-RO" w:eastAsia="ro-RO"/>
        </w:rPr>
      </w:pPr>
      <w:r w:rsidRPr="00577748">
        <w:rPr>
          <w:bCs/>
          <w:sz w:val="28"/>
          <w:szCs w:val="28"/>
          <w:lang w:val="ro-RO" w:eastAsia="ro-RO"/>
        </w:rPr>
        <w:t xml:space="preserve">              </w:t>
      </w:r>
    </w:p>
    <w:p w:rsidR="002D59DD" w:rsidRPr="00577748" w:rsidRDefault="002D59DD" w:rsidP="002D59DD">
      <w:pPr>
        <w:ind w:firstLine="567"/>
        <w:rPr>
          <w:bCs/>
          <w:sz w:val="28"/>
          <w:szCs w:val="28"/>
          <w:lang w:val="ro-RO" w:eastAsia="ro-RO"/>
        </w:rPr>
      </w:pPr>
      <w:r w:rsidRPr="00577748">
        <w:rPr>
          <w:bCs/>
          <w:sz w:val="28"/>
          <w:szCs w:val="28"/>
          <w:lang w:val="ro-RO" w:eastAsia="ro-RO"/>
        </w:rPr>
        <w:t xml:space="preserve">2. Se modifică </w:t>
      </w:r>
      <w:r w:rsidRPr="00577748">
        <w:rPr>
          <w:color w:val="000000"/>
          <w:sz w:val="28"/>
          <w:szCs w:val="28"/>
          <w:lang w:val="ro-RO"/>
        </w:rPr>
        <w:t>poziţia „Total” după cum urmează:</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709"/>
        <w:gridCol w:w="1559"/>
        <w:gridCol w:w="2268"/>
      </w:tblGrid>
      <w:tr w:rsidR="002D59DD" w:rsidRPr="00577748" w:rsidTr="004C0BA2">
        <w:tc>
          <w:tcPr>
            <w:tcW w:w="3402" w:type="dxa"/>
          </w:tcPr>
          <w:p w:rsidR="002D59DD" w:rsidRPr="00577748" w:rsidRDefault="002D59DD" w:rsidP="004C0BA2">
            <w:pPr>
              <w:rPr>
                <w:bCs/>
                <w:sz w:val="28"/>
                <w:szCs w:val="28"/>
                <w:lang w:val="ro-RO" w:eastAsia="ro-RO"/>
              </w:rPr>
            </w:pPr>
            <w:r w:rsidRPr="00577748">
              <w:rPr>
                <w:bCs/>
                <w:sz w:val="28"/>
                <w:szCs w:val="28"/>
                <w:lang w:val="ro-RO" w:eastAsia="ro-RO"/>
              </w:rPr>
              <w:t>Total:</w:t>
            </w:r>
          </w:p>
        </w:tc>
        <w:tc>
          <w:tcPr>
            <w:tcW w:w="709" w:type="dxa"/>
          </w:tcPr>
          <w:p w:rsidR="002D59DD" w:rsidRPr="00577748" w:rsidRDefault="002D59DD" w:rsidP="004C0BA2">
            <w:pPr>
              <w:rPr>
                <w:bCs/>
                <w:sz w:val="28"/>
                <w:szCs w:val="28"/>
                <w:lang w:val="ro-RO" w:eastAsia="ro-RO"/>
              </w:rPr>
            </w:pPr>
          </w:p>
        </w:tc>
        <w:tc>
          <w:tcPr>
            <w:tcW w:w="1559" w:type="dxa"/>
          </w:tcPr>
          <w:p w:rsidR="002D59DD" w:rsidRPr="00577748" w:rsidRDefault="002D59DD" w:rsidP="004C0BA2">
            <w:pPr>
              <w:jc w:val="center"/>
              <w:rPr>
                <w:bCs/>
                <w:sz w:val="28"/>
                <w:szCs w:val="28"/>
                <w:lang w:val="ro-RO" w:eastAsia="ro-RO"/>
              </w:rPr>
            </w:pPr>
            <w:r w:rsidRPr="00577748">
              <w:rPr>
                <w:bCs/>
                <w:sz w:val="28"/>
                <w:szCs w:val="28"/>
                <w:lang w:val="ro-RO" w:eastAsia="ro-RO"/>
              </w:rPr>
              <w:t>8</w:t>
            </w:r>
          </w:p>
        </w:tc>
        <w:tc>
          <w:tcPr>
            <w:tcW w:w="2268" w:type="dxa"/>
          </w:tcPr>
          <w:p w:rsidR="002D59DD" w:rsidRPr="00577748" w:rsidRDefault="008829D7" w:rsidP="004C0BA2">
            <w:pPr>
              <w:jc w:val="center"/>
              <w:rPr>
                <w:bCs/>
                <w:sz w:val="28"/>
                <w:szCs w:val="28"/>
                <w:lang w:val="ro-RO" w:eastAsia="ro-RO"/>
              </w:rPr>
            </w:pPr>
            <w:r>
              <w:rPr>
                <w:bCs/>
                <w:sz w:val="28"/>
                <w:szCs w:val="28"/>
                <w:lang w:val="ro-RO" w:eastAsia="ro-RO"/>
              </w:rPr>
              <w:t>17000</w:t>
            </w:r>
          </w:p>
        </w:tc>
      </w:tr>
    </w:tbl>
    <w:p w:rsidR="002D59DD" w:rsidRPr="00577748" w:rsidRDefault="002D59DD" w:rsidP="002D59DD">
      <w:pPr>
        <w:ind w:firstLine="567"/>
        <w:rPr>
          <w:bCs/>
          <w:sz w:val="28"/>
          <w:szCs w:val="28"/>
          <w:lang w:val="ro-RO" w:eastAsia="ro-RO"/>
        </w:rPr>
      </w:pPr>
    </w:p>
    <w:p w:rsidR="002D59DD" w:rsidRPr="00577748" w:rsidRDefault="002D59DD" w:rsidP="002D59DD">
      <w:pPr>
        <w:ind w:firstLine="567"/>
        <w:rPr>
          <w:bCs/>
          <w:sz w:val="28"/>
          <w:szCs w:val="28"/>
          <w:lang w:val="ro-RO" w:eastAsia="ro-RO"/>
        </w:rPr>
      </w:pPr>
      <w:r w:rsidRPr="00577748">
        <w:rPr>
          <w:bCs/>
          <w:sz w:val="28"/>
          <w:szCs w:val="28"/>
          <w:lang w:val="ro-RO" w:eastAsia="ro-RO"/>
        </w:rPr>
        <w:t xml:space="preserve">3. Se modifică </w:t>
      </w:r>
      <w:r w:rsidRPr="00577748">
        <w:rPr>
          <w:color w:val="000000"/>
          <w:sz w:val="28"/>
          <w:szCs w:val="28"/>
          <w:lang w:val="ro-RO"/>
        </w:rPr>
        <w:t>poziţia „Total general” după cum urmează:</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709"/>
        <w:gridCol w:w="1559"/>
        <w:gridCol w:w="2268"/>
      </w:tblGrid>
      <w:tr w:rsidR="002D59DD" w:rsidRPr="00577748" w:rsidTr="004C0BA2">
        <w:tc>
          <w:tcPr>
            <w:tcW w:w="3402" w:type="dxa"/>
          </w:tcPr>
          <w:p w:rsidR="002D59DD" w:rsidRPr="00577748" w:rsidRDefault="002D59DD" w:rsidP="004C0BA2">
            <w:pPr>
              <w:rPr>
                <w:bCs/>
                <w:sz w:val="28"/>
                <w:szCs w:val="28"/>
                <w:lang w:val="ro-RO" w:eastAsia="ro-RO"/>
              </w:rPr>
            </w:pPr>
            <w:r w:rsidRPr="00577748">
              <w:rPr>
                <w:bCs/>
                <w:sz w:val="28"/>
                <w:szCs w:val="28"/>
                <w:lang w:val="ro-RO" w:eastAsia="ro-RO"/>
              </w:rPr>
              <w:t>Total general:</w:t>
            </w:r>
          </w:p>
        </w:tc>
        <w:tc>
          <w:tcPr>
            <w:tcW w:w="709" w:type="dxa"/>
          </w:tcPr>
          <w:p w:rsidR="002D59DD" w:rsidRPr="00577748" w:rsidRDefault="002D59DD" w:rsidP="004C0BA2">
            <w:pPr>
              <w:rPr>
                <w:bCs/>
                <w:sz w:val="28"/>
                <w:szCs w:val="28"/>
                <w:lang w:val="ro-RO" w:eastAsia="ro-RO"/>
              </w:rPr>
            </w:pPr>
          </w:p>
        </w:tc>
        <w:tc>
          <w:tcPr>
            <w:tcW w:w="1559" w:type="dxa"/>
          </w:tcPr>
          <w:p w:rsidR="002D59DD" w:rsidRPr="00577748" w:rsidRDefault="002D59DD" w:rsidP="004C0BA2">
            <w:pPr>
              <w:jc w:val="center"/>
              <w:rPr>
                <w:sz w:val="28"/>
                <w:szCs w:val="28"/>
                <w:lang w:val="ro-RO"/>
              </w:rPr>
            </w:pPr>
            <w:r w:rsidRPr="00577748">
              <w:rPr>
                <w:sz w:val="28"/>
                <w:szCs w:val="28"/>
                <w:lang w:val="ro-RO"/>
              </w:rPr>
              <w:t>10</w:t>
            </w:r>
          </w:p>
        </w:tc>
        <w:tc>
          <w:tcPr>
            <w:tcW w:w="2268" w:type="dxa"/>
          </w:tcPr>
          <w:p w:rsidR="002D59DD" w:rsidRPr="00577748" w:rsidRDefault="008829D7" w:rsidP="004C0BA2">
            <w:pPr>
              <w:jc w:val="center"/>
              <w:rPr>
                <w:sz w:val="28"/>
                <w:szCs w:val="28"/>
                <w:lang w:val="ro-RO"/>
              </w:rPr>
            </w:pPr>
            <w:r>
              <w:rPr>
                <w:sz w:val="28"/>
                <w:szCs w:val="28"/>
                <w:lang w:val="ro-RO"/>
              </w:rPr>
              <w:t>19875</w:t>
            </w:r>
          </w:p>
        </w:tc>
      </w:tr>
    </w:tbl>
    <w:p w:rsidR="002D59DD" w:rsidRPr="00577748" w:rsidRDefault="002D59DD" w:rsidP="002D59DD">
      <w:pPr>
        <w:ind w:firstLine="708"/>
        <w:rPr>
          <w:color w:val="000000"/>
          <w:lang w:val="ro-RO"/>
        </w:rPr>
      </w:pPr>
    </w:p>
    <w:p w:rsidR="002D59DD" w:rsidRPr="00577748" w:rsidRDefault="00DA3BB4" w:rsidP="002D59DD">
      <w:pPr>
        <w:ind w:firstLine="567"/>
        <w:jc w:val="both"/>
        <w:rPr>
          <w:color w:val="000000"/>
          <w:sz w:val="28"/>
          <w:szCs w:val="28"/>
          <w:lang w:val="ro-RO"/>
        </w:rPr>
      </w:pPr>
      <w:r>
        <w:rPr>
          <w:color w:val="000000"/>
          <w:sz w:val="28"/>
          <w:szCs w:val="28"/>
          <w:lang w:val="ro-RO"/>
        </w:rPr>
        <w:t>Punctul 2</w:t>
      </w:r>
      <w:r w:rsidR="002D59DD" w:rsidRPr="00577748">
        <w:rPr>
          <w:color w:val="000000"/>
          <w:sz w:val="28"/>
          <w:szCs w:val="28"/>
          <w:lang w:val="ro-RO"/>
        </w:rPr>
        <w:t xml:space="preserve"> se completează în subsolul tabelului cu o notă marcată cu asterisc cu următorul cuprins:</w:t>
      </w:r>
    </w:p>
    <w:p w:rsidR="00DA3BB4" w:rsidRPr="008829D7" w:rsidRDefault="002D59DD" w:rsidP="002D59DD">
      <w:pPr>
        <w:ind w:firstLine="567"/>
        <w:jc w:val="both"/>
        <w:rPr>
          <w:color w:val="000000"/>
          <w:sz w:val="28"/>
          <w:szCs w:val="28"/>
          <w:lang w:val="ro-RO"/>
        </w:rPr>
      </w:pPr>
      <w:r w:rsidRPr="00577748">
        <w:rPr>
          <w:color w:val="000000"/>
          <w:sz w:val="28"/>
          <w:szCs w:val="28"/>
          <w:lang w:val="ro-RO"/>
        </w:rPr>
        <w:t> </w:t>
      </w:r>
      <w:r w:rsidR="008829D7" w:rsidRPr="008829D7">
        <w:rPr>
          <w:sz w:val="28"/>
          <w:szCs w:val="28"/>
          <w:lang w:val="ro-RO"/>
        </w:rPr>
        <w:t>„**</w:t>
      </w:r>
      <w:r w:rsidR="00DA3BB4" w:rsidRPr="008829D7">
        <w:rPr>
          <w:sz w:val="28"/>
          <w:szCs w:val="28"/>
          <w:lang w:val="ro-RO"/>
        </w:rPr>
        <w:t xml:space="preserve">Unitatea de consilier (ataşat militar) este suplinită de reprezentantul oficial al Ministerului Apărării al Republicii Moldova, care se confirmă prin ordinul ministrului afacerilor externe şi integrării europene al Republicii Moldova. </w:t>
      </w:r>
      <w:r w:rsidR="00DA3BB4" w:rsidRPr="008829D7">
        <w:rPr>
          <w:sz w:val="28"/>
          <w:szCs w:val="28"/>
          <w:lang w:val="ro-RO" w:eastAsia="ro-RO"/>
        </w:rPr>
        <w:t xml:space="preserve">Cheltuielile pentru întreţinerea unităţii se vor efectua din mijloacele Ministerului </w:t>
      </w:r>
      <w:r w:rsidR="00DA3BB4" w:rsidRPr="008829D7">
        <w:rPr>
          <w:sz w:val="28"/>
          <w:szCs w:val="28"/>
          <w:lang w:val="ro-RO"/>
        </w:rPr>
        <w:t>Apărării al Republicii Moldova</w:t>
      </w:r>
      <w:r w:rsidR="008829D7" w:rsidRPr="008829D7">
        <w:rPr>
          <w:sz w:val="28"/>
          <w:szCs w:val="28"/>
          <w:lang w:val="ro-RO"/>
        </w:rPr>
        <w:t>”.</w:t>
      </w:r>
    </w:p>
    <w:p w:rsidR="002D59DD" w:rsidRPr="00577748" w:rsidRDefault="002D59DD" w:rsidP="002D59DD">
      <w:pPr>
        <w:ind w:left="1070"/>
        <w:jc w:val="both"/>
        <w:rPr>
          <w:color w:val="000000"/>
          <w:sz w:val="28"/>
          <w:szCs w:val="28"/>
          <w:highlight w:val="yellow"/>
          <w:lang w:val="ro-RO"/>
        </w:rPr>
      </w:pPr>
    </w:p>
    <w:p w:rsidR="002D59DD" w:rsidRPr="00577748" w:rsidRDefault="002D59DD" w:rsidP="002D59DD">
      <w:pPr>
        <w:jc w:val="both"/>
        <w:rPr>
          <w:color w:val="000000"/>
          <w:sz w:val="28"/>
          <w:szCs w:val="28"/>
          <w:lang w:val="ro-RO"/>
        </w:rPr>
      </w:pPr>
      <w:r w:rsidRPr="00577748">
        <w:rPr>
          <w:b/>
          <w:sz w:val="28"/>
          <w:szCs w:val="28"/>
          <w:lang w:val="ro-RO"/>
        </w:rPr>
        <w:t>Aspectul organizatoric.</w:t>
      </w:r>
      <w:r w:rsidRPr="00577748">
        <w:rPr>
          <w:sz w:val="28"/>
          <w:szCs w:val="28"/>
          <w:lang w:val="ro-RO"/>
        </w:rPr>
        <w:t xml:space="preserve"> Urmare a aprobării proiectului Hotărîrii de Guvern, activitatea reprezentantului Ministerului Apărării, în calitate de ataşat militar al Republicii Moldova în cadrul Ambasadei Republicii Moldova în Statele Unite ale Americii va fi reglementată de prevederile Hotărîrii Guvernului </w:t>
      </w:r>
      <w:r w:rsidRPr="00577748">
        <w:rPr>
          <w:bCs/>
          <w:color w:val="000000"/>
          <w:sz w:val="28"/>
          <w:szCs w:val="28"/>
          <w:lang w:val="ro-RO"/>
        </w:rPr>
        <w:t xml:space="preserve">despre aprobarea Regulamentului cu privire la activitatea ataşaţilor militari nr. </w:t>
      </w:r>
      <w:r w:rsidRPr="00577748">
        <w:rPr>
          <w:sz w:val="28"/>
          <w:szCs w:val="28"/>
          <w:lang w:val="ro-RO"/>
        </w:rPr>
        <w:t>769 din 18.10.1994 (</w:t>
      </w:r>
      <w:r w:rsidRPr="00577748">
        <w:rPr>
          <w:bCs/>
          <w:sz w:val="28"/>
          <w:szCs w:val="28"/>
          <w:lang w:val="ro-RO" w:eastAsia="ro-RO"/>
        </w:rPr>
        <w:t xml:space="preserve">Monitorul Oficial, 1994, nr.013), precum şi de </w:t>
      </w:r>
      <w:r w:rsidRPr="00577748">
        <w:rPr>
          <w:color w:val="000000"/>
          <w:sz w:val="28"/>
          <w:szCs w:val="28"/>
          <w:lang w:val="ro-RO"/>
        </w:rPr>
        <w:t xml:space="preserve">actele legislative în problemele </w:t>
      </w:r>
      <w:r w:rsidRPr="00577748">
        <w:rPr>
          <w:color w:val="000000"/>
          <w:sz w:val="28"/>
          <w:szCs w:val="28"/>
          <w:lang w:val="ro-RO"/>
        </w:rPr>
        <w:lastRenderedPageBreak/>
        <w:t xml:space="preserve">politicii externe, statutul Corpului Diplomatic şi Consular, Regulamentul ataşatului militar, indicaţiile </w:t>
      </w:r>
      <w:r>
        <w:rPr>
          <w:color w:val="000000"/>
          <w:sz w:val="28"/>
          <w:szCs w:val="28"/>
          <w:lang w:val="ro-RO"/>
        </w:rPr>
        <w:t>M</w:t>
      </w:r>
      <w:r w:rsidRPr="00577748">
        <w:rPr>
          <w:color w:val="000000"/>
          <w:sz w:val="28"/>
          <w:szCs w:val="28"/>
          <w:lang w:val="ro-RO"/>
        </w:rPr>
        <w:t xml:space="preserve">inistrului apărării etc. </w:t>
      </w:r>
    </w:p>
    <w:p w:rsidR="002D59DD" w:rsidRPr="00577748" w:rsidRDefault="002D59DD" w:rsidP="002D59DD">
      <w:pPr>
        <w:jc w:val="both"/>
        <w:rPr>
          <w:color w:val="000000"/>
          <w:sz w:val="28"/>
          <w:szCs w:val="28"/>
          <w:lang w:val="ro-RO"/>
        </w:rPr>
      </w:pPr>
      <w:r w:rsidRPr="00577748">
        <w:rPr>
          <w:sz w:val="28"/>
          <w:szCs w:val="28"/>
          <w:lang w:val="ro-RO"/>
        </w:rPr>
        <w:t>Ataşat</w:t>
      </w:r>
      <w:r>
        <w:rPr>
          <w:sz w:val="28"/>
          <w:szCs w:val="28"/>
          <w:lang w:val="ro-RO"/>
        </w:rPr>
        <w:t>ul</w:t>
      </w:r>
      <w:r w:rsidRPr="00577748">
        <w:rPr>
          <w:sz w:val="28"/>
          <w:szCs w:val="28"/>
          <w:lang w:val="ro-RO"/>
        </w:rPr>
        <w:t xml:space="preserve"> militar al Republicii Moldova în cadrul Ambasadei Republicii Moldova în Statele Unite ale Americii va fi selectat </w:t>
      </w:r>
      <w:r w:rsidRPr="00577748">
        <w:rPr>
          <w:color w:val="000000"/>
          <w:sz w:val="28"/>
          <w:szCs w:val="28"/>
          <w:lang w:val="ro-RO"/>
        </w:rPr>
        <w:t>din rândul ofiţerilor Ministerului Apărării pe bază de concurs. Ofiţerul selectat va dispune de o bună pregătire militară, politico-diplomatică, lingvistică, va poseda limba statului acreditar şi o limbă de comunicare internaţională.</w:t>
      </w:r>
    </w:p>
    <w:p w:rsidR="002D59DD" w:rsidRPr="00577748" w:rsidRDefault="002D59DD" w:rsidP="002D59DD">
      <w:pPr>
        <w:jc w:val="both"/>
        <w:rPr>
          <w:color w:val="000000"/>
          <w:sz w:val="28"/>
          <w:szCs w:val="28"/>
          <w:lang w:val="ro-RO"/>
        </w:rPr>
      </w:pPr>
      <w:r w:rsidRPr="00577748">
        <w:rPr>
          <w:color w:val="000000"/>
          <w:sz w:val="28"/>
          <w:szCs w:val="28"/>
          <w:lang w:val="ro-RO"/>
        </w:rPr>
        <w:t>Conform schemei de încadrare a Ministerului Apărării pentru ataşaţii militari se stabileşte gradul militar de  „colonel”. Aceştia, îşi desfăşoară activitatea sub conducerea Ministerului Apărării şi a Ambasadorului Republicii Moldova în Statele Unite ale Americii, cărora le prezintă spre aprobare planul de lucru.</w:t>
      </w:r>
    </w:p>
    <w:p w:rsidR="002D59DD" w:rsidRPr="00577748" w:rsidRDefault="002D59DD" w:rsidP="002D59DD">
      <w:pPr>
        <w:ind w:firstLine="708"/>
        <w:jc w:val="both"/>
        <w:rPr>
          <w:b/>
          <w:bCs/>
          <w:sz w:val="28"/>
          <w:szCs w:val="28"/>
          <w:lang w:val="ro-RO"/>
        </w:rPr>
      </w:pPr>
    </w:p>
    <w:p w:rsidR="002D59DD" w:rsidRPr="00577748" w:rsidRDefault="002D59DD" w:rsidP="002D59DD">
      <w:pPr>
        <w:jc w:val="both"/>
        <w:rPr>
          <w:color w:val="231F20"/>
          <w:sz w:val="28"/>
          <w:szCs w:val="28"/>
          <w:lang w:val="ro-RO"/>
        </w:rPr>
      </w:pPr>
      <w:r w:rsidRPr="00577748">
        <w:rPr>
          <w:b/>
          <w:bCs/>
          <w:sz w:val="28"/>
          <w:szCs w:val="28"/>
          <w:lang w:val="ro-RO"/>
        </w:rPr>
        <w:t>Aspectul economico-financiar</w:t>
      </w:r>
      <w:r w:rsidRPr="00577748">
        <w:rPr>
          <w:bCs/>
          <w:sz w:val="28"/>
          <w:szCs w:val="28"/>
          <w:lang w:val="ro-RO"/>
        </w:rPr>
        <w:t xml:space="preserve">. </w:t>
      </w:r>
      <w:r w:rsidRPr="00577748">
        <w:rPr>
          <w:sz w:val="28"/>
          <w:szCs w:val="28"/>
          <w:lang w:val="ro-RO"/>
        </w:rPr>
        <w:t xml:space="preserve">Cheltuielile ce ţin de </w:t>
      </w:r>
      <w:r w:rsidRPr="00577748">
        <w:rPr>
          <w:color w:val="231F20"/>
          <w:sz w:val="28"/>
          <w:szCs w:val="28"/>
          <w:lang w:val="ro-RO"/>
        </w:rPr>
        <w:t xml:space="preserve">întreţinerea ataşatului militar </w:t>
      </w:r>
      <w:r w:rsidRPr="00577748">
        <w:rPr>
          <w:sz w:val="28"/>
          <w:szCs w:val="28"/>
          <w:lang w:val="ro-RO"/>
        </w:rPr>
        <w:t>al Republicii Moldova în cadrul Ambasadei Republicii Moldova în Statele Unite ale Americii</w:t>
      </w:r>
      <w:r w:rsidR="00AA3B4C">
        <w:rPr>
          <w:sz w:val="28"/>
          <w:szCs w:val="28"/>
          <w:lang w:val="ro-RO"/>
        </w:rPr>
        <w:t xml:space="preserve"> vor constitui 1764 mii lei/anual şi</w:t>
      </w:r>
      <w:r w:rsidRPr="00577748">
        <w:rPr>
          <w:sz w:val="28"/>
          <w:szCs w:val="28"/>
          <w:lang w:val="ro-RO"/>
        </w:rPr>
        <w:t xml:space="preserve"> vor fi acoperite din contul şi în limitele mijloacelor financiare prevăzute anual în bugetul Ministerului Apărării. </w:t>
      </w:r>
    </w:p>
    <w:p w:rsidR="002D59DD" w:rsidRPr="00577748" w:rsidRDefault="002D59DD" w:rsidP="002D59DD">
      <w:pPr>
        <w:ind w:firstLine="708"/>
        <w:contextualSpacing/>
        <w:jc w:val="both"/>
        <w:rPr>
          <w:bCs/>
          <w:color w:val="000000"/>
          <w:sz w:val="28"/>
          <w:szCs w:val="28"/>
          <w:lang w:val="ro-RO"/>
        </w:rPr>
      </w:pPr>
      <w:r w:rsidRPr="00577748">
        <w:rPr>
          <w:color w:val="000000"/>
          <w:sz w:val="28"/>
          <w:szCs w:val="28"/>
          <w:lang w:val="ro-RO"/>
        </w:rPr>
        <w:br/>
      </w:r>
      <w:r w:rsidRPr="00577748">
        <w:rPr>
          <w:b/>
          <w:bCs/>
          <w:sz w:val="28"/>
          <w:szCs w:val="28"/>
          <w:lang w:val="ro-RO"/>
        </w:rPr>
        <w:t xml:space="preserve">Expertiza anticorupţie. </w:t>
      </w:r>
      <w:r w:rsidRPr="00577748">
        <w:rPr>
          <w:sz w:val="28"/>
          <w:szCs w:val="28"/>
          <w:lang w:val="ro-RO"/>
        </w:rPr>
        <w:t>Proiectul Hotărîrii de Guvern urmează să fie expediat Centrului Naţional Anticorupţie pentru expertiză anticorupţie de către Ministerul Afacerilor Externe şi Integrării Europene, după avizarea prealabilă a proiectului cu Ministerul Finanţelor.</w:t>
      </w:r>
    </w:p>
    <w:p w:rsidR="002D59DD" w:rsidRPr="00577748" w:rsidRDefault="002D59DD" w:rsidP="002D59DD">
      <w:pPr>
        <w:jc w:val="both"/>
        <w:rPr>
          <w:b/>
          <w:bCs/>
          <w:sz w:val="28"/>
          <w:szCs w:val="28"/>
          <w:lang w:val="ro-RO"/>
        </w:rPr>
      </w:pPr>
    </w:p>
    <w:p w:rsidR="002D59DD" w:rsidRPr="00577748" w:rsidRDefault="002D59DD" w:rsidP="002D59DD">
      <w:pPr>
        <w:contextualSpacing/>
        <w:jc w:val="both"/>
        <w:rPr>
          <w:sz w:val="28"/>
          <w:szCs w:val="28"/>
          <w:lang w:val="ro-RO"/>
        </w:rPr>
      </w:pPr>
      <w:r w:rsidRPr="00577748">
        <w:rPr>
          <w:b/>
          <w:bCs/>
          <w:sz w:val="28"/>
          <w:szCs w:val="28"/>
          <w:lang w:val="ro-RO"/>
        </w:rPr>
        <w:t xml:space="preserve">Expertiza juridică. </w:t>
      </w:r>
      <w:r w:rsidRPr="00577748">
        <w:rPr>
          <w:sz w:val="28"/>
          <w:szCs w:val="28"/>
          <w:lang w:val="ro-RO"/>
        </w:rPr>
        <w:t>Proiectul Hotărîrii de Guvern urmează să fie expediat Ministerului Justiţiei pentru expertiză juridică de către  Ministerul Afacerilor Externe şi Integrării Europene, după avizarea prealabilă a proiectului cu Ministerul Finanţelor, precum şi cu Centrul Naţional Anticorupţie.</w:t>
      </w:r>
    </w:p>
    <w:p w:rsidR="002D59DD" w:rsidRPr="00577748" w:rsidRDefault="002D59DD" w:rsidP="002D59DD">
      <w:pPr>
        <w:jc w:val="both"/>
        <w:rPr>
          <w:sz w:val="28"/>
          <w:szCs w:val="28"/>
          <w:lang w:val="ro-RO"/>
        </w:rPr>
      </w:pPr>
    </w:p>
    <w:p w:rsidR="002D59DD" w:rsidRDefault="002D59DD" w:rsidP="002D59DD">
      <w:pPr>
        <w:autoSpaceDE w:val="0"/>
        <w:autoSpaceDN w:val="0"/>
        <w:adjustRightInd w:val="0"/>
        <w:jc w:val="both"/>
        <w:rPr>
          <w:bCs/>
          <w:sz w:val="28"/>
          <w:szCs w:val="28"/>
          <w:lang w:val="ro-RO"/>
        </w:rPr>
      </w:pPr>
      <w:r w:rsidRPr="00577748">
        <w:rPr>
          <w:b/>
          <w:bCs/>
          <w:sz w:val="28"/>
          <w:szCs w:val="28"/>
          <w:lang w:val="ro-RO"/>
        </w:rPr>
        <w:t xml:space="preserve">Respectarea transparenţei în procesul decizional. </w:t>
      </w:r>
      <w:r w:rsidRPr="00577748">
        <w:rPr>
          <w:bCs/>
          <w:sz w:val="28"/>
          <w:szCs w:val="28"/>
          <w:lang w:val="ro-RO"/>
        </w:rPr>
        <w:t xml:space="preserve">În scopul respectării prevederilor Legii nr. 239 din 13.11.2008 privind transparenţa în procesul decizional, anunţul privind iniţierea procesului de elaborare a proiectului </w:t>
      </w:r>
      <w:r w:rsidRPr="00577748">
        <w:rPr>
          <w:sz w:val="28"/>
          <w:szCs w:val="28"/>
          <w:lang w:val="ro-RO"/>
        </w:rPr>
        <w:t xml:space="preserve">Hotărîrii de Guvern </w:t>
      </w:r>
      <w:r w:rsidRPr="00577748">
        <w:rPr>
          <w:bCs/>
          <w:color w:val="000000"/>
          <w:sz w:val="28"/>
          <w:szCs w:val="28"/>
          <w:lang w:val="ro-RO"/>
        </w:rPr>
        <w:t>„Cu privire la modificar</w:t>
      </w:r>
      <w:r w:rsidR="008829D7">
        <w:rPr>
          <w:bCs/>
          <w:color w:val="000000"/>
          <w:sz w:val="28"/>
          <w:szCs w:val="28"/>
          <w:lang w:val="ro-RO"/>
        </w:rPr>
        <w:t>ea şi completarea  Anexei nr. 14</w:t>
      </w:r>
      <w:r w:rsidRPr="00577748">
        <w:rPr>
          <w:bCs/>
          <w:color w:val="000000"/>
          <w:sz w:val="28"/>
          <w:szCs w:val="28"/>
          <w:lang w:val="ro-RO"/>
        </w:rPr>
        <w:t xml:space="preserve"> la Hotărîrea  Guvernului nr.182 din 16 martie 2010”</w:t>
      </w:r>
      <w:r w:rsidRPr="00577748">
        <w:rPr>
          <w:bCs/>
          <w:sz w:val="28"/>
          <w:szCs w:val="28"/>
          <w:lang w:val="ro-RO"/>
        </w:rPr>
        <w:t xml:space="preserve"> va fi supus dezbaterilor publice de către Ministerul Afacerilor Externe şi Integrării Europene. </w:t>
      </w:r>
    </w:p>
    <w:p w:rsidR="002D59DD" w:rsidRPr="002D59DD" w:rsidRDefault="002D59DD" w:rsidP="002E5FBE">
      <w:pPr>
        <w:rPr>
          <w:lang w:val="ro-RO"/>
        </w:rPr>
      </w:pPr>
    </w:p>
    <w:p w:rsidR="002E5FBE" w:rsidRDefault="002E5FBE" w:rsidP="002E5FBE">
      <w:pPr>
        <w:rPr>
          <w:lang w:val="en-US"/>
        </w:rPr>
      </w:pPr>
    </w:p>
    <w:p w:rsidR="002E5FBE" w:rsidRDefault="002E5FBE" w:rsidP="002E5FBE">
      <w:pPr>
        <w:rPr>
          <w:lang w:val="en-US"/>
        </w:rPr>
      </w:pPr>
    </w:p>
    <w:p w:rsidR="002E5FBE" w:rsidRPr="002E5FBE" w:rsidRDefault="002E5FBE" w:rsidP="002121F2">
      <w:pPr>
        <w:jc w:val="center"/>
        <w:rPr>
          <w:b/>
          <w:sz w:val="26"/>
          <w:szCs w:val="26"/>
          <w:lang w:val="en-US"/>
        </w:rPr>
      </w:pPr>
      <w:r w:rsidRPr="002E5FBE">
        <w:rPr>
          <w:b/>
          <w:sz w:val="26"/>
          <w:szCs w:val="26"/>
          <w:lang w:val="en-US"/>
        </w:rPr>
        <w:t>SECRETAR GENERAL</w:t>
      </w:r>
      <w:r w:rsidRPr="002E5FBE">
        <w:rPr>
          <w:b/>
          <w:sz w:val="26"/>
          <w:szCs w:val="26"/>
          <w:lang w:val="en-US"/>
        </w:rPr>
        <w:tab/>
      </w:r>
      <w:r w:rsidRPr="002E5FBE">
        <w:rPr>
          <w:b/>
          <w:sz w:val="26"/>
          <w:szCs w:val="26"/>
          <w:lang w:val="en-US"/>
        </w:rPr>
        <w:tab/>
      </w:r>
      <w:r w:rsidRPr="002E5FBE">
        <w:rPr>
          <w:b/>
          <w:sz w:val="26"/>
          <w:szCs w:val="26"/>
          <w:lang w:val="en-US"/>
        </w:rPr>
        <w:tab/>
      </w:r>
      <w:r w:rsidRPr="002E5FBE">
        <w:rPr>
          <w:b/>
          <w:sz w:val="26"/>
          <w:szCs w:val="26"/>
          <w:lang w:val="en-US"/>
        </w:rPr>
        <w:tab/>
      </w:r>
      <w:r w:rsidRPr="002E5FBE">
        <w:rPr>
          <w:b/>
          <w:sz w:val="26"/>
          <w:szCs w:val="26"/>
          <w:lang w:val="en-US"/>
        </w:rPr>
        <w:tab/>
      </w:r>
      <w:r w:rsidRPr="002E5FBE">
        <w:rPr>
          <w:b/>
          <w:sz w:val="26"/>
          <w:szCs w:val="26"/>
          <w:lang w:val="en-US"/>
        </w:rPr>
        <w:tab/>
        <w:t>Mihail CĂPĂŢÎNĂ</w:t>
      </w:r>
    </w:p>
    <w:p w:rsidR="002E5FBE" w:rsidRPr="002E5FBE" w:rsidRDefault="002121F2" w:rsidP="002121F2">
      <w:pPr>
        <w:rPr>
          <w:b/>
          <w:sz w:val="26"/>
          <w:szCs w:val="26"/>
          <w:lang w:val="en-US"/>
        </w:rPr>
      </w:pPr>
      <w:r>
        <w:rPr>
          <w:b/>
          <w:sz w:val="26"/>
          <w:szCs w:val="26"/>
          <w:lang w:val="en-US"/>
        </w:rPr>
        <w:t xml:space="preserve">                    </w:t>
      </w:r>
      <w:r w:rsidR="002E5FBE" w:rsidRPr="002E5FBE">
        <w:rPr>
          <w:b/>
          <w:sz w:val="26"/>
          <w:szCs w:val="26"/>
          <w:lang w:val="en-US"/>
        </w:rPr>
        <w:t>DE STAT</w:t>
      </w:r>
    </w:p>
    <w:p w:rsidR="002E5FBE" w:rsidRPr="002E5FBE" w:rsidRDefault="002E5FBE" w:rsidP="002E5FBE">
      <w:pPr>
        <w:rPr>
          <w:lang w:val="en-US"/>
        </w:rPr>
      </w:pPr>
    </w:p>
    <w:sectPr w:rsidR="002E5FBE" w:rsidRPr="002E5FBE" w:rsidSect="00116613">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61487"/>
    <w:multiLevelType w:val="hybridMultilevel"/>
    <w:tmpl w:val="080E7914"/>
    <w:lvl w:ilvl="0" w:tplc="852EDD9A">
      <w:numFmt w:val="bullet"/>
      <w:lvlText w:val="-"/>
      <w:lvlJc w:val="left"/>
      <w:pPr>
        <w:ind w:left="1080" w:hanging="360"/>
      </w:pPr>
      <w:rPr>
        <w:rFonts w:ascii="TimesNewRomanPSMT" w:eastAsia="Times New Roman" w:hAnsi="TimesNewRomanPSMT" w:cs="TimesNewRomanPS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755F38"/>
    <w:multiLevelType w:val="hybridMultilevel"/>
    <w:tmpl w:val="DA22F7D0"/>
    <w:lvl w:ilvl="0" w:tplc="A83CB600">
      <w:start w:val="1"/>
      <w:numFmt w:val="decimal"/>
      <w:lvlText w:val="%1."/>
      <w:lvlJc w:val="left"/>
      <w:pPr>
        <w:ind w:left="1637"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613"/>
    <w:rsid w:val="000B196F"/>
    <w:rsid w:val="000B4206"/>
    <w:rsid w:val="00116613"/>
    <w:rsid w:val="001E272F"/>
    <w:rsid w:val="002121F2"/>
    <w:rsid w:val="00261E45"/>
    <w:rsid w:val="002D59DD"/>
    <w:rsid w:val="002E5FBE"/>
    <w:rsid w:val="00334C11"/>
    <w:rsid w:val="003921A9"/>
    <w:rsid w:val="00411474"/>
    <w:rsid w:val="005D3D86"/>
    <w:rsid w:val="006F14D4"/>
    <w:rsid w:val="007772AD"/>
    <w:rsid w:val="008829D7"/>
    <w:rsid w:val="009206FD"/>
    <w:rsid w:val="00934C99"/>
    <w:rsid w:val="00A3201B"/>
    <w:rsid w:val="00A74215"/>
    <w:rsid w:val="00AA3B4C"/>
    <w:rsid w:val="00AB6E60"/>
    <w:rsid w:val="00C55FC7"/>
    <w:rsid w:val="00D36004"/>
    <w:rsid w:val="00DA3BB4"/>
    <w:rsid w:val="00E4492B"/>
    <w:rsid w:val="00F744E1"/>
    <w:rsid w:val="00FC7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1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116613"/>
    <w:pPr>
      <w:jc w:val="center"/>
    </w:pPr>
  </w:style>
  <w:style w:type="paragraph" w:customStyle="1" w:styleId="cb">
    <w:name w:val="cb"/>
    <w:basedOn w:val="Normal"/>
    <w:rsid w:val="00116613"/>
    <w:pPr>
      <w:jc w:val="center"/>
    </w:pPr>
    <w:rPr>
      <w:b/>
      <w:bCs/>
    </w:rPr>
  </w:style>
  <w:style w:type="character" w:customStyle="1" w:styleId="docblue">
    <w:name w:val="doc_blue"/>
    <w:basedOn w:val="DefaultParagraphFont"/>
    <w:rsid w:val="00116613"/>
  </w:style>
  <w:style w:type="paragraph" w:styleId="NormalWeb">
    <w:name w:val="Normal (Web)"/>
    <w:basedOn w:val="Normal"/>
    <w:rsid w:val="00A74215"/>
    <w:pPr>
      <w:spacing w:before="100" w:beforeAutospacing="1" w:after="100" w:afterAutospacing="1"/>
    </w:pPr>
  </w:style>
  <w:style w:type="character" w:customStyle="1" w:styleId="hps">
    <w:name w:val="hps"/>
    <w:basedOn w:val="DefaultParagraphFont"/>
    <w:rsid w:val="002D59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2257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AB. Bitchin</dc:creator>
  <cp:lastModifiedBy>ion.coser</cp:lastModifiedBy>
  <cp:revision>6</cp:revision>
  <cp:lastPrinted>2018-04-05T13:28:00Z</cp:lastPrinted>
  <dcterms:created xsi:type="dcterms:W3CDTF">2018-04-05T13:14:00Z</dcterms:created>
  <dcterms:modified xsi:type="dcterms:W3CDTF">2018-05-22T12:13:00Z</dcterms:modified>
</cp:coreProperties>
</file>