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5D" w:rsidRPr="00254F5D" w:rsidRDefault="00254F5D" w:rsidP="00254F5D">
      <w:pPr>
        <w:jc w:val="right"/>
        <w:rPr>
          <w:i/>
          <w:sz w:val="22"/>
          <w:szCs w:val="21"/>
          <w:lang w:val="ro-MO"/>
        </w:rPr>
      </w:pPr>
      <w:r w:rsidRPr="00254F5D">
        <w:rPr>
          <w:i/>
          <w:sz w:val="22"/>
          <w:szCs w:val="21"/>
          <w:lang w:val="ro-MO"/>
        </w:rPr>
        <w:t>Proiect</w:t>
      </w:r>
    </w:p>
    <w:p w:rsidR="00254F5D" w:rsidRPr="00B13CBF" w:rsidRDefault="00F847C1" w:rsidP="00254F5D">
      <w:pPr>
        <w:jc w:val="center"/>
        <w:rPr>
          <w:b/>
          <w:sz w:val="27"/>
          <w:szCs w:val="27"/>
          <w:lang w:val="ro-MO"/>
        </w:rPr>
      </w:pPr>
      <w:r w:rsidRPr="00B13CBF">
        <w:rPr>
          <w:b/>
          <w:sz w:val="27"/>
          <w:szCs w:val="27"/>
          <w:lang w:val="ro-MO"/>
        </w:rPr>
        <w:t>GUVERNUL REPUBLICII MOLDOVA</w:t>
      </w:r>
    </w:p>
    <w:p w:rsidR="00254F5D" w:rsidRPr="00B13CBF" w:rsidRDefault="00254F5D" w:rsidP="002E4438">
      <w:pPr>
        <w:rPr>
          <w:sz w:val="27"/>
          <w:szCs w:val="27"/>
          <w:lang w:val="ro-MO"/>
        </w:rPr>
      </w:pPr>
    </w:p>
    <w:p w:rsidR="00254F5D" w:rsidRPr="00B13CBF" w:rsidRDefault="00254F5D" w:rsidP="00254F5D">
      <w:pPr>
        <w:jc w:val="center"/>
        <w:rPr>
          <w:b/>
          <w:sz w:val="27"/>
          <w:szCs w:val="27"/>
          <w:lang w:val="ro-MO"/>
        </w:rPr>
      </w:pPr>
      <w:r w:rsidRPr="00B13CBF">
        <w:rPr>
          <w:b/>
          <w:sz w:val="27"/>
          <w:szCs w:val="27"/>
          <w:lang w:val="ro-MO"/>
        </w:rPr>
        <w:t>HOTĂR</w:t>
      </w:r>
      <w:r w:rsidR="0077480C" w:rsidRPr="00B13CBF">
        <w:rPr>
          <w:b/>
          <w:sz w:val="27"/>
          <w:szCs w:val="27"/>
          <w:lang w:val="ro-MO"/>
        </w:rPr>
        <w:t>Â</w:t>
      </w:r>
      <w:r w:rsidRPr="00B13CBF">
        <w:rPr>
          <w:b/>
          <w:sz w:val="27"/>
          <w:szCs w:val="27"/>
          <w:lang w:val="ro-MO"/>
        </w:rPr>
        <w:t>RE nr.</w:t>
      </w:r>
      <w:r w:rsidR="00F847C1" w:rsidRPr="00B13CBF">
        <w:rPr>
          <w:b/>
          <w:sz w:val="27"/>
          <w:szCs w:val="27"/>
          <w:lang w:val="ro-MO"/>
        </w:rPr>
        <w:t xml:space="preserve"> </w:t>
      </w:r>
      <w:r w:rsidRPr="00B13CBF">
        <w:rPr>
          <w:b/>
          <w:sz w:val="27"/>
          <w:szCs w:val="27"/>
          <w:lang w:val="ro-MO"/>
        </w:rPr>
        <w:t>_____</w:t>
      </w:r>
    </w:p>
    <w:p w:rsidR="00254F5D" w:rsidRPr="00B13CBF" w:rsidRDefault="00254F5D" w:rsidP="00254F5D">
      <w:pPr>
        <w:jc w:val="center"/>
        <w:rPr>
          <w:sz w:val="27"/>
          <w:szCs w:val="27"/>
          <w:lang w:val="ro-MO"/>
        </w:rPr>
      </w:pPr>
      <w:r w:rsidRPr="00B13CBF">
        <w:rPr>
          <w:sz w:val="27"/>
          <w:szCs w:val="27"/>
          <w:lang w:val="ro-MO"/>
        </w:rPr>
        <w:t>din _______________ 201</w:t>
      </w:r>
      <w:r w:rsidR="00F63A75">
        <w:rPr>
          <w:sz w:val="27"/>
          <w:szCs w:val="27"/>
          <w:lang w:val="ro-MO"/>
        </w:rPr>
        <w:t>8</w:t>
      </w:r>
    </w:p>
    <w:p w:rsidR="00254F5D" w:rsidRPr="00B13CBF" w:rsidRDefault="00254F5D" w:rsidP="00254F5D">
      <w:pPr>
        <w:jc w:val="center"/>
        <w:rPr>
          <w:sz w:val="27"/>
          <w:szCs w:val="27"/>
          <w:lang w:val="ro-MO"/>
        </w:rPr>
      </w:pPr>
      <w:r w:rsidRPr="00B13CBF">
        <w:rPr>
          <w:sz w:val="27"/>
          <w:szCs w:val="27"/>
          <w:lang w:val="ro-MO"/>
        </w:rPr>
        <w:t>Chişinău</w:t>
      </w:r>
    </w:p>
    <w:p w:rsidR="00254F5D" w:rsidRPr="00B13CBF" w:rsidRDefault="00254F5D" w:rsidP="00254F5D">
      <w:pPr>
        <w:rPr>
          <w:sz w:val="27"/>
          <w:szCs w:val="27"/>
          <w:lang w:val="ro-MO"/>
        </w:rPr>
      </w:pPr>
    </w:p>
    <w:p w:rsidR="00254F5D" w:rsidRPr="00B13CBF" w:rsidRDefault="00254F5D" w:rsidP="00B42CF3">
      <w:pPr>
        <w:jc w:val="center"/>
        <w:rPr>
          <w:b/>
          <w:sz w:val="27"/>
          <w:szCs w:val="27"/>
          <w:lang w:val="ro-MO"/>
        </w:rPr>
      </w:pPr>
      <w:r w:rsidRPr="00B13CBF">
        <w:rPr>
          <w:b/>
          <w:sz w:val="27"/>
          <w:szCs w:val="27"/>
          <w:lang w:val="ro-MO"/>
        </w:rPr>
        <w:t xml:space="preserve">cu privire la transmiterea </w:t>
      </w:r>
      <w:r w:rsidR="007652C5" w:rsidRPr="00B13CBF">
        <w:rPr>
          <w:b/>
          <w:sz w:val="27"/>
          <w:szCs w:val="27"/>
          <w:lang w:val="ro-MO"/>
        </w:rPr>
        <w:t xml:space="preserve">unor </w:t>
      </w:r>
      <w:r w:rsidR="00362316" w:rsidRPr="00B13CBF">
        <w:rPr>
          <w:b/>
          <w:sz w:val="27"/>
          <w:szCs w:val="27"/>
          <w:lang w:val="ro-MO"/>
        </w:rPr>
        <w:t>bunuri</w:t>
      </w:r>
      <w:r w:rsidR="007652C5" w:rsidRPr="00B13CBF">
        <w:rPr>
          <w:b/>
          <w:sz w:val="27"/>
          <w:szCs w:val="27"/>
          <w:lang w:val="ro-MO"/>
        </w:rPr>
        <w:t xml:space="preserve"> </w:t>
      </w:r>
      <w:r w:rsidR="00B42CF3" w:rsidRPr="00B13CBF">
        <w:rPr>
          <w:b/>
          <w:sz w:val="27"/>
          <w:szCs w:val="27"/>
          <w:lang w:val="ro-MO"/>
        </w:rPr>
        <w:t>imobile</w:t>
      </w:r>
    </w:p>
    <w:p w:rsidR="00254F5D" w:rsidRPr="00B13CBF" w:rsidRDefault="00254F5D" w:rsidP="00254F5D">
      <w:pPr>
        <w:spacing w:line="360" w:lineRule="auto"/>
        <w:jc w:val="both"/>
        <w:rPr>
          <w:sz w:val="27"/>
          <w:szCs w:val="27"/>
          <w:lang w:val="ro-MO"/>
        </w:rPr>
      </w:pPr>
    </w:p>
    <w:p w:rsidR="007B191F" w:rsidRPr="00B13CBF" w:rsidRDefault="00E46C41" w:rsidP="00B42CF3">
      <w:pPr>
        <w:pStyle w:val="a3"/>
        <w:spacing w:line="276" w:lineRule="auto"/>
        <w:rPr>
          <w:sz w:val="27"/>
          <w:szCs w:val="27"/>
          <w:lang w:val="ro-MO"/>
        </w:rPr>
      </w:pPr>
      <w:r w:rsidRPr="00B13CBF">
        <w:rPr>
          <w:sz w:val="27"/>
          <w:szCs w:val="27"/>
          <w:lang w:val="ro-MO"/>
        </w:rPr>
        <w:t xml:space="preserve">În temeiul </w:t>
      </w:r>
      <w:r w:rsidR="00CE1701" w:rsidRPr="00B13CBF">
        <w:rPr>
          <w:sz w:val="27"/>
          <w:szCs w:val="27"/>
          <w:lang w:val="ro-MO"/>
        </w:rPr>
        <w:t xml:space="preserve">art.2 </w:t>
      </w:r>
      <w:proofErr w:type="spellStart"/>
      <w:r w:rsidR="00CE1701" w:rsidRPr="00B13CBF">
        <w:rPr>
          <w:sz w:val="27"/>
          <w:szCs w:val="27"/>
          <w:lang w:val="ro-MO"/>
        </w:rPr>
        <w:t>lit.c</w:t>
      </w:r>
      <w:proofErr w:type="spellEnd"/>
      <w:r w:rsidR="00CE1701" w:rsidRPr="00B13CBF">
        <w:rPr>
          <w:sz w:val="27"/>
          <w:szCs w:val="27"/>
          <w:lang w:val="ro-MO"/>
        </w:rPr>
        <w:t>) şi art.</w:t>
      </w:r>
      <w:r w:rsidR="00254F5D" w:rsidRPr="00B13CBF">
        <w:rPr>
          <w:sz w:val="27"/>
          <w:szCs w:val="27"/>
          <w:lang w:val="ro-MO"/>
        </w:rPr>
        <w:t xml:space="preserve">8 alin.(2) din </w:t>
      </w:r>
      <w:hyperlink r:id="rId6" w:history="1">
        <w:r w:rsidR="00254F5D" w:rsidRPr="00B13CBF">
          <w:rPr>
            <w:rStyle w:val="a4"/>
            <w:color w:val="auto"/>
            <w:sz w:val="27"/>
            <w:szCs w:val="27"/>
            <w:u w:val="none"/>
            <w:lang w:val="ro-MO"/>
          </w:rPr>
          <w:t>Legea nr.523-XIV din 16 iulie 1999</w:t>
        </w:r>
      </w:hyperlink>
      <w:r w:rsidR="00254F5D" w:rsidRPr="00B13CBF">
        <w:rPr>
          <w:sz w:val="27"/>
          <w:szCs w:val="27"/>
          <w:lang w:val="ro-MO"/>
        </w:rPr>
        <w:t xml:space="preserve"> cu privire la proprietatea publică a unităţilor administrativ-teritoriale (Monitorul Oficial al Republicii Moldova, 1999, nr.124-125, art.611), cu modifică</w:t>
      </w:r>
      <w:r w:rsidR="00B36D8A" w:rsidRPr="00B13CBF">
        <w:rPr>
          <w:sz w:val="27"/>
          <w:szCs w:val="27"/>
          <w:lang w:val="ro-MO"/>
        </w:rPr>
        <w:t>rile şi completările ulterioare și</w:t>
      </w:r>
      <w:r w:rsidR="009D79F3" w:rsidRPr="00B13CBF">
        <w:rPr>
          <w:sz w:val="27"/>
          <w:szCs w:val="27"/>
          <w:lang w:val="ro-MO"/>
        </w:rPr>
        <w:t xml:space="preserve"> art.6 alin.(1) lit.a),</w:t>
      </w:r>
      <w:r w:rsidR="00254F5D" w:rsidRPr="00B13CBF">
        <w:rPr>
          <w:sz w:val="27"/>
          <w:szCs w:val="27"/>
          <w:lang w:val="ro-MO"/>
        </w:rPr>
        <w:t xml:space="preserve"> art.14 alin.(1) </w:t>
      </w:r>
      <w:proofErr w:type="spellStart"/>
      <w:r w:rsidR="00254F5D" w:rsidRPr="00B13CBF">
        <w:rPr>
          <w:sz w:val="27"/>
          <w:szCs w:val="27"/>
          <w:lang w:val="ro-MO"/>
        </w:rPr>
        <w:t>lit.b</w:t>
      </w:r>
      <w:proofErr w:type="spellEnd"/>
      <w:r w:rsidR="00254F5D" w:rsidRPr="00B13CBF">
        <w:rPr>
          <w:sz w:val="27"/>
          <w:szCs w:val="27"/>
          <w:lang w:val="ro-MO"/>
        </w:rPr>
        <w:t xml:space="preserve">) din </w:t>
      </w:r>
      <w:hyperlink r:id="rId7" w:history="1">
        <w:r w:rsidR="00254F5D" w:rsidRPr="00B13CBF">
          <w:rPr>
            <w:rStyle w:val="a4"/>
            <w:color w:val="auto"/>
            <w:sz w:val="27"/>
            <w:szCs w:val="27"/>
            <w:u w:val="none"/>
            <w:lang w:val="ro-MO"/>
          </w:rPr>
          <w:t>Legea nr.121-XVI din 4 mai 2007</w:t>
        </w:r>
      </w:hyperlink>
      <w:r w:rsidR="00254F5D" w:rsidRPr="00B13CBF">
        <w:rPr>
          <w:sz w:val="27"/>
          <w:szCs w:val="27"/>
          <w:lang w:val="ro-MO"/>
        </w:rPr>
        <w:t xml:space="preserve"> privind administrarea şi deetatizarea proprietăţii publice (Monitorul Oficial al Republicii Moldova, 2007, nr.90-93, art.401), cu modificăr</w:t>
      </w:r>
      <w:r w:rsidR="009D79F3" w:rsidRPr="00B13CBF">
        <w:rPr>
          <w:sz w:val="27"/>
          <w:szCs w:val="27"/>
          <w:lang w:val="ro-MO"/>
        </w:rPr>
        <w:t>ile şi completările ulterioare</w:t>
      </w:r>
      <w:r w:rsidR="007369E6" w:rsidRPr="00B13CBF">
        <w:rPr>
          <w:sz w:val="27"/>
          <w:szCs w:val="27"/>
          <w:lang w:val="ro-MO"/>
        </w:rPr>
        <w:t xml:space="preserve">, </w:t>
      </w:r>
      <w:r w:rsidR="00CE1701" w:rsidRPr="00B13CBF">
        <w:rPr>
          <w:sz w:val="27"/>
          <w:szCs w:val="27"/>
          <w:lang w:val="ro-MO"/>
        </w:rPr>
        <w:t>Guvernul</w:t>
      </w:r>
    </w:p>
    <w:p w:rsidR="00254F5D" w:rsidRPr="00B13CBF" w:rsidRDefault="00254F5D" w:rsidP="00F916C6">
      <w:pPr>
        <w:pStyle w:val="a3"/>
        <w:spacing w:line="276" w:lineRule="auto"/>
        <w:ind w:firstLine="0"/>
        <w:jc w:val="center"/>
        <w:rPr>
          <w:b/>
          <w:sz w:val="27"/>
          <w:szCs w:val="27"/>
          <w:lang w:val="ro-MO"/>
        </w:rPr>
      </w:pPr>
      <w:r w:rsidRPr="00B13CBF">
        <w:rPr>
          <w:b/>
          <w:sz w:val="27"/>
          <w:szCs w:val="27"/>
          <w:lang w:val="ro-MO"/>
        </w:rPr>
        <w:t>HOTĂRĂŞTE:</w:t>
      </w:r>
    </w:p>
    <w:p w:rsidR="00B42CF3" w:rsidRPr="00B13CBF" w:rsidRDefault="00B42CF3" w:rsidP="00B42CF3">
      <w:pPr>
        <w:pStyle w:val="a3"/>
        <w:spacing w:line="276" w:lineRule="auto"/>
        <w:rPr>
          <w:sz w:val="27"/>
          <w:szCs w:val="27"/>
          <w:lang w:val="ro-MO"/>
        </w:rPr>
      </w:pPr>
    </w:p>
    <w:p w:rsidR="007B191F" w:rsidRPr="00B13CBF" w:rsidRDefault="00254F5D" w:rsidP="007B191F">
      <w:pPr>
        <w:spacing w:line="276" w:lineRule="auto"/>
        <w:ind w:firstLine="567"/>
        <w:jc w:val="both"/>
        <w:rPr>
          <w:sz w:val="27"/>
          <w:szCs w:val="27"/>
          <w:lang w:val="ro-MO"/>
        </w:rPr>
      </w:pPr>
      <w:r w:rsidRPr="00B13CBF">
        <w:rPr>
          <w:b/>
          <w:sz w:val="27"/>
          <w:szCs w:val="27"/>
          <w:lang w:val="ro-MO"/>
        </w:rPr>
        <w:t>1.</w:t>
      </w:r>
      <w:r w:rsidR="007B191F" w:rsidRPr="00B13CBF">
        <w:rPr>
          <w:sz w:val="27"/>
          <w:szCs w:val="27"/>
          <w:lang w:val="ro-MO"/>
        </w:rPr>
        <w:t xml:space="preserve"> Se transmit</w:t>
      </w:r>
      <w:r w:rsidR="00133889">
        <w:rPr>
          <w:sz w:val="27"/>
          <w:szCs w:val="27"/>
          <w:lang w:val="ro-MO"/>
        </w:rPr>
        <w:t>e</w:t>
      </w:r>
      <w:r w:rsidR="007B191F" w:rsidRPr="00B13CBF">
        <w:rPr>
          <w:sz w:val="27"/>
          <w:szCs w:val="27"/>
          <w:lang w:val="ro-MO"/>
        </w:rPr>
        <w:t xml:space="preserve"> cu titlu gratuit, cu acordul Consiliului local </w:t>
      </w:r>
      <w:proofErr w:type="spellStart"/>
      <w:r w:rsidR="00FB2291" w:rsidRPr="00B13CBF">
        <w:rPr>
          <w:sz w:val="27"/>
          <w:szCs w:val="27"/>
          <w:lang w:val="ro-MO"/>
        </w:rPr>
        <w:t>Clocu</w:t>
      </w:r>
      <w:r w:rsidR="00FB2291" w:rsidRPr="00B13CBF">
        <w:rPr>
          <w:sz w:val="27"/>
          <w:szCs w:val="27"/>
        </w:rPr>
        <w:t>șna</w:t>
      </w:r>
      <w:proofErr w:type="spellEnd"/>
      <w:r w:rsidR="007B191F" w:rsidRPr="00B13CBF">
        <w:rPr>
          <w:sz w:val="27"/>
          <w:szCs w:val="27"/>
          <w:lang w:val="ro-MO"/>
        </w:rPr>
        <w:t>, din proprietatea publică a statului,</w:t>
      </w:r>
      <w:r w:rsidR="008C5A6B" w:rsidRPr="00B13CBF">
        <w:rPr>
          <w:sz w:val="27"/>
          <w:szCs w:val="27"/>
          <w:lang w:val="ro-MO"/>
        </w:rPr>
        <w:t xml:space="preserve"> gestiunea Inspectoratului General al Poliției de Frontieră</w:t>
      </w:r>
      <w:r w:rsidR="007B191F" w:rsidRPr="00B13CBF">
        <w:rPr>
          <w:sz w:val="27"/>
          <w:szCs w:val="27"/>
          <w:lang w:val="ro-MO"/>
        </w:rPr>
        <w:t xml:space="preserve">, în proprietatea publică a </w:t>
      </w:r>
      <w:r w:rsidR="00586463" w:rsidRPr="00B13CBF">
        <w:rPr>
          <w:sz w:val="27"/>
          <w:szCs w:val="27"/>
          <w:lang w:val="ro-MO"/>
        </w:rPr>
        <w:t xml:space="preserve">satului </w:t>
      </w:r>
      <w:r w:rsidR="00FB2291" w:rsidRPr="00B13CBF">
        <w:rPr>
          <w:sz w:val="27"/>
          <w:szCs w:val="27"/>
          <w:lang w:val="ro-MO"/>
        </w:rPr>
        <w:t>Clocușna</w:t>
      </w:r>
      <w:r w:rsidR="00E50CE9" w:rsidRPr="00B13CBF">
        <w:rPr>
          <w:sz w:val="27"/>
          <w:szCs w:val="27"/>
          <w:lang w:val="ro-MO"/>
        </w:rPr>
        <w:t xml:space="preserve">, raionul </w:t>
      </w:r>
      <w:r w:rsidR="00FB2291" w:rsidRPr="00B13CBF">
        <w:rPr>
          <w:sz w:val="27"/>
          <w:szCs w:val="27"/>
          <w:lang w:val="ro-MO"/>
        </w:rPr>
        <w:t>Ocnița</w:t>
      </w:r>
      <w:r w:rsidR="00E50CE9" w:rsidRPr="00B13CBF">
        <w:rPr>
          <w:sz w:val="27"/>
          <w:szCs w:val="27"/>
          <w:lang w:val="ro-MO"/>
        </w:rPr>
        <w:t>,</w:t>
      </w:r>
      <w:r w:rsidR="009B1A32">
        <w:rPr>
          <w:sz w:val="27"/>
          <w:szCs w:val="27"/>
          <w:lang w:val="ro-MO"/>
        </w:rPr>
        <w:t xml:space="preserve"> bunurile imobile de pe</w:t>
      </w:r>
      <w:r w:rsidR="00E50CE9" w:rsidRPr="00B13CBF">
        <w:rPr>
          <w:sz w:val="27"/>
          <w:szCs w:val="27"/>
          <w:lang w:val="ro-MO"/>
        </w:rPr>
        <w:t xml:space="preserve"> </w:t>
      </w:r>
      <w:r w:rsidR="00DA7CB0" w:rsidRPr="00B13CBF">
        <w:rPr>
          <w:sz w:val="27"/>
          <w:szCs w:val="27"/>
          <w:lang w:val="ro-MO"/>
        </w:rPr>
        <w:t>terenu</w:t>
      </w:r>
      <w:r w:rsidR="00A358DD">
        <w:rPr>
          <w:sz w:val="27"/>
          <w:szCs w:val="27"/>
          <w:lang w:val="ro-MO"/>
        </w:rPr>
        <w:t>l cu numărul</w:t>
      </w:r>
      <w:r w:rsidR="00133889">
        <w:rPr>
          <w:sz w:val="27"/>
          <w:szCs w:val="27"/>
          <w:lang w:val="ro-MO"/>
        </w:rPr>
        <w:t xml:space="preserve"> cadastral 6219208242</w:t>
      </w:r>
      <w:r w:rsidR="00DA7CB0" w:rsidRPr="00B13CBF">
        <w:rPr>
          <w:sz w:val="27"/>
          <w:szCs w:val="27"/>
          <w:lang w:val="ro-MO"/>
        </w:rPr>
        <w:t xml:space="preserve"> cu suprafața 0,5704 ha</w:t>
      </w:r>
      <w:r w:rsidR="00DA7CB0">
        <w:rPr>
          <w:sz w:val="27"/>
          <w:szCs w:val="27"/>
          <w:lang w:val="ro-MO"/>
        </w:rPr>
        <w:t>,</w:t>
      </w:r>
      <w:r w:rsidR="007B191F" w:rsidRPr="00B13CBF">
        <w:rPr>
          <w:sz w:val="27"/>
          <w:szCs w:val="27"/>
          <w:lang w:val="ro-MO"/>
        </w:rPr>
        <w:t xml:space="preserve"> după cum urmează:</w:t>
      </w:r>
    </w:p>
    <w:p w:rsidR="007B191F" w:rsidRPr="00B13CBF" w:rsidRDefault="00DA7CB0" w:rsidP="00E50CE9">
      <w:pPr>
        <w:spacing w:line="276" w:lineRule="auto"/>
        <w:ind w:firstLine="567"/>
        <w:jc w:val="both"/>
        <w:rPr>
          <w:sz w:val="27"/>
          <w:szCs w:val="27"/>
          <w:lang w:val="ro-MO"/>
        </w:rPr>
      </w:pPr>
      <w:r>
        <w:rPr>
          <w:sz w:val="27"/>
          <w:szCs w:val="27"/>
          <w:lang w:val="ro-MO"/>
        </w:rPr>
        <w:t>1</w:t>
      </w:r>
      <w:r w:rsidR="00B14966" w:rsidRPr="00B13CBF">
        <w:rPr>
          <w:sz w:val="27"/>
          <w:szCs w:val="27"/>
          <w:lang w:val="ro-MO"/>
        </w:rPr>
        <w:t>) cazarma nr.1</w:t>
      </w:r>
      <w:r w:rsidR="00A531B1" w:rsidRPr="00B13CBF">
        <w:rPr>
          <w:sz w:val="27"/>
          <w:szCs w:val="27"/>
          <w:lang w:val="ro-MO"/>
        </w:rPr>
        <w:t xml:space="preserve"> </w:t>
      </w:r>
      <w:r w:rsidR="00E50CE9" w:rsidRPr="00B13CBF">
        <w:rPr>
          <w:sz w:val="27"/>
          <w:szCs w:val="27"/>
          <w:lang w:val="ro-MO"/>
        </w:rPr>
        <w:t xml:space="preserve">cu numărul cadastral cu suprafața </w:t>
      </w:r>
      <w:r w:rsidR="00A531B1" w:rsidRPr="00B13CBF">
        <w:rPr>
          <w:sz w:val="27"/>
          <w:szCs w:val="27"/>
          <w:lang w:val="ro-MO"/>
        </w:rPr>
        <w:t>297</w:t>
      </w:r>
      <w:r w:rsidR="00E50CE9" w:rsidRPr="00B13CBF">
        <w:rPr>
          <w:sz w:val="27"/>
          <w:szCs w:val="27"/>
          <w:lang w:val="ro-MO"/>
        </w:rPr>
        <w:t xml:space="preserve"> m</w:t>
      </w:r>
      <w:r w:rsidR="00E50CE9" w:rsidRPr="00B13CBF">
        <w:rPr>
          <w:sz w:val="27"/>
          <w:szCs w:val="27"/>
          <w:vertAlign w:val="superscript"/>
          <w:lang w:val="ro-MO"/>
        </w:rPr>
        <w:t>2</w:t>
      </w:r>
      <w:r w:rsidR="00E50CE9" w:rsidRPr="00B13CBF">
        <w:rPr>
          <w:sz w:val="27"/>
          <w:szCs w:val="27"/>
          <w:lang w:val="ro-MO"/>
        </w:rPr>
        <w:t>;</w:t>
      </w:r>
    </w:p>
    <w:p w:rsidR="00E50CE9" w:rsidRPr="00B13CBF" w:rsidRDefault="00DA7CB0" w:rsidP="00E50CE9">
      <w:pPr>
        <w:spacing w:line="276" w:lineRule="auto"/>
        <w:ind w:firstLine="567"/>
        <w:jc w:val="both"/>
        <w:rPr>
          <w:sz w:val="27"/>
          <w:szCs w:val="27"/>
          <w:lang w:val="ro-MO"/>
        </w:rPr>
      </w:pPr>
      <w:r>
        <w:rPr>
          <w:sz w:val="27"/>
          <w:szCs w:val="27"/>
          <w:lang w:val="ro-MO"/>
        </w:rPr>
        <w:t>2</w:t>
      </w:r>
      <w:r w:rsidR="00E50CE9" w:rsidRPr="00B13CBF">
        <w:rPr>
          <w:sz w:val="27"/>
          <w:szCs w:val="27"/>
          <w:lang w:val="ro-MO"/>
        </w:rPr>
        <w:t xml:space="preserve">) </w:t>
      </w:r>
      <w:r w:rsidR="00A531B1" w:rsidRPr="00B13CBF">
        <w:rPr>
          <w:sz w:val="27"/>
          <w:szCs w:val="27"/>
          <w:lang w:val="ro-MO"/>
        </w:rPr>
        <w:t>cantină cu suprafaț</w:t>
      </w:r>
      <w:r w:rsidR="00E50CE9" w:rsidRPr="00B13CBF">
        <w:rPr>
          <w:sz w:val="27"/>
          <w:szCs w:val="27"/>
          <w:lang w:val="ro-MO"/>
        </w:rPr>
        <w:t xml:space="preserve">a </w:t>
      </w:r>
      <w:r w:rsidR="00A531B1" w:rsidRPr="00B13CBF">
        <w:rPr>
          <w:sz w:val="27"/>
          <w:szCs w:val="27"/>
          <w:lang w:val="ro-MO"/>
        </w:rPr>
        <w:t>314,8</w:t>
      </w:r>
      <w:r w:rsidR="00E50CE9" w:rsidRPr="00B13CBF">
        <w:rPr>
          <w:sz w:val="27"/>
          <w:szCs w:val="27"/>
          <w:lang w:val="ro-MO"/>
        </w:rPr>
        <w:t xml:space="preserve"> m</w:t>
      </w:r>
      <w:r w:rsidR="00E50CE9" w:rsidRPr="00B13CBF">
        <w:rPr>
          <w:sz w:val="27"/>
          <w:szCs w:val="27"/>
          <w:vertAlign w:val="superscript"/>
          <w:lang w:val="ro-MO"/>
        </w:rPr>
        <w:t>2</w:t>
      </w:r>
      <w:r w:rsidR="00E50CE9" w:rsidRPr="00B13CBF">
        <w:rPr>
          <w:sz w:val="27"/>
          <w:szCs w:val="27"/>
          <w:lang w:val="ro-MO"/>
        </w:rPr>
        <w:t>;</w:t>
      </w:r>
    </w:p>
    <w:p w:rsidR="00E50CE9" w:rsidRPr="00B13CBF" w:rsidRDefault="00DA7CB0" w:rsidP="00E50CE9">
      <w:pPr>
        <w:spacing w:line="276" w:lineRule="auto"/>
        <w:ind w:firstLine="567"/>
        <w:jc w:val="both"/>
        <w:rPr>
          <w:sz w:val="27"/>
          <w:szCs w:val="27"/>
          <w:lang w:val="ro-MO"/>
        </w:rPr>
      </w:pPr>
      <w:r>
        <w:rPr>
          <w:sz w:val="27"/>
          <w:szCs w:val="27"/>
          <w:lang w:val="ro-MO"/>
        </w:rPr>
        <w:t>3</w:t>
      </w:r>
      <w:r w:rsidR="00E50CE9" w:rsidRPr="00B13CBF">
        <w:rPr>
          <w:sz w:val="27"/>
          <w:szCs w:val="27"/>
          <w:lang w:val="ro-MO"/>
        </w:rPr>
        <w:t xml:space="preserve">) </w:t>
      </w:r>
      <w:r w:rsidR="00A531B1" w:rsidRPr="00B13CBF">
        <w:rPr>
          <w:sz w:val="27"/>
          <w:szCs w:val="27"/>
          <w:lang w:val="ro-MO"/>
        </w:rPr>
        <w:t xml:space="preserve">depozit </w:t>
      </w:r>
      <w:r w:rsidR="00E50CE9" w:rsidRPr="00B13CBF">
        <w:rPr>
          <w:sz w:val="27"/>
          <w:szCs w:val="27"/>
          <w:lang w:val="ro-MO"/>
        </w:rPr>
        <w:t xml:space="preserve">cu suprafața </w:t>
      </w:r>
      <w:r w:rsidR="00B14966" w:rsidRPr="00B13CBF">
        <w:rPr>
          <w:sz w:val="27"/>
          <w:szCs w:val="27"/>
          <w:lang w:val="ro-MO"/>
        </w:rPr>
        <w:t>18</w:t>
      </w:r>
      <w:r w:rsidR="00E50CE9" w:rsidRPr="00B13CBF">
        <w:rPr>
          <w:sz w:val="27"/>
          <w:szCs w:val="27"/>
          <w:lang w:val="ro-MO"/>
        </w:rPr>
        <w:t xml:space="preserve"> </w:t>
      </w:r>
      <w:r w:rsidR="00B14966" w:rsidRPr="00B13CBF">
        <w:rPr>
          <w:sz w:val="27"/>
          <w:szCs w:val="27"/>
          <w:lang w:val="ro-MO"/>
        </w:rPr>
        <w:t>m</w:t>
      </w:r>
      <w:r w:rsidR="00B14966" w:rsidRPr="00B13CBF">
        <w:rPr>
          <w:sz w:val="27"/>
          <w:szCs w:val="27"/>
          <w:vertAlign w:val="superscript"/>
          <w:lang w:val="ro-MO"/>
        </w:rPr>
        <w:t>2</w:t>
      </w:r>
      <w:r w:rsidR="00B14966" w:rsidRPr="00B13CBF">
        <w:rPr>
          <w:sz w:val="27"/>
          <w:szCs w:val="27"/>
          <w:lang w:val="ro-MO"/>
        </w:rPr>
        <w:t>;</w:t>
      </w:r>
    </w:p>
    <w:p w:rsidR="00B14966" w:rsidRPr="00B13CBF" w:rsidRDefault="00DA7CB0" w:rsidP="00E50CE9">
      <w:pPr>
        <w:spacing w:line="276" w:lineRule="auto"/>
        <w:ind w:firstLine="567"/>
        <w:jc w:val="both"/>
        <w:rPr>
          <w:sz w:val="27"/>
          <w:szCs w:val="27"/>
          <w:lang w:val="ro-MO"/>
        </w:rPr>
      </w:pPr>
      <w:r>
        <w:rPr>
          <w:sz w:val="27"/>
          <w:szCs w:val="27"/>
          <w:lang w:val="ro-MO"/>
        </w:rPr>
        <w:t>4</w:t>
      </w:r>
      <w:r w:rsidR="00B14966" w:rsidRPr="00B13CBF">
        <w:rPr>
          <w:sz w:val="27"/>
          <w:szCs w:val="27"/>
          <w:lang w:val="ro-MO"/>
        </w:rPr>
        <w:t>) cazarma nr.2 cu suprafața de 166,9 m</w:t>
      </w:r>
      <w:r w:rsidR="00B14966" w:rsidRPr="00B13CBF">
        <w:rPr>
          <w:sz w:val="27"/>
          <w:szCs w:val="27"/>
          <w:vertAlign w:val="superscript"/>
          <w:lang w:val="ro-MO"/>
        </w:rPr>
        <w:t>2</w:t>
      </w:r>
      <w:r w:rsidR="00B14966" w:rsidRPr="00B13CBF">
        <w:rPr>
          <w:sz w:val="27"/>
          <w:szCs w:val="27"/>
          <w:lang w:val="ro-MO"/>
        </w:rPr>
        <w:t>;</w:t>
      </w:r>
    </w:p>
    <w:p w:rsidR="00B14966" w:rsidRPr="00B13CBF" w:rsidRDefault="00DA7CB0" w:rsidP="00E50CE9">
      <w:pPr>
        <w:spacing w:line="276" w:lineRule="auto"/>
        <w:ind w:firstLine="567"/>
        <w:jc w:val="both"/>
        <w:rPr>
          <w:sz w:val="27"/>
          <w:szCs w:val="27"/>
          <w:lang w:val="ro-MO"/>
        </w:rPr>
      </w:pPr>
      <w:r>
        <w:rPr>
          <w:sz w:val="27"/>
          <w:szCs w:val="27"/>
          <w:lang w:val="ro-MO"/>
        </w:rPr>
        <w:t>5</w:t>
      </w:r>
      <w:r w:rsidR="00B14966" w:rsidRPr="00B13CBF">
        <w:rPr>
          <w:sz w:val="27"/>
          <w:szCs w:val="27"/>
          <w:lang w:val="ro-MO"/>
        </w:rPr>
        <w:t>) șopron cu suprafața de 7,22 m</w:t>
      </w:r>
      <w:r w:rsidR="00B14966" w:rsidRPr="00B13CBF">
        <w:rPr>
          <w:sz w:val="27"/>
          <w:szCs w:val="27"/>
          <w:vertAlign w:val="superscript"/>
          <w:lang w:val="ro-MO"/>
        </w:rPr>
        <w:t>2</w:t>
      </w:r>
      <w:r w:rsidR="00B14966" w:rsidRPr="00B13CBF">
        <w:rPr>
          <w:sz w:val="27"/>
          <w:szCs w:val="27"/>
          <w:lang w:val="ro-MO"/>
        </w:rPr>
        <w:t>;</w:t>
      </w:r>
    </w:p>
    <w:p w:rsidR="00B14966" w:rsidRPr="00B13CBF" w:rsidRDefault="00DA7CB0" w:rsidP="00E50CE9">
      <w:pPr>
        <w:spacing w:line="276" w:lineRule="auto"/>
        <w:ind w:firstLine="567"/>
        <w:jc w:val="both"/>
        <w:rPr>
          <w:sz w:val="27"/>
          <w:szCs w:val="27"/>
          <w:lang w:val="ro-MO"/>
        </w:rPr>
      </w:pPr>
      <w:r>
        <w:rPr>
          <w:sz w:val="27"/>
          <w:szCs w:val="27"/>
          <w:lang w:val="ro-MO"/>
        </w:rPr>
        <w:t>6</w:t>
      </w:r>
      <w:r w:rsidR="00B14966" w:rsidRPr="00B13CBF">
        <w:rPr>
          <w:sz w:val="27"/>
          <w:szCs w:val="27"/>
          <w:lang w:val="ro-MO"/>
        </w:rPr>
        <w:t>) șopron cu suprafața de 12,98 m</w:t>
      </w:r>
      <w:r w:rsidR="00B14966" w:rsidRPr="00B13CBF">
        <w:rPr>
          <w:sz w:val="27"/>
          <w:szCs w:val="27"/>
          <w:vertAlign w:val="superscript"/>
          <w:lang w:val="ro-MO"/>
        </w:rPr>
        <w:t>2</w:t>
      </w:r>
      <w:r w:rsidR="00B14966" w:rsidRPr="00B13CBF">
        <w:rPr>
          <w:sz w:val="27"/>
          <w:szCs w:val="27"/>
          <w:lang w:val="ro-MO"/>
        </w:rPr>
        <w:t>;</w:t>
      </w:r>
    </w:p>
    <w:p w:rsidR="00B14966" w:rsidRPr="00B13CBF" w:rsidRDefault="00DA7CB0" w:rsidP="00E50CE9">
      <w:pPr>
        <w:spacing w:line="276" w:lineRule="auto"/>
        <w:ind w:firstLine="567"/>
        <w:jc w:val="both"/>
        <w:rPr>
          <w:sz w:val="27"/>
          <w:szCs w:val="27"/>
          <w:lang w:val="ro-MO"/>
        </w:rPr>
      </w:pPr>
      <w:r>
        <w:rPr>
          <w:sz w:val="27"/>
          <w:szCs w:val="27"/>
          <w:lang w:val="ro-MO"/>
        </w:rPr>
        <w:t>7</w:t>
      </w:r>
      <w:r w:rsidR="00B14966" w:rsidRPr="00B13CBF">
        <w:rPr>
          <w:sz w:val="27"/>
          <w:szCs w:val="27"/>
          <w:lang w:val="ro-MO"/>
        </w:rPr>
        <w:t>) veceu cu suprafața de 6,5 m</w:t>
      </w:r>
      <w:r w:rsidR="00B14966" w:rsidRPr="00B13CBF">
        <w:rPr>
          <w:sz w:val="27"/>
          <w:szCs w:val="27"/>
          <w:vertAlign w:val="superscript"/>
          <w:lang w:val="ro-MO"/>
        </w:rPr>
        <w:t>2</w:t>
      </w:r>
      <w:r w:rsidR="00B14966" w:rsidRPr="00B13CBF">
        <w:rPr>
          <w:sz w:val="27"/>
          <w:szCs w:val="27"/>
          <w:lang w:val="ro-MO"/>
        </w:rPr>
        <w:t>;</w:t>
      </w:r>
    </w:p>
    <w:p w:rsidR="00254F5D" w:rsidRPr="00B13CBF" w:rsidRDefault="00E50CE9" w:rsidP="00E50CE9">
      <w:pPr>
        <w:tabs>
          <w:tab w:val="left" w:pos="1289"/>
        </w:tabs>
        <w:spacing w:line="276" w:lineRule="auto"/>
        <w:ind w:firstLine="567"/>
        <w:jc w:val="both"/>
        <w:rPr>
          <w:b/>
          <w:sz w:val="27"/>
          <w:szCs w:val="27"/>
          <w:lang w:val="ro-MO"/>
        </w:rPr>
      </w:pPr>
      <w:r w:rsidRPr="00B13CBF">
        <w:rPr>
          <w:b/>
          <w:sz w:val="27"/>
          <w:szCs w:val="27"/>
          <w:lang w:val="ro-MO"/>
        </w:rPr>
        <w:t xml:space="preserve">2. </w:t>
      </w:r>
      <w:r w:rsidR="00254F5D" w:rsidRPr="00B13CBF">
        <w:rPr>
          <w:sz w:val="27"/>
          <w:szCs w:val="27"/>
          <w:lang w:val="ro-MO"/>
        </w:rPr>
        <w:t xml:space="preserve">Inspectoratul General al Poliției de Frontieră al Ministerului Afacerilor Interne, de comun cu Consiliul </w:t>
      </w:r>
      <w:r w:rsidRPr="00B13CBF">
        <w:rPr>
          <w:sz w:val="27"/>
          <w:szCs w:val="27"/>
          <w:lang w:val="ro-MO"/>
        </w:rPr>
        <w:t xml:space="preserve">sătesc </w:t>
      </w:r>
      <w:r w:rsidR="00B13CBF" w:rsidRPr="00B13CBF">
        <w:rPr>
          <w:sz w:val="27"/>
          <w:szCs w:val="27"/>
          <w:lang w:val="ro-MO"/>
        </w:rPr>
        <w:t>Clocușna</w:t>
      </w:r>
      <w:r w:rsidR="00254F5D" w:rsidRPr="00B13CBF">
        <w:rPr>
          <w:sz w:val="27"/>
          <w:szCs w:val="27"/>
          <w:lang w:val="ro-MO"/>
        </w:rPr>
        <w:t>, va institui comisia de transmitere a bunurilor proprietate publică şi va asigura în termen de 30 de zile transmiterea bunurilor imobile</w:t>
      </w:r>
      <w:r w:rsidR="0077480C" w:rsidRPr="00B13CBF">
        <w:rPr>
          <w:sz w:val="27"/>
          <w:szCs w:val="27"/>
          <w:lang w:val="ro-MO"/>
        </w:rPr>
        <w:t xml:space="preserve"> menționate în pct.1</w:t>
      </w:r>
      <w:r w:rsidR="00254F5D" w:rsidRPr="00B13CBF">
        <w:rPr>
          <w:sz w:val="27"/>
          <w:szCs w:val="27"/>
          <w:lang w:val="ro-MO"/>
        </w:rPr>
        <w:t>, în conformitate cu prevederile Regulamentului cu privire la modul de transmitere a bunurilor proprietate publică, aprobat prin Hotăr</w:t>
      </w:r>
      <w:r w:rsidR="002A3D28" w:rsidRPr="00B13CBF">
        <w:rPr>
          <w:sz w:val="27"/>
          <w:szCs w:val="27"/>
          <w:lang w:val="ro-MO"/>
        </w:rPr>
        <w:t>â</w:t>
      </w:r>
      <w:r w:rsidR="00254F5D" w:rsidRPr="00B13CBF">
        <w:rPr>
          <w:sz w:val="27"/>
          <w:szCs w:val="27"/>
          <w:lang w:val="ro-MO"/>
        </w:rPr>
        <w:t>rea Guvernului nr.901 din 31 decembr</w:t>
      </w:r>
      <w:r w:rsidR="00596FFC" w:rsidRPr="00B13CBF">
        <w:rPr>
          <w:sz w:val="27"/>
          <w:szCs w:val="27"/>
          <w:lang w:val="ro-MO"/>
        </w:rPr>
        <w:t>ie 2015</w:t>
      </w:r>
      <w:r w:rsidRPr="00B13CBF">
        <w:rPr>
          <w:sz w:val="27"/>
          <w:szCs w:val="27"/>
        </w:rPr>
        <w:t xml:space="preserve"> </w:t>
      </w:r>
      <w:r w:rsidRPr="00B13CBF">
        <w:rPr>
          <w:sz w:val="27"/>
          <w:szCs w:val="27"/>
          <w:lang w:val="ro-MO"/>
        </w:rPr>
        <w:t>(Monitorul Oficial al Republicii Moldova, 2016, nr.1, art. 2), cu modificările şi completările ulterioare</w:t>
      </w:r>
      <w:r w:rsidR="00254F5D" w:rsidRPr="00B13CBF">
        <w:rPr>
          <w:sz w:val="27"/>
          <w:szCs w:val="27"/>
          <w:lang w:val="ro-MO"/>
        </w:rPr>
        <w:t>.</w:t>
      </w:r>
    </w:p>
    <w:p w:rsidR="00254F5D" w:rsidRPr="00B13CBF" w:rsidRDefault="00B42CF3" w:rsidP="0077480C">
      <w:pPr>
        <w:spacing w:line="276" w:lineRule="auto"/>
        <w:ind w:firstLine="567"/>
        <w:jc w:val="both"/>
        <w:rPr>
          <w:sz w:val="27"/>
          <w:szCs w:val="27"/>
          <w:lang w:val="ro-MO"/>
        </w:rPr>
      </w:pPr>
      <w:r w:rsidRPr="00B13CBF">
        <w:rPr>
          <w:b/>
          <w:sz w:val="27"/>
          <w:szCs w:val="27"/>
          <w:lang w:val="ro-MO"/>
        </w:rPr>
        <w:t>3</w:t>
      </w:r>
      <w:r w:rsidR="00254F5D" w:rsidRPr="00B13CBF">
        <w:rPr>
          <w:b/>
          <w:sz w:val="27"/>
          <w:szCs w:val="27"/>
          <w:lang w:val="ro-MO"/>
        </w:rPr>
        <w:t>.</w:t>
      </w:r>
      <w:r w:rsidR="00254F5D" w:rsidRPr="00B13CBF">
        <w:rPr>
          <w:sz w:val="27"/>
          <w:szCs w:val="27"/>
          <w:lang w:val="ro-MO"/>
        </w:rPr>
        <w:t xml:space="preserve"> Agenţia Servicii Publice va efectua modificarea documentaţiei cadastrale</w:t>
      </w:r>
      <w:r w:rsidR="009E3414" w:rsidRPr="00B13CBF">
        <w:rPr>
          <w:sz w:val="27"/>
          <w:szCs w:val="27"/>
          <w:lang w:val="ro-MO"/>
        </w:rPr>
        <w:t>, la cererea titularului de drept,</w:t>
      </w:r>
      <w:r w:rsidR="00254F5D" w:rsidRPr="00B13CBF">
        <w:rPr>
          <w:sz w:val="27"/>
          <w:szCs w:val="27"/>
          <w:lang w:val="ro-MO"/>
        </w:rPr>
        <w:t xml:space="preserve"> în conformitate cu prevederile legislației </w:t>
      </w:r>
      <w:r w:rsidR="00362316" w:rsidRPr="00B13CBF">
        <w:rPr>
          <w:sz w:val="27"/>
          <w:szCs w:val="27"/>
          <w:lang w:val="ro-MO"/>
        </w:rPr>
        <w:t xml:space="preserve">în vigoare </w:t>
      </w:r>
      <w:r w:rsidR="00254F5D" w:rsidRPr="00B13CBF">
        <w:rPr>
          <w:sz w:val="27"/>
          <w:szCs w:val="27"/>
          <w:lang w:val="ro-MO"/>
        </w:rPr>
        <w:t>și ale prezentei hotăr</w:t>
      </w:r>
      <w:r w:rsidR="00362316" w:rsidRPr="00B13CBF">
        <w:rPr>
          <w:sz w:val="27"/>
          <w:szCs w:val="27"/>
          <w:lang w:val="ro-MO"/>
        </w:rPr>
        <w:t>â</w:t>
      </w:r>
      <w:r w:rsidR="00254F5D" w:rsidRPr="00B13CBF">
        <w:rPr>
          <w:sz w:val="27"/>
          <w:szCs w:val="27"/>
          <w:lang w:val="ro-MO"/>
        </w:rPr>
        <w:t>ri.</w:t>
      </w:r>
    </w:p>
    <w:p w:rsidR="0010035C" w:rsidRPr="00B13CBF" w:rsidRDefault="0010035C" w:rsidP="00254F5D">
      <w:pPr>
        <w:rPr>
          <w:sz w:val="27"/>
          <w:szCs w:val="27"/>
          <w:lang w:val="ro-MO"/>
        </w:rPr>
      </w:pPr>
    </w:p>
    <w:p w:rsidR="00254F5D" w:rsidRPr="00B13CBF" w:rsidRDefault="00254F5D" w:rsidP="00254F5D">
      <w:pPr>
        <w:ind w:firstLine="284"/>
        <w:rPr>
          <w:bCs/>
          <w:sz w:val="27"/>
          <w:szCs w:val="27"/>
          <w:lang w:val="ro-MO"/>
        </w:rPr>
      </w:pPr>
      <w:r w:rsidRPr="00B13CBF">
        <w:rPr>
          <w:b/>
          <w:bCs/>
          <w:sz w:val="27"/>
          <w:szCs w:val="27"/>
          <w:lang w:val="ro-MO"/>
        </w:rPr>
        <w:t xml:space="preserve">PRIM-MINISTRU                </w:t>
      </w:r>
      <w:r w:rsidR="00254028">
        <w:rPr>
          <w:b/>
          <w:bCs/>
          <w:sz w:val="27"/>
          <w:szCs w:val="27"/>
          <w:lang w:val="ro-MO"/>
        </w:rPr>
        <w:t xml:space="preserve">     </w:t>
      </w:r>
      <w:r w:rsidRPr="00B13CBF">
        <w:rPr>
          <w:b/>
          <w:bCs/>
          <w:sz w:val="27"/>
          <w:szCs w:val="27"/>
          <w:lang w:val="ro-MO"/>
        </w:rPr>
        <w:t xml:space="preserve">                        </w:t>
      </w:r>
      <w:r w:rsidR="009D79F3" w:rsidRPr="00B13CBF">
        <w:rPr>
          <w:b/>
          <w:bCs/>
          <w:sz w:val="27"/>
          <w:szCs w:val="27"/>
          <w:lang w:val="ro-MO"/>
        </w:rPr>
        <w:t xml:space="preserve"> </w:t>
      </w:r>
      <w:r w:rsidRPr="00B13CBF">
        <w:rPr>
          <w:b/>
          <w:bCs/>
          <w:sz w:val="27"/>
          <w:szCs w:val="27"/>
          <w:lang w:val="ro-MO"/>
        </w:rPr>
        <w:t xml:space="preserve">                                  Pavel FILIP</w:t>
      </w:r>
    </w:p>
    <w:p w:rsidR="00254F5D" w:rsidRPr="00B13CBF" w:rsidRDefault="00254F5D" w:rsidP="00254F5D">
      <w:pPr>
        <w:rPr>
          <w:bCs/>
          <w:sz w:val="27"/>
          <w:szCs w:val="27"/>
          <w:lang w:val="ro-MO"/>
        </w:rPr>
      </w:pPr>
    </w:p>
    <w:p w:rsidR="00254F5D" w:rsidRPr="00B13CBF" w:rsidRDefault="00254F5D" w:rsidP="00254F5D">
      <w:pPr>
        <w:ind w:firstLine="284"/>
        <w:rPr>
          <w:bCs/>
          <w:sz w:val="27"/>
          <w:szCs w:val="27"/>
          <w:lang w:val="ro-MO"/>
        </w:rPr>
      </w:pPr>
      <w:r w:rsidRPr="00B13CBF">
        <w:rPr>
          <w:b/>
          <w:bCs/>
          <w:sz w:val="27"/>
          <w:szCs w:val="27"/>
          <w:lang w:val="ro-MO"/>
        </w:rPr>
        <w:t>Contrasemnează:</w:t>
      </w:r>
    </w:p>
    <w:p w:rsidR="00254F5D" w:rsidRPr="00B13CBF" w:rsidRDefault="00254F5D" w:rsidP="00447228">
      <w:pPr>
        <w:ind w:firstLine="284"/>
        <w:rPr>
          <w:bCs/>
          <w:sz w:val="27"/>
          <w:szCs w:val="27"/>
          <w:lang w:val="ro-MO"/>
        </w:rPr>
      </w:pPr>
      <w:r w:rsidRPr="00B13CBF">
        <w:rPr>
          <w:b/>
          <w:bCs/>
          <w:sz w:val="27"/>
          <w:szCs w:val="27"/>
          <w:lang w:val="ro-MO"/>
        </w:rPr>
        <w:t xml:space="preserve">Ministrul afacerilor interne       </w:t>
      </w:r>
      <w:r w:rsidR="00254028">
        <w:rPr>
          <w:b/>
          <w:bCs/>
          <w:sz w:val="27"/>
          <w:szCs w:val="27"/>
          <w:lang w:val="ro-MO"/>
        </w:rPr>
        <w:t xml:space="preserve">      </w:t>
      </w:r>
      <w:r w:rsidRPr="00B13CBF">
        <w:rPr>
          <w:b/>
          <w:bCs/>
          <w:sz w:val="27"/>
          <w:szCs w:val="27"/>
          <w:lang w:val="ro-MO"/>
        </w:rPr>
        <w:t xml:space="preserve">     </w:t>
      </w:r>
      <w:r w:rsidR="00447228" w:rsidRPr="00B13CBF">
        <w:rPr>
          <w:b/>
          <w:bCs/>
          <w:sz w:val="27"/>
          <w:szCs w:val="27"/>
          <w:lang w:val="ro-MO"/>
        </w:rPr>
        <w:t xml:space="preserve"> </w:t>
      </w:r>
      <w:r w:rsidRPr="00B13CBF">
        <w:rPr>
          <w:b/>
          <w:bCs/>
          <w:sz w:val="27"/>
          <w:szCs w:val="27"/>
          <w:lang w:val="ro-MO"/>
        </w:rPr>
        <w:t xml:space="preserve">         </w:t>
      </w:r>
      <w:r w:rsidR="009D79F3" w:rsidRPr="00B13CBF">
        <w:rPr>
          <w:b/>
          <w:bCs/>
          <w:sz w:val="27"/>
          <w:szCs w:val="27"/>
          <w:lang w:val="ro-MO"/>
        </w:rPr>
        <w:t xml:space="preserve">  </w:t>
      </w:r>
      <w:r w:rsidRPr="00B13CBF">
        <w:rPr>
          <w:b/>
          <w:bCs/>
          <w:sz w:val="27"/>
          <w:szCs w:val="27"/>
          <w:lang w:val="ro-MO"/>
        </w:rPr>
        <w:t xml:space="preserve">                       Alexandru JIZDAN</w:t>
      </w:r>
    </w:p>
    <w:p w:rsidR="009B1A32" w:rsidRDefault="009B1A32" w:rsidP="00B13CBF">
      <w:pPr>
        <w:jc w:val="center"/>
        <w:rPr>
          <w:b/>
          <w:sz w:val="28"/>
        </w:rPr>
      </w:pPr>
    </w:p>
    <w:p w:rsidR="009B1A32" w:rsidRDefault="009B1A32" w:rsidP="00B13CBF">
      <w:pPr>
        <w:jc w:val="center"/>
        <w:rPr>
          <w:b/>
          <w:sz w:val="28"/>
        </w:rPr>
      </w:pPr>
    </w:p>
    <w:p w:rsidR="00B13CBF" w:rsidRPr="00C61429" w:rsidRDefault="00B13CBF" w:rsidP="00B13CBF">
      <w:pPr>
        <w:jc w:val="center"/>
        <w:rPr>
          <w:b/>
          <w:sz w:val="28"/>
        </w:rPr>
      </w:pPr>
      <w:r w:rsidRPr="00C61429">
        <w:rPr>
          <w:b/>
          <w:sz w:val="28"/>
        </w:rPr>
        <w:t>NOTĂ INFORMATIVĂ</w:t>
      </w:r>
    </w:p>
    <w:p w:rsidR="00DA7CB0" w:rsidRPr="00DA7CB0" w:rsidRDefault="00B13CBF" w:rsidP="00DA7CB0">
      <w:pPr>
        <w:jc w:val="center"/>
        <w:rPr>
          <w:b/>
          <w:sz w:val="28"/>
          <w:szCs w:val="27"/>
          <w:lang w:val="ro-MO"/>
        </w:rPr>
      </w:pPr>
      <w:r w:rsidRPr="00C61429">
        <w:rPr>
          <w:b/>
          <w:sz w:val="28"/>
        </w:rPr>
        <w:t xml:space="preserve">la proiectul hotărârii Guvernului </w:t>
      </w:r>
      <w:r w:rsidR="00DA7CB0" w:rsidRPr="00DA7CB0">
        <w:rPr>
          <w:b/>
          <w:sz w:val="28"/>
          <w:szCs w:val="27"/>
          <w:lang w:val="ro-MO"/>
        </w:rPr>
        <w:t>cu privire la transmiterea unor bunuri imobile</w:t>
      </w:r>
    </w:p>
    <w:p w:rsidR="00B13CBF" w:rsidRPr="00C61429" w:rsidRDefault="00B13CBF" w:rsidP="00DA7CB0">
      <w:pPr>
        <w:rPr>
          <w:sz w:val="28"/>
        </w:rPr>
      </w:pPr>
    </w:p>
    <w:tbl>
      <w:tblPr>
        <w:tblW w:w="5000" w:type="pct"/>
        <w:jc w:val="center"/>
        <w:tblInd w:w="-38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A358DD">
            <w:pPr>
              <w:rPr>
                <w:sz w:val="28"/>
                <w:szCs w:val="20"/>
                <w:lang w:eastAsia="ro-RO"/>
              </w:rPr>
            </w:pPr>
            <w:r w:rsidRPr="00E37388">
              <w:rPr>
                <w:b/>
                <w:bCs/>
                <w:sz w:val="28"/>
                <w:szCs w:val="20"/>
                <w:lang w:eastAsia="ro-RO"/>
              </w:rPr>
              <w:t>1.</w:t>
            </w:r>
            <w:r w:rsidRPr="00E37388">
              <w:rPr>
                <w:sz w:val="28"/>
                <w:szCs w:val="20"/>
                <w:lang w:eastAsia="ro-RO"/>
              </w:rPr>
              <w:t xml:space="preserve"> Denumirea autorului şi, după caz, a participanţilor la elaborarea proiectului 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254028">
            <w:pPr>
              <w:spacing w:line="276" w:lineRule="auto"/>
              <w:ind w:firstLine="497"/>
              <w:jc w:val="both"/>
              <w:rPr>
                <w:sz w:val="28"/>
                <w:szCs w:val="20"/>
                <w:lang w:eastAsia="ro-RO"/>
              </w:rPr>
            </w:pPr>
            <w:r w:rsidRPr="00AE002E">
              <w:rPr>
                <w:sz w:val="28"/>
                <w:szCs w:val="20"/>
                <w:lang w:eastAsia="ro-RO"/>
              </w:rPr>
              <w:t>Proiectul este promovat de</w:t>
            </w:r>
            <w:r>
              <w:rPr>
                <w:sz w:val="28"/>
                <w:szCs w:val="20"/>
                <w:lang w:eastAsia="ro-RO"/>
              </w:rPr>
              <w:t xml:space="preserve"> către</w:t>
            </w:r>
            <w:r w:rsidRPr="00AE002E">
              <w:rPr>
                <w:sz w:val="28"/>
                <w:szCs w:val="20"/>
                <w:lang w:eastAsia="ro-RO"/>
              </w:rPr>
              <w:t xml:space="preserve"> Ministerul Afacerilor Interne, iar autorul nemijlocit al proiectului este Inspectoratul General al Poliției de Frontieră.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A358DD">
            <w:pPr>
              <w:jc w:val="both"/>
              <w:rPr>
                <w:sz w:val="28"/>
                <w:szCs w:val="20"/>
                <w:lang w:eastAsia="ro-RO"/>
              </w:rPr>
            </w:pPr>
            <w:r w:rsidRPr="00E37388">
              <w:rPr>
                <w:b/>
                <w:bCs/>
                <w:sz w:val="28"/>
                <w:szCs w:val="20"/>
                <w:lang w:eastAsia="ro-RO"/>
              </w:rPr>
              <w:t>2.</w:t>
            </w:r>
            <w:r w:rsidRPr="00E37388">
              <w:rPr>
                <w:sz w:val="28"/>
                <w:szCs w:val="20"/>
                <w:lang w:eastAsia="ro-RO"/>
              </w:rPr>
              <w:t xml:space="preserve"> Condiţiile ce au impus elaborarea proiectului de act normativ şi finalităţile urmărite 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6B63" w:rsidRPr="00254028" w:rsidRDefault="00C86B63" w:rsidP="00C86B63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254028">
              <w:rPr>
                <w:color w:val="000000"/>
                <w:sz w:val="28"/>
                <w:szCs w:val="28"/>
                <w:lang w:val="ro-MO" w:eastAsia="en-US"/>
              </w:rPr>
              <w:t>Proiectul hotărârii Guvernului</w:t>
            </w:r>
            <w:r w:rsidRPr="00254028">
              <w:rPr>
                <w:rFonts w:eastAsiaTheme="minorHAnsi"/>
                <w:sz w:val="28"/>
                <w:szCs w:val="28"/>
                <w:lang w:val="ro-MO" w:eastAsia="en-US"/>
              </w:rPr>
              <w:t xml:space="preserve"> </w:t>
            </w:r>
            <w:r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cu </w:t>
            </w:r>
            <w:r w:rsidRPr="00254028">
              <w:rPr>
                <w:sz w:val="28"/>
                <w:szCs w:val="28"/>
                <w:lang w:val="ro-MO"/>
              </w:rPr>
              <w:t xml:space="preserve">privire la transmiterea unor bunuri imobile </w:t>
            </w:r>
            <w:r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a fost elaborat în </w:t>
            </w:r>
            <w:r w:rsidRPr="00254028">
              <w:rPr>
                <w:sz w:val="28"/>
                <w:szCs w:val="28"/>
                <w:lang w:val="ro-MO"/>
              </w:rPr>
              <w:t xml:space="preserve">temeiul art.2 </w:t>
            </w:r>
            <w:proofErr w:type="spellStart"/>
            <w:r w:rsidRPr="00254028">
              <w:rPr>
                <w:sz w:val="28"/>
                <w:szCs w:val="28"/>
                <w:lang w:val="ro-MO"/>
              </w:rPr>
              <w:t>lit.c</w:t>
            </w:r>
            <w:proofErr w:type="spellEnd"/>
            <w:r w:rsidRPr="00254028">
              <w:rPr>
                <w:sz w:val="28"/>
                <w:szCs w:val="28"/>
                <w:lang w:val="ro-MO"/>
              </w:rPr>
              <w:t xml:space="preserve">) şi art. 8 alin.(2) din </w:t>
            </w:r>
            <w:hyperlink r:id="rId8" w:history="1">
              <w:r w:rsidRPr="00254028">
                <w:rPr>
                  <w:rStyle w:val="a4"/>
                  <w:color w:val="auto"/>
                  <w:sz w:val="28"/>
                  <w:szCs w:val="28"/>
                  <w:u w:val="none"/>
                  <w:lang w:val="ro-MO"/>
                </w:rPr>
                <w:t>Legea nr.523-XIV din 16 iulie 1999</w:t>
              </w:r>
            </w:hyperlink>
            <w:r w:rsidRPr="00254028">
              <w:rPr>
                <w:sz w:val="28"/>
                <w:szCs w:val="28"/>
                <w:lang w:val="ro-MO"/>
              </w:rPr>
              <w:t xml:space="preserve"> cu privire la proprietatea publică a unităţilor administrativ-teritoriale (Monitorul Oficial al Republicii Moldova, 1999, nr.124-125, art.611), cu modificările şi completările ulterioare și art.6 alin.(1) </w:t>
            </w:r>
            <w:proofErr w:type="spellStart"/>
            <w:r w:rsidRPr="00254028">
              <w:rPr>
                <w:sz w:val="28"/>
                <w:szCs w:val="28"/>
                <w:lang w:val="ro-MO"/>
              </w:rPr>
              <w:t>lit.a</w:t>
            </w:r>
            <w:proofErr w:type="spellEnd"/>
            <w:r w:rsidRPr="00254028">
              <w:rPr>
                <w:sz w:val="28"/>
                <w:szCs w:val="28"/>
                <w:lang w:val="ro-MO"/>
              </w:rPr>
              <w:t xml:space="preserve">), art.14 alin.(1) </w:t>
            </w:r>
            <w:proofErr w:type="spellStart"/>
            <w:r w:rsidRPr="00254028">
              <w:rPr>
                <w:sz w:val="28"/>
                <w:szCs w:val="28"/>
                <w:lang w:val="ro-MO"/>
              </w:rPr>
              <w:t>lit.b</w:t>
            </w:r>
            <w:proofErr w:type="spellEnd"/>
            <w:r w:rsidRPr="00254028">
              <w:rPr>
                <w:sz w:val="28"/>
                <w:szCs w:val="28"/>
                <w:lang w:val="ro-MO"/>
              </w:rPr>
              <w:t xml:space="preserve">) din </w:t>
            </w:r>
            <w:hyperlink r:id="rId9" w:history="1">
              <w:r w:rsidRPr="00254028">
                <w:rPr>
                  <w:rStyle w:val="a4"/>
                  <w:color w:val="auto"/>
                  <w:sz w:val="28"/>
                  <w:szCs w:val="28"/>
                  <w:u w:val="none"/>
                  <w:lang w:val="ro-MO"/>
                </w:rPr>
                <w:t>Legea nr.121-XVI din 4 mai 2007</w:t>
              </w:r>
            </w:hyperlink>
            <w:r w:rsidRPr="00254028">
              <w:rPr>
                <w:sz w:val="28"/>
                <w:szCs w:val="28"/>
                <w:lang w:val="ro-MO"/>
              </w:rPr>
              <w:t xml:space="preserve"> privind administrarea şi </w:t>
            </w:r>
            <w:proofErr w:type="spellStart"/>
            <w:r w:rsidRPr="00254028">
              <w:rPr>
                <w:sz w:val="28"/>
                <w:szCs w:val="28"/>
                <w:lang w:val="ro-MO"/>
              </w:rPr>
              <w:t>deetatizarea</w:t>
            </w:r>
            <w:proofErr w:type="spellEnd"/>
            <w:r w:rsidRPr="00254028">
              <w:rPr>
                <w:sz w:val="28"/>
                <w:szCs w:val="28"/>
                <w:lang w:val="ro-MO"/>
              </w:rPr>
              <w:t xml:space="preserve"> proprietăţii publice (Monitorul Oficial al Republicii Moldova, 2007, nr.90-93, art.401), cu modificările şi completările ulterioare</w:t>
            </w:r>
            <w:r w:rsidRPr="00254028">
              <w:rPr>
                <w:sz w:val="28"/>
                <w:szCs w:val="28"/>
              </w:rPr>
              <w:t>.</w:t>
            </w:r>
          </w:p>
          <w:p w:rsidR="00B13CBF" w:rsidRPr="00254028" w:rsidRDefault="00C86B63" w:rsidP="00A41EAC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  <w:lang w:val="ro-MO" w:eastAsia="en-US"/>
              </w:rPr>
            </w:pPr>
            <w:r w:rsidRPr="00254028">
              <w:rPr>
                <w:color w:val="000000"/>
                <w:sz w:val="28"/>
                <w:szCs w:val="28"/>
                <w:lang w:val="ro-MO" w:eastAsia="en-US"/>
              </w:rPr>
              <w:t>Proiectul prezentat reprezintă acțiunea întreprinsă în scopul soluționării demersului primarului satului Clocușna, raionul Ocnița nr.</w:t>
            </w:r>
            <w:r w:rsidR="0007157D"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48 </w:t>
            </w:r>
            <w:r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din </w:t>
            </w:r>
            <w:r w:rsidR="0007157D" w:rsidRPr="00254028">
              <w:rPr>
                <w:color w:val="000000"/>
                <w:sz w:val="28"/>
                <w:szCs w:val="28"/>
                <w:lang w:val="ro-MO" w:eastAsia="en-US"/>
              </w:rPr>
              <w:t>19 decembrie</w:t>
            </w:r>
            <w:r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 2017</w:t>
            </w:r>
            <w:r w:rsidR="0007157D"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 și a demersului directorului Școlii sportive</w:t>
            </w:r>
            <w:r w:rsidR="00A41EAC"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 r-ul Ocnița</w:t>
            </w:r>
            <w:r w:rsidR="004E3591">
              <w:rPr>
                <w:color w:val="000000"/>
                <w:sz w:val="28"/>
                <w:szCs w:val="28"/>
                <w:lang w:val="ro-MO" w:eastAsia="en-US"/>
              </w:rPr>
              <w:t xml:space="preserve"> nr. intr.17856 din 27 decembrie 2017</w:t>
            </w:r>
            <w:r w:rsidR="00A41EAC"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, </w:t>
            </w:r>
            <w:r w:rsidRPr="00254028">
              <w:rPr>
                <w:color w:val="000000"/>
                <w:sz w:val="28"/>
                <w:szCs w:val="28"/>
                <w:lang w:val="ro-MO" w:eastAsia="en-US"/>
              </w:rPr>
              <w:t>privind transmiterea imobilelor fostului Pichet de Grăniceri „</w:t>
            </w:r>
            <w:r w:rsidR="0007157D" w:rsidRPr="00254028">
              <w:rPr>
                <w:color w:val="000000"/>
                <w:sz w:val="28"/>
                <w:szCs w:val="28"/>
                <w:lang w:val="ro-MO" w:eastAsia="en-US"/>
              </w:rPr>
              <w:t>Clocușna</w:t>
            </w:r>
            <w:r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”, de la balanța Inspectoratului General al Poliției de Frontieră la balanța Consiliului local </w:t>
            </w:r>
            <w:r w:rsidR="0007157D" w:rsidRPr="00254028">
              <w:rPr>
                <w:color w:val="000000"/>
                <w:sz w:val="28"/>
                <w:szCs w:val="28"/>
                <w:lang w:val="ro-MO" w:eastAsia="en-US"/>
              </w:rPr>
              <w:t>Clocușna</w:t>
            </w:r>
            <w:r w:rsidRPr="00254028">
              <w:rPr>
                <w:color w:val="000000"/>
                <w:sz w:val="28"/>
                <w:szCs w:val="28"/>
                <w:lang w:val="ro-MO" w:eastAsia="en-US"/>
              </w:rPr>
              <w:t>, raionul Ștefan-Vodă</w:t>
            </w:r>
            <w:r w:rsidR="00A41EAC" w:rsidRPr="00254028">
              <w:rPr>
                <w:color w:val="000000"/>
                <w:sz w:val="28"/>
                <w:szCs w:val="28"/>
                <w:lang w:val="ro-MO" w:eastAsia="en-US"/>
              </w:rPr>
              <w:t>, cu scopul amenajării unei săli sportive</w:t>
            </w:r>
            <w:r w:rsidR="008550C3" w:rsidRPr="00254028">
              <w:rPr>
                <w:color w:val="000000"/>
                <w:sz w:val="28"/>
                <w:szCs w:val="28"/>
                <w:lang w:val="ro-MO" w:eastAsia="en-US"/>
              </w:rPr>
              <w:t>, astfel dezvoltând complexul sportiv în cauză.</w:t>
            </w:r>
          </w:p>
          <w:p w:rsidR="008550C3" w:rsidRPr="00C86B63" w:rsidRDefault="008550C3" w:rsidP="005D40DC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  <w:lang w:val="ro-MO" w:eastAsia="en-US"/>
              </w:rPr>
            </w:pPr>
            <w:r w:rsidRPr="00254028">
              <w:rPr>
                <w:color w:val="000000"/>
                <w:sz w:val="28"/>
                <w:szCs w:val="28"/>
                <w:lang w:val="ro-MO" w:eastAsia="en-US"/>
              </w:rPr>
              <w:t>În demersurile menționate, se reține că complexul sportiv va servi la pregătirea fizică atât</w:t>
            </w:r>
            <w:r w:rsidR="005D40DC" w:rsidRPr="00254028">
              <w:rPr>
                <w:color w:val="000000"/>
                <w:sz w:val="28"/>
                <w:szCs w:val="28"/>
                <w:lang w:val="ro-MO" w:eastAsia="en-US"/>
              </w:rPr>
              <w:t xml:space="preserve"> elevilor școlii sportive cât și polițiștilor de frontieră.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A358DD">
            <w:pPr>
              <w:jc w:val="both"/>
              <w:rPr>
                <w:sz w:val="28"/>
                <w:szCs w:val="20"/>
                <w:lang w:eastAsia="ro-RO"/>
              </w:rPr>
            </w:pPr>
            <w:r w:rsidRPr="00E37388">
              <w:rPr>
                <w:b/>
                <w:bCs/>
                <w:sz w:val="28"/>
                <w:szCs w:val="20"/>
                <w:lang w:eastAsia="ro-RO"/>
              </w:rPr>
              <w:t>3.</w:t>
            </w:r>
            <w:r w:rsidRPr="00E37388">
              <w:rPr>
                <w:sz w:val="28"/>
                <w:szCs w:val="20"/>
                <w:lang w:eastAsia="ro-RO"/>
              </w:rPr>
              <w:t xml:space="preserve"> Descrierea gradului de compatibilitate pentru proiectele care au ca scop armonizarea legislaţiei naţionale</w:t>
            </w:r>
            <w:r>
              <w:rPr>
                <w:sz w:val="28"/>
                <w:szCs w:val="20"/>
                <w:lang w:eastAsia="ro-RO"/>
              </w:rPr>
              <w:t xml:space="preserve"> cu legislaţia Uniunii Europene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254028">
            <w:pPr>
              <w:spacing w:line="276" w:lineRule="auto"/>
              <w:ind w:firstLine="497"/>
              <w:jc w:val="both"/>
              <w:rPr>
                <w:sz w:val="28"/>
                <w:szCs w:val="20"/>
                <w:lang w:eastAsia="ro-RO"/>
              </w:rPr>
            </w:pPr>
            <w:r>
              <w:rPr>
                <w:sz w:val="28"/>
                <w:szCs w:val="20"/>
                <w:lang w:eastAsia="ro-RO"/>
              </w:rPr>
              <w:t>Proiectul promovat nu are ca scop</w:t>
            </w:r>
            <w:r w:rsidRPr="00E37388">
              <w:rPr>
                <w:sz w:val="28"/>
                <w:szCs w:val="20"/>
                <w:lang w:eastAsia="ro-RO"/>
              </w:rPr>
              <w:t xml:space="preserve"> armonizarea legislaţiei naţionale cu legislaţia Uniunii Europene</w:t>
            </w:r>
            <w:r>
              <w:rPr>
                <w:sz w:val="28"/>
                <w:szCs w:val="20"/>
                <w:lang w:eastAsia="ro-RO"/>
              </w:rPr>
              <w:t>.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A358DD">
            <w:pPr>
              <w:jc w:val="both"/>
              <w:rPr>
                <w:sz w:val="28"/>
                <w:szCs w:val="20"/>
                <w:lang w:eastAsia="ro-RO"/>
              </w:rPr>
            </w:pPr>
            <w:r w:rsidRPr="00E37388">
              <w:rPr>
                <w:b/>
                <w:bCs/>
                <w:sz w:val="28"/>
                <w:szCs w:val="20"/>
                <w:lang w:eastAsia="ro-RO"/>
              </w:rPr>
              <w:t>4.</w:t>
            </w:r>
            <w:r w:rsidRPr="00E37388">
              <w:rPr>
                <w:sz w:val="28"/>
                <w:szCs w:val="20"/>
                <w:lang w:eastAsia="ro-RO"/>
              </w:rPr>
              <w:t xml:space="preserve"> Principalele prevederi ale proiectului </w:t>
            </w:r>
            <w:r>
              <w:rPr>
                <w:sz w:val="28"/>
                <w:szCs w:val="20"/>
                <w:lang w:eastAsia="ro-RO"/>
              </w:rPr>
              <w:t>şi evidenţierea elementelor noi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0DC" w:rsidRPr="005D40DC" w:rsidRDefault="00B13CBF" w:rsidP="00254028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ro-MO"/>
              </w:rPr>
            </w:pPr>
            <w:r w:rsidRPr="005D40DC">
              <w:rPr>
                <w:sz w:val="28"/>
                <w:szCs w:val="28"/>
              </w:rPr>
              <w:t xml:space="preserve">Proiectul în sine urmărește </w:t>
            </w:r>
            <w:r w:rsidR="005D40DC" w:rsidRPr="005D40DC">
              <w:rPr>
                <w:sz w:val="28"/>
                <w:szCs w:val="28"/>
                <w:lang w:val="ro-MO"/>
              </w:rPr>
              <w:t>transmit</w:t>
            </w:r>
            <w:r w:rsidR="005D40DC">
              <w:rPr>
                <w:sz w:val="28"/>
                <w:szCs w:val="28"/>
                <w:lang w:val="ro-MO"/>
              </w:rPr>
              <w:t>erea</w:t>
            </w:r>
            <w:r w:rsidR="005D40DC" w:rsidRPr="005D40DC">
              <w:rPr>
                <w:sz w:val="28"/>
                <w:szCs w:val="28"/>
                <w:lang w:val="ro-MO"/>
              </w:rPr>
              <w:t xml:space="preserve"> cu titlu gratuit, cu acordul Consiliului local </w:t>
            </w:r>
            <w:proofErr w:type="spellStart"/>
            <w:r w:rsidR="005D40DC" w:rsidRPr="005D40DC">
              <w:rPr>
                <w:sz w:val="28"/>
                <w:szCs w:val="28"/>
                <w:lang w:val="ro-MO"/>
              </w:rPr>
              <w:t>Clocu</w:t>
            </w:r>
            <w:r w:rsidR="005D40DC" w:rsidRPr="005D40DC">
              <w:rPr>
                <w:sz w:val="28"/>
                <w:szCs w:val="28"/>
              </w:rPr>
              <w:t>șna</w:t>
            </w:r>
            <w:proofErr w:type="spellEnd"/>
            <w:r w:rsidR="005D40DC" w:rsidRPr="005D40DC">
              <w:rPr>
                <w:sz w:val="28"/>
                <w:szCs w:val="28"/>
                <w:lang w:val="ro-MO"/>
              </w:rPr>
              <w:t>, din proprietatea publică a statului, gestiunea Inspectoratului General al Poliției de Frontieră, în proprietatea publică a satului Clocușna, raionul Ocnița</w:t>
            </w:r>
            <w:r w:rsidR="00B53128">
              <w:rPr>
                <w:sz w:val="28"/>
                <w:szCs w:val="28"/>
                <w:lang w:val="ro-MO"/>
              </w:rPr>
              <w:t xml:space="preserve"> a</w:t>
            </w:r>
            <w:r w:rsidR="009B1A32">
              <w:rPr>
                <w:sz w:val="28"/>
                <w:szCs w:val="28"/>
                <w:lang w:val="ro-MO"/>
              </w:rPr>
              <w:t xml:space="preserve"> bunurilor imobile de pe</w:t>
            </w:r>
            <w:r w:rsidR="00B53128">
              <w:rPr>
                <w:sz w:val="28"/>
                <w:szCs w:val="28"/>
                <w:lang w:val="ro-MO"/>
              </w:rPr>
              <w:t xml:space="preserve"> </w:t>
            </w:r>
            <w:r w:rsidR="00B53128" w:rsidRPr="005D40DC">
              <w:rPr>
                <w:sz w:val="28"/>
                <w:szCs w:val="28"/>
                <w:lang w:val="ro-MO"/>
              </w:rPr>
              <w:t>terenul</w:t>
            </w:r>
            <w:r w:rsidR="00B53128">
              <w:rPr>
                <w:sz w:val="28"/>
                <w:szCs w:val="28"/>
                <w:lang w:val="ro-MO"/>
              </w:rPr>
              <w:t xml:space="preserve"> cu nr. cadastral 6219208242 </w:t>
            </w:r>
            <w:r w:rsidR="00B53128" w:rsidRPr="005D40DC">
              <w:rPr>
                <w:sz w:val="28"/>
                <w:szCs w:val="28"/>
                <w:lang w:val="ro-MO"/>
              </w:rPr>
              <w:t>cu suprafața 0,5704 ha</w:t>
            </w:r>
            <w:r w:rsidR="009B1A32">
              <w:rPr>
                <w:sz w:val="28"/>
                <w:szCs w:val="28"/>
                <w:lang w:val="ro-MO"/>
              </w:rPr>
              <w:t xml:space="preserve">, </w:t>
            </w:r>
            <w:r w:rsidR="00B53128">
              <w:rPr>
                <w:sz w:val="28"/>
                <w:szCs w:val="28"/>
                <w:lang w:val="ro-MO"/>
              </w:rPr>
              <w:t>după cum urmează</w:t>
            </w:r>
            <w:r w:rsidR="005D40DC" w:rsidRPr="005D40DC">
              <w:rPr>
                <w:sz w:val="28"/>
                <w:szCs w:val="28"/>
                <w:lang w:val="ro-MO"/>
              </w:rPr>
              <w:t>:</w:t>
            </w:r>
          </w:p>
          <w:p w:rsidR="005D40DC" w:rsidRPr="005D40DC" w:rsidRDefault="00B53128" w:rsidP="00254028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</w:t>
            </w:r>
            <w:r w:rsidR="005D40DC" w:rsidRPr="005D40DC">
              <w:rPr>
                <w:sz w:val="28"/>
                <w:szCs w:val="28"/>
                <w:lang w:val="ro-MO"/>
              </w:rPr>
              <w:t>) cazarma nr.1 cu numărul cadastral cu suprafața 297 m</w:t>
            </w:r>
            <w:r w:rsidR="005D40DC" w:rsidRPr="005D40DC">
              <w:rPr>
                <w:sz w:val="28"/>
                <w:szCs w:val="28"/>
                <w:vertAlign w:val="superscript"/>
                <w:lang w:val="ro-MO"/>
              </w:rPr>
              <w:t>2</w:t>
            </w:r>
            <w:r w:rsidR="005D40DC" w:rsidRPr="005D40DC">
              <w:rPr>
                <w:sz w:val="28"/>
                <w:szCs w:val="28"/>
                <w:lang w:val="ro-MO"/>
              </w:rPr>
              <w:t>;</w:t>
            </w:r>
          </w:p>
          <w:p w:rsidR="005D40DC" w:rsidRPr="005D40DC" w:rsidRDefault="00B53128" w:rsidP="00254028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</w:t>
            </w:r>
            <w:r w:rsidR="005D40DC" w:rsidRPr="005D40DC">
              <w:rPr>
                <w:sz w:val="28"/>
                <w:szCs w:val="28"/>
                <w:lang w:val="ro-MO"/>
              </w:rPr>
              <w:t>) cantină cu suprafața 314,8 m</w:t>
            </w:r>
            <w:r w:rsidR="005D40DC" w:rsidRPr="005D40DC">
              <w:rPr>
                <w:sz w:val="28"/>
                <w:szCs w:val="28"/>
                <w:vertAlign w:val="superscript"/>
                <w:lang w:val="ro-MO"/>
              </w:rPr>
              <w:t>2</w:t>
            </w:r>
            <w:r w:rsidR="005D40DC" w:rsidRPr="005D40DC">
              <w:rPr>
                <w:sz w:val="28"/>
                <w:szCs w:val="28"/>
                <w:lang w:val="ro-MO"/>
              </w:rPr>
              <w:t>;</w:t>
            </w:r>
          </w:p>
          <w:p w:rsidR="005D40DC" w:rsidRPr="005D40DC" w:rsidRDefault="00B53128" w:rsidP="00254028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3</w:t>
            </w:r>
            <w:r w:rsidR="005D40DC" w:rsidRPr="005D40DC">
              <w:rPr>
                <w:sz w:val="28"/>
                <w:szCs w:val="28"/>
                <w:lang w:val="ro-MO"/>
              </w:rPr>
              <w:t>) depozit de legume cu suprafața 18 m</w:t>
            </w:r>
            <w:r w:rsidR="005D40DC" w:rsidRPr="005D40DC">
              <w:rPr>
                <w:sz w:val="28"/>
                <w:szCs w:val="28"/>
                <w:vertAlign w:val="superscript"/>
                <w:lang w:val="ro-MO"/>
              </w:rPr>
              <w:t>2</w:t>
            </w:r>
            <w:r w:rsidR="005D40DC" w:rsidRPr="005D40DC">
              <w:rPr>
                <w:sz w:val="28"/>
                <w:szCs w:val="28"/>
                <w:lang w:val="ro-MO"/>
              </w:rPr>
              <w:t>;</w:t>
            </w:r>
          </w:p>
          <w:p w:rsidR="005D40DC" w:rsidRPr="005D40DC" w:rsidRDefault="00B53128" w:rsidP="00254028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4</w:t>
            </w:r>
            <w:r w:rsidR="005D40DC" w:rsidRPr="005D40DC">
              <w:rPr>
                <w:sz w:val="28"/>
                <w:szCs w:val="28"/>
                <w:lang w:val="ro-MO"/>
              </w:rPr>
              <w:t>) cazarma nr.2 cu suprafața de 166,9 m</w:t>
            </w:r>
            <w:r w:rsidR="005D40DC" w:rsidRPr="005D40DC">
              <w:rPr>
                <w:sz w:val="28"/>
                <w:szCs w:val="28"/>
                <w:vertAlign w:val="superscript"/>
                <w:lang w:val="ro-MO"/>
              </w:rPr>
              <w:t>2</w:t>
            </w:r>
            <w:r w:rsidR="005D40DC" w:rsidRPr="005D40DC">
              <w:rPr>
                <w:sz w:val="28"/>
                <w:szCs w:val="28"/>
                <w:lang w:val="ro-MO"/>
              </w:rPr>
              <w:t>;</w:t>
            </w:r>
          </w:p>
          <w:p w:rsidR="005D40DC" w:rsidRPr="005D40DC" w:rsidRDefault="00B53128" w:rsidP="00254028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5</w:t>
            </w:r>
            <w:r w:rsidR="005D40DC" w:rsidRPr="005D40DC">
              <w:rPr>
                <w:sz w:val="28"/>
                <w:szCs w:val="28"/>
                <w:lang w:val="ro-MO"/>
              </w:rPr>
              <w:t>) șopron cu suprafața de 7,22 m</w:t>
            </w:r>
            <w:r w:rsidR="005D40DC" w:rsidRPr="005D40DC">
              <w:rPr>
                <w:sz w:val="28"/>
                <w:szCs w:val="28"/>
                <w:vertAlign w:val="superscript"/>
                <w:lang w:val="ro-MO"/>
              </w:rPr>
              <w:t>2</w:t>
            </w:r>
            <w:r w:rsidR="005D40DC" w:rsidRPr="005D40DC">
              <w:rPr>
                <w:sz w:val="28"/>
                <w:szCs w:val="28"/>
                <w:lang w:val="ro-MO"/>
              </w:rPr>
              <w:t>;</w:t>
            </w:r>
          </w:p>
          <w:p w:rsidR="005D40DC" w:rsidRPr="005D40DC" w:rsidRDefault="00B53128" w:rsidP="00254028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lastRenderedPageBreak/>
              <w:t>6</w:t>
            </w:r>
            <w:r w:rsidR="005D40DC" w:rsidRPr="005D40DC">
              <w:rPr>
                <w:sz w:val="28"/>
                <w:szCs w:val="28"/>
                <w:lang w:val="ro-MO"/>
              </w:rPr>
              <w:t>) șopron cu suprafața de 12,98 m</w:t>
            </w:r>
            <w:r w:rsidR="005D40DC" w:rsidRPr="005D40DC">
              <w:rPr>
                <w:sz w:val="28"/>
                <w:szCs w:val="28"/>
                <w:vertAlign w:val="superscript"/>
                <w:lang w:val="ro-MO"/>
              </w:rPr>
              <w:t>2</w:t>
            </w:r>
            <w:r w:rsidR="005D40DC" w:rsidRPr="005D40DC">
              <w:rPr>
                <w:sz w:val="28"/>
                <w:szCs w:val="28"/>
                <w:lang w:val="ro-MO"/>
              </w:rPr>
              <w:t>;</w:t>
            </w:r>
          </w:p>
          <w:p w:rsidR="00B13CBF" w:rsidRPr="007D7B81" w:rsidRDefault="00B53128" w:rsidP="00840AAE">
            <w:pPr>
              <w:spacing w:line="276" w:lineRule="auto"/>
              <w:ind w:firstLine="567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  <w:lang w:val="ro-MO"/>
              </w:rPr>
              <w:t>7</w:t>
            </w:r>
            <w:r w:rsidR="005D40DC" w:rsidRPr="005D40DC">
              <w:rPr>
                <w:sz w:val="28"/>
                <w:szCs w:val="28"/>
                <w:lang w:val="ro-MO"/>
              </w:rPr>
              <w:t>) veceu cu suprafața de 6,5 m</w:t>
            </w:r>
            <w:r w:rsidR="005D40DC" w:rsidRPr="005D40DC">
              <w:rPr>
                <w:sz w:val="28"/>
                <w:szCs w:val="28"/>
                <w:vertAlign w:val="superscript"/>
                <w:lang w:val="ro-MO"/>
              </w:rPr>
              <w:t>2</w:t>
            </w:r>
            <w:r w:rsidR="00745A74">
              <w:rPr>
                <w:sz w:val="28"/>
                <w:szCs w:val="28"/>
                <w:lang w:val="ro-MO"/>
              </w:rPr>
              <w:t>.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A358DD">
            <w:pPr>
              <w:rPr>
                <w:sz w:val="28"/>
                <w:szCs w:val="20"/>
                <w:lang w:eastAsia="ro-RO"/>
              </w:rPr>
            </w:pPr>
            <w:r w:rsidRPr="00E37388">
              <w:rPr>
                <w:b/>
                <w:bCs/>
                <w:sz w:val="28"/>
                <w:szCs w:val="20"/>
                <w:lang w:eastAsia="ro-RO"/>
              </w:rPr>
              <w:lastRenderedPageBreak/>
              <w:t>5.</w:t>
            </w:r>
            <w:r w:rsidRPr="00E37388">
              <w:rPr>
                <w:sz w:val="28"/>
                <w:szCs w:val="20"/>
                <w:lang w:eastAsia="ro-RO"/>
              </w:rPr>
              <w:t xml:space="preserve"> Fundamentarea economico-financiară 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254028" w:rsidRDefault="00254028" w:rsidP="00254028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  <w:lang w:val="ro-MO" w:eastAsia="en-US"/>
              </w:rPr>
            </w:pPr>
            <w:r w:rsidRPr="008B2F76">
              <w:rPr>
                <w:color w:val="000000"/>
                <w:sz w:val="28"/>
                <w:szCs w:val="28"/>
                <w:lang w:val="ro-MO" w:eastAsia="en-US"/>
              </w:rPr>
              <w:t>La implementarea proiectului nu vor fi atrase careva cheltuieli financiare suplimentare.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A358DD">
            <w:pPr>
              <w:rPr>
                <w:sz w:val="28"/>
                <w:szCs w:val="20"/>
                <w:lang w:eastAsia="ro-RO"/>
              </w:rPr>
            </w:pPr>
            <w:r w:rsidRPr="00E37388">
              <w:rPr>
                <w:b/>
                <w:bCs/>
                <w:sz w:val="28"/>
                <w:szCs w:val="20"/>
                <w:lang w:eastAsia="ro-RO"/>
              </w:rPr>
              <w:t>6.</w:t>
            </w:r>
            <w:r w:rsidRPr="00E37388">
              <w:rPr>
                <w:sz w:val="28"/>
                <w:szCs w:val="20"/>
                <w:lang w:eastAsia="ro-RO"/>
              </w:rPr>
              <w:t xml:space="preserve"> Modul de încorporare a actulu</w:t>
            </w:r>
            <w:r>
              <w:rPr>
                <w:sz w:val="28"/>
                <w:szCs w:val="20"/>
                <w:lang w:eastAsia="ro-RO"/>
              </w:rPr>
              <w:t>i în cadrul normativ în vigoare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254028">
            <w:pPr>
              <w:spacing w:line="276" w:lineRule="auto"/>
              <w:ind w:firstLine="567"/>
              <w:jc w:val="both"/>
              <w:rPr>
                <w:sz w:val="28"/>
                <w:szCs w:val="20"/>
                <w:lang w:eastAsia="ro-RO"/>
              </w:rPr>
            </w:pPr>
            <w:r>
              <w:rPr>
                <w:sz w:val="28"/>
                <w:szCs w:val="20"/>
                <w:lang w:eastAsia="ro-RO"/>
              </w:rPr>
              <w:t>Proiectul elaborat se încadrează în cadrul normativ în vigoare, iar promovarea acestuia și eventuala sa aprobare nu va genera ca consecință necesitatea amendării altor acte normative.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E37388" w:rsidRDefault="00B13CBF" w:rsidP="00A358DD">
            <w:pPr>
              <w:rPr>
                <w:sz w:val="28"/>
                <w:szCs w:val="20"/>
                <w:lang w:eastAsia="ro-RO"/>
              </w:rPr>
            </w:pPr>
            <w:r w:rsidRPr="00E37388">
              <w:rPr>
                <w:b/>
                <w:bCs/>
                <w:sz w:val="28"/>
                <w:szCs w:val="20"/>
                <w:lang w:eastAsia="ro-RO"/>
              </w:rPr>
              <w:t>7.</w:t>
            </w:r>
            <w:r w:rsidRPr="00E37388">
              <w:rPr>
                <w:sz w:val="28"/>
                <w:szCs w:val="20"/>
                <w:lang w:eastAsia="ro-RO"/>
              </w:rPr>
              <w:t xml:space="preserve"> Avizarea şi consultarea publică a proiectului </w:t>
            </w:r>
          </w:p>
        </w:tc>
      </w:tr>
      <w:tr w:rsidR="00B13CBF" w:rsidRPr="00E37388" w:rsidTr="00A358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3CBF" w:rsidRPr="00254028" w:rsidRDefault="00B13CBF" w:rsidP="00A34B7F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ro-RO"/>
              </w:rPr>
            </w:pPr>
            <w:r w:rsidRPr="00254028">
              <w:rPr>
                <w:sz w:val="28"/>
                <w:szCs w:val="28"/>
                <w:lang w:eastAsia="ro-RO"/>
              </w:rPr>
              <w:t>Proiectul hotărârii Guvernului în cauză, urmează a f</w:t>
            </w:r>
            <w:r w:rsidR="00A34B7F">
              <w:rPr>
                <w:sz w:val="28"/>
                <w:szCs w:val="28"/>
                <w:lang w:eastAsia="ro-RO"/>
              </w:rPr>
              <w:t>ost</w:t>
            </w:r>
            <w:r w:rsidRPr="00254028">
              <w:rPr>
                <w:sz w:val="28"/>
                <w:szCs w:val="28"/>
                <w:lang w:eastAsia="ro-RO"/>
              </w:rPr>
              <w:t xml:space="preserve"> transmis spre avizare </w:t>
            </w:r>
            <w:r w:rsidRPr="00254028">
              <w:rPr>
                <w:sz w:val="28"/>
                <w:szCs w:val="28"/>
              </w:rPr>
              <w:t xml:space="preserve">instituţiilor interesate. Totodată, proiectul urmează a fi supus consultării publice în modul stabilit de </w:t>
            </w:r>
            <w:hyperlink r:id="rId10" w:history="1">
              <w:r w:rsidRPr="00254028">
                <w:rPr>
                  <w:rStyle w:val="a4"/>
                  <w:color w:val="auto"/>
                  <w:sz w:val="28"/>
                  <w:szCs w:val="28"/>
                  <w:u w:val="none"/>
                </w:rPr>
                <w:t>Legea nr.239 din 13 noiembrie 2008</w:t>
              </w:r>
            </w:hyperlink>
            <w:r w:rsidRPr="00254028">
              <w:rPr>
                <w:sz w:val="28"/>
                <w:szCs w:val="28"/>
              </w:rPr>
              <w:t xml:space="preserve"> privind transparenţa în procesul decizional.</w:t>
            </w:r>
          </w:p>
        </w:tc>
      </w:tr>
    </w:tbl>
    <w:p w:rsidR="00B13CBF" w:rsidRPr="00745A74" w:rsidRDefault="00B13CBF" w:rsidP="00B13CBF">
      <w:pPr>
        <w:rPr>
          <w:sz w:val="28"/>
          <w:lang w:val="en-US"/>
        </w:rPr>
      </w:pPr>
      <w:bookmarkStart w:id="0" w:name="_GoBack"/>
      <w:bookmarkEnd w:id="0"/>
    </w:p>
    <w:p w:rsidR="00745A74" w:rsidRPr="00745A74" w:rsidRDefault="00745A74" w:rsidP="00B13CBF">
      <w:pPr>
        <w:rPr>
          <w:sz w:val="28"/>
          <w:lang w:val="en-US"/>
        </w:rPr>
      </w:pPr>
    </w:p>
    <w:p w:rsidR="00B13CBF" w:rsidRDefault="00745A74" w:rsidP="00447228">
      <w:pPr>
        <w:spacing w:line="276" w:lineRule="auto"/>
        <w:rPr>
          <w:b/>
          <w:color w:val="000000"/>
          <w:sz w:val="28"/>
          <w:szCs w:val="28"/>
          <w:lang w:val="ro-MO" w:eastAsia="en-US"/>
        </w:rPr>
      </w:pPr>
      <w:r w:rsidRPr="008B2F76">
        <w:rPr>
          <w:b/>
          <w:color w:val="000000"/>
          <w:sz w:val="28"/>
          <w:szCs w:val="28"/>
          <w:lang w:val="ro-MO" w:eastAsia="en-US"/>
        </w:rPr>
        <w:t xml:space="preserve">Ministru            </w:t>
      </w:r>
      <w:r>
        <w:rPr>
          <w:b/>
          <w:color w:val="000000"/>
          <w:sz w:val="28"/>
          <w:szCs w:val="28"/>
          <w:lang w:val="ro-MO" w:eastAsia="en-US"/>
        </w:rPr>
        <w:t xml:space="preserve">            </w:t>
      </w:r>
      <w:r w:rsidRPr="008B2F76">
        <w:rPr>
          <w:b/>
          <w:color w:val="000000"/>
          <w:sz w:val="28"/>
          <w:szCs w:val="28"/>
          <w:lang w:val="ro-MO" w:eastAsia="en-US"/>
        </w:rPr>
        <w:t xml:space="preserve">       </w:t>
      </w:r>
      <w:r>
        <w:rPr>
          <w:b/>
          <w:color w:val="000000"/>
          <w:sz w:val="28"/>
          <w:szCs w:val="28"/>
          <w:lang w:val="ro-MO" w:eastAsia="en-US"/>
        </w:rPr>
        <w:t xml:space="preserve"> </w:t>
      </w:r>
      <w:r w:rsidRPr="008B2F76">
        <w:rPr>
          <w:b/>
          <w:color w:val="000000"/>
          <w:sz w:val="28"/>
          <w:szCs w:val="28"/>
          <w:lang w:val="ro-MO" w:eastAsia="en-US"/>
        </w:rPr>
        <w:t xml:space="preserve">                                                    Alexandru JIZDAN</w:t>
      </w:r>
    </w:p>
    <w:sectPr w:rsidR="00B13CBF" w:rsidSect="00AE0624">
      <w:pgSz w:w="11906" w:h="16838"/>
      <w:pgMar w:top="45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5C"/>
    <w:rsid w:val="00000F4B"/>
    <w:rsid w:val="00015957"/>
    <w:rsid w:val="0003328B"/>
    <w:rsid w:val="0005443C"/>
    <w:rsid w:val="00057F66"/>
    <w:rsid w:val="000657D9"/>
    <w:rsid w:val="0007157D"/>
    <w:rsid w:val="00094A2D"/>
    <w:rsid w:val="000B612C"/>
    <w:rsid w:val="000F13A0"/>
    <w:rsid w:val="0010035C"/>
    <w:rsid w:val="00133889"/>
    <w:rsid w:val="001531C5"/>
    <w:rsid w:val="0017325A"/>
    <w:rsid w:val="00204585"/>
    <w:rsid w:val="00206F22"/>
    <w:rsid w:val="00254028"/>
    <w:rsid w:val="00254F5D"/>
    <w:rsid w:val="002A3D28"/>
    <w:rsid w:val="002B33FE"/>
    <w:rsid w:val="002E3FF2"/>
    <w:rsid w:val="002E4438"/>
    <w:rsid w:val="00300BC7"/>
    <w:rsid w:val="00362316"/>
    <w:rsid w:val="003B3190"/>
    <w:rsid w:val="003D4431"/>
    <w:rsid w:val="00430B5A"/>
    <w:rsid w:val="00447228"/>
    <w:rsid w:val="00453937"/>
    <w:rsid w:val="00490ECE"/>
    <w:rsid w:val="004C6359"/>
    <w:rsid w:val="004E3591"/>
    <w:rsid w:val="00510E97"/>
    <w:rsid w:val="005364C9"/>
    <w:rsid w:val="00576F35"/>
    <w:rsid w:val="00584407"/>
    <w:rsid w:val="005845BE"/>
    <w:rsid w:val="00586463"/>
    <w:rsid w:val="00591632"/>
    <w:rsid w:val="00596FFC"/>
    <w:rsid w:val="005D40DC"/>
    <w:rsid w:val="005F36E5"/>
    <w:rsid w:val="006003A6"/>
    <w:rsid w:val="00687BD7"/>
    <w:rsid w:val="007369E6"/>
    <w:rsid w:val="00742240"/>
    <w:rsid w:val="00745A74"/>
    <w:rsid w:val="00760E15"/>
    <w:rsid w:val="007652C5"/>
    <w:rsid w:val="0077480C"/>
    <w:rsid w:val="0079755B"/>
    <w:rsid w:val="007B191F"/>
    <w:rsid w:val="007B688F"/>
    <w:rsid w:val="007E4CB1"/>
    <w:rsid w:val="00801CA2"/>
    <w:rsid w:val="00840AAE"/>
    <w:rsid w:val="00844D5C"/>
    <w:rsid w:val="008512B7"/>
    <w:rsid w:val="008550C3"/>
    <w:rsid w:val="008B2F76"/>
    <w:rsid w:val="008B7E76"/>
    <w:rsid w:val="008C5A6B"/>
    <w:rsid w:val="0095321A"/>
    <w:rsid w:val="00984CBB"/>
    <w:rsid w:val="00990351"/>
    <w:rsid w:val="009A0C94"/>
    <w:rsid w:val="009B1A32"/>
    <w:rsid w:val="009D79F3"/>
    <w:rsid w:val="009E3414"/>
    <w:rsid w:val="00A14CE4"/>
    <w:rsid w:val="00A25185"/>
    <w:rsid w:val="00A34B7F"/>
    <w:rsid w:val="00A358DD"/>
    <w:rsid w:val="00A36BF7"/>
    <w:rsid w:val="00A41EAC"/>
    <w:rsid w:val="00A531B1"/>
    <w:rsid w:val="00AE0624"/>
    <w:rsid w:val="00B02946"/>
    <w:rsid w:val="00B13CBF"/>
    <w:rsid w:val="00B14966"/>
    <w:rsid w:val="00B324D7"/>
    <w:rsid w:val="00B36D8A"/>
    <w:rsid w:val="00B42CF3"/>
    <w:rsid w:val="00B46E8B"/>
    <w:rsid w:val="00B53128"/>
    <w:rsid w:val="00B66B4D"/>
    <w:rsid w:val="00BA55DF"/>
    <w:rsid w:val="00BF6578"/>
    <w:rsid w:val="00C631EE"/>
    <w:rsid w:val="00C77B96"/>
    <w:rsid w:val="00C83F89"/>
    <w:rsid w:val="00C86B63"/>
    <w:rsid w:val="00C90109"/>
    <w:rsid w:val="00CB6852"/>
    <w:rsid w:val="00CE1701"/>
    <w:rsid w:val="00D003DD"/>
    <w:rsid w:val="00D44BF0"/>
    <w:rsid w:val="00D9739B"/>
    <w:rsid w:val="00DA7CB0"/>
    <w:rsid w:val="00E130D3"/>
    <w:rsid w:val="00E443B6"/>
    <w:rsid w:val="00E46C41"/>
    <w:rsid w:val="00E50CE9"/>
    <w:rsid w:val="00E707FB"/>
    <w:rsid w:val="00EC40BA"/>
    <w:rsid w:val="00F63A75"/>
    <w:rsid w:val="00F663EA"/>
    <w:rsid w:val="00F847C1"/>
    <w:rsid w:val="00F916C6"/>
    <w:rsid w:val="00F96C3D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4F5D"/>
    <w:pPr>
      <w:ind w:firstLine="567"/>
      <w:jc w:val="both"/>
    </w:pPr>
    <w:rPr>
      <w:lang w:val="ru-RU"/>
    </w:rPr>
  </w:style>
  <w:style w:type="character" w:styleId="a4">
    <w:name w:val="Hyperlink"/>
    <w:uiPriority w:val="99"/>
    <w:rsid w:val="00254F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44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4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B191F"/>
    <w:pPr>
      <w:ind w:left="720"/>
      <w:contextualSpacing/>
    </w:pPr>
  </w:style>
  <w:style w:type="character" w:customStyle="1" w:styleId="apple-converted-space">
    <w:name w:val="apple-converted-space"/>
    <w:basedOn w:val="a0"/>
    <w:rsid w:val="00C83F89"/>
  </w:style>
  <w:style w:type="paragraph" w:customStyle="1" w:styleId="cb">
    <w:name w:val="cb"/>
    <w:basedOn w:val="a"/>
    <w:rsid w:val="00B13CBF"/>
    <w:pPr>
      <w:jc w:val="center"/>
    </w:pPr>
    <w:rPr>
      <w:b/>
      <w:bCs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4F5D"/>
    <w:pPr>
      <w:ind w:firstLine="567"/>
      <w:jc w:val="both"/>
    </w:pPr>
    <w:rPr>
      <w:lang w:val="ru-RU"/>
    </w:rPr>
  </w:style>
  <w:style w:type="character" w:styleId="a4">
    <w:name w:val="Hyperlink"/>
    <w:uiPriority w:val="99"/>
    <w:rsid w:val="00254F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44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4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B191F"/>
    <w:pPr>
      <w:ind w:left="720"/>
      <w:contextualSpacing/>
    </w:pPr>
  </w:style>
  <w:style w:type="character" w:customStyle="1" w:styleId="apple-converted-space">
    <w:name w:val="apple-converted-space"/>
    <w:basedOn w:val="a0"/>
    <w:rsid w:val="00C83F89"/>
  </w:style>
  <w:style w:type="paragraph" w:customStyle="1" w:styleId="cb">
    <w:name w:val="cb"/>
    <w:basedOn w:val="a"/>
    <w:rsid w:val="00B13CBF"/>
    <w:pPr>
      <w:jc w:val="center"/>
    </w:pPr>
    <w:rPr>
      <w:b/>
      <w:bCs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907165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lex:LPLP200705041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lex:LPLP1999071652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lex:LPLP20081113239" TargetMode="External"/><Relationship Id="rId4" Type="http://schemas.openxmlformats.org/officeDocument/2006/relationships/settings" Target="settings.xml"/><Relationship Id="rId9" Type="http://schemas.openxmlformats.org/officeDocument/2006/relationships/hyperlink" Target="lex:LPLP20070504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DB9A-3DEC-43D7-B629-C309D12A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874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dj-6</dc:creator>
  <cp:lastModifiedBy>dj-16</cp:lastModifiedBy>
  <cp:revision>13</cp:revision>
  <cp:lastPrinted>2018-04-03T05:23:00Z</cp:lastPrinted>
  <dcterms:created xsi:type="dcterms:W3CDTF">2018-01-02T09:55:00Z</dcterms:created>
  <dcterms:modified xsi:type="dcterms:W3CDTF">2018-04-04T08:11:00Z</dcterms:modified>
</cp:coreProperties>
</file>