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CFE" w:rsidRPr="00377CFE" w:rsidRDefault="00377CFE" w:rsidP="00377CFE">
      <w:pPr>
        <w:pStyle w:val="Heading11"/>
        <w:keepNext/>
        <w:keepLines/>
        <w:shd w:val="clear" w:color="auto" w:fill="auto"/>
        <w:suppressAutoHyphens/>
        <w:adjustRightInd w:val="0"/>
        <w:snapToGrid w:val="0"/>
        <w:spacing w:after="0" w:line="276" w:lineRule="auto"/>
        <w:jc w:val="right"/>
        <w:rPr>
          <w:snapToGrid w:val="0"/>
          <w:sz w:val="28"/>
          <w:szCs w:val="28"/>
          <w:lang w:val="en-GB" w:eastAsia="ro-RO"/>
        </w:rPr>
      </w:pPr>
      <w:r w:rsidRPr="00377CFE">
        <w:rPr>
          <w:snapToGrid w:val="0"/>
          <w:sz w:val="28"/>
          <w:szCs w:val="28"/>
          <w:lang w:val="en-GB" w:eastAsia="ro-RO"/>
        </w:rPr>
        <w:t xml:space="preserve">Anexa </w:t>
      </w:r>
    </w:p>
    <w:p w:rsidR="00377CFE" w:rsidRPr="00377CFE" w:rsidRDefault="00377CFE" w:rsidP="00377CFE">
      <w:pPr>
        <w:pStyle w:val="Heading11"/>
        <w:keepNext/>
        <w:keepLines/>
        <w:shd w:val="clear" w:color="auto" w:fill="auto"/>
        <w:suppressAutoHyphens/>
        <w:adjustRightInd w:val="0"/>
        <w:snapToGrid w:val="0"/>
        <w:spacing w:after="0" w:line="276" w:lineRule="auto"/>
        <w:jc w:val="right"/>
        <w:rPr>
          <w:snapToGrid w:val="0"/>
          <w:sz w:val="28"/>
          <w:szCs w:val="28"/>
          <w:lang w:val="en-GB" w:eastAsia="ro-RO"/>
        </w:rPr>
      </w:pPr>
      <w:r w:rsidRPr="00377CFE">
        <w:rPr>
          <w:snapToGrid w:val="0"/>
          <w:sz w:val="28"/>
          <w:szCs w:val="28"/>
          <w:lang w:val="en-GB" w:eastAsia="ro-RO"/>
        </w:rPr>
        <w:t>la Ordinul nr._______ din _______ 2018</w:t>
      </w:r>
    </w:p>
    <w:p w:rsidR="00E91015" w:rsidRPr="00377CFE" w:rsidRDefault="00E91015" w:rsidP="00CF68E2">
      <w:pPr>
        <w:spacing w:after="0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CF68E2" w:rsidRPr="001F4918" w:rsidRDefault="00CF68E2" w:rsidP="00CF68E2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  <w:r w:rsidRPr="001F4918">
        <w:rPr>
          <w:rFonts w:ascii="Times New Roman" w:hAnsi="Times New Roman"/>
          <w:b/>
          <w:sz w:val="24"/>
          <w:szCs w:val="24"/>
          <w:lang w:val="ro-RO"/>
        </w:rPr>
        <w:t>NORMĂ DE METROLOGIE LEGALĂ</w:t>
      </w:r>
    </w:p>
    <w:p w:rsidR="00E91015" w:rsidRPr="001F4918" w:rsidRDefault="00E91015" w:rsidP="00E91015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NML 8</w:t>
      </w:r>
      <w:r w:rsidRPr="001F4918">
        <w:rPr>
          <w:rFonts w:ascii="Times New Roman" w:hAnsi="Times New Roman"/>
          <w:b/>
          <w:sz w:val="24"/>
          <w:szCs w:val="24"/>
          <w:lang w:val="ro-RO"/>
        </w:rPr>
        <w:t>-XX:201</w:t>
      </w:r>
      <w:r>
        <w:rPr>
          <w:rFonts w:ascii="Times New Roman" w:hAnsi="Times New Roman"/>
          <w:b/>
          <w:sz w:val="24"/>
          <w:szCs w:val="24"/>
          <w:lang w:val="ro-RO"/>
        </w:rPr>
        <w:t>8</w:t>
      </w:r>
      <w:r w:rsidRPr="001F4918">
        <w:rPr>
          <w:rFonts w:ascii="Times New Roman" w:hAnsi="Times New Roman"/>
          <w:b/>
          <w:sz w:val="24"/>
          <w:szCs w:val="24"/>
          <w:lang w:val="ro-RO"/>
        </w:rPr>
        <w:t xml:space="preserve"> „Contoare de energie electrică</w:t>
      </w:r>
      <w:r w:rsidRPr="00722B16">
        <w:rPr>
          <w:rFonts w:ascii="Times New Roman" w:hAnsi="Times New Roman"/>
          <w:b/>
          <w:sz w:val="24"/>
          <w:szCs w:val="24"/>
          <w:lang w:val="ro-RO"/>
        </w:rPr>
        <w:t>.</w:t>
      </w:r>
      <w:r w:rsidRPr="001F4918">
        <w:rPr>
          <w:rFonts w:ascii="Times New Roman" w:hAnsi="Times New Roman"/>
          <w:b/>
          <w:sz w:val="24"/>
          <w:szCs w:val="24"/>
          <w:lang w:val="ro-RO"/>
        </w:rPr>
        <w:t xml:space="preserve"> Procedura de verificare metrologică”</w:t>
      </w:r>
    </w:p>
    <w:p w:rsidR="00E91015" w:rsidRPr="001F4918" w:rsidRDefault="00E91015" w:rsidP="00E91015">
      <w:pPr>
        <w:rPr>
          <w:b/>
          <w:bCs/>
          <w:color w:val="000000"/>
          <w:lang w:val="ro-RO"/>
        </w:rPr>
      </w:pPr>
    </w:p>
    <w:p w:rsidR="00E91015" w:rsidRPr="001F4918" w:rsidRDefault="00E91015" w:rsidP="00961649">
      <w:pPr>
        <w:pStyle w:val="ListParagraph"/>
        <w:numPr>
          <w:ilvl w:val="0"/>
          <w:numId w:val="14"/>
        </w:numPr>
        <w:tabs>
          <w:tab w:val="left" w:pos="3402"/>
        </w:tabs>
        <w:jc w:val="center"/>
        <w:rPr>
          <w:color w:val="000000"/>
        </w:rPr>
      </w:pPr>
      <w:r w:rsidRPr="001F4918">
        <w:rPr>
          <w:b/>
          <w:bCs/>
          <w:color w:val="000000"/>
        </w:rPr>
        <w:t>OBIECT ȘI DOMENIU DE APLICARE</w:t>
      </w:r>
    </w:p>
    <w:p w:rsidR="00E91015" w:rsidRPr="001F4918" w:rsidRDefault="00E91015" w:rsidP="00090A8D">
      <w:pPr>
        <w:pStyle w:val="ListParagraph"/>
        <w:tabs>
          <w:tab w:val="left" w:pos="284"/>
          <w:tab w:val="left" w:pos="567"/>
        </w:tabs>
        <w:ind w:left="1211"/>
        <w:contextualSpacing/>
        <w:rPr>
          <w:color w:val="000000"/>
        </w:rPr>
      </w:pPr>
    </w:p>
    <w:p w:rsidR="00090A8D" w:rsidRDefault="00E91015" w:rsidP="00090A8D">
      <w:pPr>
        <w:pStyle w:val="ListParagraph"/>
        <w:numPr>
          <w:ilvl w:val="1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>
        <w:t xml:space="preserve">Prezenta normă de metrologie legală stabilește procedura de verificare metrologică inițială, periodică și după reparare a </w:t>
      </w:r>
      <w:r w:rsidRPr="001F4918">
        <w:rPr>
          <w:color w:val="000000"/>
        </w:rPr>
        <w:t>contoarel</w:t>
      </w:r>
      <w:r>
        <w:rPr>
          <w:color w:val="000000"/>
        </w:rPr>
        <w:t>or</w:t>
      </w:r>
      <w:r w:rsidRPr="001F4918">
        <w:rPr>
          <w:color w:val="000000"/>
        </w:rPr>
        <w:t xml:space="preserve"> monofazate și trifazate de energie electrică activă și reactivă</w:t>
      </w:r>
      <w:r w:rsidR="00C022DD">
        <w:rPr>
          <w:color w:val="000000"/>
        </w:rPr>
        <w:t xml:space="preserve"> (inclusiv combinate)</w:t>
      </w:r>
      <w:r w:rsidRPr="001F4918">
        <w:rPr>
          <w:color w:val="000000"/>
        </w:rPr>
        <w:t>, statică și de inducție, de clasă de exactitate 0,2 S, 0,5 S, 1, 2 (pentru energie activă) și clasa</w:t>
      </w:r>
      <w:r w:rsidR="00C022DD">
        <w:rPr>
          <w:color w:val="000000"/>
        </w:rPr>
        <w:t xml:space="preserve"> 0,5, 1S, 1, </w:t>
      </w:r>
      <w:r w:rsidRPr="001F4918">
        <w:rPr>
          <w:color w:val="000000"/>
        </w:rPr>
        <w:t>2</w:t>
      </w:r>
      <w:r w:rsidR="00C022DD">
        <w:rPr>
          <w:color w:val="000000"/>
        </w:rPr>
        <w:t xml:space="preserve"> </w:t>
      </w:r>
      <w:r w:rsidRPr="001F4918">
        <w:rPr>
          <w:color w:val="000000"/>
        </w:rPr>
        <w:t>și 3 (pentru energie reactivă) în rețele de curent alternativ ca mijloace de măsurare de lucru destinate măsurărilor în tranzacții comerciale</w:t>
      </w:r>
      <w:r>
        <w:rPr>
          <w:color w:val="000000"/>
        </w:rPr>
        <w:t xml:space="preserve"> </w:t>
      </w:r>
      <w:r w:rsidR="00090A8D" w:rsidRPr="00FA2406">
        <w:t>în condițiile Hotărârii Guvernului nr. 1042 din 13.09.2016 ”Cu privire la aprobarea Listei oficiale a mijloacelor de măsurare supu</w:t>
      </w:r>
      <w:r w:rsidR="00090A8D">
        <w:t>se controlului metrologic legal</w:t>
      </w:r>
      <w:r w:rsidR="00090A8D" w:rsidRPr="00FA2406">
        <w:t xml:space="preserve">”. Se supun verificării metrologice contoarele de energie </w:t>
      </w:r>
      <w:r w:rsidR="00647384">
        <w:t>electrică</w:t>
      </w:r>
      <w:r w:rsidR="00090A8D" w:rsidRPr="00FA2406">
        <w:t xml:space="preserve"> care au fost aprobate ca model în conformitate cu reglementările de metrologie legală aplicabile.</w:t>
      </w:r>
    </w:p>
    <w:p w:rsidR="00E91015" w:rsidRDefault="00E91015" w:rsidP="00090A8D">
      <w:pPr>
        <w:contextualSpacing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color w:val="000000"/>
          <w:sz w:val="24"/>
          <w:lang w:val="ro-RO"/>
        </w:rPr>
        <w:t>Prezenta normă de metrologie legală nu se referă la contoarele la care tensiunea între bornele de conexiune depăşeşte 600 V (între faze), la contoarele etalon, precum şi la contoarele care măsoară pierderi de energie.</w:t>
      </w:r>
      <w:r>
        <w:rPr>
          <w:rFonts w:ascii="Times New Roman" w:hAnsi="Times New Roman" w:cs="Times New Roman"/>
          <w:color w:val="000000"/>
          <w:sz w:val="24"/>
          <w:lang w:val="ro-RO"/>
        </w:rPr>
        <w:t xml:space="preserve"> </w:t>
      </w:r>
    </w:p>
    <w:p w:rsidR="00E91015" w:rsidRPr="00361C76" w:rsidRDefault="00E91015" w:rsidP="00E91015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A11E7" w:rsidRPr="001F4918" w:rsidRDefault="007C389B" w:rsidP="006C1471">
      <w:pPr>
        <w:pStyle w:val="ListParagraph"/>
        <w:numPr>
          <w:ilvl w:val="0"/>
          <w:numId w:val="14"/>
        </w:numPr>
        <w:spacing w:after="240"/>
        <w:ind w:left="-142"/>
        <w:contextualSpacing/>
        <w:jc w:val="center"/>
        <w:rPr>
          <w:color w:val="000000"/>
        </w:rPr>
      </w:pPr>
      <w:r w:rsidRPr="001F4918">
        <w:rPr>
          <w:b/>
          <w:bCs/>
          <w:color w:val="000000"/>
        </w:rPr>
        <w:t>REFERINȚE</w:t>
      </w:r>
    </w:p>
    <w:p w:rsidR="00FC31C3" w:rsidRPr="001F4918" w:rsidRDefault="00FC31C3" w:rsidP="006C1471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color w:val="000000"/>
          <w:sz w:val="24"/>
          <w:lang w:val="ro-RO"/>
        </w:rPr>
        <w:t>Legea metrologiei nr.19 din 04 martie 2016;</w:t>
      </w:r>
    </w:p>
    <w:p w:rsidR="00CF68E2" w:rsidRPr="001F4918" w:rsidRDefault="00CF68E2" w:rsidP="006C1471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SM SR Ghid ISO/CEI 99:2012 Vocabular internaţional de metrologie;</w:t>
      </w:r>
    </w:p>
    <w:p w:rsidR="006A11E7" w:rsidRPr="001F4918" w:rsidRDefault="006A11E7" w:rsidP="006C1471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color w:val="000000"/>
          <w:sz w:val="24"/>
          <w:lang w:val="ro-RO"/>
        </w:rPr>
        <w:t>RGML 12:2013 Sistemul naţional de metrologie. Verificarea metrologică a mijloacelor de măsurare legale. Organizarea şi modul de efectuare.</w:t>
      </w:r>
    </w:p>
    <w:p w:rsidR="006A11E7" w:rsidRDefault="006A11E7" w:rsidP="006C1471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color w:val="000000"/>
          <w:sz w:val="24"/>
          <w:lang w:val="ro-RO"/>
        </w:rPr>
        <w:t>RGML 24:2012 Sistemul naţional de metrologie. Criterii de calificare şi modul de atestare a verificatorilor metrologi.</w:t>
      </w:r>
    </w:p>
    <w:p w:rsidR="002745EB" w:rsidRPr="007F1E7B" w:rsidRDefault="002745EB" w:rsidP="00F247E6">
      <w:pPr>
        <w:spacing w:after="0"/>
        <w:jc w:val="both"/>
        <w:rPr>
          <w:rFonts w:ascii="Times New Roman" w:hAnsi="Times New Roman"/>
          <w:sz w:val="28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SM SR EN 62052-11:2010</w:t>
      </w:r>
      <w:r w:rsidR="00F247E6">
        <w:rPr>
          <w:rFonts w:ascii="Times New Roman" w:hAnsi="Times New Roman"/>
          <w:sz w:val="24"/>
          <w:szCs w:val="24"/>
          <w:lang w:val="ro-RO"/>
        </w:rPr>
        <w:t>/A1:2017</w:t>
      </w:r>
      <w:r>
        <w:rPr>
          <w:rFonts w:ascii="Times New Roman" w:hAnsi="Times New Roman"/>
          <w:sz w:val="24"/>
          <w:szCs w:val="24"/>
          <w:lang w:val="ro-RO"/>
        </w:rPr>
        <w:t xml:space="preserve"> Echipament pentru măsurarea energiei electrice (c.a.) Perscripții generale, încercări și condiții de încercare Partea 11: Echipament pentru măsurare.</w:t>
      </w:r>
    </w:p>
    <w:p w:rsidR="002745EB" w:rsidRDefault="002745EB" w:rsidP="00F24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536CB6">
        <w:rPr>
          <w:rFonts w:ascii="Times New Roman" w:hAnsi="Times New Roman"/>
          <w:sz w:val="24"/>
          <w:szCs w:val="24"/>
          <w:lang w:val="ro-RO"/>
        </w:rPr>
        <w:t>SM SR EN 62053-21:2010</w:t>
      </w:r>
      <w:r w:rsidR="00F247E6">
        <w:rPr>
          <w:rFonts w:ascii="Times New Roman" w:hAnsi="Times New Roman"/>
          <w:sz w:val="24"/>
          <w:szCs w:val="24"/>
          <w:lang w:val="ro-RO"/>
        </w:rPr>
        <w:t>/A1:2017</w:t>
      </w:r>
      <w:r w:rsidRPr="007F1E7B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Echipament pentru măsurarea energiei electrice (c.a.) Perscripții particulare Partea 21: Contoare statice pentru energie activă (clasa 1 și 2).</w:t>
      </w:r>
    </w:p>
    <w:p w:rsidR="002745EB" w:rsidRDefault="002745EB" w:rsidP="00F24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536CB6">
        <w:rPr>
          <w:rFonts w:ascii="Times New Roman" w:hAnsi="Times New Roman"/>
          <w:sz w:val="24"/>
          <w:szCs w:val="24"/>
          <w:lang w:val="ro-RO"/>
        </w:rPr>
        <w:t>SM SR EN 6205</w:t>
      </w:r>
      <w:r>
        <w:rPr>
          <w:rFonts w:ascii="Times New Roman" w:hAnsi="Times New Roman"/>
          <w:sz w:val="24"/>
          <w:szCs w:val="24"/>
          <w:lang w:val="ro-RO"/>
        </w:rPr>
        <w:t>3</w:t>
      </w:r>
      <w:r w:rsidRPr="00536CB6">
        <w:rPr>
          <w:rFonts w:ascii="Times New Roman" w:hAnsi="Times New Roman"/>
          <w:sz w:val="24"/>
          <w:szCs w:val="24"/>
          <w:lang w:val="ro-RO"/>
        </w:rPr>
        <w:t>-</w:t>
      </w:r>
      <w:r>
        <w:rPr>
          <w:rFonts w:ascii="Times New Roman" w:hAnsi="Times New Roman"/>
          <w:sz w:val="24"/>
          <w:szCs w:val="24"/>
          <w:lang w:val="ro-RO"/>
        </w:rPr>
        <w:t>23</w:t>
      </w:r>
      <w:r w:rsidRPr="00536CB6">
        <w:rPr>
          <w:rFonts w:ascii="Times New Roman" w:hAnsi="Times New Roman"/>
          <w:sz w:val="24"/>
          <w:szCs w:val="24"/>
          <w:lang w:val="ro-RO"/>
        </w:rPr>
        <w:t>:2010</w:t>
      </w:r>
      <w:r w:rsidRPr="007F1E7B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Echipament pentru măsurarea energiei electrice (c.a.) Perscripții particulare Partea 23: Contoare statice pentru energie reactivă (clasa 2 și 3).</w:t>
      </w:r>
    </w:p>
    <w:p w:rsidR="002745EB" w:rsidRPr="001C1561" w:rsidRDefault="002745EB" w:rsidP="00F24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SM SR EN 62053-22:2010</w:t>
      </w:r>
      <w:r w:rsidR="00F247E6">
        <w:rPr>
          <w:rFonts w:ascii="Times New Roman" w:hAnsi="Times New Roman"/>
          <w:sz w:val="24"/>
          <w:szCs w:val="24"/>
          <w:lang w:val="ro-RO"/>
        </w:rPr>
        <w:t>/A1:2017</w:t>
      </w:r>
      <w:r>
        <w:rPr>
          <w:rFonts w:ascii="Times New Roman" w:hAnsi="Times New Roman"/>
          <w:sz w:val="24"/>
          <w:szCs w:val="24"/>
          <w:lang w:val="ro-RO"/>
        </w:rPr>
        <w:t xml:space="preserve"> Echipament pentru măsurarea energiei electrice (c.a.) </w:t>
      </w:r>
      <w:r w:rsidRPr="001C1561">
        <w:rPr>
          <w:rFonts w:ascii="Times New Roman" w:hAnsi="Times New Roman"/>
          <w:sz w:val="24"/>
          <w:szCs w:val="24"/>
          <w:lang w:val="ro-RO"/>
        </w:rPr>
        <w:t>Perscripții particulare Partea 22: Contoare statice pentru energie activă (clasa 0,2 S și 0,5 S).</w:t>
      </w:r>
    </w:p>
    <w:p w:rsidR="00C022DD" w:rsidRPr="001C1561" w:rsidRDefault="00C022DD" w:rsidP="00F247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C156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SM EN 62053-24:2016/A1:2017 </w:t>
      </w:r>
      <w:r w:rsidR="0052358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Echipamente pentru măsurarea energiei electrice (c.a.). Prescripții particulare. Partea 24: Contoare statice pentru energie reactivă la frecvență fundamentală (clase 0,5 S, 1 S și 1).</w:t>
      </w:r>
    </w:p>
    <w:p w:rsidR="00D91939" w:rsidRPr="001F4918" w:rsidRDefault="00D91939" w:rsidP="001C1561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ro-RO"/>
        </w:rPr>
      </w:pPr>
    </w:p>
    <w:p w:rsidR="00D91939" w:rsidRPr="001F4918" w:rsidRDefault="00D91939" w:rsidP="006C1471">
      <w:pPr>
        <w:pStyle w:val="ListParagraph"/>
        <w:numPr>
          <w:ilvl w:val="0"/>
          <w:numId w:val="14"/>
        </w:numPr>
        <w:spacing w:after="240"/>
        <w:ind w:left="426"/>
        <w:jc w:val="center"/>
        <w:rPr>
          <w:b/>
          <w:bCs/>
          <w:color w:val="000000"/>
        </w:rPr>
      </w:pPr>
      <w:r w:rsidRPr="001F4918">
        <w:rPr>
          <w:b/>
          <w:bCs/>
          <w:color w:val="000000"/>
        </w:rPr>
        <w:t>T</w:t>
      </w:r>
      <w:r w:rsidR="00940F9E" w:rsidRPr="001F4918">
        <w:rPr>
          <w:b/>
          <w:bCs/>
          <w:color w:val="000000"/>
        </w:rPr>
        <w:t>ERMINOLOGIE</w:t>
      </w:r>
    </w:p>
    <w:p w:rsidR="00D91BE8" w:rsidRPr="001F4918" w:rsidRDefault="00A86306" w:rsidP="00F01B9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/>
          <w:bCs/>
          <w:color w:val="000000"/>
          <w:sz w:val="24"/>
          <w:lang w:val="ro-RO"/>
        </w:rPr>
        <w:t>2.</w:t>
      </w: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</w:t>
      </w:r>
      <w:r w:rsidR="00C10EB1"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Pentru a interpreta corect prezenta normă de metrologie legală se aplică termenii conform Legii metrologiei nr. </w:t>
      </w:r>
      <w:r w:rsidR="00DA6B75" w:rsidRPr="001F4918">
        <w:rPr>
          <w:rFonts w:ascii="Times New Roman" w:hAnsi="Times New Roman" w:cs="Times New Roman"/>
          <w:color w:val="000000"/>
          <w:sz w:val="24"/>
          <w:lang w:val="ro-RO"/>
        </w:rPr>
        <w:t>19 din 04 martie 2016</w:t>
      </w:r>
      <w:r w:rsidR="00C10EB1"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; SM SR Ghid ISO/CEI 99:2012 Vocabular internaţional de metrologie; cu următoarele completări:</w:t>
      </w:r>
    </w:p>
    <w:p w:rsidR="00C10EB1" w:rsidRPr="001F4918" w:rsidRDefault="00C10EB1" w:rsidP="00F01B9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/>
          <w:bCs/>
          <w:color w:val="000000"/>
          <w:sz w:val="24"/>
          <w:lang w:val="ro-RO"/>
        </w:rPr>
        <w:lastRenderedPageBreak/>
        <w:t>Contor  de energie electrică activă</w:t>
      </w: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– aparat destinat să măsoare energia </w:t>
      </w:r>
      <w:r w:rsidR="00CF68E2"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electrică </w:t>
      </w: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activă prin integrarea puterii ac</w:t>
      </w:r>
      <w:r w:rsidR="00647384">
        <w:rPr>
          <w:rFonts w:ascii="Times New Roman" w:hAnsi="Times New Roman" w:cs="Times New Roman"/>
          <w:bCs/>
          <w:color w:val="000000"/>
          <w:sz w:val="24"/>
          <w:lang w:val="ro-RO"/>
        </w:rPr>
        <w:t>t</w:t>
      </w: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ive în funcție de timp.</w:t>
      </w:r>
    </w:p>
    <w:p w:rsidR="00C10EB1" w:rsidRPr="001F4918" w:rsidRDefault="00C10EB1" w:rsidP="00F01B9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/>
          <w:bCs/>
          <w:color w:val="000000"/>
          <w:sz w:val="24"/>
          <w:lang w:val="ro-RO"/>
        </w:rPr>
        <w:t>Contor de energie electrică reactivă</w:t>
      </w: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– aparat destinat să măsoare energia </w:t>
      </w:r>
      <w:r w:rsidR="00CF68E2"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electrică </w:t>
      </w: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reactivă prin integrarea puterii reactive în funcție de timp.</w:t>
      </w:r>
    </w:p>
    <w:p w:rsidR="00C10EB1" w:rsidRPr="001F4918" w:rsidRDefault="00F01B94" w:rsidP="00F01B9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/>
          <w:bCs/>
          <w:color w:val="000000"/>
          <w:sz w:val="24"/>
          <w:lang w:val="ro-RO"/>
        </w:rPr>
        <w:t>Curent nominal (I</w:t>
      </w:r>
      <w:r w:rsidRPr="001F4918">
        <w:rPr>
          <w:rFonts w:ascii="Times New Roman" w:hAnsi="Times New Roman" w:cs="Times New Roman"/>
          <w:b/>
          <w:bCs/>
          <w:color w:val="000000"/>
          <w:sz w:val="24"/>
          <w:vertAlign w:val="subscript"/>
          <w:lang w:val="ro-RO"/>
        </w:rPr>
        <w:t>n</w:t>
      </w:r>
      <w:r w:rsidRPr="001F4918">
        <w:rPr>
          <w:rFonts w:ascii="Times New Roman" w:hAnsi="Times New Roman" w:cs="Times New Roman"/>
          <w:b/>
          <w:bCs/>
          <w:color w:val="000000"/>
          <w:sz w:val="24"/>
          <w:lang w:val="ro-RO"/>
        </w:rPr>
        <w:t>)</w:t>
      </w: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– valoare a curentului în funcție de care sunt stabilite anumite caracteristici ale contorului cu conectare prin transformator.</w:t>
      </w:r>
    </w:p>
    <w:p w:rsidR="00F01B94" w:rsidRPr="001F4918" w:rsidRDefault="00F01B94" w:rsidP="00F01B9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/>
          <w:bCs/>
          <w:color w:val="000000"/>
          <w:sz w:val="24"/>
          <w:lang w:val="ro-RO"/>
        </w:rPr>
        <w:t>Curent de pornire (I</w:t>
      </w:r>
      <w:r w:rsidRPr="001F4918">
        <w:rPr>
          <w:rFonts w:ascii="Times New Roman" w:hAnsi="Times New Roman" w:cs="Times New Roman"/>
          <w:b/>
          <w:bCs/>
          <w:color w:val="000000"/>
          <w:sz w:val="24"/>
          <w:vertAlign w:val="subscript"/>
          <w:lang w:val="ro-RO"/>
        </w:rPr>
        <w:t>st</w:t>
      </w:r>
      <w:r w:rsidRPr="001F4918">
        <w:rPr>
          <w:rFonts w:ascii="Times New Roman" w:hAnsi="Times New Roman" w:cs="Times New Roman"/>
          <w:b/>
          <w:bCs/>
          <w:color w:val="000000"/>
          <w:sz w:val="24"/>
          <w:lang w:val="ro-RO"/>
        </w:rPr>
        <w:t>)</w:t>
      </w: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– valoarea cea mai mică a curentului pentru care contorul pornește și înregistrează continuu.</w:t>
      </w:r>
    </w:p>
    <w:p w:rsidR="00D91939" w:rsidRPr="001F4918" w:rsidRDefault="00F01B94" w:rsidP="00F01B94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b/>
          <w:sz w:val="24"/>
          <w:lang w:val="ro-RO"/>
        </w:rPr>
        <w:t>Curent de bază (I</w:t>
      </w:r>
      <w:r w:rsidRPr="001F4918">
        <w:rPr>
          <w:rFonts w:ascii="Times New Roman" w:hAnsi="Times New Roman" w:cs="Times New Roman"/>
          <w:b/>
          <w:sz w:val="24"/>
          <w:vertAlign w:val="subscript"/>
          <w:lang w:val="ro-RO"/>
        </w:rPr>
        <w:t>b</w:t>
      </w:r>
      <w:r w:rsidRPr="001F4918">
        <w:rPr>
          <w:rFonts w:ascii="Times New Roman" w:hAnsi="Times New Roman" w:cs="Times New Roman"/>
          <w:b/>
          <w:sz w:val="24"/>
          <w:lang w:val="ro-RO"/>
        </w:rPr>
        <w:t>)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– valoare a curentului în funcție de care sunt stabilite anumite caracteristici ale contorului cu conectare direct.</w:t>
      </w:r>
    </w:p>
    <w:p w:rsidR="00F01B94" w:rsidRPr="001F4918" w:rsidRDefault="000608B8" w:rsidP="00F01B94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b/>
          <w:sz w:val="24"/>
          <w:lang w:val="ro-RO"/>
        </w:rPr>
        <w:t>Curent minim (I</w:t>
      </w:r>
      <w:r w:rsidRPr="001F4918">
        <w:rPr>
          <w:rFonts w:ascii="Times New Roman" w:hAnsi="Times New Roman" w:cs="Times New Roman"/>
          <w:b/>
          <w:sz w:val="24"/>
          <w:vertAlign w:val="subscript"/>
          <w:lang w:val="ro-RO"/>
        </w:rPr>
        <w:t>min</w:t>
      </w:r>
      <w:r w:rsidRPr="001F4918">
        <w:rPr>
          <w:rFonts w:ascii="Times New Roman" w:hAnsi="Times New Roman" w:cs="Times New Roman"/>
          <w:b/>
          <w:sz w:val="24"/>
          <w:lang w:val="ro-RO"/>
        </w:rPr>
        <w:t>)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– valoarea curentului I de la care eroarea trebuie să se situeze între cele mai mici valori ale erorii maxime tolerate.</w:t>
      </w:r>
    </w:p>
    <w:p w:rsidR="000608B8" w:rsidRPr="001F4918" w:rsidRDefault="000608B8" w:rsidP="00F01B94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b/>
          <w:sz w:val="24"/>
          <w:lang w:val="ro-RO"/>
        </w:rPr>
        <w:t>Curent maxim (I</w:t>
      </w:r>
      <w:r w:rsidRPr="001F4918">
        <w:rPr>
          <w:rFonts w:ascii="Times New Roman" w:hAnsi="Times New Roman" w:cs="Times New Roman"/>
          <w:b/>
          <w:sz w:val="24"/>
          <w:vertAlign w:val="subscript"/>
          <w:lang w:val="ro-RO"/>
        </w:rPr>
        <w:t>max</w:t>
      </w:r>
      <w:r w:rsidRPr="001F4918">
        <w:rPr>
          <w:rFonts w:ascii="Times New Roman" w:hAnsi="Times New Roman" w:cs="Times New Roman"/>
          <w:b/>
          <w:sz w:val="24"/>
          <w:lang w:val="ro-RO"/>
        </w:rPr>
        <w:t>)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– cea mai mare valoare a curentului pentru care contorul trebuie să satisfacă prescripțiile de exactitate al acestei norme.</w:t>
      </w:r>
    </w:p>
    <w:p w:rsidR="000608B8" w:rsidRPr="001F4918" w:rsidRDefault="00FE3110" w:rsidP="00F01B94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b/>
          <w:sz w:val="24"/>
          <w:lang w:val="ro-RO"/>
        </w:rPr>
        <w:t>Constanta contorului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– valoare care exprimă relația între energia </w:t>
      </w:r>
      <w:r w:rsidR="00CF68E2" w:rsidRPr="001F4918">
        <w:rPr>
          <w:rFonts w:ascii="Times New Roman" w:hAnsi="Times New Roman" w:cs="Times New Roman"/>
          <w:sz w:val="24"/>
          <w:lang w:val="ro-RO"/>
        </w:rPr>
        <w:t xml:space="preserve">electrică </w:t>
      </w:r>
      <w:r w:rsidRPr="001F4918">
        <w:rPr>
          <w:rFonts w:ascii="Times New Roman" w:hAnsi="Times New Roman" w:cs="Times New Roman"/>
          <w:sz w:val="24"/>
          <w:lang w:val="ro-RO"/>
        </w:rPr>
        <w:t>înregistrată de contor și valoarea corespunzătoare indicată de un dispozitiv de control.</w:t>
      </w:r>
    </w:p>
    <w:p w:rsidR="00DC64E8" w:rsidRPr="001F4918" w:rsidRDefault="00DC64E8" w:rsidP="00F01B94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b/>
          <w:sz w:val="24"/>
          <w:lang w:val="ro-RO"/>
        </w:rPr>
        <w:t>Tensiunea de referință (U</w:t>
      </w:r>
      <w:r w:rsidRPr="001F4918">
        <w:rPr>
          <w:rFonts w:ascii="Times New Roman" w:hAnsi="Times New Roman" w:cs="Times New Roman"/>
          <w:b/>
          <w:sz w:val="24"/>
          <w:vertAlign w:val="subscript"/>
          <w:lang w:val="ro-RO"/>
        </w:rPr>
        <w:t>n</w:t>
      </w:r>
      <w:r w:rsidRPr="001F4918">
        <w:rPr>
          <w:rFonts w:ascii="Times New Roman" w:hAnsi="Times New Roman" w:cs="Times New Roman"/>
          <w:b/>
          <w:sz w:val="24"/>
          <w:lang w:val="ro-RO"/>
        </w:rPr>
        <w:t>)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– valoare a tensiunii în funcție de care sunt determinate anumite caracteristici ale contorului.</w:t>
      </w:r>
    </w:p>
    <w:p w:rsidR="00A3169A" w:rsidRPr="001F4918" w:rsidRDefault="00DC64E8" w:rsidP="00A3169A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b/>
          <w:sz w:val="24"/>
          <w:lang w:val="ro-RO"/>
        </w:rPr>
        <w:t>Frecvență de referință (F</w:t>
      </w:r>
      <w:r w:rsidRPr="001F4918">
        <w:rPr>
          <w:rFonts w:ascii="Times New Roman" w:hAnsi="Times New Roman" w:cs="Times New Roman"/>
          <w:b/>
          <w:sz w:val="24"/>
          <w:vertAlign w:val="subscript"/>
          <w:lang w:val="ro-RO"/>
        </w:rPr>
        <w:t>n</w:t>
      </w:r>
      <w:r w:rsidRPr="001F4918">
        <w:rPr>
          <w:rFonts w:ascii="Times New Roman" w:hAnsi="Times New Roman" w:cs="Times New Roman"/>
          <w:b/>
          <w:sz w:val="24"/>
          <w:lang w:val="ro-RO"/>
        </w:rPr>
        <w:t>)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– valoare </w:t>
      </w:r>
      <w:r w:rsidR="00A3169A" w:rsidRPr="001F4918">
        <w:rPr>
          <w:rFonts w:ascii="Times New Roman" w:hAnsi="Times New Roman" w:cs="Times New Roman"/>
          <w:sz w:val="24"/>
          <w:lang w:val="ro-RO"/>
        </w:rPr>
        <w:t>a frecvenței în funcție de care sunt determinate anumite caracteristici ale contorului.</w:t>
      </w:r>
    </w:p>
    <w:p w:rsidR="00A3169A" w:rsidRPr="001F4918" w:rsidRDefault="00A3169A" w:rsidP="00A3169A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b/>
          <w:sz w:val="24"/>
          <w:lang w:val="ro-RO"/>
        </w:rPr>
        <w:t>Factor de putere (FP)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– factor de putere = cos</w:t>
      </w:r>
      <w:r w:rsidR="00F56B1A" w:rsidRPr="001F4918">
        <w:rPr>
          <w:rFonts w:ascii="Times New Roman" w:hAnsi="Times New Roman" w:cs="Times New Roman"/>
          <w:sz w:val="24"/>
          <w:lang w:val="ro-RO"/>
        </w:rPr>
        <w:t xml:space="preserve"> φ, unde φ – este diferența de fază dintre I și U.</w:t>
      </w:r>
    </w:p>
    <w:p w:rsidR="00F56B1A" w:rsidRPr="001F4918" w:rsidRDefault="00F56B1A" w:rsidP="00A3169A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b/>
          <w:sz w:val="24"/>
          <w:lang w:val="ro-RO"/>
        </w:rPr>
        <w:t>Coeficient mediu de temperatură (C(T))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– raport între variația erorii în procente și diferența de temperatură care produce această variație.</w:t>
      </w:r>
    </w:p>
    <w:p w:rsidR="00F56B1A" w:rsidRPr="001F4918" w:rsidRDefault="00F56B1A" w:rsidP="00A3169A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b/>
          <w:sz w:val="24"/>
          <w:lang w:val="ro-RO"/>
        </w:rPr>
        <w:t>Temperatură de referință (T</w:t>
      </w:r>
      <w:r w:rsidRPr="001F4918">
        <w:rPr>
          <w:rFonts w:ascii="Times New Roman" w:hAnsi="Times New Roman" w:cs="Times New Roman"/>
          <w:b/>
          <w:sz w:val="24"/>
          <w:vertAlign w:val="subscript"/>
          <w:lang w:val="ro-RO"/>
        </w:rPr>
        <w:t>n</w:t>
      </w:r>
      <w:r w:rsidRPr="001F4918">
        <w:rPr>
          <w:rFonts w:ascii="Times New Roman" w:hAnsi="Times New Roman" w:cs="Times New Roman"/>
          <w:b/>
          <w:sz w:val="24"/>
          <w:lang w:val="ro-RO"/>
        </w:rPr>
        <w:t>)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– valoare a temperaturii mediului ambiant specificată pentru condițiile de referință.</w:t>
      </w:r>
    </w:p>
    <w:p w:rsidR="00F56B1A" w:rsidRPr="001F4918" w:rsidRDefault="00F56B1A" w:rsidP="00A3169A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F56B1A" w:rsidRPr="001F4918" w:rsidRDefault="00A16AC7" w:rsidP="006C1471">
      <w:pPr>
        <w:pStyle w:val="ListParagraph"/>
        <w:ind w:left="0"/>
        <w:jc w:val="center"/>
        <w:rPr>
          <w:b/>
          <w:bCs/>
          <w:color w:val="000000"/>
        </w:rPr>
      </w:pPr>
      <w:r w:rsidRPr="001F4918">
        <w:rPr>
          <w:b/>
          <w:bCs/>
          <w:color w:val="000000"/>
        </w:rPr>
        <w:t>IV. CARACTERISTICI TEHNICE ȘI METROLOGICE</w:t>
      </w:r>
    </w:p>
    <w:p w:rsidR="00A16AC7" w:rsidRPr="001F4918" w:rsidRDefault="00A16AC7" w:rsidP="006C1471">
      <w:pPr>
        <w:pStyle w:val="ListParagraph"/>
        <w:ind w:left="0"/>
        <w:rPr>
          <w:b/>
          <w:bCs/>
          <w:color w:val="000000"/>
        </w:rPr>
      </w:pPr>
    </w:p>
    <w:p w:rsidR="00647384" w:rsidRDefault="00A16AC7" w:rsidP="00647384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1F4918">
        <w:rPr>
          <w:rFonts w:ascii="Times New Roman" w:hAnsi="Times New Roman" w:cs="Times New Roman"/>
          <w:b/>
          <w:bCs/>
          <w:sz w:val="24"/>
          <w:lang w:val="ro-RO"/>
        </w:rPr>
        <w:t>3.</w:t>
      </w:r>
      <w:r w:rsidRPr="001F4918">
        <w:rPr>
          <w:rFonts w:ascii="Times New Roman" w:hAnsi="Times New Roman" w:cs="Times New Roman"/>
          <w:bCs/>
          <w:sz w:val="24"/>
          <w:lang w:val="ro-RO"/>
        </w:rPr>
        <w:t xml:space="preserve"> </w:t>
      </w:r>
      <w:r w:rsidR="00647384" w:rsidRPr="001F4918">
        <w:rPr>
          <w:rFonts w:ascii="Times New Roman" w:hAnsi="Times New Roman" w:cs="Times New Roman"/>
          <w:bCs/>
          <w:sz w:val="24"/>
          <w:lang w:val="ro-RO"/>
        </w:rPr>
        <w:t xml:space="preserve">Caracteristicile tehnice și metrologice ale contoarelor de energie electrică </w:t>
      </w:r>
      <w:r w:rsidR="00647384">
        <w:rPr>
          <w:rFonts w:ascii="Times New Roman" w:hAnsi="Times New Roman" w:cs="Times New Roman"/>
          <w:bCs/>
          <w:sz w:val="24"/>
          <w:lang w:val="ro-RO"/>
        </w:rPr>
        <w:t xml:space="preserve">sunt în conformitate cu standardele </w:t>
      </w:r>
      <w:r w:rsidR="00F247E6">
        <w:rPr>
          <w:rFonts w:ascii="Times New Roman" w:hAnsi="Times New Roman"/>
          <w:sz w:val="24"/>
          <w:szCs w:val="24"/>
          <w:lang w:val="ro-RO"/>
        </w:rPr>
        <w:t>SM SR EN 62052-11:2010/A1:2017</w:t>
      </w:r>
      <w:r w:rsidR="00647384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F247E6" w:rsidRPr="00536CB6">
        <w:rPr>
          <w:rFonts w:ascii="Times New Roman" w:hAnsi="Times New Roman"/>
          <w:sz w:val="24"/>
          <w:szCs w:val="24"/>
          <w:lang w:val="ro-RO"/>
        </w:rPr>
        <w:t>SM SR EN 62053-21:2010</w:t>
      </w:r>
      <w:r w:rsidR="00F247E6">
        <w:rPr>
          <w:rFonts w:ascii="Times New Roman" w:hAnsi="Times New Roman"/>
          <w:sz w:val="24"/>
          <w:szCs w:val="24"/>
          <w:lang w:val="ro-RO"/>
        </w:rPr>
        <w:t>/A1:2017</w:t>
      </w:r>
      <w:r w:rsidR="00647384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647384" w:rsidRPr="00536CB6">
        <w:rPr>
          <w:rFonts w:ascii="Times New Roman" w:hAnsi="Times New Roman"/>
          <w:sz w:val="24"/>
          <w:szCs w:val="24"/>
          <w:lang w:val="ro-RO"/>
        </w:rPr>
        <w:t>SM SR EN 6205</w:t>
      </w:r>
      <w:r w:rsidR="00647384">
        <w:rPr>
          <w:rFonts w:ascii="Times New Roman" w:hAnsi="Times New Roman"/>
          <w:sz w:val="24"/>
          <w:szCs w:val="24"/>
          <w:lang w:val="ro-RO"/>
        </w:rPr>
        <w:t>3</w:t>
      </w:r>
      <w:r w:rsidR="00647384" w:rsidRPr="00536CB6">
        <w:rPr>
          <w:rFonts w:ascii="Times New Roman" w:hAnsi="Times New Roman"/>
          <w:sz w:val="24"/>
          <w:szCs w:val="24"/>
          <w:lang w:val="ro-RO"/>
        </w:rPr>
        <w:t>-</w:t>
      </w:r>
      <w:r w:rsidR="00647384">
        <w:rPr>
          <w:rFonts w:ascii="Times New Roman" w:hAnsi="Times New Roman"/>
          <w:sz w:val="24"/>
          <w:szCs w:val="24"/>
          <w:lang w:val="ro-RO"/>
        </w:rPr>
        <w:t>23</w:t>
      </w:r>
      <w:r w:rsidR="00647384" w:rsidRPr="00536CB6">
        <w:rPr>
          <w:rFonts w:ascii="Times New Roman" w:hAnsi="Times New Roman"/>
          <w:sz w:val="24"/>
          <w:szCs w:val="24"/>
          <w:lang w:val="ro-RO"/>
        </w:rPr>
        <w:t>:2010</w:t>
      </w:r>
      <w:r w:rsidR="00202319">
        <w:rPr>
          <w:rFonts w:ascii="Times New Roman" w:hAnsi="Times New Roman"/>
          <w:sz w:val="24"/>
          <w:szCs w:val="24"/>
          <w:lang w:val="ro-RO"/>
        </w:rPr>
        <w:t>/A1:2017</w:t>
      </w:r>
      <w:r w:rsidR="00647384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F247E6">
        <w:rPr>
          <w:rFonts w:ascii="Times New Roman" w:hAnsi="Times New Roman"/>
          <w:sz w:val="24"/>
          <w:szCs w:val="24"/>
          <w:lang w:val="ro-RO"/>
        </w:rPr>
        <w:t>SM SR EN 62053-22:2010/A1:2017</w:t>
      </w:r>
      <w:r w:rsidR="00202319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202319" w:rsidRPr="001C156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SM EN 62053-24:2016/A1:2017</w:t>
      </w:r>
      <w:r w:rsidR="00647384">
        <w:rPr>
          <w:rFonts w:ascii="Times New Roman" w:hAnsi="Times New Roman"/>
          <w:sz w:val="24"/>
          <w:szCs w:val="24"/>
          <w:lang w:val="ro-RO"/>
        </w:rPr>
        <w:t>.</w:t>
      </w:r>
    </w:p>
    <w:p w:rsidR="00647384" w:rsidRPr="001F4918" w:rsidRDefault="00647384" w:rsidP="00647384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bCs/>
          <w:sz w:val="24"/>
          <w:lang w:val="ro-RO"/>
        </w:rPr>
        <w:t xml:space="preserve"> Caracteristicile principale </w:t>
      </w:r>
      <w:r w:rsidRPr="001F4918">
        <w:rPr>
          <w:rFonts w:ascii="Times New Roman" w:hAnsi="Times New Roman" w:cs="Times New Roman"/>
          <w:sz w:val="24"/>
          <w:lang w:val="ro-RO"/>
        </w:rPr>
        <w:t>sunt specificate mai jos:</w:t>
      </w:r>
    </w:p>
    <w:p w:rsidR="00F56B1A" w:rsidRPr="001F4918" w:rsidRDefault="00647384" w:rsidP="00647384">
      <w:pPr>
        <w:tabs>
          <w:tab w:val="left" w:pos="8040"/>
          <w:tab w:val="right" w:pos="9355"/>
        </w:tabs>
        <w:spacing w:after="0"/>
        <w:rPr>
          <w:rFonts w:ascii="Times New Roman" w:hAnsi="Times New Roman" w:cs="Times New Roman"/>
          <w:bCs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  <w:t xml:space="preserve">   </w:t>
      </w:r>
      <w:r w:rsidR="005E3A13" w:rsidRPr="001F4918">
        <w:rPr>
          <w:rFonts w:ascii="Times New Roman" w:hAnsi="Times New Roman" w:cs="Times New Roman"/>
          <w:sz w:val="24"/>
          <w:lang w:val="ro-RO"/>
        </w:rPr>
        <w:t>Tabelul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07"/>
        <w:gridCol w:w="2906"/>
        <w:gridCol w:w="3226"/>
      </w:tblGrid>
      <w:tr w:rsidR="005E3A13" w:rsidRPr="00377CFE" w:rsidTr="00647384">
        <w:trPr>
          <w:jc w:val="center"/>
        </w:trPr>
        <w:tc>
          <w:tcPr>
            <w:tcW w:w="2907" w:type="dxa"/>
            <w:vAlign w:val="center"/>
          </w:tcPr>
          <w:p w:rsidR="005E3A13" w:rsidRPr="001F4918" w:rsidRDefault="005E3A13" w:rsidP="006473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o-RO"/>
              </w:rPr>
              <w:t>Contoare</w:t>
            </w:r>
          </w:p>
        </w:tc>
        <w:tc>
          <w:tcPr>
            <w:tcW w:w="2906" w:type="dxa"/>
            <w:vAlign w:val="center"/>
          </w:tcPr>
          <w:p w:rsidR="005E3A13" w:rsidRPr="001F4918" w:rsidRDefault="005E3A13" w:rsidP="00E446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o-RO"/>
              </w:rPr>
              <w:t>Cu conectare directă</w:t>
            </w:r>
          </w:p>
        </w:tc>
        <w:tc>
          <w:tcPr>
            <w:tcW w:w="3226" w:type="dxa"/>
            <w:vAlign w:val="center"/>
          </w:tcPr>
          <w:p w:rsidR="005E3A13" w:rsidRPr="001F4918" w:rsidRDefault="005E3A13" w:rsidP="00E446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o-RO"/>
              </w:rPr>
              <w:t>Cu conectare prin transformator(are)</w:t>
            </w:r>
          </w:p>
        </w:tc>
      </w:tr>
      <w:tr w:rsidR="00E446C7" w:rsidRPr="001F4918" w:rsidTr="00647384">
        <w:trPr>
          <w:jc w:val="center"/>
        </w:trPr>
        <w:tc>
          <w:tcPr>
            <w:tcW w:w="9039" w:type="dxa"/>
            <w:gridSpan w:val="3"/>
            <w:vAlign w:val="center"/>
          </w:tcPr>
          <w:p w:rsidR="00E446C7" w:rsidRPr="001F4918" w:rsidRDefault="00E446C7" w:rsidP="00E446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o-RO"/>
              </w:rPr>
              <w:t>Tensiune de referință standardizată</w:t>
            </w:r>
          </w:p>
        </w:tc>
      </w:tr>
      <w:tr w:rsidR="005E3A13" w:rsidRPr="001F4918" w:rsidTr="00647384">
        <w:trPr>
          <w:jc w:val="center"/>
        </w:trPr>
        <w:tc>
          <w:tcPr>
            <w:tcW w:w="2907" w:type="dxa"/>
            <w:vAlign w:val="center"/>
          </w:tcPr>
          <w:p w:rsidR="005E3A13" w:rsidRPr="001F4918" w:rsidRDefault="005E3A13" w:rsidP="005E3A13">
            <w:pP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Valori standardizate</w:t>
            </w:r>
          </w:p>
        </w:tc>
        <w:tc>
          <w:tcPr>
            <w:tcW w:w="2906" w:type="dxa"/>
            <w:vAlign w:val="center"/>
          </w:tcPr>
          <w:p w:rsidR="005E3A13" w:rsidRPr="001F4918" w:rsidRDefault="005E3A13" w:rsidP="005E3A1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120-230-277-400-480</w:t>
            </w:r>
          </w:p>
        </w:tc>
        <w:tc>
          <w:tcPr>
            <w:tcW w:w="3226" w:type="dxa"/>
            <w:vAlign w:val="center"/>
          </w:tcPr>
          <w:p w:rsidR="005E3A13" w:rsidRPr="001F4918" w:rsidRDefault="005E3A13" w:rsidP="005E3A1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57,7-63,5-100-110-115-120-200</w:t>
            </w:r>
          </w:p>
        </w:tc>
      </w:tr>
      <w:tr w:rsidR="005E3A13" w:rsidRPr="001F4918" w:rsidTr="00647384">
        <w:trPr>
          <w:jc w:val="center"/>
        </w:trPr>
        <w:tc>
          <w:tcPr>
            <w:tcW w:w="2907" w:type="dxa"/>
            <w:vAlign w:val="center"/>
          </w:tcPr>
          <w:p w:rsidR="005E3A13" w:rsidRPr="001F4918" w:rsidRDefault="005E3A13" w:rsidP="005E3A13">
            <w:pP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Valori excepționale</w:t>
            </w:r>
          </w:p>
        </w:tc>
        <w:tc>
          <w:tcPr>
            <w:tcW w:w="2906" w:type="dxa"/>
            <w:vAlign w:val="center"/>
          </w:tcPr>
          <w:p w:rsidR="005E3A13" w:rsidRPr="001F4918" w:rsidRDefault="00522EC7" w:rsidP="005E3A1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100-127-200-220-240-380-415</w:t>
            </w:r>
          </w:p>
        </w:tc>
        <w:tc>
          <w:tcPr>
            <w:tcW w:w="3226" w:type="dxa"/>
            <w:vAlign w:val="center"/>
          </w:tcPr>
          <w:p w:rsidR="005E3A13" w:rsidRPr="001F4918" w:rsidRDefault="00522EC7" w:rsidP="005E3A1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173-190-220</w:t>
            </w:r>
          </w:p>
        </w:tc>
      </w:tr>
      <w:tr w:rsidR="00522EC7" w:rsidRPr="001F4918" w:rsidTr="00647384">
        <w:trPr>
          <w:jc w:val="center"/>
        </w:trPr>
        <w:tc>
          <w:tcPr>
            <w:tcW w:w="9039" w:type="dxa"/>
            <w:gridSpan w:val="3"/>
          </w:tcPr>
          <w:p w:rsidR="00522EC7" w:rsidRPr="001F4918" w:rsidRDefault="00522EC7" w:rsidP="005E3A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o-RO"/>
              </w:rPr>
              <w:t>Curenți de referință standardizați</w:t>
            </w:r>
          </w:p>
        </w:tc>
      </w:tr>
      <w:tr w:rsidR="00522EC7" w:rsidRPr="001F4918" w:rsidTr="00647384">
        <w:trPr>
          <w:jc w:val="center"/>
        </w:trPr>
        <w:tc>
          <w:tcPr>
            <w:tcW w:w="2907" w:type="dxa"/>
            <w:vAlign w:val="center"/>
          </w:tcPr>
          <w:p w:rsidR="00522EC7" w:rsidRPr="001F4918" w:rsidRDefault="00522EC7" w:rsidP="002272A1">
            <w:pP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Valori standardizate</w:t>
            </w:r>
          </w:p>
        </w:tc>
        <w:tc>
          <w:tcPr>
            <w:tcW w:w="2906" w:type="dxa"/>
            <w:vAlign w:val="center"/>
          </w:tcPr>
          <w:p w:rsidR="00522EC7" w:rsidRPr="001F4918" w:rsidRDefault="00522EC7" w:rsidP="005E3A1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5-10-15-20-30-40-50</w:t>
            </w:r>
          </w:p>
        </w:tc>
        <w:tc>
          <w:tcPr>
            <w:tcW w:w="3226" w:type="dxa"/>
            <w:vAlign w:val="center"/>
          </w:tcPr>
          <w:p w:rsidR="00522EC7" w:rsidRPr="001F4918" w:rsidRDefault="00522EC7" w:rsidP="005E3A1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1-2-5</w:t>
            </w:r>
          </w:p>
        </w:tc>
      </w:tr>
      <w:tr w:rsidR="00522EC7" w:rsidRPr="001F4918" w:rsidTr="00647384">
        <w:trPr>
          <w:jc w:val="center"/>
        </w:trPr>
        <w:tc>
          <w:tcPr>
            <w:tcW w:w="2907" w:type="dxa"/>
            <w:vAlign w:val="center"/>
          </w:tcPr>
          <w:p w:rsidR="00522EC7" w:rsidRPr="001F4918" w:rsidRDefault="00522EC7" w:rsidP="002272A1">
            <w:pP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Valori excepționale</w:t>
            </w:r>
          </w:p>
        </w:tc>
        <w:tc>
          <w:tcPr>
            <w:tcW w:w="2906" w:type="dxa"/>
            <w:vAlign w:val="center"/>
          </w:tcPr>
          <w:p w:rsidR="00522EC7" w:rsidRPr="001F4918" w:rsidRDefault="00297353" w:rsidP="005E3A1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75-</w:t>
            </w:r>
            <w:r w:rsidR="00522EC7"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80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-85-100-120</w:t>
            </w:r>
          </w:p>
        </w:tc>
        <w:tc>
          <w:tcPr>
            <w:tcW w:w="3226" w:type="dxa"/>
            <w:vAlign w:val="center"/>
          </w:tcPr>
          <w:p w:rsidR="00522EC7" w:rsidRPr="001F4918" w:rsidRDefault="00522EC7" w:rsidP="005E3A1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1,5-2,5</w:t>
            </w:r>
            <w:r w:rsidR="00297353"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-6</w:t>
            </w:r>
          </w:p>
        </w:tc>
      </w:tr>
    </w:tbl>
    <w:p w:rsidR="00522EC7" w:rsidRPr="001F4918" w:rsidRDefault="00522EC7" w:rsidP="006C1471">
      <w:pPr>
        <w:spacing w:before="240" w:after="0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Valorile standardizate pentru frecvențe de referință sunt 50 Hz și 60 Hz.</w:t>
      </w:r>
    </w:p>
    <w:p w:rsidR="00522EC7" w:rsidRPr="001F4918" w:rsidRDefault="00522EC7" w:rsidP="006C1471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Curentul maxim al unui contor conectat direct </w:t>
      </w:r>
      <w:r w:rsidR="00547CB0"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trebuie</w:t>
      </w: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să fie un multiplu întreg al curentului de bază (de exemplu de patru ori curentul de bază).</w:t>
      </w:r>
    </w:p>
    <w:p w:rsidR="00522EC7" w:rsidRPr="001F4918" w:rsidRDefault="00522EC7" w:rsidP="006C1471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lastRenderedPageBreak/>
        <w:t xml:space="preserve">În cazul unui contor conectat prin unul sau mai multe transformatoare de curent se atrage atenția asupra necesității de a adapta domeniul </w:t>
      </w:r>
      <w:r w:rsidR="005B3E19"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valorilor de curent al contorului la curentul din secundarul transformatorului de curent. Curentul maxim este 1,2 I</w:t>
      </w:r>
      <w:r w:rsidR="005B3E19" w:rsidRPr="001F4918">
        <w:rPr>
          <w:rFonts w:ascii="Times New Roman" w:hAnsi="Times New Roman" w:cs="Times New Roman"/>
          <w:bCs/>
          <w:color w:val="000000"/>
          <w:sz w:val="24"/>
          <w:vertAlign w:val="subscript"/>
          <w:lang w:val="ro-RO"/>
        </w:rPr>
        <w:t>n</w:t>
      </w:r>
      <w:r w:rsidR="005B3E19"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, 1,5 I</w:t>
      </w:r>
      <w:r w:rsidR="005B3E19" w:rsidRPr="001F4918">
        <w:rPr>
          <w:rFonts w:ascii="Times New Roman" w:hAnsi="Times New Roman" w:cs="Times New Roman"/>
          <w:bCs/>
          <w:color w:val="000000"/>
          <w:sz w:val="24"/>
          <w:vertAlign w:val="subscript"/>
          <w:lang w:val="ro-RO"/>
        </w:rPr>
        <w:t>n</w:t>
      </w:r>
      <w:r w:rsidR="005B3E19"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sau 2 I</w:t>
      </w:r>
      <w:r w:rsidR="005B3E19" w:rsidRPr="001F4918">
        <w:rPr>
          <w:rFonts w:ascii="Times New Roman" w:hAnsi="Times New Roman" w:cs="Times New Roman"/>
          <w:bCs/>
          <w:color w:val="000000"/>
          <w:sz w:val="24"/>
          <w:vertAlign w:val="subscript"/>
          <w:lang w:val="ro-RO"/>
        </w:rPr>
        <w:t>n</w:t>
      </w:r>
      <w:r w:rsidR="005B3E19"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.</w:t>
      </w:r>
    </w:p>
    <w:p w:rsidR="004A4826" w:rsidRPr="001F4918" w:rsidRDefault="004A4826" w:rsidP="006C1471">
      <w:pPr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Erorile maxime tolerate pentru contoarele</w:t>
      </w:r>
      <w:r w:rsidR="00CA1D83"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statice</w:t>
      </w: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de energie electrică activă de clasa 0,2 S, 0,5 S (contoare monofazate și polifazate cu sarcini echilibrate) sunt reprezentate în tabelul 2:</w:t>
      </w:r>
    </w:p>
    <w:p w:rsidR="004A4826" w:rsidRPr="001F4918" w:rsidRDefault="004A4826" w:rsidP="00647384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Tabelul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A4826" w:rsidRPr="00377CFE" w:rsidTr="004A4826">
        <w:trPr>
          <w:trHeight w:val="150"/>
        </w:trPr>
        <w:tc>
          <w:tcPr>
            <w:tcW w:w="2392" w:type="dxa"/>
            <w:vMerge w:val="restart"/>
            <w:vAlign w:val="center"/>
          </w:tcPr>
          <w:p w:rsidR="004A4826" w:rsidRPr="001F4918" w:rsidRDefault="004A4826" w:rsidP="004A4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Valoarea curentului</w:t>
            </w:r>
          </w:p>
        </w:tc>
        <w:tc>
          <w:tcPr>
            <w:tcW w:w="2393" w:type="dxa"/>
            <w:vMerge w:val="restart"/>
            <w:vAlign w:val="center"/>
          </w:tcPr>
          <w:p w:rsidR="004A4826" w:rsidRPr="001F4918" w:rsidRDefault="004A4826" w:rsidP="004A4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Factorul de putere</w:t>
            </w:r>
          </w:p>
        </w:tc>
        <w:tc>
          <w:tcPr>
            <w:tcW w:w="4786" w:type="dxa"/>
            <w:gridSpan w:val="2"/>
            <w:vAlign w:val="center"/>
          </w:tcPr>
          <w:p w:rsidR="004A4826" w:rsidRPr="001F4918" w:rsidRDefault="004A4826" w:rsidP="004A4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Limita erorii tolerate pentru contoare de clasa,%</w:t>
            </w:r>
          </w:p>
        </w:tc>
      </w:tr>
      <w:tr w:rsidR="004A4826" w:rsidRPr="001F4918" w:rsidTr="004A4826">
        <w:trPr>
          <w:trHeight w:val="120"/>
        </w:trPr>
        <w:tc>
          <w:tcPr>
            <w:tcW w:w="2392" w:type="dxa"/>
            <w:vMerge/>
            <w:vAlign w:val="center"/>
          </w:tcPr>
          <w:p w:rsidR="004A4826" w:rsidRPr="001F4918" w:rsidRDefault="004A4826" w:rsidP="004A4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2393" w:type="dxa"/>
            <w:vMerge/>
            <w:vAlign w:val="center"/>
          </w:tcPr>
          <w:p w:rsidR="004A4826" w:rsidRPr="001F4918" w:rsidRDefault="004A4826" w:rsidP="004A4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2393" w:type="dxa"/>
            <w:vAlign w:val="center"/>
          </w:tcPr>
          <w:p w:rsidR="004A4826" w:rsidRPr="001F4918" w:rsidRDefault="004A4826" w:rsidP="004A4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 2 S</w:t>
            </w:r>
          </w:p>
        </w:tc>
        <w:tc>
          <w:tcPr>
            <w:tcW w:w="2393" w:type="dxa"/>
            <w:vAlign w:val="center"/>
          </w:tcPr>
          <w:p w:rsidR="004A4826" w:rsidRPr="001F4918" w:rsidRDefault="004A4826" w:rsidP="004A4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 S</w:t>
            </w:r>
          </w:p>
        </w:tc>
      </w:tr>
      <w:tr w:rsidR="004A4826" w:rsidRPr="001F4918" w:rsidTr="004A4826">
        <w:tc>
          <w:tcPr>
            <w:tcW w:w="2392" w:type="dxa"/>
          </w:tcPr>
          <w:p w:rsidR="004A4826" w:rsidRPr="001F4918" w:rsidRDefault="0090297E" w:rsidP="009029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0,01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 xml:space="preserve">n 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≤ I &lt; 0,05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2393" w:type="dxa"/>
          </w:tcPr>
          <w:p w:rsidR="004A4826" w:rsidRPr="001F4918" w:rsidRDefault="0090297E" w:rsidP="009029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2393" w:type="dxa"/>
          </w:tcPr>
          <w:p w:rsidR="004A4826" w:rsidRPr="001F4918" w:rsidRDefault="00B23F2C" w:rsidP="009029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±0,4</w:t>
            </w:r>
          </w:p>
        </w:tc>
        <w:tc>
          <w:tcPr>
            <w:tcW w:w="2393" w:type="dxa"/>
          </w:tcPr>
          <w:p w:rsidR="004A4826" w:rsidRPr="001F4918" w:rsidRDefault="00B23F2C" w:rsidP="009029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±1,0</w:t>
            </w:r>
          </w:p>
        </w:tc>
      </w:tr>
      <w:tr w:rsidR="004A4826" w:rsidRPr="001F4918" w:rsidTr="004A4826">
        <w:tc>
          <w:tcPr>
            <w:tcW w:w="2392" w:type="dxa"/>
          </w:tcPr>
          <w:p w:rsidR="004A4826" w:rsidRPr="001F4918" w:rsidRDefault="0090297E" w:rsidP="009029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0,05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 xml:space="preserve">n 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2393" w:type="dxa"/>
          </w:tcPr>
          <w:p w:rsidR="004A4826" w:rsidRPr="001F4918" w:rsidRDefault="0090297E" w:rsidP="009029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2393" w:type="dxa"/>
          </w:tcPr>
          <w:p w:rsidR="004A4826" w:rsidRPr="001F4918" w:rsidRDefault="00B23F2C" w:rsidP="009029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±0,2</w:t>
            </w:r>
          </w:p>
        </w:tc>
        <w:tc>
          <w:tcPr>
            <w:tcW w:w="2393" w:type="dxa"/>
          </w:tcPr>
          <w:p w:rsidR="004A4826" w:rsidRPr="001F4918" w:rsidRDefault="00B23F2C" w:rsidP="009029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±0,5</w:t>
            </w:r>
          </w:p>
        </w:tc>
      </w:tr>
      <w:tr w:rsidR="004A4826" w:rsidRPr="001F4918" w:rsidTr="00B23F2C">
        <w:tc>
          <w:tcPr>
            <w:tcW w:w="2392" w:type="dxa"/>
            <w:vAlign w:val="center"/>
          </w:tcPr>
          <w:p w:rsidR="004A4826" w:rsidRPr="001F4918" w:rsidRDefault="0090297E" w:rsidP="00B23F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0,02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≤ I &lt; 0,1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2393" w:type="dxa"/>
          </w:tcPr>
          <w:p w:rsidR="004A4826" w:rsidRPr="001F4918" w:rsidRDefault="00B23F2C" w:rsidP="009029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 inductiv</w:t>
            </w:r>
          </w:p>
          <w:p w:rsidR="00B23F2C" w:rsidRPr="001F4918" w:rsidRDefault="00B23F2C" w:rsidP="009029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0,8 capacitiv</w:t>
            </w:r>
          </w:p>
        </w:tc>
        <w:tc>
          <w:tcPr>
            <w:tcW w:w="2393" w:type="dxa"/>
          </w:tcPr>
          <w:p w:rsidR="004A4826" w:rsidRPr="001F4918" w:rsidRDefault="00B23F2C" w:rsidP="009029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±0,5</w:t>
            </w:r>
          </w:p>
          <w:p w:rsidR="00B23F2C" w:rsidRPr="001F4918" w:rsidRDefault="00B23F2C" w:rsidP="009029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±0,5</w:t>
            </w:r>
          </w:p>
        </w:tc>
        <w:tc>
          <w:tcPr>
            <w:tcW w:w="2393" w:type="dxa"/>
          </w:tcPr>
          <w:p w:rsidR="004A4826" w:rsidRPr="001F4918" w:rsidRDefault="00B23F2C" w:rsidP="009029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±1,0</w:t>
            </w:r>
          </w:p>
          <w:p w:rsidR="00B23F2C" w:rsidRPr="001F4918" w:rsidRDefault="00B23F2C" w:rsidP="009029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±1,0</w:t>
            </w:r>
          </w:p>
        </w:tc>
      </w:tr>
      <w:tr w:rsidR="004A4826" w:rsidRPr="001F4918" w:rsidTr="00B23F2C">
        <w:tc>
          <w:tcPr>
            <w:tcW w:w="2392" w:type="dxa"/>
            <w:vAlign w:val="center"/>
          </w:tcPr>
          <w:p w:rsidR="004A4826" w:rsidRPr="001F4918" w:rsidRDefault="0090297E" w:rsidP="00B23F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0,1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  <w:r w:rsidR="00B23F2C"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≤ I ≤ I</w:t>
            </w:r>
            <w:r w:rsidR="00B23F2C"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2393" w:type="dxa"/>
          </w:tcPr>
          <w:p w:rsidR="00B23F2C" w:rsidRPr="001F4918" w:rsidRDefault="00B23F2C" w:rsidP="00B23F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 inductiv</w:t>
            </w:r>
          </w:p>
          <w:p w:rsidR="004A4826" w:rsidRPr="001F4918" w:rsidRDefault="00B23F2C" w:rsidP="00B23F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0,8 capacitiv</w:t>
            </w:r>
          </w:p>
        </w:tc>
        <w:tc>
          <w:tcPr>
            <w:tcW w:w="2393" w:type="dxa"/>
          </w:tcPr>
          <w:p w:rsidR="004A4826" w:rsidRPr="001F4918" w:rsidRDefault="00B23F2C" w:rsidP="009029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±0,3</w:t>
            </w:r>
          </w:p>
          <w:p w:rsidR="00B23F2C" w:rsidRPr="001F4918" w:rsidRDefault="00B23F2C" w:rsidP="009029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±0,3</w:t>
            </w:r>
          </w:p>
        </w:tc>
        <w:tc>
          <w:tcPr>
            <w:tcW w:w="2393" w:type="dxa"/>
          </w:tcPr>
          <w:p w:rsidR="004A4826" w:rsidRPr="001F4918" w:rsidRDefault="00B23F2C" w:rsidP="009029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±0,6</w:t>
            </w:r>
          </w:p>
          <w:p w:rsidR="00B23F2C" w:rsidRPr="001F4918" w:rsidRDefault="00B23F2C" w:rsidP="009029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±0,6</w:t>
            </w:r>
          </w:p>
        </w:tc>
      </w:tr>
    </w:tbl>
    <w:p w:rsidR="004A4826" w:rsidRPr="001F4918" w:rsidRDefault="004A4826" w:rsidP="004A482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</w:p>
    <w:p w:rsidR="00B23F2C" w:rsidRPr="001F4918" w:rsidRDefault="00B23F2C" w:rsidP="006C1471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Erorile maxime tolerate pentru contoarele</w:t>
      </w:r>
      <w:r w:rsidR="00CA1D83"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statice</w:t>
      </w: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de energie electrică activă de clasa 0,2 S, 0,5 S (contoare polifazate tensiuni simetrice aplicate circuitelor de tensiune și sarcină pe o singură fază) sunt reprezentate în tabelul 3:</w:t>
      </w:r>
    </w:p>
    <w:p w:rsidR="006C4B76" w:rsidRPr="001F4918" w:rsidRDefault="006C4B76" w:rsidP="00B23F2C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</w:p>
    <w:p w:rsidR="004A4826" w:rsidRPr="001F4918" w:rsidRDefault="00B23F2C" w:rsidP="00647384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Tabelul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23F2C" w:rsidRPr="00377CFE" w:rsidTr="002272A1">
        <w:trPr>
          <w:trHeight w:val="135"/>
        </w:trPr>
        <w:tc>
          <w:tcPr>
            <w:tcW w:w="2392" w:type="dxa"/>
            <w:vMerge w:val="restart"/>
            <w:vAlign w:val="center"/>
          </w:tcPr>
          <w:p w:rsidR="00B23F2C" w:rsidRPr="001F4918" w:rsidRDefault="00B23F2C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Valoarea curentului</w:t>
            </w:r>
          </w:p>
        </w:tc>
        <w:tc>
          <w:tcPr>
            <w:tcW w:w="2393" w:type="dxa"/>
            <w:vMerge w:val="restart"/>
            <w:vAlign w:val="center"/>
          </w:tcPr>
          <w:p w:rsidR="00B23F2C" w:rsidRPr="001F4918" w:rsidRDefault="00B23F2C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Factorul de putere</w:t>
            </w:r>
          </w:p>
        </w:tc>
        <w:tc>
          <w:tcPr>
            <w:tcW w:w="4786" w:type="dxa"/>
            <w:gridSpan w:val="2"/>
            <w:vAlign w:val="center"/>
          </w:tcPr>
          <w:p w:rsidR="00B23F2C" w:rsidRPr="001F4918" w:rsidRDefault="00B23F2C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Limita erorii tolerate pentru contoare de clasa,%</w:t>
            </w:r>
          </w:p>
        </w:tc>
      </w:tr>
      <w:tr w:rsidR="00B23F2C" w:rsidRPr="001F4918" w:rsidTr="002272A1">
        <w:trPr>
          <w:trHeight w:val="135"/>
        </w:trPr>
        <w:tc>
          <w:tcPr>
            <w:tcW w:w="2392" w:type="dxa"/>
            <w:vMerge/>
          </w:tcPr>
          <w:p w:rsidR="00B23F2C" w:rsidRPr="001F4918" w:rsidRDefault="00B23F2C" w:rsidP="00B23F2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2393" w:type="dxa"/>
            <w:vMerge/>
          </w:tcPr>
          <w:p w:rsidR="00B23F2C" w:rsidRPr="001F4918" w:rsidRDefault="00B23F2C" w:rsidP="00B23F2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2393" w:type="dxa"/>
            <w:vAlign w:val="center"/>
          </w:tcPr>
          <w:p w:rsidR="00B23F2C" w:rsidRPr="001F4918" w:rsidRDefault="00B23F2C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 2 S</w:t>
            </w:r>
          </w:p>
        </w:tc>
        <w:tc>
          <w:tcPr>
            <w:tcW w:w="2393" w:type="dxa"/>
            <w:vAlign w:val="center"/>
          </w:tcPr>
          <w:p w:rsidR="00B23F2C" w:rsidRPr="001F4918" w:rsidRDefault="00B23F2C" w:rsidP="002023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0, </w:t>
            </w:r>
            <w:r w:rsidR="00202319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5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S</w:t>
            </w:r>
          </w:p>
        </w:tc>
      </w:tr>
      <w:tr w:rsidR="00B23F2C" w:rsidRPr="001F4918" w:rsidTr="00B23F2C">
        <w:tc>
          <w:tcPr>
            <w:tcW w:w="2392" w:type="dxa"/>
          </w:tcPr>
          <w:p w:rsidR="00B23F2C" w:rsidRPr="001F4918" w:rsidRDefault="00B23F2C" w:rsidP="00B23F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0,05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2393" w:type="dxa"/>
          </w:tcPr>
          <w:p w:rsidR="00B23F2C" w:rsidRPr="001F4918" w:rsidRDefault="00B23F2C" w:rsidP="00B23F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2393" w:type="dxa"/>
          </w:tcPr>
          <w:p w:rsidR="00B23F2C" w:rsidRPr="001F4918" w:rsidRDefault="00B23F2C" w:rsidP="00B23F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±0,3</w:t>
            </w:r>
          </w:p>
        </w:tc>
        <w:tc>
          <w:tcPr>
            <w:tcW w:w="2393" w:type="dxa"/>
          </w:tcPr>
          <w:p w:rsidR="00B23F2C" w:rsidRPr="001F4918" w:rsidRDefault="00B23F2C" w:rsidP="00B23F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±0,6</w:t>
            </w:r>
          </w:p>
        </w:tc>
      </w:tr>
      <w:tr w:rsidR="00B23F2C" w:rsidRPr="001F4918" w:rsidTr="00B23F2C">
        <w:tc>
          <w:tcPr>
            <w:tcW w:w="2392" w:type="dxa"/>
          </w:tcPr>
          <w:p w:rsidR="00B23F2C" w:rsidRPr="001F4918" w:rsidRDefault="00B23F2C" w:rsidP="00B23F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0,1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2393" w:type="dxa"/>
          </w:tcPr>
          <w:p w:rsidR="00B23F2C" w:rsidRPr="001F4918" w:rsidRDefault="00B23F2C" w:rsidP="00B23F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 inductiv</w:t>
            </w:r>
          </w:p>
        </w:tc>
        <w:tc>
          <w:tcPr>
            <w:tcW w:w="2393" w:type="dxa"/>
          </w:tcPr>
          <w:p w:rsidR="00B23F2C" w:rsidRPr="001F4918" w:rsidRDefault="00B23F2C" w:rsidP="00B23F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±0,4</w:t>
            </w:r>
          </w:p>
        </w:tc>
        <w:tc>
          <w:tcPr>
            <w:tcW w:w="2393" w:type="dxa"/>
          </w:tcPr>
          <w:p w:rsidR="00B23F2C" w:rsidRPr="001F4918" w:rsidRDefault="00B23F2C" w:rsidP="00B23F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±1,0</w:t>
            </w:r>
          </w:p>
        </w:tc>
      </w:tr>
    </w:tbl>
    <w:p w:rsidR="00B23F2C" w:rsidRPr="001F4918" w:rsidRDefault="00B23F2C" w:rsidP="00B23F2C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lang w:val="ro-RO"/>
        </w:rPr>
      </w:pPr>
    </w:p>
    <w:p w:rsidR="00A75C04" w:rsidRPr="001F4918" w:rsidRDefault="00A75C04" w:rsidP="006C1471">
      <w:pPr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Erorile maxime tolerate pentru contoarele</w:t>
      </w:r>
      <w:r w:rsidR="00CA1D83"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statice</w:t>
      </w: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de energie electrică activă de clasa 1 și 2 (contoare monofazate și polifazate cu sarcini echilibrate) sunt reprezentate în tabelul 4:</w:t>
      </w:r>
    </w:p>
    <w:p w:rsidR="00A75C04" w:rsidRPr="001F4918" w:rsidRDefault="00A75C04" w:rsidP="00647384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Tabelul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1560"/>
        <w:gridCol w:w="1701"/>
        <w:gridCol w:w="1666"/>
      </w:tblGrid>
      <w:tr w:rsidR="00A75C04" w:rsidRPr="00377CFE" w:rsidTr="00A75C04">
        <w:trPr>
          <w:trHeight w:val="150"/>
        </w:trPr>
        <w:tc>
          <w:tcPr>
            <w:tcW w:w="4644" w:type="dxa"/>
            <w:gridSpan w:val="2"/>
            <w:vAlign w:val="center"/>
          </w:tcPr>
          <w:p w:rsidR="00A75C04" w:rsidRPr="001F4918" w:rsidRDefault="00A75C04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Valoarea curentului</w:t>
            </w:r>
          </w:p>
        </w:tc>
        <w:tc>
          <w:tcPr>
            <w:tcW w:w="1560" w:type="dxa"/>
            <w:vMerge w:val="restart"/>
            <w:vAlign w:val="center"/>
          </w:tcPr>
          <w:p w:rsidR="00A75C04" w:rsidRPr="001F4918" w:rsidRDefault="00A75C04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Factorul de putere</w:t>
            </w:r>
          </w:p>
        </w:tc>
        <w:tc>
          <w:tcPr>
            <w:tcW w:w="3367" w:type="dxa"/>
            <w:gridSpan w:val="2"/>
            <w:vAlign w:val="center"/>
          </w:tcPr>
          <w:p w:rsidR="00A75C04" w:rsidRPr="001F4918" w:rsidRDefault="00A75C04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Limita erorii tolerate pentru contoare de clasa,%</w:t>
            </w:r>
          </w:p>
        </w:tc>
      </w:tr>
      <w:tr w:rsidR="00A75C04" w:rsidRPr="001F4918" w:rsidTr="00A75C04">
        <w:trPr>
          <w:trHeight w:val="120"/>
        </w:trPr>
        <w:tc>
          <w:tcPr>
            <w:tcW w:w="2376" w:type="dxa"/>
            <w:vAlign w:val="center"/>
          </w:tcPr>
          <w:p w:rsidR="00A75C04" w:rsidRPr="001F4918" w:rsidRDefault="00A75C04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Conectare directă</w:t>
            </w:r>
          </w:p>
        </w:tc>
        <w:tc>
          <w:tcPr>
            <w:tcW w:w="2268" w:type="dxa"/>
            <w:vAlign w:val="center"/>
          </w:tcPr>
          <w:p w:rsidR="00A75C04" w:rsidRPr="001F4918" w:rsidRDefault="00A75C04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Conectare prin trasformator</w:t>
            </w:r>
          </w:p>
        </w:tc>
        <w:tc>
          <w:tcPr>
            <w:tcW w:w="1560" w:type="dxa"/>
            <w:vMerge/>
            <w:vAlign w:val="center"/>
          </w:tcPr>
          <w:p w:rsidR="00A75C04" w:rsidRPr="001F4918" w:rsidRDefault="00A75C04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A75C04" w:rsidRPr="001F4918" w:rsidRDefault="00A75C04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1666" w:type="dxa"/>
            <w:vAlign w:val="center"/>
          </w:tcPr>
          <w:p w:rsidR="00A75C04" w:rsidRPr="001F4918" w:rsidRDefault="00A75C04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2</w:t>
            </w:r>
          </w:p>
        </w:tc>
      </w:tr>
      <w:tr w:rsidR="00EE2480" w:rsidRPr="001F4918" w:rsidTr="00A75C04">
        <w:tc>
          <w:tcPr>
            <w:tcW w:w="2376" w:type="dxa"/>
          </w:tcPr>
          <w:p w:rsidR="00EE2480" w:rsidRPr="001F4918" w:rsidRDefault="00EE2480" w:rsidP="00A75C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0,05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 xml:space="preserve">b 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≤ I &lt; 0,1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b</w:t>
            </w:r>
          </w:p>
        </w:tc>
        <w:tc>
          <w:tcPr>
            <w:tcW w:w="2268" w:type="dxa"/>
          </w:tcPr>
          <w:p w:rsidR="00EE2480" w:rsidRPr="001F4918" w:rsidRDefault="00EE2480" w:rsidP="00EE24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0,02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 xml:space="preserve">n 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≤ I &lt; 0,05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1560" w:type="dxa"/>
          </w:tcPr>
          <w:p w:rsidR="00EE2480" w:rsidRPr="001F4918" w:rsidRDefault="00EE248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1701" w:type="dxa"/>
          </w:tcPr>
          <w:p w:rsidR="00EE2480" w:rsidRPr="001F4918" w:rsidRDefault="00EE248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±1,5</w:t>
            </w:r>
          </w:p>
        </w:tc>
        <w:tc>
          <w:tcPr>
            <w:tcW w:w="1666" w:type="dxa"/>
          </w:tcPr>
          <w:p w:rsidR="00EE2480" w:rsidRPr="001F4918" w:rsidRDefault="00EE248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±2,5</w:t>
            </w:r>
          </w:p>
        </w:tc>
      </w:tr>
      <w:tr w:rsidR="00EE2480" w:rsidRPr="001F4918" w:rsidTr="00A75C04">
        <w:tc>
          <w:tcPr>
            <w:tcW w:w="2376" w:type="dxa"/>
          </w:tcPr>
          <w:p w:rsidR="00EE2480" w:rsidRPr="001F4918" w:rsidRDefault="00EE2480" w:rsidP="00A75C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0,1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 xml:space="preserve">b 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2268" w:type="dxa"/>
          </w:tcPr>
          <w:p w:rsidR="00EE2480" w:rsidRPr="001F4918" w:rsidRDefault="00EE248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0,05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 xml:space="preserve">n 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1560" w:type="dxa"/>
          </w:tcPr>
          <w:p w:rsidR="00EE2480" w:rsidRPr="001F4918" w:rsidRDefault="00EE248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1701" w:type="dxa"/>
          </w:tcPr>
          <w:p w:rsidR="00EE2480" w:rsidRPr="001F4918" w:rsidRDefault="00EE248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±1,0</w:t>
            </w:r>
          </w:p>
        </w:tc>
        <w:tc>
          <w:tcPr>
            <w:tcW w:w="1666" w:type="dxa"/>
          </w:tcPr>
          <w:p w:rsidR="00EE2480" w:rsidRPr="001F4918" w:rsidRDefault="00EE2480" w:rsidP="00EE24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±2,0</w:t>
            </w:r>
          </w:p>
        </w:tc>
      </w:tr>
      <w:tr w:rsidR="00EE2480" w:rsidRPr="001F4918" w:rsidTr="00A75C04">
        <w:tc>
          <w:tcPr>
            <w:tcW w:w="2376" w:type="dxa"/>
            <w:vAlign w:val="center"/>
          </w:tcPr>
          <w:p w:rsidR="00EE2480" w:rsidRPr="001F4918" w:rsidRDefault="00EE2480" w:rsidP="00A75C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0,1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b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≤ I &lt; 0,2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b</w:t>
            </w:r>
          </w:p>
        </w:tc>
        <w:tc>
          <w:tcPr>
            <w:tcW w:w="2268" w:type="dxa"/>
            <w:vAlign w:val="center"/>
          </w:tcPr>
          <w:p w:rsidR="00EE2480" w:rsidRPr="001F4918" w:rsidRDefault="00EE2480" w:rsidP="00EE24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0,05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≤ I &lt; 0,1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1560" w:type="dxa"/>
          </w:tcPr>
          <w:p w:rsidR="00EE2480" w:rsidRPr="001F4918" w:rsidRDefault="00EE248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 inductiv</w:t>
            </w:r>
          </w:p>
          <w:p w:rsidR="00EE2480" w:rsidRPr="001F4918" w:rsidRDefault="00EE2480" w:rsidP="00A75C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 capacitiv</w:t>
            </w:r>
          </w:p>
        </w:tc>
        <w:tc>
          <w:tcPr>
            <w:tcW w:w="1701" w:type="dxa"/>
          </w:tcPr>
          <w:p w:rsidR="00EE2480" w:rsidRPr="001F4918" w:rsidRDefault="00EE248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±1,5</w:t>
            </w:r>
          </w:p>
          <w:p w:rsidR="00EE2480" w:rsidRPr="001F4918" w:rsidRDefault="00EE248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±1,5</w:t>
            </w:r>
          </w:p>
        </w:tc>
        <w:tc>
          <w:tcPr>
            <w:tcW w:w="1666" w:type="dxa"/>
          </w:tcPr>
          <w:p w:rsidR="00EE2480" w:rsidRPr="001F4918" w:rsidRDefault="00EE248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±2,5</w:t>
            </w:r>
          </w:p>
          <w:p w:rsidR="00EE2480" w:rsidRPr="001F4918" w:rsidRDefault="00EE248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</w:tc>
      </w:tr>
      <w:tr w:rsidR="00EE2480" w:rsidRPr="001F4918" w:rsidTr="00A75C04">
        <w:tc>
          <w:tcPr>
            <w:tcW w:w="2376" w:type="dxa"/>
            <w:vAlign w:val="center"/>
          </w:tcPr>
          <w:p w:rsidR="00EE2480" w:rsidRPr="001F4918" w:rsidRDefault="00EE2480" w:rsidP="00EE24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0,2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b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2268" w:type="dxa"/>
            <w:vAlign w:val="center"/>
          </w:tcPr>
          <w:p w:rsidR="00EE2480" w:rsidRPr="001F4918" w:rsidRDefault="00EE248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0,1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1560" w:type="dxa"/>
          </w:tcPr>
          <w:p w:rsidR="00EE2480" w:rsidRPr="001F4918" w:rsidRDefault="00EE248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 inductiv</w:t>
            </w:r>
          </w:p>
          <w:p w:rsidR="00EE2480" w:rsidRPr="001F4918" w:rsidRDefault="00EE248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0,8 capacitiv</w:t>
            </w:r>
          </w:p>
        </w:tc>
        <w:tc>
          <w:tcPr>
            <w:tcW w:w="1701" w:type="dxa"/>
          </w:tcPr>
          <w:p w:rsidR="00EE2480" w:rsidRPr="001F4918" w:rsidRDefault="00EE248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±1,0</w:t>
            </w:r>
          </w:p>
          <w:p w:rsidR="00EE2480" w:rsidRPr="001F4918" w:rsidRDefault="00EE248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±1,0</w:t>
            </w:r>
          </w:p>
        </w:tc>
        <w:tc>
          <w:tcPr>
            <w:tcW w:w="1666" w:type="dxa"/>
          </w:tcPr>
          <w:p w:rsidR="00EE2480" w:rsidRPr="001F4918" w:rsidRDefault="00EE2480" w:rsidP="00EE24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±2,0</w:t>
            </w:r>
          </w:p>
          <w:p w:rsidR="00EE2480" w:rsidRPr="001F4918" w:rsidRDefault="00EE2480" w:rsidP="00EE24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</w:tc>
      </w:tr>
      <w:tr w:rsidR="00A75C04" w:rsidRPr="001F4918" w:rsidTr="00A75C04">
        <w:tc>
          <w:tcPr>
            <w:tcW w:w="2376" w:type="dxa"/>
            <w:vAlign w:val="center"/>
          </w:tcPr>
          <w:p w:rsidR="00A75C04" w:rsidRPr="001F4918" w:rsidRDefault="00EE2480" w:rsidP="00EE24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0,2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b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b</w:t>
            </w:r>
          </w:p>
        </w:tc>
        <w:tc>
          <w:tcPr>
            <w:tcW w:w="2268" w:type="dxa"/>
            <w:vAlign w:val="center"/>
          </w:tcPr>
          <w:p w:rsidR="00A75C04" w:rsidRPr="001F4918" w:rsidRDefault="00EE2480" w:rsidP="00EE24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0,1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1560" w:type="dxa"/>
          </w:tcPr>
          <w:p w:rsidR="00A75C04" w:rsidRPr="001F4918" w:rsidRDefault="00A75C04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0,25 inductiv</w:t>
            </w:r>
          </w:p>
          <w:p w:rsidR="00A75C04" w:rsidRPr="001F4918" w:rsidRDefault="00A75C04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 capacitiv</w:t>
            </w:r>
          </w:p>
        </w:tc>
        <w:tc>
          <w:tcPr>
            <w:tcW w:w="1701" w:type="dxa"/>
          </w:tcPr>
          <w:p w:rsidR="00EE2480" w:rsidRPr="001F4918" w:rsidRDefault="00EE248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±3,5</w:t>
            </w:r>
          </w:p>
          <w:p w:rsidR="00A75C04" w:rsidRPr="001F4918" w:rsidRDefault="00EE248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±2,5</w:t>
            </w:r>
          </w:p>
        </w:tc>
        <w:tc>
          <w:tcPr>
            <w:tcW w:w="1666" w:type="dxa"/>
          </w:tcPr>
          <w:p w:rsidR="00A75C04" w:rsidRPr="001F4918" w:rsidRDefault="00EE248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  <w:p w:rsidR="00EE2480" w:rsidRPr="001F4918" w:rsidRDefault="00EE248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</w:tc>
      </w:tr>
    </w:tbl>
    <w:p w:rsidR="003F7E22" w:rsidRPr="001F4918" w:rsidRDefault="003F7E22" w:rsidP="003F7E22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</w:p>
    <w:p w:rsidR="003F7E22" w:rsidRDefault="003F7E22" w:rsidP="006C1471">
      <w:pPr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Erorile maxime tolerate pentru contoarele</w:t>
      </w:r>
      <w:r w:rsidR="00CA1D83"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statice</w:t>
      </w: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de energie electrică activă de clasa 1 și 2 (contoare polifazate tensiuni simetrice aplicate circuitelor de tensiune și sarcină pe o singură fază) sunt reprezentate în tabelul 5:</w:t>
      </w:r>
    </w:p>
    <w:p w:rsidR="00202319" w:rsidRDefault="00202319" w:rsidP="006C1471">
      <w:pPr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</w:p>
    <w:p w:rsidR="00A75C04" w:rsidRPr="001F4918" w:rsidRDefault="003F7E22" w:rsidP="00647384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lastRenderedPageBreak/>
        <w:t>Tabelul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1560"/>
        <w:gridCol w:w="1701"/>
        <w:gridCol w:w="1666"/>
      </w:tblGrid>
      <w:tr w:rsidR="003F7E22" w:rsidRPr="00377CFE" w:rsidTr="003F7E22">
        <w:trPr>
          <w:trHeight w:val="435"/>
        </w:trPr>
        <w:tc>
          <w:tcPr>
            <w:tcW w:w="4644" w:type="dxa"/>
            <w:gridSpan w:val="2"/>
            <w:vAlign w:val="center"/>
          </w:tcPr>
          <w:p w:rsidR="003F7E22" w:rsidRPr="001F4918" w:rsidRDefault="003F7E22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Valoarea curentului</w:t>
            </w:r>
          </w:p>
        </w:tc>
        <w:tc>
          <w:tcPr>
            <w:tcW w:w="1560" w:type="dxa"/>
            <w:vMerge w:val="restart"/>
            <w:vAlign w:val="center"/>
          </w:tcPr>
          <w:p w:rsidR="003F7E22" w:rsidRPr="001F4918" w:rsidRDefault="003F7E22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Factorul de putere</w:t>
            </w:r>
          </w:p>
        </w:tc>
        <w:tc>
          <w:tcPr>
            <w:tcW w:w="3367" w:type="dxa"/>
            <w:gridSpan w:val="2"/>
            <w:vMerge w:val="restart"/>
            <w:vAlign w:val="center"/>
          </w:tcPr>
          <w:p w:rsidR="003F7E22" w:rsidRPr="001F4918" w:rsidRDefault="003F7E22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Limita erorii tolerate pentru contoare de clasa,%</w:t>
            </w:r>
          </w:p>
        </w:tc>
      </w:tr>
      <w:tr w:rsidR="003F7E22" w:rsidRPr="001F4918" w:rsidTr="003F7E22">
        <w:trPr>
          <w:trHeight w:val="276"/>
        </w:trPr>
        <w:tc>
          <w:tcPr>
            <w:tcW w:w="2376" w:type="dxa"/>
            <w:vMerge w:val="restart"/>
            <w:vAlign w:val="center"/>
          </w:tcPr>
          <w:p w:rsidR="003F7E22" w:rsidRPr="001F4918" w:rsidRDefault="003F7E22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Conectare directă</w:t>
            </w:r>
          </w:p>
        </w:tc>
        <w:tc>
          <w:tcPr>
            <w:tcW w:w="2268" w:type="dxa"/>
            <w:vMerge w:val="restart"/>
            <w:vAlign w:val="center"/>
          </w:tcPr>
          <w:p w:rsidR="003F7E22" w:rsidRPr="001F4918" w:rsidRDefault="003F7E22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Conectare prin trasformator</w:t>
            </w:r>
          </w:p>
        </w:tc>
        <w:tc>
          <w:tcPr>
            <w:tcW w:w="1560" w:type="dxa"/>
            <w:vMerge/>
            <w:vAlign w:val="center"/>
          </w:tcPr>
          <w:p w:rsidR="003F7E22" w:rsidRPr="001F4918" w:rsidRDefault="003F7E22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3367" w:type="dxa"/>
            <w:gridSpan w:val="2"/>
            <w:vMerge/>
            <w:vAlign w:val="center"/>
          </w:tcPr>
          <w:p w:rsidR="003F7E22" w:rsidRPr="001F4918" w:rsidRDefault="003F7E22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</w:tr>
      <w:tr w:rsidR="003F7E22" w:rsidRPr="001F4918" w:rsidTr="003F7E22">
        <w:trPr>
          <w:trHeight w:val="135"/>
        </w:trPr>
        <w:tc>
          <w:tcPr>
            <w:tcW w:w="2376" w:type="dxa"/>
            <w:vMerge/>
          </w:tcPr>
          <w:p w:rsidR="003F7E22" w:rsidRPr="001F4918" w:rsidRDefault="003F7E22" w:rsidP="002272A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2268" w:type="dxa"/>
            <w:vMerge/>
          </w:tcPr>
          <w:p w:rsidR="003F7E22" w:rsidRPr="001F4918" w:rsidRDefault="003F7E22" w:rsidP="002272A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1560" w:type="dxa"/>
            <w:vMerge/>
          </w:tcPr>
          <w:p w:rsidR="003F7E22" w:rsidRPr="001F4918" w:rsidRDefault="003F7E22" w:rsidP="002272A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3F7E22" w:rsidRPr="001F4918" w:rsidRDefault="003F7E22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1666" w:type="dxa"/>
            <w:vAlign w:val="center"/>
          </w:tcPr>
          <w:p w:rsidR="003F7E22" w:rsidRPr="001F4918" w:rsidRDefault="003F7E22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2</w:t>
            </w:r>
          </w:p>
        </w:tc>
      </w:tr>
      <w:tr w:rsidR="003F7E22" w:rsidRPr="001F4918" w:rsidTr="003F7E22">
        <w:tc>
          <w:tcPr>
            <w:tcW w:w="2376" w:type="dxa"/>
          </w:tcPr>
          <w:p w:rsidR="003F7E22" w:rsidRPr="001F4918" w:rsidRDefault="003F7E22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0,1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 xml:space="preserve">b 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2268" w:type="dxa"/>
          </w:tcPr>
          <w:p w:rsidR="003F7E22" w:rsidRPr="001F4918" w:rsidRDefault="003F7E22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0,05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 xml:space="preserve">n 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1560" w:type="dxa"/>
          </w:tcPr>
          <w:p w:rsidR="003F7E22" w:rsidRPr="001F4918" w:rsidRDefault="003F7E22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1701" w:type="dxa"/>
          </w:tcPr>
          <w:p w:rsidR="003F7E22" w:rsidRPr="001F4918" w:rsidRDefault="003F7E22" w:rsidP="003F7E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±2,0</w:t>
            </w:r>
          </w:p>
        </w:tc>
        <w:tc>
          <w:tcPr>
            <w:tcW w:w="1666" w:type="dxa"/>
          </w:tcPr>
          <w:p w:rsidR="003F7E22" w:rsidRPr="001F4918" w:rsidRDefault="003F7E22" w:rsidP="003F7E22">
            <w:pPr>
              <w:jc w:val="center"/>
              <w:rPr>
                <w:rFonts w:ascii="Times New Roman" w:hAnsi="Times New Roman" w:cs="Times New Roman"/>
                <w:bCs/>
                <w:sz w:val="24"/>
                <w:highlight w:val="yellow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sz w:val="24"/>
                <w:lang w:val="ro-RO"/>
              </w:rPr>
              <w:t>±2,0</w:t>
            </w:r>
          </w:p>
        </w:tc>
      </w:tr>
      <w:tr w:rsidR="003F7E22" w:rsidRPr="001F4918" w:rsidTr="003F7E22">
        <w:tc>
          <w:tcPr>
            <w:tcW w:w="2376" w:type="dxa"/>
          </w:tcPr>
          <w:p w:rsidR="003F7E22" w:rsidRPr="001F4918" w:rsidRDefault="003F7E22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0,2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b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2268" w:type="dxa"/>
          </w:tcPr>
          <w:p w:rsidR="003F7E22" w:rsidRPr="001F4918" w:rsidRDefault="003F7E22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0,1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1560" w:type="dxa"/>
          </w:tcPr>
          <w:p w:rsidR="003F7E22" w:rsidRPr="001F4918" w:rsidRDefault="003F7E22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 inductiv</w:t>
            </w:r>
          </w:p>
        </w:tc>
        <w:tc>
          <w:tcPr>
            <w:tcW w:w="1701" w:type="dxa"/>
          </w:tcPr>
          <w:p w:rsidR="003F7E22" w:rsidRPr="001F4918" w:rsidRDefault="003F7E22" w:rsidP="003F7E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±2,0</w:t>
            </w:r>
          </w:p>
        </w:tc>
        <w:tc>
          <w:tcPr>
            <w:tcW w:w="1666" w:type="dxa"/>
          </w:tcPr>
          <w:p w:rsidR="003F7E22" w:rsidRPr="001F4918" w:rsidRDefault="003F7E22" w:rsidP="003F7E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highlight w:val="yellow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±2,0</w:t>
            </w:r>
          </w:p>
        </w:tc>
      </w:tr>
    </w:tbl>
    <w:p w:rsidR="003F7E22" w:rsidRPr="001F4918" w:rsidRDefault="003F7E22" w:rsidP="00A75C04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lang w:val="ro-RO"/>
        </w:rPr>
      </w:pPr>
    </w:p>
    <w:p w:rsidR="003F7E22" w:rsidRPr="001F4918" w:rsidRDefault="003F7E22" w:rsidP="00A547A0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Erorile maxime tolerate pentru contoarele</w:t>
      </w:r>
      <w:r w:rsidR="00CA1D83"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statice</w:t>
      </w: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de energie electrică reactivă de clasa</w:t>
      </w:r>
      <w:r w:rsidR="00425E71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0,5 S, 1 S, 1,</w:t>
      </w: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2 și 3 (contoare monofazate și polifazate cu sarcini echilibrate) sunt reprezentate în tabelul 6:</w:t>
      </w:r>
    </w:p>
    <w:p w:rsidR="003F7E22" w:rsidRPr="001F4918" w:rsidRDefault="003F7E22" w:rsidP="00647384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Tabelul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1163"/>
        <w:gridCol w:w="964"/>
        <w:gridCol w:w="850"/>
        <w:gridCol w:w="851"/>
        <w:gridCol w:w="850"/>
        <w:gridCol w:w="816"/>
      </w:tblGrid>
      <w:tr w:rsidR="00425E71" w:rsidRPr="00377CFE" w:rsidTr="00425E71">
        <w:trPr>
          <w:trHeight w:val="150"/>
        </w:trPr>
        <w:tc>
          <w:tcPr>
            <w:tcW w:w="4077" w:type="dxa"/>
            <w:gridSpan w:val="2"/>
            <w:vAlign w:val="center"/>
          </w:tcPr>
          <w:p w:rsidR="00425E71" w:rsidRPr="001F4918" w:rsidRDefault="00425E71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Valoarea curentului</w:t>
            </w:r>
          </w:p>
        </w:tc>
        <w:tc>
          <w:tcPr>
            <w:tcW w:w="1163" w:type="dxa"/>
            <w:vMerge w:val="restart"/>
            <w:vAlign w:val="center"/>
          </w:tcPr>
          <w:p w:rsidR="00425E71" w:rsidRPr="001F4918" w:rsidRDefault="00425E71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sin φ (inductiv sau capacitiv)</w:t>
            </w:r>
          </w:p>
        </w:tc>
        <w:tc>
          <w:tcPr>
            <w:tcW w:w="4331" w:type="dxa"/>
            <w:gridSpan w:val="5"/>
          </w:tcPr>
          <w:p w:rsidR="00425E71" w:rsidRPr="001F4918" w:rsidRDefault="00425E71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Limita erorii tolerate pentru contoare de clasa,%</w:t>
            </w:r>
          </w:p>
        </w:tc>
      </w:tr>
      <w:tr w:rsidR="00425E71" w:rsidRPr="001F4918" w:rsidTr="00425E71">
        <w:trPr>
          <w:trHeight w:val="120"/>
        </w:trPr>
        <w:tc>
          <w:tcPr>
            <w:tcW w:w="1951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Conectare directă</w:t>
            </w:r>
          </w:p>
        </w:tc>
        <w:tc>
          <w:tcPr>
            <w:tcW w:w="2126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Conectare prin trasformator</w:t>
            </w:r>
          </w:p>
        </w:tc>
        <w:tc>
          <w:tcPr>
            <w:tcW w:w="1163" w:type="dxa"/>
            <w:vMerge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964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 S</w:t>
            </w:r>
          </w:p>
        </w:tc>
        <w:tc>
          <w:tcPr>
            <w:tcW w:w="850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 S</w:t>
            </w:r>
          </w:p>
        </w:tc>
        <w:tc>
          <w:tcPr>
            <w:tcW w:w="851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850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2</w:t>
            </w:r>
          </w:p>
        </w:tc>
        <w:tc>
          <w:tcPr>
            <w:tcW w:w="816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3</w:t>
            </w:r>
          </w:p>
        </w:tc>
      </w:tr>
      <w:tr w:rsidR="00425E71" w:rsidRPr="001F4918" w:rsidTr="00425E71">
        <w:tc>
          <w:tcPr>
            <w:tcW w:w="1951" w:type="dxa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0,05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 xml:space="preserve">b 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≤ I &lt; 0,1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b</w:t>
            </w:r>
          </w:p>
        </w:tc>
        <w:tc>
          <w:tcPr>
            <w:tcW w:w="2126" w:type="dxa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0,02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 xml:space="preserve">n 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≤ I &lt; 0,05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1163" w:type="dxa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964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1,0</w:t>
            </w:r>
          </w:p>
        </w:tc>
        <w:tc>
          <w:tcPr>
            <w:tcW w:w="850" w:type="dxa"/>
            <w:vAlign w:val="center"/>
          </w:tcPr>
          <w:p w:rsidR="00425E71" w:rsidRDefault="00425E71" w:rsidP="00425E71">
            <w:pPr>
              <w:jc w:val="center"/>
            </w:pPr>
            <w:r w:rsidRPr="00E15D2A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1,5</w:t>
            </w:r>
          </w:p>
        </w:tc>
        <w:tc>
          <w:tcPr>
            <w:tcW w:w="851" w:type="dxa"/>
            <w:vAlign w:val="center"/>
          </w:tcPr>
          <w:p w:rsidR="00425E71" w:rsidRDefault="00425E71" w:rsidP="00425E71">
            <w:pPr>
              <w:jc w:val="center"/>
            </w:pPr>
            <w:r w:rsidRPr="00E15D2A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1,5</w:t>
            </w:r>
          </w:p>
        </w:tc>
        <w:tc>
          <w:tcPr>
            <w:tcW w:w="850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±2,5</w:t>
            </w:r>
          </w:p>
        </w:tc>
        <w:tc>
          <w:tcPr>
            <w:tcW w:w="816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±4,0</w:t>
            </w:r>
          </w:p>
        </w:tc>
      </w:tr>
      <w:tr w:rsidR="00425E71" w:rsidRPr="001F4918" w:rsidTr="00425E71">
        <w:tc>
          <w:tcPr>
            <w:tcW w:w="1951" w:type="dxa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0,1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 xml:space="preserve">b 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2126" w:type="dxa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0,05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 xml:space="preserve">n 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1163" w:type="dxa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964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</w:t>
            </w:r>
          </w:p>
        </w:tc>
        <w:tc>
          <w:tcPr>
            <w:tcW w:w="850" w:type="dxa"/>
            <w:vAlign w:val="center"/>
          </w:tcPr>
          <w:p w:rsidR="00425E71" w:rsidRDefault="00425E71" w:rsidP="00425E71">
            <w:pPr>
              <w:jc w:val="center"/>
            </w:pPr>
            <w:r w:rsidRPr="00E15D2A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1,0</w:t>
            </w:r>
          </w:p>
        </w:tc>
        <w:tc>
          <w:tcPr>
            <w:tcW w:w="851" w:type="dxa"/>
            <w:vAlign w:val="center"/>
          </w:tcPr>
          <w:p w:rsidR="00425E71" w:rsidRDefault="00425E71" w:rsidP="00425E71">
            <w:pPr>
              <w:jc w:val="center"/>
            </w:pPr>
            <w:r w:rsidRPr="00E15D2A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1,0</w:t>
            </w:r>
          </w:p>
        </w:tc>
        <w:tc>
          <w:tcPr>
            <w:tcW w:w="850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±2,0</w:t>
            </w:r>
          </w:p>
        </w:tc>
        <w:tc>
          <w:tcPr>
            <w:tcW w:w="816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±3,0</w:t>
            </w:r>
          </w:p>
        </w:tc>
      </w:tr>
      <w:tr w:rsidR="00425E71" w:rsidRPr="001F4918" w:rsidTr="00425E71">
        <w:tc>
          <w:tcPr>
            <w:tcW w:w="1951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0,1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b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≤ I &lt; 0,2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b</w:t>
            </w:r>
          </w:p>
        </w:tc>
        <w:tc>
          <w:tcPr>
            <w:tcW w:w="2126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0,05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≤ I &lt; 0,1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1163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</w:t>
            </w:r>
          </w:p>
        </w:tc>
        <w:tc>
          <w:tcPr>
            <w:tcW w:w="964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1,0</w:t>
            </w:r>
          </w:p>
        </w:tc>
        <w:tc>
          <w:tcPr>
            <w:tcW w:w="850" w:type="dxa"/>
            <w:vAlign w:val="center"/>
          </w:tcPr>
          <w:p w:rsidR="00425E71" w:rsidRDefault="00425E71" w:rsidP="00425E71">
            <w:pPr>
              <w:jc w:val="center"/>
            </w:pPr>
            <w:r w:rsidRPr="00E15D2A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1,5</w:t>
            </w:r>
          </w:p>
        </w:tc>
        <w:tc>
          <w:tcPr>
            <w:tcW w:w="851" w:type="dxa"/>
            <w:vAlign w:val="center"/>
          </w:tcPr>
          <w:p w:rsidR="00425E71" w:rsidRDefault="00425E71" w:rsidP="00425E71">
            <w:pPr>
              <w:jc w:val="center"/>
            </w:pPr>
            <w:r w:rsidRPr="00E15D2A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1,5</w:t>
            </w:r>
          </w:p>
        </w:tc>
        <w:tc>
          <w:tcPr>
            <w:tcW w:w="850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±2,5</w:t>
            </w:r>
          </w:p>
        </w:tc>
        <w:tc>
          <w:tcPr>
            <w:tcW w:w="816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±4,0</w:t>
            </w:r>
          </w:p>
        </w:tc>
      </w:tr>
      <w:tr w:rsidR="00425E71" w:rsidRPr="001F4918" w:rsidTr="00425E71">
        <w:tc>
          <w:tcPr>
            <w:tcW w:w="1951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0,2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b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2126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0,1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1163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</w:t>
            </w:r>
          </w:p>
        </w:tc>
        <w:tc>
          <w:tcPr>
            <w:tcW w:w="964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</w:t>
            </w:r>
          </w:p>
        </w:tc>
        <w:tc>
          <w:tcPr>
            <w:tcW w:w="850" w:type="dxa"/>
            <w:vAlign w:val="center"/>
          </w:tcPr>
          <w:p w:rsidR="00425E71" w:rsidRDefault="00425E71" w:rsidP="00425E71">
            <w:pPr>
              <w:jc w:val="center"/>
            </w:pPr>
            <w:r w:rsidRPr="00E15D2A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1,0</w:t>
            </w:r>
          </w:p>
        </w:tc>
        <w:tc>
          <w:tcPr>
            <w:tcW w:w="851" w:type="dxa"/>
            <w:vAlign w:val="center"/>
          </w:tcPr>
          <w:p w:rsidR="00425E71" w:rsidRDefault="00425E71" w:rsidP="00425E71">
            <w:pPr>
              <w:jc w:val="center"/>
            </w:pPr>
            <w:r w:rsidRPr="00E15D2A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1,0</w:t>
            </w:r>
          </w:p>
        </w:tc>
        <w:tc>
          <w:tcPr>
            <w:tcW w:w="850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±2,0</w:t>
            </w:r>
          </w:p>
        </w:tc>
        <w:tc>
          <w:tcPr>
            <w:tcW w:w="816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±3,0</w:t>
            </w:r>
          </w:p>
        </w:tc>
      </w:tr>
      <w:tr w:rsidR="00425E71" w:rsidRPr="001F4918" w:rsidTr="00425E71">
        <w:tc>
          <w:tcPr>
            <w:tcW w:w="1951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0,2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b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2126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0,1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1163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0,25</w:t>
            </w:r>
          </w:p>
        </w:tc>
        <w:tc>
          <w:tcPr>
            <w:tcW w:w="964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1,0</w:t>
            </w:r>
          </w:p>
        </w:tc>
        <w:tc>
          <w:tcPr>
            <w:tcW w:w="850" w:type="dxa"/>
            <w:vAlign w:val="center"/>
          </w:tcPr>
          <w:p w:rsidR="00425E71" w:rsidRDefault="00425E71" w:rsidP="00425E71">
            <w:pPr>
              <w:jc w:val="center"/>
            </w:pPr>
            <w:r w:rsidRPr="00E15D2A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2,0</w:t>
            </w:r>
          </w:p>
        </w:tc>
        <w:tc>
          <w:tcPr>
            <w:tcW w:w="851" w:type="dxa"/>
            <w:vAlign w:val="center"/>
          </w:tcPr>
          <w:p w:rsidR="00425E71" w:rsidRDefault="00425E71" w:rsidP="00425E71">
            <w:pPr>
              <w:jc w:val="center"/>
            </w:pPr>
            <w:r w:rsidRPr="00E15D2A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2,0</w:t>
            </w:r>
          </w:p>
        </w:tc>
        <w:tc>
          <w:tcPr>
            <w:tcW w:w="850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±2,5</w:t>
            </w:r>
          </w:p>
        </w:tc>
        <w:tc>
          <w:tcPr>
            <w:tcW w:w="816" w:type="dxa"/>
            <w:vAlign w:val="center"/>
          </w:tcPr>
          <w:p w:rsidR="00425E71" w:rsidRPr="001F4918" w:rsidRDefault="00425E71" w:rsidP="00425E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±4,0</w:t>
            </w:r>
          </w:p>
        </w:tc>
      </w:tr>
    </w:tbl>
    <w:p w:rsidR="00A75C04" w:rsidRPr="001F4918" w:rsidRDefault="00A75C04" w:rsidP="00B23F2C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lang w:val="ro-RO"/>
        </w:rPr>
      </w:pPr>
    </w:p>
    <w:p w:rsidR="003F7E22" w:rsidRPr="001F4918" w:rsidRDefault="003F7E22" w:rsidP="00A547A0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Erorile maxime tolerate pentru contoarele</w:t>
      </w:r>
      <w:r w:rsidR="00CA1D83"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statice</w:t>
      </w: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de energie electrică reactivă de clasa </w:t>
      </w:r>
      <w:r w:rsidR="00425E71">
        <w:rPr>
          <w:rFonts w:ascii="Times New Roman" w:hAnsi="Times New Roman" w:cs="Times New Roman"/>
          <w:bCs/>
          <w:color w:val="000000"/>
          <w:sz w:val="24"/>
          <w:lang w:val="ro-RO"/>
        </w:rPr>
        <w:t>0,5 S, 1 S, 1,</w:t>
      </w:r>
      <w:r w:rsidR="00425E71"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2 și 3</w:t>
      </w: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 (contoare polifazate tensiuni simetrice aplicate circuitelor de tensiune și sarcină pe o singură fază) sunt reprezentate în tabelul 7:</w:t>
      </w:r>
    </w:p>
    <w:p w:rsidR="003F7E22" w:rsidRPr="001F4918" w:rsidRDefault="003F7E22" w:rsidP="000849D1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Tabelul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7"/>
        <w:gridCol w:w="1868"/>
        <w:gridCol w:w="1376"/>
        <w:gridCol w:w="1133"/>
        <w:gridCol w:w="1098"/>
        <w:gridCol w:w="1040"/>
        <w:gridCol w:w="1229"/>
      </w:tblGrid>
      <w:tr w:rsidR="00A547A0" w:rsidRPr="00377CFE" w:rsidTr="00F05B11">
        <w:trPr>
          <w:trHeight w:val="435"/>
        </w:trPr>
        <w:tc>
          <w:tcPr>
            <w:tcW w:w="3695" w:type="dxa"/>
            <w:gridSpan w:val="2"/>
            <w:vAlign w:val="center"/>
          </w:tcPr>
          <w:p w:rsidR="00A547A0" w:rsidRPr="001F4918" w:rsidRDefault="00A547A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Valoarea curentului</w:t>
            </w:r>
          </w:p>
        </w:tc>
        <w:tc>
          <w:tcPr>
            <w:tcW w:w="1376" w:type="dxa"/>
            <w:vMerge w:val="restart"/>
            <w:vAlign w:val="center"/>
          </w:tcPr>
          <w:p w:rsidR="00A547A0" w:rsidRPr="001F4918" w:rsidRDefault="00A547A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sin φ (inductiv sau capacitiv)</w:t>
            </w:r>
          </w:p>
        </w:tc>
        <w:tc>
          <w:tcPr>
            <w:tcW w:w="4500" w:type="dxa"/>
            <w:gridSpan w:val="4"/>
            <w:vMerge w:val="restart"/>
          </w:tcPr>
          <w:p w:rsidR="00A547A0" w:rsidRPr="001F4918" w:rsidRDefault="00A547A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Limita erorii tolerate pentru contoare de clasa,%</w:t>
            </w:r>
          </w:p>
        </w:tc>
      </w:tr>
      <w:tr w:rsidR="00A547A0" w:rsidRPr="001F4918" w:rsidTr="00F05B11">
        <w:trPr>
          <w:trHeight w:val="276"/>
        </w:trPr>
        <w:tc>
          <w:tcPr>
            <w:tcW w:w="1827" w:type="dxa"/>
            <w:vMerge w:val="restart"/>
            <w:vAlign w:val="center"/>
          </w:tcPr>
          <w:p w:rsidR="00A547A0" w:rsidRPr="001F4918" w:rsidRDefault="00A547A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Conectare directă</w:t>
            </w:r>
          </w:p>
        </w:tc>
        <w:tc>
          <w:tcPr>
            <w:tcW w:w="1868" w:type="dxa"/>
            <w:vMerge w:val="restart"/>
            <w:vAlign w:val="center"/>
          </w:tcPr>
          <w:p w:rsidR="00A547A0" w:rsidRPr="001F4918" w:rsidRDefault="00A547A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Conectare prin trasformator</w:t>
            </w:r>
          </w:p>
        </w:tc>
        <w:tc>
          <w:tcPr>
            <w:tcW w:w="1376" w:type="dxa"/>
            <w:vMerge/>
            <w:vAlign w:val="center"/>
          </w:tcPr>
          <w:p w:rsidR="00A547A0" w:rsidRPr="001F4918" w:rsidRDefault="00A547A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4500" w:type="dxa"/>
            <w:gridSpan w:val="4"/>
            <w:vMerge/>
          </w:tcPr>
          <w:p w:rsidR="00A547A0" w:rsidRPr="001F4918" w:rsidRDefault="00A547A0" w:rsidP="00227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</w:tr>
      <w:tr w:rsidR="00A547A0" w:rsidRPr="001F4918" w:rsidTr="00A547A0">
        <w:trPr>
          <w:trHeight w:val="135"/>
        </w:trPr>
        <w:tc>
          <w:tcPr>
            <w:tcW w:w="1827" w:type="dxa"/>
            <w:vMerge/>
          </w:tcPr>
          <w:p w:rsidR="00A547A0" w:rsidRPr="001F4918" w:rsidRDefault="00A547A0" w:rsidP="00A547A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1868" w:type="dxa"/>
            <w:vMerge/>
          </w:tcPr>
          <w:p w:rsidR="00A547A0" w:rsidRPr="001F4918" w:rsidRDefault="00A547A0" w:rsidP="00A547A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1376" w:type="dxa"/>
            <w:vMerge/>
          </w:tcPr>
          <w:p w:rsidR="00A547A0" w:rsidRPr="001F4918" w:rsidRDefault="00A547A0" w:rsidP="00A547A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1133" w:type="dxa"/>
            <w:vAlign w:val="center"/>
          </w:tcPr>
          <w:p w:rsidR="00A547A0" w:rsidRPr="001F4918" w:rsidRDefault="00A547A0" w:rsidP="00A547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 S</w:t>
            </w:r>
          </w:p>
        </w:tc>
        <w:tc>
          <w:tcPr>
            <w:tcW w:w="1098" w:type="dxa"/>
            <w:vAlign w:val="center"/>
          </w:tcPr>
          <w:p w:rsidR="00A547A0" w:rsidRPr="001F4918" w:rsidRDefault="00A547A0" w:rsidP="00A547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 sau 1 S</w:t>
            </w:r>
          </w:p>
        </w:tc>
        <w:tc>
          <w:tcPr>
            <w:tcW w:w="1040" w:type="dxa"/>
            <w:vAlign w:val="center"/>
          </w:tcPr>
          <w:p w:rsidR="00A547A0" w:rsidRPr="001F4918" w:rsidRDefault="00A547A0" w:rsidP="00A547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2</w:t>
            </w:r>
          </w:p>
        </w:tc>
        <w:tc>
          <w:tcPr>
            <w:tcW w:w="1229" w:type="dxa"/>
            <w:vAlign w:val="center"/>
          </w:tcPr>
          <w:p w:rsidR="00A547A0" w:rsidRPr="001F4918" w:rsidRDefault="00A547A0" w:rsidP="00A547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3</w:t>
            </w:r>
          </w:p>
        </w:tc>
      </w:tr>
      <w:tr w:rsidR="00A547A0" w:rsidRPr="001F4918" w:rsidTr="00A547A0">
        <w:tc>
          <w:tcPr>
            <w:tcW w:w="1827" w:type="dxa"/>
          </w:tcPr>
          <w:p w:rsidR="00A547A0" w:rsidRPr="001F4918" w:rsidRDefault="00A547A0" w:rsidP="00A547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0,1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 xml:space="preserve">b 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1868" w:type="dxa"/>
          </w:tcPr>
          <w:p w:rsidR="00A547A0" w:rsidRPr="001F4918" w:rsidRDefault="00A547A0" w:rsidP="00A547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0,05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 xml:space="preserve">n 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1376" w:type="dxa"/>
          </w:tcPr>
          <w:p w:rsidR="00A547A0" w:rsidRPr="001F4918" w:rsidRDefault="00A547A0" w:rsidP="00A547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1133" w:type="dxa"/>
            <w:vAlign w:val="center"/>
          </w:tcPr>
          <w:p w:rsidR="00A547A0" w:rsidRDefault="00A547A0" w:rsidP="00A547A0">
            <w:pPr>
              <w:jc w:val="center"/>
            </w:pPr>
            <w:r w:rsidRPr="00962B6E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0,7</w:t>
            </w:r>
          </w:p>
        </w:tc>
        <w:tc>
          <w:tcPr>
            <w:tcW w:w="1098" w:type="dxa"/>
            <w:vAlign w:val="center"/>
          </w:tcPr>
          <w:p w:rsidR="00A547A0" w:rsidRDefault="00A547A0" w:rsidP="00A547A0">
            <w:pPr>
              <w:jc w:val="center"/>
            </w:pPr>
            <w:r w:rsidRPr="00962B6E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1,5</w:t>
            </w:r>
          </w:p>
        </w:tc>
        <w:tc>
          <w:tcPr>
            <w:tcW w:w="1040" w:type="dxa"/>
            <w:vAlign w:val="center"/>
          </w:tcPr>
          <w:p w:rsidR="00A547A0" w:rsidRPr="001F4918" w:rsidRDefault="00A547A0" w:rsidP="00A547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±3,0</w:t>
            </w:r>
          </w:p>
        </w:tc>
        <w:tc>
          <w:tcPr>
            <w:tcW w:w="1229" w:type="dxa"/>
            <w:vAlign w:val="center"/>
          </w:tcPr>
          <w:p w:rsidR="00A547A0" w:rsidRPr="001F4918" w:rsidRDefault="00A547A0" w:rsidP="00A547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±4,0</w:t>
            </w:r>
          </w:p>
        </w:tc>
      </w:tr>
      <w:tr w:rsidR="00A547A0" w:rsidRPr="001F4918" w:rsidTr="00A547A0">
        <w:tc>
          <w:tcPr>
            <w:tcW w:w="1827" w:type="dxa"/>
          </w:tcPr>
          <w:p w:rsidR="00A547A0" w:rsidRPr="001F4918" w:rsidRDefault="00A547A0" w:rsidP="00A547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0,2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b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1868" w:type="dxa"/>
          </w:tcPr>
          <w:p w:rsidR="00A547A0" w:rsidRPr="001F4918" w:rsidRDefault="00A547A0" w:rsidP="00A547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0,1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1376" w:type="dxa"/>
          </w:tcPr>
          <w:p w:rsidR="00A547A0" w:rsidRPr="001F4918" w:rsidRDefault="00A547A0" w:rsidP="00A547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0,5 </w:t>
            </w:r>
          </w:p>
        </w:tc>
        <w:tc>
          <w:tcPr>
            <w:tcW w:w="1133" w:type="dxa"/>
            <w:vAlign w:val="center"/>
          </w:tcPr>
          <w:p w:rsidR="00A547A0" w:rsidRDefault="00A547A0" w:rsidP="00A547A0">
            <w:pPr>
              <w:jc w:val="center"/>
            </w:pPr>
            <w:r w:rsidRPr="00962B6E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1,0</w:t>
            </w:r>
          </w:p>
        </w:tc>
        <w:tc>
          <w:tcPr>
            <w:tcW w:w="1098" w:type="dxa"/>
            <w:vAlign w:val="center"/>
          </w:tcPr>
          <w:p w:rsidR="00A547A0" w:rsidRDefault="00A547A0" w:rsidP="00A547A0">
            <w:pPr>
              <w:jc w:val="center"/>
            </w:pPr>
            <w:r w:rsidRPr="00962B6E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2,0</w:t>
            </w:r>
          </w:p>
        </w:tc>
        <w:tc>
          <w:tcPr>
            <w:tcW w:w="1040" w:type="dxa"/>
            <w:vAlign w:val="center"/>
          </w:tcPr>
          <w:p w:rsidR="00A547A0" w:rsidRPr="001F4918" w:rsidRDefault="00A547A0" w:rsidP="00A547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±3,0</w:t>
            </w:r>
          </w:p>
        </w:tc>
        <w:tc>
          <w:tcPr>
            <w:tcW w:w="1229" w:type="dxa"/>
            <w:vAlign w:val="center"/>
          </w:tcPr>
          <w:p w:rsidR="00A547A0" w:rsidRPr="001F4918" w:rsidRDefault="00A547A0" w:rsidP="00A547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±4,0</w:t>
            </w:r>
          </w:p>
        </w:tc>
      </w:tr>
      <w:tr w:rsidR="00A547A0" w:rsidRPr="001F4918" w:rsidTr="00A547A0">
        <w:tc>
          <w:tcPr>
            <w:tcW w:w="1827" w:type="dxa"/>
          </w:tcPr>
          <w:p w:rsidR="00A547A0" w:rsidRPr="001F4918" w:rsidRDefault="00A547A0" w:rsidP="00A547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0,2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b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1868" w:type="dxa"/>
          </w:tcPr>
          <w:p w:rsidR="00A547A0" w:rsidRPr="001F4918" w:rsidRDefault="00A547A0" w:rsidP="00A547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0,1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≤ I ≤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max</w:t>
            </w:r>
          </w:p>
        </w:tc>
        <w:tc>
          <w:tcPr>
            <w:tcW w:w="1376" w:type="dxa"/>
          </w:tcPr>
          <w:p w:rsidR="00A547A0" w:rsidRPr="001F4918" w:rsidRDefault="00A547A0" w:rsidP="00A547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2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5 </w:t>
            </w:r>
          </w:p>
        </w:tc>
        <w:tc>
          <w:tcPr>
            <w:tcW w:w="1133" w:type="dxa"/>
            <w:vAlign w:val="center"/>
          </w:tcPr>
          <w:p w:rsidR="00A547A0" w:rsidRDefault="00A547A0" w:rsidP="00A547A0">
            <w:pPr>
              <w:jc w:val="center"/>
            </w:pPr>
            <w:r w:rsidRPr="00962B6E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1,5</w:t>
            </w:r>
          </w:p>
        </w:tc>
        <w:tc>
          <w:tcPr>
            <w:tcW w:w="1098" w:type="dxa"/>
            <w:vAlign w:val="center"/>
          </w:tcPr>
          <w:p w:rsidR="00A547A0" w:rsidRDefault="00A547A0" w:rsidP="00A547A0">
            <w:pPr>
              <w:jc w:val="center"/>
            </w:pPr>
            <w:r w:rsidRPr="00962B6E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3,0</w:t>
            </w:r>
          </w:p>
        </w:tc>
        <w:tc>
          <w:tcPr>
            <w:tcW w:w="1040" w:type="dxa"/>
            <w:vAlign w:val="center"/>
          </w:tcPr>
          <w:p w:rsidR="00A547A0" w:rsidRPr="001F4918" w:rsidRDefault="00A547A0" w:rsidP="00A547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</w:tc>
        <w:tc>
          <w:tcPr>
            <w:tcW w:w="1229" w:type="dxa"/>
            <w:vAlign w:val="center"/>
          </w:tcPr>
          <w:p w:rsidR="00A547A0" w:rsidRPr="001F4918" w:rsidRDefault="00A547A0" w:rsidP="00A547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</w:tc>
      </w:tr>
    </w:tbl>
    <w:p w:rsidR="003F7E22" w:rsidRPr="001F4918" w:rsidRDefault="003F7E22" w:rsidP="00A3169A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0849D1" w:rsidRDefault="00CA1D83" w:rsidP="00A547A0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Erorile maxime tolerate pentru contoarele de inducție de energie electrică activă (contoare monofazate și polifazate cu sarcini echilibrate) sunt reprezentate în tabelul 8:</w:t>
      </w:r>
    </w:p>
    <w:p w:rsidR="00CA1D83" w:rsidRPr="001F4918" w:rsidRDefault="00CA1D83" w:rsidP="000849D1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Tabelul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559"/>
        <w:gridCol w:w="1276"/>
        <w:gridCol w:w="1134"/>
        <w:gridCol w:w="1134"/>
        <w:gridCol w:w="1099"/>
      </w:tblGrid>
      <w:tr w:rsidR="00170DCE" w:rsidRPr="00377CFE" w:rsidTr="00170DCE">
        <w:trPr>
          <w:trHeight w:val="420"/>
        </w:trPr>
        <w:tc>
          <w:tcPr>
            <w:tcW w:w="3369" w:type="dxa"/>
            <w:vMerge w:val="restart"/>
            <w:vAlign w:val="center"/>
          </w:tcPr>
          <w:p w:rsidR="00170DCE" w:rsidRPr="001F4918" w:rsidRDefault="00170DCE" w:rsidP="000849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Valoarea curentului,</w:t>
            </w:r>
          </w:p>
          <w:p w:rsidR="00170DCE" w:rsidRPr="001F4918" w:rsidRDefault="00170DCE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%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1559" w:type="dxa"/>
            <w:vMerge w:val="restart"/>
            <w:vAlign w:val="center"/>
          </w:tcPr>
          <w:p w:rsidR="00170DCE" w:rsidRPr="001F4918" w:rsidRDefault="00170DCE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cos φ</w:t>
            </w:r>
          </w:p>
        </w:tc>
        <w:tc>
          <w:tcPr>
            <w:tcW w:w="4643" w:type="dxa"/>
            <w:gridSpan w:val="4"/>
            <w:vAlign w:val="center"/>
          </w:tcPr>
          <w:p w:rsidR="00170DCE" w:rsidRPr="001F4918" w:rsidRDefault="00170DCE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Limita erorii tolerate pentru contoare de clasa,%</w:t>
            </w:r>
          </w:p>
        </w:tc>
      </w:tr>
      <w:tr w:rsidR="00170DCE" w:rsidRPr="001F4918" w:rsidTr="00170DCE">
        <w:trPr>
          <w:trHeight w:val="405"/>
        </w:trPr>
        <w:tc>
          <w:tcPr>
            <w:tcW w:w="3369" w:type="dxa"/>
            <w:vMerge/>
            <w:vAlign w:val="center"/>
          </w:tcPr>
          <w:p w:rsidR="00170DCE" w:rsidRPr="001F4918" w:rsidRDefault="00170DCE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170DCE" w:rsidRPr="001F4918" w:rsidRDefault="00170DCE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:rsidR="00170DCE" w:rsidRPr="001F4918" w:rsidRDefault="00170DCE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</w:t>
            </w:r>
          </w:p>
        </w:tc>
        <w:tc>
          <w:tcPr>
            <w:tcW w:w="1134" w:type="dxa"/>
            <w:vAlign w:val="center"/>
          </w:tcPr>
          <w:p w:rsidR="00170DCE" w:rsidRPr="001F4918" w:rsidRDefault="00170DCE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:rsidR="00170DCE" w:rsidRPr="001F4918" w:rsidRDefault="00170DCE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2</w:t>
            </w:r>
          </w:p>
        </w:tc>
        <w:tc>
          <w:tcPr>
            <w:tcW w:w="1099" w:type="dxa"/>
            <w:vAlign w:val="center"/>
          </w:tcPr>
          <w:p w:rsidR="00170DCE" w:rsidRPr="001F4918" w:rsidRDefault="00170DCE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2,5</w:t>
            </w:r>
          </w:p>
        </w:tc>
      </w:tr>
      <w:tr w:rsidR="005F4D2D" w:rsidRPr="001F4918" w:rsidTr="00170DCE">
        <w:tc>
          <w:tcPr>
            <w:tcW w:w="3369" w:type="dxa"/>
            <w:vAlign w:val="center"/>
          </w:tcPr>
          <w:p w:rsidR="005F4D2D" w:rsidRPr="001F4918" w:rsidRDefault="00170DCE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5</w:t>
            </w:r>
          </w:p>
        </w:tc>
        <w:tc>
          <w:tcPr>
            <w:tcW w:w="1559" w:type="dxa"/>
            <w:vAlign w:val="center"/>
          </w:tcPr>
          <w:p w:rsidR="005F4D2D" w:rsidRPr="001F4918" w:rsidRDefault="00E22DF0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5F4D2D" w:rsidRPr="001F4918" w:rsidRDefault="00E22DF0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1,0</w:t>
            </w:r>
          </w:p>
        </w:tc>
        <w:tc>
          <w:tcPr>
            <w:tcW w:w="1134" w:type="dxa"/>
            <w:vAlign w:val="center"/>
          </w:tcPr>
          <w:p w:rsidR="005F4D2D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1,5</w:t>
            </w:r>
          </w:p>
        </w:tc>
        <w:tc>
          <w:tcPr>
            <w:tcW w:w="1134" w:type="dxa"/>
            <w:vAlign w:val="center"/>
          </w:tcPr>
          <w:p w:rsidR="005F4D2D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2,5</w:t>
            </w:r>
          </w:p>
        </w:tc>
        <w:tc>
          <w:tcPr>
            <w:tcW w:w="1099" w:type="dxa"/>
            <w:vAlign w:val="center"/>
          </w:tcPr>
          <w:p w:rsidR="005F4D2D" w:rsidRPr="001F4918" w:rsidRDefault="00DC084C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</w:tc>
      </w:tr>
      <w:tr w:rsidR="005F4D2D" w:rsidRPr="001F4918" w:rsidTr="00170DCE">
        <w:tc>
          <w:tcPr>
            <w:tcW w:w="3369" w:type="dxa"/>
            <w:vAlign w:val="center"/>
          </w:tcPr>
          <w:p w:rsidR="005F4D2D" w:rsidRPr="001F4918" w:rsidRDefault="00170DCE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de la 10 pînă la 20</w:t>
            </w:r>
          </w:p>
        </w:tc>
        <w:tc>
          <w:tcPr>
            <w:tcW w:w="1559" w:type="dxa"/>
            <w:vAlign w:val="center"/>
          </w:tcPr>
          <w:p w:rsidR="005F4D2D" w:rsidRPr="001F4918" w:rsidRDefault="00E22DF0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5F4D2D" w:rsidRPr="001F4918" w:rsidRDefault="00DC084C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</w:tc>
        <w:tc>
          <w:tcPr>
            <w:tcW w:w="1134" w:type="dxa"/>
            <w:vAlign w:val="center"/>
          </w:tcPr>
          <w:p w:rsidR="005F4D2D" w:rsidRPr="001F4918" w:rsidRDefault="00DC084C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</w:tc>
        <w:tc>
          <w:tcPr>
            <w:tcW w:w="1134" w:type="dxa"/>
            <w:vAlign w:val="center"/>
          </w:tcPr>
          <w:p w:rsidR="005F4D2D" w:rsidRPr="001F4918" w:rsidRDefault="00DC084C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</w:tc>
        <w:tc>
          <w:tcPr>
            <w:tcW w:w="1099" w:type="dxa"/>
            <w:vAlign w:val="center"/>
          </w:tcPr>
          <w:p w:rsidR="005F4D2D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3,5</w:t>
            </w:r>
          </w:p>
        </w:tc>
      </w:tr>
      <w:tr w:rsidR="005F4D2D" w:rsidRPr="001F4918" w:rsidTr="00170DCE">
        <w:tc>
          <w:tcPr>
            <w:tcW w:w="3369" w:type="dxa"/>
            <w:vAlign w:val="center"/>
          </w:tcPr>
          <w:p w:rsidR="005F4D2D" w:rsidRPr="001F4918" w:rsidRDefault="00052739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de</w:t>
            </w:r>
            <w:r w:rsidR="00170DCE"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la 10 pînă la maxim inclusiv</w:t>
            </w:r>
          </w:p>
        </w:tc>
        <w:tc>
          <w:tcPr>
            <w:tcW w:w="1559" w:type="dxa"/>
            <w:vAlign w:val="center"/>
          </w:tcPr>
          <w:p w:rsidR="005F4D2D" w:rsidRPr="001F4918" w:rsidRDefault="00E22DF0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5F4D2D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0,5</w:t>
            </w:r>
          </w:p>
        </w:tc>
        <w:tc>
          <w:tcPr>
            <w:tcW w:w="1134" w:type="dxa"/>
            <w:vAlign w:val="center"/>
          </w:tcPr>
          <w:p w:rsidR="005F4D2D" w:rsidRPr="001F4918" w:rsidRDefault="00DC084C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1,0</w:t>
            </w:r>
          </w:p>
        </w:tc>
        <w:tc>
          <w:tcPr>
            <w:tcW w:w="1134" w:type="dxa"/>
            <w:vAlign w:val="center"/>
          </w:tcPr>
          <w:p w:rsidR="005F4D2D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2,0</w:t>
            </w:r>
          </w:p>
        </w:tc>
        <w:tc>
          <w:tcPr>
            <w:tcW w:w="1099" w:type="dxa"/>
            <w:vAlign w:val="center"/>
          </w:tcPr>
          <w:p w:rsidR="005F4D2D" w:rsidRPr="001F4918" w:rsidRDefault="00DC084C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</w:tc>
      </w:tr>
      <w:tr w:rsidR="005F4D2D" w:rsidRPr="001F4918" w:rsidTr="00170DCE">
        <w:tc>
          <w:tcPr>
            <w:tcW w:w="3369" w:type="dxa"/>
            <w:vAlign w:val="center"/>
          </w:tcPr>
          <w:p w:rsidR="005F4D2D" w:rsidRPr="001F4918" w:rsidRDefault="00052739" w:rsidP="00052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de la 20 pînă la maxim inclusiv</w:t>
            </w:r>
          </w:p>
        </w:tc>
        <w:tc>
          <w:tcPr>
            <w:tcW w:w="1559" w:type="dxa"/>
            <w:vAlign w:val="center"/>
          </w:tcPr>
          <w:p w:rsidR="005F4D2D" w:rsidRPr="001F4918" w:rsidRDefault="00E22DF0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5F4D2D" w:rsidRPr="001F4918" w:rsidRDefault="00DC084C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</w:tc>
        <w:tc>
          <w:tcPr>
            <w:tcW w:w="1134" w:type="dxa"/>
            <w:vAlign w:val="center"/>
          </w:tcPr>
          <w:p w:rsidR="005F4D2D" w:rsidRPr="001F4918" w:rsidRDefault="00DC084C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</w:tc>
        <w:tc>
          <w:tcPr>
            <w:tcW w:w="1134" w:type="dxa"/>
            <w:vAlign w:val="center"/>
          </w:tcPr>
          <w:p w:rsidR="005F4D2D" w:rsidRPr="001F4918" w:rsidRDefault="00DC084C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</w:tc>
        <w:tc>
          <w:tcPr>
            <w:tcW w:w="1099" w:type="dxa"/>
            <w:vAlign w:val="center"/>
          </w:tcPr>
          <w:p w:rsidR="005F4D2D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2,5</w:t>
            </w:r>
          </w:p>
        </w:tc>
      </w:tr>
      <w:tr w:rsidR="005F4D2D" w:rsidRPr="001F4918" w:rsidTr="00170DCE">
        <w:tc>
          <w:tcPr>
            <w:tcW w:w="3369" w:type="dxa"/>
            <w:vAlign w:val="center"/>
          </w:tcPr>
          <w:p w:rsidR="005F4D2D" w:rsidRPr="001F4918" w:rsidRDefault="00052739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10</w:t>
            </w:r>
          </w:p>
        </w:tc>
        <w:tc>
          <w:tcPr>
            <w:tcW w:w="1559" w:type="dxa"/>
            <w:vAlign w:val="center"/>
          </w:tcPr>
          <w:p w:rsidR="005F4D2D" w:rsidRPr="001F4918" w:rsidRDefault="00E22DF0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 inductiv</w:t>
            </w:r>
          </w:p>
          <w:p w:rsidR="00E22DF0" w:rsidRPr="001F4918" w:rsidRDefault="00E22DF0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 capacitiv</w:t>
            </w:r>
          </w:p>
          <w:p w:rsidR="00E22DF0" w:rsidRPr="001F4918" w:rsidRDefault="00E22DF0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0,8 capacitiv</w:t>
            </w:r>
          </w:p>
        </w:tc>
        <w:tc>
          <w:tcPr>
            <w:tcW w:w="1276" w:type="dxa"/>
            <w:vAlign w:val="center"/>
          </w:tcPr>
          <w:p w:rsidR="005F4D2D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1,3</w:t>
            </w:r>
          </w:p>
          <w:p w:rsidR="00DC084C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1,3</w:t>
            </w:r>
          </w:p>
          <w:p w:rsidR="00DC084C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1,3</w:t>
            </w:r>
          </w:p>
        </w:tc>
        <w:tc>
          <w:tcPr>
            <w:tcW w:w="1134" w:type="dxa"/>
            <w:vAlign w:val="center"/>
          </w:tcPr>
          <w:p w:rsidR="005F4D2D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1,5</w:t>
            </w:r>
          </w:p>
          <w:p w:rsidR="00DC084C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1,5</w:t>
            </w:r>
          </w:p>
          <w:p w:rsidR="00DC084C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1,5</w:t>
            </w:r>
          </w:p>
        </w:tc>
        <w:tc>
          <w:tcPr>
            <w:tcW w:w="1134" w:type="dxa"/>
            <w:vAlign w:val="center"/>
          </w:tcPr>
          <w:p w:rsidR="005F4D2D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2,5</w:t>
            </w:r>
          </w:p>
          <w:p w:rsidR="00DC084C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  <w:p w:rsidR="00DC084C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</w:tc>
        <w:tc>
          <w:tcPr>
            <w:tcW w:w="1099" w:type="dxa"/>
            <w:vAlign w:val="center"/>
          </w:tcPr>
          <w:p w:rsidR="005F4D2D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  <w:p w:rsidR="00DC084C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  <w:p w:rsidR="00DC084C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</w:tc>
      </w:tr>
      <w:tr w:rsidR="005F4D2D" w:rsidRPr="001F4918" w:rsidTr="00170DCE">
        <w:tc>
          <w:tcPr>
            <w:tcW w:w="3369" w:type="dxa"/>
            <w:vAlign w:val="center"/>
          </w:tcPr>
          <w:p w:rsidR="005F4D2D" w:rsidRPr="001F4918" w:rsidRDefault="00052739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de la 20 pînă la maxim inclusiv</w:t>
            </w:r>
          </w:p>
        </w:tc>
        <w:tc>
          <w:tcPr>
            <w:tcW w:w="1559" w:type="dxa"/>
            <w:vAlign w:val="center"/>
          </w:tcPr>
          <w:p w:rsidR="00E22DF0" w:rsidRPr="001F4918" w:rsidRDefault="00E22DF0" w:rsidP="00E22DF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 inductiv</w:t>
            </w:r>
          </w:p>
          <w:p w:rsidR="005F4D2D" w:rsidRPr="001F4918" w:rsidRDefault="00E22DF0" w:rsidP="00E22DF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0,8 capacitiv</w:t>
            </w:r>
          </w:p>
        </w:tc>
        <w:tc>
          <w:tcPr>
            <w:tcW w:w="1276" w:type="dxa"/>
            <w:vAlign w:val="center"/>
          </w:tcPr>
          <w:p w:rsidR="005F4D2D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0,8</w:t>
            </w:r>
          </w:p>
          <w:p w:rsidR="00DC084C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0,8</w:t>
            </w:r>
          </w:p>
        </w:tc>
        <w:tc>
          <w:tcPr>
            <w:tcW w:w="1134" w:type="dxa"/>
            <w:vAlign w:val="center"/>
          </w:tcPr>
          <w:p w:rsidR="005F4D2D" w:rsidRPr="001F4918" w:rsidRDefault="00DC084C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1,0</w:t>
            </w:r>
          </w:p>
          <w:p w:rsidR="00DC084C" w:rsidRPr="001F4918" w:rsidRDefault="00DC084C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1,0</w:t>
            </w:r>
          </w:p>
        </w:tc>
        <w:tc>
          <w:tcPr>
            <w:tcW w:w="1134" w:type="dxa"/>
            <w:vAlign w:val="center"/>
          </w:tcPr>
          <w:p w:rsidR="005F4D2D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2,0</w:t>
            </w:r>
          </w:p>
          <w:p w:rsidR="00DC084C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</w:tc>
        <w:tc>
          <w:tcPr>
            <w:tcW w:w="1099" w:type="dxa"/>
            <w:vAlign w:val="center"/>
          </w:tcPr>
          <w:p w:rsidR="005F4D2D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4,0</w:t>
            </w:r>
          </w:p>
          <w:p w:rsidR="00DC084C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</w:tc>
      </w:tr>
      <w:tr w:rsidR="005F4D2D" w:rsidRPr="001F4918" w:rsidTr="00170DCE">
        <w:tc>
          <w:tcPr>
            <w:tcW w:w="3369" w:type="dxa"/>
            <w:vAlign w:val="center"/>
          </w:tcPr>
          <w:p w:rsidR="005F4D2D" w:rsidRPr="001F4918" w:rsidRDefault="00E22DF0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În cazuri excepționale</w:t>
            </w:r>
          </w:p>
        </w:tc>
        <w:tc>
          <w:tcPr>
            <w:tcW w:w="1559" w:type="dxa"/>
            <w:vAlign w:val="center"/>
          </w:tcPr>
          <w:p w:rsidR="005F4D2D" w:rsidRPr="001F4918" w:rsidRDefault="00E22DF0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0,25 inductiv</w:t>
            </w:r>
          </w:p>
          <w:p w:rsidR="00E22DF0" w:rsidRPr="001F4918" w:rsidRDefault="00E22DF0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 capacitiv</w:t>
            </w:r>
          </w:p>
        </w:tc>
        <w:tc>
          <w:tcPr>
            <w:tcW w:w="1276" w:type="dxa"/>
            <w:vAlign w:val="center"/>
          </w:tcPr>
          <w:p w:rsidR="005F4D2D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2,5</w:t>
            </w:r>
          </w:p>
          <w:p w:rsidR="00DC084C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1,5</w:t>
            </w:r>
          </w:p>
        </w:tc>
        <w:tc>
          <w:tcPr>
            <w:tcW w:w="1134" w:type="dxa"/>
            <w:vAlign w:val="center"/>
          </w:tcPr>
          <w:p w:rsidR="005F4D2D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3,5</w:t>
            </w:r>
          </w:p>
          <w:p w:rsidR="00DC084C" w:rsidRPr="001F4918" w:rsidRDefault="00DC084C" w:rsidP="00DC08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2,5</w:t>
            </w:r>
          </w:p>
        </w:tc>
        <w:tc>
          <w:tcPr>
            <w:tcW w:w="1134" w:type="dxa"/>
            <w:vAlign w:val="center"/>
          </w:tcPr>
          <w:p w:rsidR="005F4D2D" w:rsidRPr="001F4918" w:rsidRDefault="00DC084C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  <w:p w:rsidR="00DC084C" w:rsidRPr="001F4918" w:rsidRDefault="00DC084C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</w:tc>
        <w:tc>
          <w:tcPr>
            <w:tcW w:w="1099" w:type="dxa"/>
            <w:vAlign w:val="center"/>
          </w:tcPr>
          <w:p w:rsidR="005F4D2D" w:rsidRPr="001F4918" w:rsidRDefault="00DC084C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  <w:p w:rsidR="00DC084C" w:rsidRPr="001F4918" w:rsidRDefault="00DC084C" w:rsidP="00170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</w:tc>
      </w:tr>
    </w:tbl>
    <w:p w:rsidR="00DC084C" w:rsidRPr="001F4918" w:rsidRDefault="00DC084C" w:rsidP="006C1471">
      <w:pPr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lastRenderedPageBreak/>
        <w:t>Erorile maxime tolerate pentru contoarele de inducție de energie electrică reactivă (contoare polifazate cu sarcini echilibrate) sunt reprezentate în tabelul 9:</w:t>
      </w:r>
    </w:p>
    <w:p w:rsidR="00DC084C" w:rsidRPr="001F4918" w:rsidRDefault="00DC084C" w:rsidP="000849D1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Tabelul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3"/>
        <w:gridCol w:w="6"/>
        <w:gridCol w:w="1907"/>
        <w:gridCol w:w="1917"/>
      </w:tblGrid>
      <w:tr w:rsidR="003C21FA" w:rsidRPr="00377CFE" w:rsidTr="003C21FA">
        <w:trPr>
          <w:trHeight w:val="480"/>
        </w:trPr>
        <w:tc>
          <w:tcPr>
            <w:tcW w:w="1914" w:type="dxa"/>
            <w:vMerge w:val="restart"/>
            <w:vAlign w:val="center"/>
          </w:tcPr>
          <w:p w:rsidR="003C21FA" w:rsidRPr="001F4918" w:rsidRDefault="003C21FA" w:rsidP="003C21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Valoarea curentului,</w:t>
            </w:r>
          </w:p>
          <w:p w:rsidR="003C21FA" w:rsidRPr="001F4918" w:rsidRDefault="003C21FA" w:rsidP="003C21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%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1914" w:type="dxa"/>
            <w:vMerge w:val="restart"/>
            <w:vAlign w:val="center"/>
          </w:tcPr>
          <w:p w:rsidR="003C21FA" w:rsidRPr="001F4918" w:rsidRDefault="003C21FA" w:rsidP="003C21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sin φ</w:t>
            </w:r>
          </w:p>
        </w:tc>
        <w:tc>
          <w:tcPr>
            <w:tcW w:w="5743" w:type="dxa"/>
            <w:gridSpan w:val="4"/>
            <w:vAlign w:val="center"/>
          </w:tcPr>
          <w:p w:rsidR="003C21FA" w:rsidRPr="001F4918" w:rsidRDefault="003C21FA" w:rsidP="003C21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Limita erorii tolerate pentru contoare de clasa,%</w:t>
            </w:r>
          </w:p>
        </w:tc>
      </w:tr>
      <w:tr w:rsidR="003C21FA" w:rsidRPr="001F4918" w:rsidTr="003C21FA">
        <w:trPr>
          <w:trHeight w:val="345"/>
        </w:trPr>
        <w:tc>
          <w:tcPr>
            <w:tcW w:w="1914" w:type="dxa"/>
            <w:vMerge/>
            <w:vAlign w:val="center"/>
          </w:tcPr>
          <w:p w:rsidR="003C21FA" w:rsidRPr="001F4918" w:rsidRDefault="003C21FA" w:rsidP="003C21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1914" w:type="dxa"/>
            <w:vMerge/>
            <w:vAlign w:val="center"/>
          </w:tcPr>
          <w:p w:rsidR="003C21FA" w:rsidRPr="001F4918" w:rsidRDefault="003C21FA" w:rsidP="003C21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3C21FA" w:rsidRPr="001F4918" w:rsidRDefault="003C21FA" w:rsidP="003C21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1,5</w:t>
            </w:r>
          </w:p>
        </w:tc>
        <w:tc>
          <w:tcPr>
            <w:tcW w:w="1907" w:type="dxa"/>
            <w:vAlign w:val="center"/>
          </w:tcPr>
          <w:p w:rsidR="003C21FA" w:rsidRPr="001F4918" w:rsidRDefault="003C21FA" w:rsidP="003C21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2</w:t>
            </w:r>
          </w:p>
        </w:tc>
        <w:tc>
          <w:tcPr>
            <w:tcW w:w="1917" w:type="dxa"/>
            <w:vAlign w:val="center"/>
          </w:tcPr>
          <w:p w:rsidR="003C21FA" w:rsidRPr="001F4918" w:rsidRDefault="003C21FA" w:rsidP="003C21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3</w:t>
            </w:r>
          </w:p>
        </w:tc>
      </w:tr>
      <w:tr w:rsidR="00DC084C" w:rsidRPr="001F4918" w:rsidTr="003C21FA">
        <w:tc>
          <w:tcPr>
            <w:tcW w:w="1914" w:type="dxa"/>
            <w:vAlign w:val="center"/>
          </w:tcPr>
          <w:p w:rsidR="00DC084C" w:rsidRPr="001F4918" w:rsidRDefault="003C21FA" w:rsidP="003C21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10</w:t>
            </w:r>
          </w:p>
        </w:tc>
        <w:tc>
          <w:tcPr>
            <w:tcW w:w="1914" w:type="dxa"/>
            <w:vAlign w:val="center"/>
          </w:tcPr>
          <w:p w:rsidR="00DC084C" w:rsidRPr="001F4918" w:rsidRDefault="003C21FA" w:rsidP="003C21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1913" w:type="dxa"/>
            <w:vAlign w:val="center"/>
          </w:tcPr>
          <w:p w:rsidR="00DC084C" w:rsidRPr="001F4918" w:rsidRDefault="003C21FA" w:rsidP="003C21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2,5</w:t>
            </w:r>
          </w:p>
        </w:tc>
        <w:tc>
          <w:tcPr>
            <w:tcW w:w="1913" w:type="dxa"/>
            <w:gridSpan w:val="2"/>
            <w:vAlign w:val="center"/>
          </w:tcPr>
          <w:p w:rsidR="00DC084C" w:rsidRPr="001F4918" w:rsidRDefault="003C21FA" w:rsidP="003C21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3,0</w:t>
            </w:r>
          </w:p>
        </w:tc>
        <w:tc>
          <w:tcPr>
            <w:tcW w:w="1917" w:type="dxa"/>
            <w:vAlign w:val="center"/>
          </w:tcPr>
          <w:p w:rsidR="00DC084C" w:rsidRPr="001F4918" w:rsidRDefault="003C21FA" w:rsidP="003C21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4,0</w:t>
            </w:r>
          </w:p>
        </w:tc>
      </w:tr>
      <w:tr w:rsidR="00DC084C" w:rsidRPr="001F4918" w:rsidTr="003C21FA">
        <w:trPr>
          <w:trHeight w:val="135"/>
        </w:trPr>
        <w:tc>
          <w:tcPr>
            <w:tcW w:w="1914" w:type="dxa"/>
            <w:vMerge w:val="restart"/>
            <w:vAlign w:val="center"/>
          </w:tcPr>
          <w:p w:rsidR="00DC084C" w:rsidRPr="001F4918" w:rsidRDefault="003C21FA" w:rsidP="003C21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de la 20 pînă la maxim inclusiv</w:t>
            </w:r>
          </w:p>
        </w:tc>
        <w:tc>
          <w:tcPr>
            <w:tcW w:w="1914" w:type="dxa"/>
            <w:vAlign w:val="center"/>
          </w:tcPr>
          <w:p w:rsidR="00DC084C" w:rsidRPr="001F4918" w:rsidRDefault="003C21FA" w:rsidP="003C21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1913" w:type="dxa"/>
            <w:vMerge w:val="restart"/>
            <w:vAlign w:val="center"/>
          </w:tcPr>
          <w:p w:rsidR="00DC084C" w:rsidRPr="001F4918" w:rsidRDefault="003C21FA" w:rsidP="003C21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1,5</w:t>
            </w:r>
          </w:p>
        </w:tc>
        <w:tc>
          <w:tcPr>
            <w:tcW w:w="1913" w:type="dxa"/>
            <w:gridSpan w:val="2"/>
            <w:vMerge w:val="restart"/>
            <w:vAlign w:val="center"/>
          </w:tcPr>
          <w:p w:rsidR="00DC084C" w:rsidRPr="001F4918" w:rsidRDefault="003C21FA" w:rsidP="003C21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2,0</w:t>
            </w:r>
          </w:p>
        </w:tc>
        <w:tc>
          <w:tcPr>
            <w:tcW w:w="1917" w:type="dxa"/>
            <w:vMerge w:val="restart"/>
            <w:vAlign w:val="center"/>
          </w:tcPr>
          <w:p w:rsidR="00DC084C" w:rsidRPr="001F4918" w:rsidRDefault="003C21FA" w:rsidP="003C21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3,0</w:t>
            </w:r>
          </w:p>
        </w:tc>
      </w:tr>
      <w:tr w:rsidR="00DC084C" w:rsidRPr="001F4918" w:rsidTr="003C21FA">
        <w:trPr>
          <w:trHeight w:val="150"/>
        </w:trPr>
        <w:tc>
          <w:tcPr>
            <w:tcW w:w="1914" w:type="dxa"/>
            <w:vMerge/>
          </w:tcPr>
          <w:p w:rsidR="00DC084C" w:rsidRPr="001F4918" w:rsidRDefault="00DC084C" w:rsidP="00DC084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1914" w:type="dxa"/>
          </w:tcPr>
          <w:p w:rsidR="003C21FA" w:rsidRPr="001F4918" w:rsidRDefault="003C21FA" w:rsidP="003C21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 inductiv sau</w:t>
            </w:r>
          </w:p>
          <w:p w:rsidR="00DC084C" w:rsidRPr="001F4918" w:rsidRDefault="003C21FA" w:rsidP="003C21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 capacitiv</w:t>
            </w:r>
          </w:p>
        </w:tc>
        <w:tc>
          <w:tcPr>
            <w:tcW w:w="1913" w:type="dxa"/>
            <w:vMerge/>
          </w:tcPr>
          <w:p w:rsidR="00DC084C" w:rsidRPr="001F4918" w:rsidRDefault="00DC084C" w:rsidP="00DC084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1913" w:type="dxa"/>
            <w:gridSpan w:val="2"/>
            <w:vMerge/>
          </w:tcPr>
          <w:p w:rsidR="00DC084C" w:rsidRPr="001F4918" w:rsidRDefault="00DC084C" w:rsidP="00DC084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1917" w:type="dxa"/>
            <w:vMerge/>
          </w:tcPr>
          <w:p w:rsidR="00DC084C" w:rsidRPr="001F4918" w:rsidRDefault="00DC084C" w:rsidP="00DC084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</w:tr>
    </w:tbl>
    <w:p w:rsidR="003C21FA" w:rsidRPr="001F4918" w:rsidRDefault="003C21FA" w:rsidP="006C1471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</w:p>
    <w:p w:rsidR="003C21FA" w:rsidRPr="001F4918" w:rsidRDefault="003C21FA" w:rsidP="006C1471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Erorile maxime tolerate pentru contoarele de inducție de energie electrică activă (polifazate cu sarcini neechilibrate) sunt reprezentate în tabelul 10:</w:t>
      </w:r>
    </w:p>
    <w:p w:rsidR="008710B8" w:rsidRPr="001F4918" w:rsidRDefault="008710B8" w:rsidP="003C21FA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</w:p>
    <w:p w:rsidR="003C21FA" w:rsidRPr="001F4918" w:rsidRDefault="003C21FA" w:rsidP="000849D1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Tabelul 10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1418"/>
        <w:gridCol w:w="1701"/>
      </w:tblGrid>
      <w:tr w:rsidR="008710B8" w:rsidRPr="00377CFE" w:rsidTr="000849D1">
        <w:trPr>
          <w:trHeight w:val="420"/>
        </w:trPr>
        <w:tc>
          <w:tcPr>
            <w:tcW w:w="3369" w:type="dxa"/>
            <w:vMerge w:val="restart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Valoarea curentului,</w:t>
            </w:r>
          </w:p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%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1559" w:type="dxa"/>
            <w:vMerge w:val="restart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cos φ</w:t>
            </w:r>
          </w:p>
        </w:tc>
        <w:tc>
          <w:tcPr>
            <w:tcW w:w="4678" w:type="dxa"/>
            <w:gridSpan w:val="3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Limita erorii tolerate pentru contoare de clasa,%</w:t>
            </w:r>
          </w:p>
        </w:tc>
      </w:tr>
      <w:tr w:rsidR="008710B8" w:rsidRPr="001F4918" w:rsidTr="000849D1">
        <w:trPr>
          <w:trHeight w:val="405"/>
        </w:trPr>
        <w:tc>
          <w:tcPr>
            <w:tcW w:w="3369" w:type="dxa"/>
            <w:vMerge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</w:t>
            </w:r>
          </w:p>
        </w:tc>
        <w:tc>
          <w:tcPr>
            <w:tcW w:w="1418" w:type="dxa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1701" w:type="dxa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2</w:t>
            </w:r>
          </w:p>
        </w:tc>
      </w:tr>
      <w:tr w:rsidR="008710B8" w:rsidRPr="001F4918" w:rsidTr="000849D1">
        <w:tc>
          <w:tcPr>
            <w:tcW w:w="3369" w:type="dxa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de la 20 pînă la 100</w:t>
            </w:r>
          </w:p>
        </w:tc>
        <w:tc>
          <w:tcPr>
            <w:tcW w:w="1559" w:type="dxa"/>
            <w:vMerge w:val="restart"/>
            <w:vAlign w:val="center"/>
          </w:tcPr>
          <w:p w:rsidR="008710B8" w:rsidRPr="001F4918" w:rsidRDefault="008710B8" w:rsidP="00871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:rsidR="008710B8" w:rsidRPr="001F4918" w:rsidRDefault="008710B8" w:rsidP="00871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1,5</w:t>
            </w:r>
          </w:p>
        </w:tc>
        <w:tc>
          <w:tcPr>
            <w:tcW w:w="1418" w:type="dxa"/>
            <w:vAlign w:val="center"/>
          </w:tcPr>
          <w:p w:rsidR="008710B8" w:rsidRPr="001F4918" w:rsidRDefault="008710B8" w:rsidP="00871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2,0</w:t>
            </w:r>
          </w:p>
        </w:tc>
        <w:tc>
          <w:tcPr>
            <w:tcW w:w="1701" w:type="dxa"/>
            <w:vAlign w:val="center"/>
          </w:tcPr>
          <w:p w:rsidR="008710B8" w:rsidRPr="001F4918" w:rsidRDefault="008710B8" w:rsidP="00871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3,0</w:t>
            </w:r>
          </w:p>
        </w:tc>
      </w:tr>
      <w:tr w:rsidR="008710B8" w:rsidRPr="001F4918" w:rsidTr="000849D1">
        <w:tc>
          <w:tcPr>
            <w:tcW w:w="3369" w:type="dxa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de la 100 pînă la maxim inclusiv</w:t>
            </w:r>
          </w:p>
        </w:tc>
        <w:tc>
          <w:tcPr>
            <w:tcW w:w="1559" w:type="dxa"/>
            <w:vMerge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</w:tc>
        <w:tc>
          <w:tcPr>
            <w:tcW w:w="1418" w:type="dxa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</w:tc>
        <w:tc>
          <w:tcPr>
            <w:tcW w:w="1701" w:type="dxa"/>
            <w:vAlign w:val="center"/>
          </w:tcPr>
          <w:p w:rsidR="008710B8" w:rsidRPr="001F4918" w:rsidRDefault="008710B8" w:rsidP="00871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4,0</w:t>
            </w:r>
          </w:p>
        </w:tc>
      </w:tr>
      <w:tr w:rsidR="008710B8" w:rsidRPr="001F4918" w:rsidTr="000849D1">
        <w:tc>
          <w:tcPr>
            <w:tcW w:w="3369" w:type="dxa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50</w:t>
            </w:r>
          </w:p>
        </w:tc>
        <w:tc>
          <w:tcPr>
            <w:tcW w:w="1559" w:type="dxa"/>
            <w:vMerge w:val="restart"/>
            <w:vAlign w:val="center"/>
          </w:tcPr>
          <w:p w:rsidR="008710B8" w:rsidRPr="001F4918" w:rsidRDefault="008710B8" w:rsidP="00871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</w:t>
            </w:r>
          </w:p>
        </w:tc>
        <w:tc>
          <w:tcPr>
            <w:tcW w:w="1559" w:type="dxa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1,5</w:t>
            </w:r>
          </w:p>
        </w:tc>
        <w:tc>
          <w:tcPr>
            <w:tcW w:w="1418" w:type="dxa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2,0</w:t>
            </w:r>
          </w:p>
        </w:tc>
        <w:tc>
          <w:tcPr>
            <w:tcW w:w="1701" w:type="dxa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-</w:t>
            </w:r>
          </w:p>
        </w:tc>
      </w:tr>
      <w:tr w:rsidR="008710B8" w:rsidRPr="001F4918" w:rsidTr="000849D1">
        <w:tc>
          <w:tcPr>
            <w:tcW w:w="3369" w:type="dxa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100</w:t>
            </w:r>
          </w:p>
        </w:tc>
        <w:tc>
          <w:tcPr>
            <w:tcW w:w="1559" w:type="dxa"/>
            <w:vMerge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1,5</w:t>
            </w:r>
          </w:p>
        </w:tc>
        <w:tc>
          <w:tcPr>
            <w:tcW w:w="1418" w:type="dxa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2,0</w:t>
            </w:r>
          </w:p>
        </w:tc>
        <w:tc>
          <w:tcPr>
            <w:tcW w:w="1701" w:type="dxa"/>
            <w:vAlign w:val="center"/>
          </w:tcPr>
          <w:p w:rsidR="008710B8" w:rsidRPr="001F4918" w:rsidRDefault="008710B8" w:rsidP="00871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3,0</w:t>
            </w:r>
          </w:p>
        </w:tc>
      </w:tr>
    </w:tbl>
    <w:p w:rsidR="00CA1D83" w:rsidRPr="001F4918" w:rsidRDefault="00CA1D83" w:rsidP="00A3169A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</w:p>
    <w:p w:rsidR="008710B8" w:rsidRPr="001F4918" w:rsidRDefault="008710B8" w:rsidP="006C1471">
      <w:pPr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 xml:space="preserve">Erorile maxime tolerate pentru contoarele de inducție de energie electrică reactivă (contoare polifazate cu sarcini </w:t>
      </w:r>
      <w:r w:rsidR="0008687D"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ne</w:t>
      </w: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echilibrate) sunt reprezentate în tabelul 11:</w:t>
      </w:r>
    </w:p>
    <w:p w:rsidR="008710B8" w:rsidRPr="001F4918" w:rsidRDefault="008710B8" w:rsidP="000849D1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Tabelul 11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1418"/>
        <w:gridCol w:w="1701"/>
      </w:tblGrid>
      <w:tr w:rsidR="008710B8" w:rsidRPr="00377CFE" w:rsidTr="000849D1">
        <w:trPr>
          <w:trHeight w:val="420"/>
        </w:trPr>
        <w:tc>
          <w:tcPr>
            <w:tcW w:w="3369" w:type="dxa"/>
            <w:vMerge w:val="restart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Valoarea curentului,</w:t>
            </w:r>
          </w:p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%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1559" w:type="dxa"/>
            <w:vMerge w:val="restart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sin φ</w:t>
            </w:r>
          </w:p>
        </w:tc>
        <w:tc>
          <w:tcPr>
            <w:tcW w:w="4678" w:type="dxa"/>
            <w:gridSpan w:val="3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Limita erorii tolerate pentru contoare de clasa,%</w:t>
            </w:r>
          </w:p>
        </w:tc>
      </w:tr>
      <w:tr w:rsidR="008710B8" w:rsidRPr="001F4918" w:rsidTr="000849D1">
        <w:trPr>
          <w:trHeight w:val="405"/>
        </w:trPr>
        <w:tc>
          <w:tcPr>
            <w:tcW w:w="3369" w:type="dxa"/>
            <w:vMerge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1,5</w:t>
            </w:r>
          </w:p>
        </w:tc>
        <w:tc>
          <w:tcPr>
            <w:tcW w:w="1418" w:type="dxa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2</w:t>
            </w:r>
          </w:p>
        </w:tc>
        <w:tc>
          <w:tcPr>
            <w:tcW w:w="1701" w:type="dxa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3</w:t>
            </w:r>
          </w:p>
        </w:tc>
      </w:tr>
      <w:tr w:rsidR="008710B8" w:rsidRPr="001F4918" w:rsidTr="000849D1">
        <w:tc>
          <w:tcPr>
            <w:tcW w:w="3369" w:type="dxa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de la 20 pînă la 100</w:t>
            </w:r>
          </w:p>
        </w:tc>
        <w:tc>
          <w:tcPr>
            <w:tcW w:w="1559" w:type="dxa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3,0</w:t>
            </w:r>
          </w:p>
        </w:tc>
        <w:tc>
          <w:tcPr>
            <w:tcW w:w="1418" w:type="dxa"/>
            <w:vMerge w:val="restart"/>
            <w:vAlign w:val="center"/>
          </w:tcPr>
          <w:p w:rsidR="008710B8" w:rsidRPr="001F4918" w:rsidRDefault="008710B8" w:rsidP="00871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3,5</w:t>
            </w:r>
          </w:p>
        </w:tc>
        <w:tc>
          <w:tcPr>
            <w:tcW w:w="1701" w:type="dxa"/>
            <w:vMerge w:val="restart"/>
            <w:vAlign w:val="center"/>
          </w:tcPr>
          <w:p w:rsidR="008710B8" w:rsidRPr="001F4918" w:rsidRDefault="008710B8" w:rsidP="00871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± 4,0</w:t>
            </w:r>
          </w:p>
        </w:tc>
      </w:tr>
      <w:tr w:rsidR="008710B8" w:rsidRPr="001F4918" w:rsidTr="000849D1">
        <w:tc>
          <w:tcPr>
            <w:tcW w:w="3369" w:type="dxa"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100</w:t>
            </w:r>
          </w:p>
        </w:tc>
        <w:tc>
          <w:tcPr>
            <w:tcW w:w="1559" w:type="dxa"/>
            <w:vAlign w:val="center"/>
          </w:tcPr>
          <w:p w:rsidR="008710B8" w:rsidRPr="001F4918" w:rsidRDefault="008710B8" w:rsidP="00871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 inductiv sau</w:t>
            </w:r>
          </w:p>
          <w:p w:rsidR="008710B8" w:rsidRPr="001F4918" w:rsidRDefault="008710B8" w:rsidP="008710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 capacitiv</w:t>
            </w:r>
          </w:p>
        </w:tc>
        <w:tc>
          <w:tcPr>
            <w:tcW w:w="1559" w:type="dxa"/>
            <w:vMerge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  <w:tc>
          <w:tcPr>
            <w:tcW w:w="1701" w:type="dxa"/>
            <w:vMerge/>
            <w:vAlign w:val="center"/>
          </w:tcPr>
          <w:p w:rsidR="008710B8" w:rsidRPr="001F4918" w:rsidRDefault="008710B8" w:rsidP="00FC31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</w:p>
        </w:tc>
      </w:tr>
    </w:tbl>
    <w:p w:rsidR="008710B8" w:rsidRPr="001F4918" w:rsidRDefault="008710B8" w:rsidP="00A3169A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</w:p>
    <w:p w:rsidR="003C21FA" w:rsidRPr="001F4918" w:rsidRDefault="0008687D" w:rsidP="006C1471">
      <w:pPr>
        <w:jc w:val="both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 xml:space="preserve">Valorile admisibile a diferenței erorii </w:t>
      </w: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maxime tolerate pentru contoarele de inducție cu sarcini echilibrate și sarcini neechilibrate sunt reprezentate în tabelul 12:</w:t>
      </w:r>
    </w:p>
    <w:p w:rsidR="0008687D" w:rsidRPr="001F4918" w:rsidRDefault="0008687D" w:rsidP="000849D1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lang w:val="ro-RO"/>
        </w:rPr>
      </w:pPr>
      <w:r w:rsidRPr="001F4918">
        <w:rPr>
          <w:rFonts w:ascii="Times New Roman" w:hAnsi="Times New Roman" w:cs="Times New Roman"/>
          <w:bCs/>
          <w:color w:val="000000"/>
          <w:sz w:val="24"/>
          <w:lang w:val="ro-RO"/>
        </w:rPr>
        <w:t>Tabelul 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687D" w:rsidRPr="001F4918" w:rsidTr="0008687D">
        <w:tc>
          <w:tcPr>
            <w:tcW w:w="4785" w:type="dxa"/>
            <w:vAlign w:val="center"/>
          </w:tcPr>
          <w:p w:rsidR="0008687D" w:rsidRPr="001F4918" w:rsidRDefault="0008687D" w:rsidP="000868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Clasa contorului</w:t>
            </w:r>
          </w:p>
        </w:tc>
        <w:tc>
          <w:tcPr>
            <w:tcW w:w="4786" w:type="dxa"/>
            <w:vAlign w:val="center"/>
          </w:tcPr>
          <w:p w:rsidR="0008687D" w:rsidRPr="001F4918" w:rsidRDefault="0008687D" w:rsidP="000868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Valoarea admisibilă</w:t>
            </w:r>
          </w:p>
        </w:tc>
      </w:tr>
      <w:tr w:rsidR="0008687D" w:rsidRPr="001F4918" w:rsidTr="0008687D">
        <w:tc>
          <w:tcPr>
            <w:tcW w:w="4785" w:type="dxa"/>
            <w:vAlign w:val="center"/>
          </w:tcPr>
          <w:p w:rsidR="0008687D" w:rsidRPr="001F4918" w:rsidRDefault="0008687D" w:rsidP="000868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0,5</w:t>
            </w:r>
          </w:p>
        </w:tc>
        <w:tc>
          <w:tcPr>
            <w:tcW w:w="4786" w:type="dxa"/>
            <w:vAlign w:val="center"/>
          </w:tcPr>
          <w:p w:rsidR="0008687D" w:rsidRPr="001F4918" w:rsidRDefault="0008687D" w:rsidP="000868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1,0</w:t>
            </w:r>
          </w:p>
        </w:tc>
      </w:tr>
      <w:tr w:rsidR="0008687D" w:rsidRPr="001F4918" w:rsidTr="0008687D">
        <w:tc>
          <w:tcPr>
            <w:tcW w:w="4785" w:type="dxa"/>
            <w:vAlign w:val="center"/>
          </w:tcPr>
          <w:p w:rsidR="0008687D" w:rsidRPr="001F4918" w:rsidRDefault="0008687D" w:rsidP="000868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</w:t>
            </w:r>
          </w:p>
        </w:tc>
        <w:tc>
          <w:tcPr>
            <w:tcW w:w="4786" w:type="dxa"/>
            <w:vAlign w:val="center"/>
          </w:tcPr>
          <w:p w:rsidR="0008687D" w:rsidRPr="001F4918" w:rsidRDefault="0008687D" w:rsidP="000868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1,5</w:t>
            </w:r>
          </w:p>
        </w:tc>
      </w:tr>
      <w:tr w:rsidR="0008687D" w:rsidRPr="001F4918" w:rsidTr="0008687D">
        <w:tc>
          <w:tcPr>
            <w:tcW w:w="4785" w:type="dxa"/>
            <w:vAlign w:val="center"/>
          </w:tcPr>
          <w:p w:rsidR="0008687D" w:rsidRPr="001F4918" w:rsidRDefault="0008687D" w:rsidP="000868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2</w:t>
            </w:r>
          </w:p>
        </w:tc>
        <w:tc>
          <w:tcPr>
            <w:tcW w:w="4786" w:type="dxa"/>
            <w:vAlign w:val="center"/>
          </w:tcPr>
          <w:p w:rsidR="0008687D" w:rsidRPr="001F4918" w:rsidRDefault="0008687D" w:rsidP="000868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2,5</w:t>
            </w:r>
          </w:p>
        </w:tc>
      </w:tr>
    </w:tbl>
    <w:p w:rsidR="0008687D" w:rsidRDefault="0008687D" w:rsidP="00A3169A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0849D1" w:rsidRDefault="000849D1" w:rsidP="00A3169A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A547A0" w:rsidRDefault="00A547A0" w:rsidP="00A3169A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A547A0" w:rsidRDefault="00A547A0" w:rsidP="00A3169A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0849D1" w:rsidRPr="001F4918" w:rsidRDefault="000849D1" w:rsidP="00A3169A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5B3E19" w:rsidRPr="001F4918" w:rsidRDefault="00556426" w:rsidP="006C147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F4918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IV</w:t>
      </w:r>
      <w:r w:rsidR="000E76ED" w:rsidRPr="001F4918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1F49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B3E19" w:rsidRPr="001F4918">
        <w:rPr>
          <w:rFonts w:ascii="Times New Roman" w:hAnsi="Times New Roman" w:cs="Times New Roman"/>
          <w:b/>
          <w:sz w:val="24"/>
          <w:szCs w:val="24"/>
          <w:lang w:val="ro-RO"/>
        </w:rPr>
        <w:t>OPERAŢII DE VERIFICARE METROLOGICĂ</w:t>
      </w:r>
    </w:p>
    <w:p w:rsidR="005B3E19" w:rsidRPr="001F4918" w:rsidRDefault="00A86306" w:rsidP="006C1471">
      <w:pPr>
        <w:pStyle w:val="ListParagraph"/>
        <w:spacing w:after="240"/>
        <w:ind w:left="0"/>
        <w:rPr>
          <w:color w:val="000000"/>
        </w:rPr>
      </w:pPr>
      <w:r w:rsidRPr="001F4918">
        <w:rPr>
          <w:b/>
          <w:color w:val="000000"/>
        </w:rPr>
        <w:t>4.</w:t>
      </w:r>
      <w:r w:rsidRPr="001F4918">
        <w:rPr>
          <w:color w:val="000000"/>
        </w:rPr>
        <w:t xml:space="preserve"> </w:t>
      </w:r>
      <w:r w:rsidR="005B3E19" w:rsidRPr="001F4918">
        <w:rPr>
          <w:color w:val="000000"/>
        </w:rPr>
        <w:t xml:space="preserve"> Volumul şi consecutivitatea efectuării operaţiilor în cadrul verificărilor metrologice, iniţiale, periodice şi după reparaţie trebuie să corespundă tabelului </w:t>
      </w:r>
      <w:r w:rsidR="002F7CA6" w:rsidRPr="001F4918">
        <w:rPr>
          <w:color w:val="000000"/>
        </w:rPr>
        <w:t>13</w:t>
      </w:r>
      <w:r w:rsidR="005B3E19" w:rsidRPr="001F4918">
        <w:rPr>
          <w:color w:val="000000"/>
        </w:rPr>
        <w:t>.</w:t>
      </w:r>
    </w:p>
    <w:p w:rsidR="004E7CBF" w:rsidRPr="001F4918" w:rsidRDefault="004E7CBF" w:rsidP="000849D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Tabelul </w:t>
      </w:r>
      <w:r w:rsidR="002F7CA6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13</w:t>
      </w:r>
    </w:p>
    <w:tbl>
      <w:tblPr>
        <w:tblW w:w="99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1"/>
        <w:gridCol w:w="2219"/>
        <w:gridCol w:w="1550"/>
        <w:gridCol w:w="1180"/>
      </w:tblGrid>
      <w:tr w:rsidR="003E1170" w:rsidRPr="001F4918" w:rsidTr="000849D1">
        <w:tc>
          <w:tcPr>
            <w:tcW w:w="5001" w:type="dxa"/>
            <w:vMerge w:val="restart"/>
            <w:vAlign w:val="center"/>
          </w:tcPr>
          <w:p w:rsidR="003E1170" w:rsidRPr="001F4918" w:rsidRDefault="003E1170" w:rsidP="003E1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Denumirea operaţiei</w:t>
            </w:r>
          </w:p>
        </w:tc>
        <w:tc>
          <w:tcPr>
            <w:tcW w:w="2219" w:type="dxa"/>
            <w:vMerge w:val="restart"/>
            <w:vAlign w:val="center"/>
          </w:tcPr>
          <w:p w:rsidR="003E1170" w:rsidRPr="001F4918" w:rsidRDefault="003E1170" w:rsidP="003E1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Numărul punctului documentului de verificare metrologică</w:t>
            </w:r>
          </w:p>
        </w:tc>
        <w:tc>
          <w:tcPr>
            <w:tcW w:w="2730" w:type="dxa"/>
            <w:gridSpan w:val="2"/>
          </w:tcPr>
          <w:p w:rsidR="003E1170" w:rsidRPr="001F4918" w:rsidRDefault="003E1170" w:rsidP="003E1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Obligativitatea efectuării </w:t>
            </w:r>
            <w:r w:rsidRPr="001F49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verificării</w:t>
            </w:r>
          </w:p>
        </w:tc>
      </w:tr>
      <w:tr w:rsidR="003E1170" w:rsidRPr="001F4918" w:rsidTr="000849D1">
        <w:tc>
          <w:tcPr>
            <w:tcW w:w="5001" w:type="dxa"/>
            <w:vMerge/>
          </w:tcPr>
          <w:p w:rsidR="003E1170" w:rsidRPr="001F4918" w:rsidRDefault="003E1170" w:rsidP="003E1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19" w:type="dxa"/>
            <w:vMerge/>
          </w:tcPr>
          <w:p w:rsidR="003E1170" w:rsidRPr="001F4918" w:rsidRDefault="003E1170" w:rsidP="003E1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0" w:type="dxa"/>
            <w:vAlign w:val="center"/>
          </w:tcPr>
          <w:p w:rsidR="003E1170" w:rsidRPr="001F4918" w:rsidRDefault="003E1170" w:rsidP="003E1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Iniţială/după reparaţie</w:t>
            </w:r>
          </w:p>
        </w:tc>
        <w:tc>
          <w:tcPr>
            <w:tcW w:w="1180" w:type="dxa"/>
            <w:vAlign w:val="center"/>
          </w:tcPr>
          <w:p w:rsidR="003E1170" w:rsidRPr="001F4918" w:rsidRDefault="003E1170" w:rsidP="003E1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periodică</w:t>
            </w:r>
          </w:p>
        </w:tc>
      </w:tr>
      <w:tr w:rsidR="003E1170" w:rsidRPr="001F4918" w:rsidTr="000849D1">
        <w:tc>
          <w:tcPr>
            <w:tcW w:w="5001" w:type="dxa"/>
          </w:tcPr>
          <w:p w:rsidR="003E1170" w:rsidRPr="001F4918" w:rsidRDefault="003E1170" w:rsidP="003E11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Verificarea aspectului exterior</w:t>
            </w:r>
          </w:p>
        </w:tc>
        <w:tc>
          <w:tcPr>
            <w:tcW w:w="2219" w:type="dxa"/>
            <w:vAlign w:val="center"/>
          </w:tcPr>
          <w:p w:rsidR="003E1170" w:rsidRPr="001F4918" w:rsidRDefault="00430E04" w:rsidP="003E1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o-RO"/>
              </w:rPr>
            </w:pPr>
            <w:r w:rsidRPr="00430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</w:t>
            </w:r>
          </w:p>
        </w:tc>
        <w:tc>
          <w:tcPr>
            <w:tcW w:w="1550" w:type="dxa"/>
            <w:vAlign w:val="center"/>
          </w:tcPr>
          <w:p w:rsidR="003E1170" w:rsidRPr="001F4918" w:rsidRDefault="003E1170" w:rsidP="003E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180" w:type="dxa"/>
            <w:vAlign w:val="center"/>
          </w:tcPr>
          <w:p w:rsidR="003E1170" w:rsidRPr="001F4918" w:rsidRDefault="003E1170" w:rsidP="003E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</w:tr>
      <w:tr w:rsidR="003E1170" w:rsidRPr="001F4918" w:rsidTr="000849D1">
        <w:tc>
          <w:tcPr>
            <w:tcW w:w="5001" w:type="dxa"/>
          </w:tcPr>
          <w:p w:rsidR="003E1170" w:rsidRPr="001F4918" w:rsidRDefault="00297353" w:rsidP="003E11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Verificarea mecanismul de integrare</w:t>
            </w:r>
          </w:p>
        </w:tc>
        <w:tc>
          <w:tcPr>
            <w:tcW w:w="2219" w:type="dxa"/>
            <w:vAlign w:val="center"/>
          </w:tcPr>
          <w:p w:rsidR="003E1170" w:rsidRPr="00CE5F7E" w:rsidRDefault="00CE5F7E" w:rsidP="003E1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</w:t>
            </w:r>
          </w:p>
        </w:tc>
        <w:tc>
          <w:tcPr>
            <w:tcW w:w="1550" w:type="dxa"/>
            <w:vAlign w:val="center"/>
          </w:tcPr>
          <w:p w:rsidR="003E1170" w:rsidRPr="001F4918" w:rsidRDefault="003E1170" w:rsidP="003E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180" w:type="dxa"/>
            <w:vAlign w:val="center"/>
          </w:tcPr>
          <w:p w:rsidR="003E1170" w:rsidRPr="001F4918" w:rsidRDefault="003E1170" w:rsidP="003E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</w:tr>
      <w:tr w:rsidR="003E1170" w:rsidRPr="001F4918" w:rsidTr="000849D1">
        <w:tc>
          <w:tcPr>
            <w:tcW w:w="5001" w:type="dxa"/>
          </w:tcPr>
          <w:p w:rsidR="003E1170" w:rsidRPr="001F4918" w:rsidRDefault="00297353" w:rsidP="003E11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Verificarea mersului în gol</w:t>
            </w:r>
          </w:p>
        </w:tc>
        <w:tc>
          <w:tcPr>
            <w:tcW w:w="2219" w:type="dxa"/>
            <w:vAlign w:val="center"/>
          </w:tcPr>
          <w:p w:rsidR="003E1170" w:rsidRPr="00CE5F7E" w:rsidRDefault="00CE5F7E" w:rsidP="003E1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16</w:t>
            </w:r>
          </w:p>
        </w:tc>
        <w:tc>
          <w:tcPr>
            <w:tcW w:w="1550" w:type="dxa"/>
            <w:vAlign w:val="center"/>
          </w:tcPr>
          <w:p w:rsidR="003E1170" w:rsidRPr="001F4918" w:rsidRDefault="003E1170" w:rsidP="003E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180" w:type="dxa"/>
            <w:vAlign w:val="center"/>
          </w:tcPr>
          <w:p w:rsidR="003E1170" w:rsidRPr="001F4918" w:rsidRDefault="003E1170" w:rsidP="003E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</w:tr>
      <w:tr w:rsidR="003E1170" w:rsidRPr="001F4918" w:rsidTr="000849D1">
        <w:tc>
          <w:tcPr>
            <w:tcW w:w="5001" w:type="dxa"/>
          </w:tcPr>
          <w:p w:rsidR="003E1170" w:rsidRPr="001F4918" w:rsidRDefault="00297353" w:rsidP="003E11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Verificarea curentului de pornire</w:t>
            </w:r>
          </w:p>
        </w:tc>
        <w:tc>
          <w:tcPr>
            <w:tcW w:w="2219" w:type="dxa"/>
            <w:vAlign w:val="center"/>
          </w:tcPr>
          <w:p w:rsidR="003E1170" w:rsidRPr="00CE5F7E" w:rsidRDefault="00CE5F7E" w:rsidP="003E1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17</w:t>
            </w:r>
          </w:p>
        </w:tc>
        <w:tc>
          <w:tcPr>
            <w:tcW w:w="1550" w:type="dxa"/>
            <w:vAlign w:val="center"/>
          </w:tcPr>
          <w:p w:rsidR="003E1170" w:rsidRPr="001F4918" w:rsidRDefault="003E1170" w:rsidP="003E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180" w:type="dxa"/>
            <w:vAlign w:val="center"/>
          </w:tcPr>
          <w:p w:rsidR="003E1170" w:rsidRPr="001F4918" w:rsidRDefault="003E1170" w:rsidP="003E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</w:tr>
      <w:tr w:rsidR="003E1170" w:rsidRPr="001F4918" w:rsidTr="000849D1">
        <w:tc>
          <w:tcPr>
            <w:tcW w:w="5001" w:type="dxa"/>
          </w:tcPr>
          <w:p w:rsidR="003E1170" w:rsidRPr="001F4918" w:rsidRDefault="00297353" w:rsidP="003E11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Erori maxime tolerate</w:t>
            </w:r>
          </w:p>
        </w:tc>
        <w:tc>
          <w:tcPr>
            <w:tcW w:w="2219" w:type="dxa"/>
            <w:vAlign w:val="center"/>
          </w:tcPr>
          <w:p w:rsidR="003E1170" w:rsidRPr="00CE5F7E" w:rsidRDefault="00CE5F7E" w:rsidP="003E1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18</w:t>
            </w:r>
          </w:p>
        </w:tc>
        <w:tc>
          <w:tcPr>
            <w:tcW w:w="1550" w:type="dxa"/>
            <w:vAlign w:val="center"/>
          </w:tcPr>
          <w:p w:rsidR="003E1170" w:rsidRPr="001F4918" w:rsidRDefault="003E1170" w:rsidP="003E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180" w:type="dxa"/>
            <w:vAlign w:val="center"/>
          </w:tcPr>
          <w:p w:rsidR="003E1170" w:rsidRPr="001F4918" w:rsidRDefault="003E1170" w:rsidP="003E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</w:tr>
    </w:tbl>
    <w:p w:rsidR="004E7CBF" w:rsidRPr="001F4918" w:rsidRDefault="004E7CBF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F21B7F" w:rsidRPr="001F4918" w:rsidRDefault="00F21B7F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5.</w:t>
      </w:r>
      <w:r w:rsidRPr="001F491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Operaţiile de verificare metrologică se efectuează de către laboratoarele desemnate în cadrul Sistemului Naţional de Metrologie.</w:t>
      </w:r>
      <w:r w:rsidRPr="001F491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</w:p>
    <w:p w:rsidR="00F21B7F" w:rsidRPr="001F4918" w:rsidRDefault="00556426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 w:rsidR="000E76ED"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F21B7F" w:rsidRPr="001F491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În cazul obţinerii rezultatului nesatisfăcător în timpul efectuării uneia din operaţii, verificarea metrologică se întrerupe şi rezultatul verificării se consideră negativ.</w:t>
      </w:r>
    </w:p>
    <w:p w:rsidR="005B3E19" w:rsidRPr="001F4918" w:rsidRDefault="00556426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7</w:t>
      </w:r>
      <w:r w:rsidR="000E76ED" w:rsidRPr="001F4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.</w:t>
      </w:r>
      <w:r w:rsidR="00F21B7F" w:rsidRPr="001F491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Perioada de verificare metrologică se stabileşte în conformitate cu prevederile Listei Oficiale a mijloacelor de măsurare supuse controlului metrologic legal.</w:t>
      </w:r>
    </w:p>
    <w:p w:rsidR="00DC64E8" w:rsidRPr="001F4918" w:rsidRDefault="00DC64E8" w:rsidP="00F01B94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C74AB3" w:rsidRPr="001F4918" w:rsidRDefault="00556426" w:rsidP="006C147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</w:t>
      </w:r>
      <w:r w:rsidR="00C74AB3"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MIJLOACE DE VERIFICARE METROLOGICĂ</w:t>
      </w:r>
    </w:p>
    <w:p w:rsidR="002272A1" w:rsidRPr="001F4918" w:rsidRDefault="002272A1" w:rsidP="00C74AB3">
      <w:pPr>
        <w:spacing w:line="240" w:lineRule="auto"/>
        <w:ind w:left="85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C74AB3" w:rsidRPr="001F4918" w:rsidRDefault="00556426" w:rsidP="006C147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</w:t>
      </w:r>
      <w:r w:rsidR="000E76ED"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2272A1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efectuarea verificării metrologice trebuie să</w:t>
      </w:r>
      <w:r w:rsidR="006C4B76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utilizeze etaloane de lucru </w:t>
      </w:r>
      <w:r w:rsidR="002272A1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etalonate, specificate în tabelul </w:t>
      </w:r>
      <w:r w:rsidR="002F7CA6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14</w:t>
      </w:r>
      <w:r w:rsidR="002272A1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08687D" w:rsidRPr="001F4918" w:rsidRDefault="0008687D" w:rsidP="0008687D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272A1" w:rsidRPr="001F4918" w:rsidRDefault="002272A1" w:rsidP="000849D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Tabelul </w:t>
      </w:r>
      <w:r w:rsidR="002F7CA6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14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3260"/>
        <w:gridCol w:w="3969"/>
      </w:tblGrid>
      <w:tr w:rsidR="002272A1" w:rsidRPr="001F4918" w:rsidTr="000849D1">
        <w:trPr>
          <w:trHeight w:val="1380"/>
        </w:trPr>
        <w:tc>
          <w:tcPr>
            <w:tcW w:w="2978" w:type="dxa"/>
            <w:vAlign w:val="center"/>
          </w:tcPr>
          <w:p w:rsidR="002272A1" w:rsidRPr="001F4918" w:rsidRDefault="002272A1" w:rsidP="002272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Numărul punctului documentului de verificare metrologică</w:t>
            </w:r>
          </w:p>
        </w:tc>
        <w:tc>
          <w:tcPr>
            <w:tcW w:w="3260" w:type="dxa"/>
            <w:vAlign w:val="center"/>
          </w:tcPr>
          <w:p w:rsidR="002272A1" w:rsidRPr="001F4918" w:rsidRDefault="002272A1" w:rsidP="005C2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Denumirea etalonului de lucru sau a mijlocului de măsurare auxiliar </w:t>
            </w:r>
          </w:p>
        </w:tc>
        <w:tc>
          <w:tcPr>
            <w:tcW w:w="3969" w:type="dxa"/>
            <w:vAlign w:val="center"/>
          </w:tcPr>
          <w:p w:rsidR="002272A1" w:rsidRPr="001F4918" w:rsidRDefault="002272A1" w:rsidP="005C2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Caracteristicile </w:t>
            </w:r>
            <w:r w:rsidR="005C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metrologice</w:t>
            </w:r>
          </w:p>
        </w:tc>
      </w:tr>
      <w:tr w:rsidR="002272A1" w:rsidRPr="00377CFE" w:rsidTr="000849D1">
        <w:tc>
          <w:tcPr>
            <w:tcW w:w="2978" w:type="dxa"/>
            <w:vAlign w:val="center"/>
          </w:tcPr>
          <w:p w:rsidR="002272A1" w:rsidRPr="001F4918" w:rsidRDefault="00CE5F7E" w:rsidP="00F20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E5F7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</w:t>
            </w:r>
            <w:r w:rsidR="00F738F3" w:rsidRPr="00CE5F7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  <w:r w:rsidRPr="00CE5F7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</w:t>
            </w:r>
            <w:r w:rsidR="00F738F3" w:rsidRPr="00CE5F7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  <w:r w:rsidR="00F203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17; </w:t>
            </w:r>
            <w:r w:rsidRPr="00CE5F7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3260" w:type="dxa"/>
            <w:vAlign w:val="center"/>
          </w:tcPr>
          <w:p w:rsidR="002272A1" w:rsidRPr="001F4918" w:rsidRDefault="002272A1" w:rsidP="002272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t xml:space="preserve">Instalație de verificarea a contoarelor de energie electrică </w:t>
            </w:r>
          </w:p>
        </w:tc>
        <w:tc>
          <w:tcPr>
            <w:tcW w:w="3969" w:type="dxa"/>
            <w:vAlign w:val="center"/>
          </w:tcPr>
          <w:p w:rsidR="00C07C4B" w:rsidRPr="00C07C4B" w:rsidRDefault="00C07C4B" w:rsidP="00C07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07C4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Frecvenţa - 50 Hz;</w:t>
            </w:r>
          </w:p>
          <w:p w:rsidR="00C07C4B" w:rsidRPr="00C07C4B" w:rsidRDefault="00C07C4B" w:rsidP="00C07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07C4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Curent/ Tensiune – sinusoidală, cu coeficientul de distorsiune nu</w:t>
            </w:r>
          </w:p>
          <w:p w:rsidR="00C07C4B" w:rsidRPr="00C07C4B" w:rsidRDefault="00C07C4B" w:rsidP="00C07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07C4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mai mut de 5%;</w:t>
            </w:r>
          </w:p>
          <w:p w:rsidR="00C07C4B" w:rsidRPr="00C07C4B" w:rsidRDefault="00C07C4B" w:rsidP="00C07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07C4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Abaterea valorii tensiunii de fază de la valoarea nominală - ± 1 %;</w:t>
            </w:r>
          </w:p>
          <w:p w:rsidR="00C07C4B" w:rsidRPr="00C07C4B" w:rsidRDefault="00C07C4B" w:rsidP="00C07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07C4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Abaterea valorii curentului de fază de la valoare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 nominală - ± 2 </w:t>
            </w:r>
            <w:r w:rsidRPr="00C07C4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%</w:t>
            </w:r>
          </w:p>
          <w:p w:rsidR="002272A1" w:rsidRPr="001F4918" w:rsidRDefault="00C07C4B" w:rsidP="00C07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07C4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Incertitudinea globală a instalaţi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ei de determinare a erorilor în </w:t>
            </w:r>
            <w:r w:rsidRPr="00C07C4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condiţii de referinţă trebuie să fie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cel mult 1/5 din eroarea maximă </w:t>
            </w:r>
            <w:r w:rsidRPr="00C07C4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tolerată a contorului.</w:t>
            </w:r>
          </w:p>
        </w:tc>
      </w:tr>
    </w:tbl>
    <w:p w:rsidR="002272A1" w:rsidRPr="001F4918" w:rsidRDefault="002272A1" w:rsidP="006C147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272A1" w:rsidRPr="001F4918" w:rsidRDefault="00556426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9</w:t>
      </w:r>
      <w:r w:rsidR="000E76ED"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2272A1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admite utilizarea altor etaloane de lucru etalonate, ale căror caracteristici sunt analogice sau mai exacte decât cele indicate în tabelul </w:t>
      </w:r>
      <w:r w:rsidR="002F7CA6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14</w:t>
      </w:r>
      <w:r w:rsidR="002272A1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2272A1" w:rsidRDefault="002272A1" w:rsidP="002272A1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849D1" w:rsidRDefault="000849D1" w:rsidP="002272A1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849D1" w:rsidRDefault="000849D1" w:rsidP="002272A1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849D1" w:rsidRPr="001F4918" w:rsidRDefault="000849D1" w:rsidP="002272A1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5A" w:rsidRPr="001F4918" w:rsidRDefault="00556426" w:rsidP="006C147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>VI</w:t>
      </w:r>
      <w:r w:rsidR="00AC145A"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CERINŢE PENTRU CALIFICAREA VERIFICATORILOR METROLOGI</w:t>
      </w:r>
    </w:p>
    <w:p w:rsidR="00AC145A" w:rsidRPr="001F4918" w:rsidRDefault="00AC145A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/>
        </w:rPr>
      </w:pPr>
    </w:p>
    <w:p w:rsidR="00AC145A" w:rsidRPr="001F4918" w:rsidRDefault="00AC145A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La efectuarea măsurărilor în timpul verificării metrologice şi prelucrării rezultatelor măsurării se admit persoane </w:t>
      </w:r>
      <w:r w:rsidR="000E76ED" w:rsidRPr="001F491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competente pe domeniul dat</w:t>
      </w:r>
      <w:r w:rsidRPr="001F491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AC145A" w:rsidRPr="001F4918" w:rsidRDefault="00AC145A" w:rsidP="00AC14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AC145A" w:rsidRPr="001F4918" w:rsidRDefault="00556426" w:rsidP="006C147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VII</w:t>
      </w:r>
      <w:r w:rsidR="00AC145A" w:rsidRPr="001F4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. CERINŢE PRIVIND SECURITATEA</w:t>
      </w:r>
    </w:p>
    <w:p w:rsidR="00AC145A" w:rsidRPr="001F4918" w:rsidRDefault="00AC145A" w:rsidP="00AC14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o-RO"/>
        </w:rPr>
      </w:pPr>
    </w:p>
    <w:p w:rsidR="00AC145A" w:rsidRPr="001F4918" w:rsidRDefault="00F63F8D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F63F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AC145A" w:rsidRPr="001F491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La efectuarea verificării metrologice trebuie să se respecte următoarele cerinţe:</w:t>
      </w:r>
    </w:p>
    <w:p w:rsidR="00AC145A" w:rsidRPr="001F4918" w:rsidRDefault="00B47971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încăperea în care vor avea loc verificările trebuie să corespundă normelor de siguranță și </w:t>
      </w:r>
      <w:r w:rsidR="00547CB0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sanitare</w:t>
      </w: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B47971" w:rsidRPr="001F4918" w:rsidRDefault="00B47971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- în timpul verificărilor trebuie de respectat normele de siguranță referitoare la in</w:t>
      </w:r>
      <w:r w:rsidR="0052358F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talațiile electrice și cerințele de siguranță prescrise în documentația de exploatare a instalației;</w:t>
      </w:r>
    </w:p>
    <w:p w:rsidR="00B47971" w:rsidRPr="001F4918" w:rsidRDefault="00B47971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- la efectuarea verificărilor se admit doar persoanele care am trecut instructajul și cunosc cum să exploateze utilajul.</w:t>
      </w:r>
    </w:p>
    <w:p w:rsidR="00B47971" w:rsidRPr="001F4918" w:rsidRDefault="00B47971" w:rsidP="00AC14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47971" w:rsidRPr="001F4918" w:rsidRDefault="00556426" w:rsidP="006C147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VIII</w:t>
      </w:r>
      <w:r w:rsidR="00B47971"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CONDIŢII DE VERIFICARE METROLGICĂ</w:t>
      </w:r>
    </w:p>
    <w:p w:rsidR="00B47971" w:rsidRPr="001F4918" w:rsidRDefault="00B47971" w:rsidP="00AC14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47971" w:rsidRPr="001F4918" w:rsidRDefault="00F63F8D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63F8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47971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În procesul de verificare se vor respecta condiţiile indicate în manualul de utilizare a mijloacelor de măsurare.</w:t>
      </w:r>
    </w:p>
    <w:p w:rsidR="00B47971" w:rsidRPr="001F4918" w:rsidRDefault="00F63F8D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63F8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12.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47971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Efectuarea verificării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contoarelor de energie electrică</w:t>
      </w:r>
      <w:r w:rsidR="00B47971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va efectua cu utilizarea echipamentului indicat în tabelul </w:t>
      </w:r>
      <w:r w:rsidR="002F7CA6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14</w:t>
      </w:r>
      <w:r w:rsidR="00B47971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B47971" w:rsidRPr="001F4918" w:rsidRDefault="00F63F8D" w:rsidP="006C147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63F8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13.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47971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În timpul efectuării verificării metrologice trebuie să se respecte următoarele condiţii:</w:t>
      </w:r>
    </w:p>
    <w:p w:rsidR="00C74AB3" w:rsidRPr="001F4918" w:rsidRDefault="00B47971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- temperatura mediului ambiant</w:t>
      </w:r>
      <w:r w:rsidR="00DC43DB" w:rsidRPr="001F4918">
        <w:rPr>
          <w:rFonts w:ascii="Times New Roman" w:hAnsi="Times New Roman" w:cs="Times New Roman"/>
          <w:sz w:val="24"/>
          <w:lang w:val="ro-RO"/>
        </w:rPr>
        <w:t>, °C - 2</w:t>
      </w:r>
      <w:r w:rsidR="005731B6" w:rsidRPr="001F4918">
        <w:rPr>
          <w:rFonts w:ascii="Times New Roman" w:hAnsi="Times New Roman" w:cs="Times New Roman"/>
          <w:sz w:val="24"/>
          <w:lang w:val="ro-RO"/>
        </w:rPr>
        <w:t>3</w:t>
      </w:r>
      <w:r w:rsidR="00DC43DB" w:rsidRPr="001F4918">
        <w:rPr>
          <w:rFonts w:ascii="Times New Roman" w:hAnsi="Times New Roman" w:cs="Times New Roman"/>
          <w:sz w:val="24"/>
          <w:lang w:val="ro-RO"/>
        </w:rPr>
        <w:t xml:space="preserve"> ± 2;</w:t>
      </w:r>
    </w:p>
    <w:p w:rsidR="00DC43DB" w:rsidRPr="001F4918" w:rsidRDefault="00DC43DB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 xml:space="preserve">- </w:t>
      </w:r>
      <w:r w:rsidR="00430E04" w:rsidRPr="001F4918">
        <w:rPr>
          <w:rFonts w:ascii="Times New Roman" w:hAnsi="Times New Roman" w:cs="Times New Roman"/>
          <w:sz w:val="24"/>
          <w:lang w:val="ro-RO"/>
        </w:rPr>
        <w:t>umiditatea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relativă, % - de la 30 </w:t>
      </w:r>
      <w:r w:rsidR="00430E04" w:rsidRPr="001F4918">
        <w:rPr>
          <w:rFonts w:ascii="Times New Roman" w:hAnsi="Times New Roman" w:cs="Times New Roman"/>
          <w:sz w:val="24"/>
          <w:lang w:val="ro-RO"/>
        </w:rPr>
        <w:t>până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la 80;</w:t>
      </w:r>
    </w:p>
    <w:p w:rsidR="00DC43DB" w:rsidRPr="001F4918" w:rsidRDefault="00DC43DB" w:rsidP="00F01B94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 xml:space="preserve">- presiune atmosferică, kPa – de la 84 </w:t>
      </w:r>
      <w:r w:rsidR="00430E04" w:rsidRPr="001F4918">
        <w:rPr>
          <w:rFonts w:ascii="Times New Roman" w:hAnsi="Times New Roman" w:cs="Times New Roman"/>
          <w:sz w:val="24"/>
          <w:lang w:val="ro-RO"/>
        </w:rPr>
        <w:t>până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la 106;</w:t>
      </w:r>
    </w:p>
    <w:p w:rsidR="00DC43DB" w:rsidRPr="001F4918" w:rsidRDefault="00DC43DB" w:rsidP="00F01B94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- frecvența, Hz – 50 ± 0,5 (60 ± 0,6);</w:t>
      </w:r>
    </w:p>
    <w:p w:rsidR="00B54570" w:rsidRDefault="00B54570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DC43DB" w:rsidRPr="001F4918" w:rsidRDefault="00556426" w:rsidP="006C147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IX</w:t>
      </w:r>
      <w:r w:rsidR="00DC43DB"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PREGĂTIREA PENTRU VERIFICAREA METROLOGICĂ</w:t>
      </w:r>
    </w:p>
    <w:p w:rsidR="00DC43DB" w:rsidRPr="001F4918" w:rsidRDefault="00DC43DB" w:rsidP="00DC43D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DC43DB" w:rsidRPr="001F4918" w:rsidRDefault="00DC43DB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Mijloacele de măsurare vor fi pregătite pentru </w:t>
      </w:r>
      <w:r w:rsidR="00430E04">
        <w:rPr>
          <w:rFonts w:ascii="Times New Roman" w:eastAsia="Times New Roman" w:hAnsi="Times New Roman" w:cs="Times New Roman"/>
          <w:sz w:val="24"/>
          <w:szCs w:val="24"/>
          <w:lang w:val="ro-RO"/>
        </w:rPr>
        <w:t>verificare</w:t>
      </w: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conformitate cu instrucţiunile de exploatare.</w:t>
      </w:r>
    </w:p>
    <w:p w:rsidR="00DC43DB" w:rsidRPr="001F4918" w:rsidRDefault="00DC43DB" w:rsidP="00DC43D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C43DB" w:rsidRPr="001F4918" w:rsidRDefault="00556426" w:rsidP="006C147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X</w:t>
      </w:r>
      <w:r w:rsidR="00DC43DB"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EFECTUREA VERIFICĂRII METROLOGICE</w:t>
      </w:r>
    </w:p>
    <w:p w:rsidR="003E1170" w:rsidRPr="001F4918" w:rsidRDefault="003E1170" w:rsidP="00DC43D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DC43DB" w:rsidRPr="001F4918" w:rsidRDefault="00430E04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14.</w:t>
      </w:r>
      <w:r w:rsidR="003E1170"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Verificarea aspectului exterior</w:t>
      </w:r>
    </w:p>
    <w:p w:rsidR="003E1170" w:rsidRPr="001F4918" w:rsidRDefault="003E1170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efectuarea verificării aspectului exterior </w:t>
      </w:r>
      <w:r w:rsidR="00BD57BA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va </w:t>
      </w:r>
      <w:r w:rsidR="00430E04">
        <w:rPr>
          <w:rFonts w:ascii="Times New Roman" w:eastAsia="Times New Roman" w:hAnsi="Times New Roman" w:cs="Times New Roman"/>
          <w:sz w:val="24"/>
          <w:szCs w:val="24"/>
          <w:lang w:val="ro-RO"/>
        </w:rPr>
        <w:t>verifica</w:t>
      </w:r>
      <w:r w:rsidR="00BD57BA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corespunderea următoarelor cerinţe:</w:t>
      </w:r>
    </w:p>
    <w:p w:rsidR="00BD57BA" w:rsidRPr="001F4918" w:rsidRDefault="00BD57BA" w:rsidP="006C147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- verificarea setului de completare;</w:t>
      </w:r>
    </w:p>
    <w:p w:rsidR="00BD57BA" w:rsidRPr="001F4918" w:rsidRDefault="00BD57BA" w:rsidP="006C147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- aplicarea marcajului de aprobare de model;</w:t>
      </w:r>
    </w:p>
    <w:p w:rsidR="00BD57BA" w:rsidRPr="001F4918" w:rsidRDefault="00BD57BA" w:rsidP="006C147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- existența schemei de conectare a contoarelor;</w:t>
      </w:r>
    </w:p>
    <w:p w:rsidR="00BD57BA" w:rsidRPr="001F4918" w:rsidRDefault="00BD57BA" w:rsidP="006C147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- pe carcasă trebuie să fie inscripţionate:</w:t>
      </w:r>
    </w:p>
    <w:p w:rsidR="00BD57BA" w:rsidRPr="001F4918" w:rsidRDefault="00BD57BA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a) marca, firma constructoare;</w:t>
      </w:r>
    </w:p>
    <w:p w:rsidR="00BD57BA" w:rsidRPr="001F4918" w:rsidRDefault="00BD57BA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b) tipul contorului și indicații referitoare la aprobarea de model;</w:t>
      </w:r>
    </w:p>
    <w:p w:rsidR="00BD57BA" w:rsidRPr="001F4918" w:rsidRDefault="00BD57BA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c) numărul de faze și de conductoare ale circuitului în care urmează să fie utilizat;</w:t>
      </w:r>
    </w:p>
    <w:p w:rsidR="00BD57BA" w:rsidRPr="001F4918" w:rsidRDefault="00BD57BA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 xml:space="preserve">d) seria, anul de fabricație; </w:t>
      </w:r>
    </w:p>
    <w:p w:rsidR="00BD57BA" w:rsidRPr="001F4918" w:rsidRDefault="00BD57BA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e) tensiunea de referință;</w:t>
      </w:r>
    </w:p>
    <w:p w:rsidR="00BD57BA" w:rsidRPr="001F4918" w:rsidRDefault="00BD57BA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f) curentul d bază sau curentul nominal și curentul maximal;</w:t>
      </w:r>
    </w:p>
    <w:p w:rsidR="00BD57BA" w:rsidRPr="001F4918" w:rsidRDefault="00BD57BA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g) frecvența de referință;</w:t>
      </w:r>
    </w:p>
    <w:p w:rsidR="00BD57BA" w:rsidRPr="001F4918" w:rsidRDefault="00BD57BA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h) constanta contorului;</w:t>
      </w:r>
    </w:p>
    <w:p w:rsidR="00BD57BA" w:rsidRPr="001F4918" w:rsidRDefault="00BD57BA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i) i</w:t>
      </w:r>
      <w:r w:rsidR="00430E04">
        <w:rPr>
          <w:rFonts w:ascii="Times New Roman" w:hAnsi="Times New Roman" w:cs="Times New Roman"/>
          <w:sz w:val="24"/>
          <w:lang w:val="ro-RO"/>
        </w:rPr>
        <w:t>n</w:t>
      </w:r>
      <w:r w:rsidRPr="001F4918">
        <w:rPr>
          <w:rFonts w:ascii="Times New Roman" w:hAnsi="Times New Roman" w:cs="Times New Roman"/>
          <w:sz w:val="24"/>
          <w:lang w:val="ro-RO"/>
        </w:rPr>
        <w:t>dicele clasei de exactitate;</w:t>
      </w:r>
    </w:p>
    <w:p w:rsidR="00BD57BA" w:rsidRPr="001F4918" w:rsidRDefault="00BD57BA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 xml:space="preserve">j) temperatura de referință </w:t>
      </w:r>
      <w:r w:rsidR="00430E04" w:rsidRPr="001F4918">
        <w:rPr>
          <w:rFonts w:ascii="Times New Roman" w:hAnsi="Times New Roman" w:cs="Times New Roman"/>
          <w:sz w:val="24"/>
          <w:lang w:val="ro-RO"/>
        </w:rPr>
        <w:t>când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aceasta este diferită de 23°C;</w:t>
      </w:r>
    </w:p>
    <w:p w:rsidR="00BD57BA" w:rsidRPr="001F4918" w:rsidRDefault="00BD57BA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k) semnul pentru contor cu carcasă izolată de clasa de protecție II;</w:t>
      </w:r>
    </w:p>
    <w:p w:rsidR="00BD57BA" w:rsidRPr="001F4918" w:rsidRDefault="00BD57BA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lastRenderedPageBreak/>
        <w:t>l) tensiunea auxiliară, dacă există;</w:t>
      </w:r>
    </w:p>
    <w:p w:rsidR="00BD57BA" w:rsidRPr="001F4918" w:rsidRDefault="00BD57BA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 xml:space="preserve">m) raportul sau rapoartele de </w:t>
      </w:r>
      <w:r w:rsidR="00430E04" w:rsidRPr="001F4918">
        <w:rPr>
          <w:rFonts w:ascii="Times New Roman" w:hAnsi="Times New Roman" w:cs="Times New Roman"/>
          <w:sz w:val="24"/>
          <w:lang w:val="ro-RO"/>
        </w:rPr>
        <w:t>transformare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a transformatoarelor de măsură în cazul în care constanta contorului depinde de aceste rapoarte.</w:t>
      </w:r>
    </w:p>
    <w:p w:rsidR="00BD57BA" w:rsidRPr="001F4918" w:rsidRDefault="00BD57BA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- contorul nu trebuie să aibă deteriorări mecanice, care i-ar putea afecta capacitatea de funcţionare;</w:t>
      </w:r>
    </w:p>
    <w:p w:rsidR="00BD57BA" w:rsidRPr="001F4918" w:rsidRDefault="00BD57BA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 xml:space="preserve">- carcasa trebuie să dețină găuri pentru aplicarea </w:t>
      </w:r>
      <w:r w:rsidR="00784B7C" w:rsidRPr="001F4918">
        <w:rPr>
          <w:rFonts w:ascii="Times New Roman" w:hAnsi="Times New Roman" w:cs="Times New Roman"/>
          <w:sz w:val="24"/>
          <w:lang w:val="ro-RO"/>
        </w:rPr>
        <w:t>marcajului de verificare metrologică.</w:t>
      </w:r>
    </w:p>
    <w:p w:rsidR="00BD57BA" w:rsidRPr="001F4918" w:rsidRDefault="00BD57BA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Rezultatele verificării aspectului exterior vor fi calificate drept pozitive în cazul asigurării executării tuturor cerinţelor indicate în punctul respectiv. În cazul unor rezultate negative, efectuarea verificărilor este întreruptă.</w:t>
      </w:r>
    </w:p>
    <w:p w:rsidR="003E1170" w:rsidRPr="001F4918" w:rsidRDefault="003E1170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297353" w:rsidRPr="001F4918" w:rsidRDefault="00430E04" w:rsidP="006C147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15. </w:t>
      </w:r>
      <w:r w:rsidR="00297353"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Verificarea mecanismul de integrare</w:t>
      </w:r>
    </w:p>
    <w:p w:rsidR="0069698E" w:rsidRPr="00430E04" w:rsidRDefault="00430E04" w:rsidP="006C14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30E04">
        <w:rPr>
          <w:rFonts w:ascii="Times New Roman" w:eastAsia="Times New Roman" w:hAnsi="Times New Roman" w:cs="Times New Roman"/>
          <w:sz w:val="24"/>
          <w:szCs w:val="24"/>
          <w:lang w:val="ro-RO"/>
        </w:rPr>
        <w:t>1)</w:t>
      </w:r>
      <w:r w:rsidR="0069698E" w:rsidRPr="00430E0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Verificarea mecanismul de integrare a contoarelor statice </w:t>
      </w:r>
    </w:p>
    <w:p w:rsidR="00297353" w:rsidRPr="001F4918" w:rsidRDefault="00297353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Contoarele sunt conectate la instalația de verificare conform schemei de conectare expusă în documentele de exploatare a instalației de verificare și sunt încălzite la puterea nominală (P</w:t>
      </w:r>
      <w:r w:rsidRPr="001F4918">
        <w:rPr>
          <w:rFonts w:ascii="Times New Roman" w:hAnsi="Times New Roman" w:cs="Times New Roman"/>
          <w:sz w:val="24"/>
          <w:vertAlign w:val="subscript"/>
          <w:lang w:val="ro-RO"/>
        </w:rPr>
        <w:t>n</w:t>
      </w:r>
      <w:r w:rsidRPr="001F4918">
        <w:rPr>
          <w:rFonts w:ascii="Times New Roman" w:hAnsi="Times New Roman" w:cs="Times New Roman"/>
          <w:sz w:val="24"/>
          <w:lang w:val="ro-RO"/>
        </w:rPr>
        <w:t>). Timpul de încălzire a contoarelor trebuie sa fie nu mai puțin de 20 min., în caz că nu este indicat altă perioadă de timp în documentele de exploatare a contoarelor. Verificarea funcționalității mecanismului de integrare constă în următoarele:</w:t>
      </w:r>
    </w:p>
    <w:p w:rsidR="00297353" w:rsidRPr="001F4918" w:rsidRDefault="00297353" w:rsidP="006C1471">
      <w:pPr>
        <w:spacing w:after="0"/>
        <w:jc w:val="both"/>
        <w:rPr>
          <w:rFonts w:ascii="Times New Roman" w:hAnsi="Times New Roman" w:cs="Times New Roman"/>
          <w:color w:val="FF0000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- indicatorul de funcționare la conectarea lanțului într-o singură direcție la contoarele monofazate și inversarea normală a fazelor la contoarele trifazate funcționează continuu;</w:t>
      </w:r>
    </w:p>
    <w:p w:rsidR="00297353" w:rsidRPr="001F4918" w:rsidRDefault="00297353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- la conectarea curentului în direcție inversă a contorului cu măsurarea într-o singură direcție a energiei electrice, indicatorul de funcționare nu funcționează;</w:t>
      </w:r>
    </w:p>
    <w:p w:rsidR="00297353" w:rsidRPr="001F4918" w:rsidRDefault="00297353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- la conectarea curentului în direcție inversă a contorului cu direcție dublă (cu intrări diferențiale), indicatorul de funcționare continuă să funcționeze și indicațiile mecanismului de integrare cresc.</w:t>
      </w:r>
    </w:p>
    <w:p w:rsidR="00297353" w:rsidRPr="001F4918" w:rsidRDefault="00297353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Corectitudinea de funcționare a mecanismului integrator a contorului este verificat prin creșterea indicațiilor mecanismului integrator a contorului și valoarea impulsurilor la ieșirile de verificare a contorului, care trebuie să corespundă cu cantitatea normată indicată de instalația de verificare a energiei electrice cu eroarea, care nu trebuie să depășească eroarea de bază maximal tolerată a contorului.</w:t>
      </w:r>
    </w:p>
    <w:p w:rsidR="00297353" w:rsidRPr="001F4918" w:rsidRDefault="00297353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 xml:space="preserve">Verificarea </w:t>
      </w:r>
      <w:r w:rsidR="006B1F90" w:rsidRPr="001F4918">
        <w:rPr>
          <w:rFonts w:ascii="Times New Roman" w:hAnsi="Times New Roman" w:cs="Times New Roman"/>
          <w:sz w:val="24"/>
          <w:lang w:val="ro-RO"/>
        </w:rPr>
        <w:t>corectitudinii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de funcționare a mecanismului integrator a contoarelor multitarifare cu mecanismul integrator electromecanic se </w:t>
      </w:r>
      <w:r w:rsidR="006B1F90" w:rsidRPr="001F4918">
        <w:rPr>
          <w:rFonts w:ascii="Times New Roman" w:hAnsi="Times New Roman" w:cs="Times New Roman"/>
          <w:sz w:val="24"/>
          <w:lang w:val="ro-RO"/>
        </w:rPr>
        <w:t>efectuează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pentru fiecare tarif indicat în parte.</w:t>
      </w:r>
    </w:p>
    <w:p w:rsidR="00297353" w:rsidRPr="001F4918" w:rsidRDefault="00297353" w:rsidP="006C14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Rezultatele verificării mecanismului integrator sunt considerate pozitive, daca indicațiile de referință a dispozitivelor se vor majora cu o valoare egală cu valoarea energiei electrice măsurate.</w:t>
      </w:r>
    </w:p>
    <w:p w:rsidR="0069698E" w:rsidRPr="001F4918" w:rsidRDefault="0069698E" w:rsidP="006C14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lang w:val="ro-RO"/>
        </w:rPr>
      </w:pPr>
    </w:p>
    <w:p w:rsidR="00F738F3" w:rsidRPr="006B1F90" w:rsidRDefault="006B1F90" w:rsidP="006C147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B1F90">
        <w:rPr>
          <w:rFonts w:ascii="Times New Roman" w:hAnsi="Times New Roman" w:cs="Times New Roman"/>
          <w:sz w:val="24"/>
          <w:lang w:val="ro-RO"/>
        </w:rPr>
        <w:t>2)</w:t>
      </w:r>
      <w:r w:rsidR="0069698E" w:rsidRPr="006B1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Verificarea mecanismul de integrare a contoarelor de inducție</w:t>
      </w:r>
    </w:p>
    <w:p w:rsidR="0069698E" w:rsidRPr="001F4918" w:rsidRDefault="0069698E" w:rsidP="006C1471">
      <w:pPr>
        <w:spacing w:after="0"/>
        <w:contextualSpacing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Contoarele sunt conectate la instalația de verificare conform schemei de conectare expusă în documentele de exploatare a instalației de verificare și sunt încălzite la puterea nominală (P</w:t>
      </w:r>
      <w:r w:rsidRPr="001F4918">
        <w:rPr>
          <w:rFonts w:ascii="Times New Roman" w:hAnsi="Times New Roman" w:cs="Times New Roman"/>
          <w:sz w:val="24"/>
          <w:vertAlign w:val="subscript"/>
          <w:lang w:val="ro-RO"/>
        </w:rPr>
        <w:t>n</w:t>
      </w:r>
      <w:r w:rsidRPr="001F4918">
        <w:rPr>
          <w:rFonts w:ascii="Times New Roman" w:hAnsi="Times New Roman" w:cs="Times New Roman"/>
          <w:sz w:val="24"/>
          <w:lang w:val="ro-RO"/>
        </w:rPr>
        <w:t>). Timpul de încălzire a contoarelor trebuie sa fie nu mai puțin de 15 min., în caz că nu este indicat altă perioadă de timp în documentele de exploatare a contoarelor.</w:t>
      </w:r>
      <w:r w:rsidR="00561E92" w:rsidRPr="001F4918">
        <w:rPr>
          <w:rFonts w:ascii="Times New Roman" w:hAnsi="Times New Roman" w:cs="Times New Roman"/>
          <w:sz w:val="24"/>
          <w:lang w:val="ro-RO"/>
        </w:rPr>
        <w:t xml:space="preserve"> Verificarea funcționalității me</w:t>
      </w:r>
      <w:r w:rsidR="006B1F90">
        <w:rPr>
          <w:rFonts w:ascii="Times New Roman" w:hAnsi="Times New Roman" w:cs="Times New Roman"/>
          <w:sz w:val="24"/>
          <w:lang w:val="ro-RO"/>
        </w:rPr>
        <w:t>c</w:t>
      </w:r>
      <w:r w:rsidR="00561E92" w:rsidRPr="001F4918">
        <w:rPr>
          <w:rFonts w:ascii="Times New Roman" w:hAnsi="Times New Roman" w:cs="Times New Roman"/>
          <w:sz w:val="24"/>
          <w:lang w:val="ro-RO"/>
        </w:rPr>
        <w:t>ani</w:t>
      </w:r>
      <w:r w:rsidR="006B1F90">
        <w:rPr>
          <w:rFonts w:ascii="Times New Roman" w:hAnsi="Times New Roman" w:cs="Times New Roman"/>
          <w:sz w:val="24"/>
          <w:lang w:val="ro-RO"/>
        </w:rPr>
        <w:t>s</w:t>
      </w:r>
      <w:r w:rsidR="00561E92" w:rsidRPr="001F4918">
        <w:rPr>
          <w:rFonts w:ascii="Times New Roman" w:hAnsi="Times New Roman" w:cs="Times New Roman"/>
          <w:sz w:val="24"/>
          <w:lang w:val="ro-RO"/>
        </w:rPr>
        <w:t>mului de integrare constă în necesitatea de a ne asigura în continuitatea de rotație a discului rotorului în direcția săgeții de pe carcasa contorului la conectarea directă a lanțurilor de curent și inversarea normală a fazelor la contoarele trifazate.</w:t>
      </w:r>
    </w:p>
    <w:p w:rsidR="00561E92" w:rsidRPr="001F4918" w:rsidRDefault="00561E92" w:rsidP="006C1471">
      <w:pPr>
        <w:spacing w:after="0"/>
        <w:contextualSpacing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 xml:space="preserve">Corectitudinea de funcționare a mecanismului integrator a contorului este </w:t>
      </w:r>
      <w:r w:rsidR="00C00793" w:rsidRPr="001F4918">
        <w:rPr>
          <w:rFonts w:ascii="Times New Roman" w:hAnsi="Times New Roman" w:cs="Times New Roman"/>
          <w:sz w:val="24"/>
          <w:lang w:val="ro-RO"/>
        </w:rPr>
        <w:t>verificată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în funcție de rezultatele obținute în timpul încălzirii contorului. Sarcina medie de putere</w:t>
      </w:r>
      <w:r w:rsidR="002F767F" w:rsidRPr="001F4918">
        <w:rPr>
          <w:rFonts w:ascii="Times New Roman" w:hAnsi="Times New Roman" w:cs="Times New Roman"/>
          <w:sz w:val="24"/>
          <w:lang w:val="ro-RO"/>
        </w:rPr>
        <w:t xml:space="preserve"> produsă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în timpul funcționării contorului în procesul de încălzire trebuie sa fie egală cu </w:t>
      </w:r>
      <w:r w:rsidR="002F767F" w:rsidRPr="001F4918">
        <w:rPr>
          <w:rFonts w:ascii="Times New Roman" w:hAnsi="Times New Roman" w:cs="Times New Roman"/>
          <w:sz w:val="24"/>
          <w:lang w:val="ro-RO"/>
        </w:rPr>
        <w:t xml:space="preserve">diferența indicației mecanismului integrator la început și la </w:t>
      </w:r>
      <w:r w:rsidR="00C00793" w:rsidRPr="001F4918">
        <w:rPr>
          <w:rFonts w:ascii="Times New Roman" w:hAnsi="Times New Roman" w:cs="Times New Roman"/>
          <w:sz w:val="24"/>
          <w:lang w:val="ro-RO"/>
        </w:rPr>
        <w:t>sfârșitul</w:t>
      </w:r>
      <w:r w:rsidR="002F767F" w:rsidRPr="001F4918">
        <w:rPr>
          <w:rFonts w:ascii="Times New Roman" w:hAnsi="Times New Roman" w:cs="Times New Roman"/>
          <w:sz w:val="24"/>
          <w:lang w:val="ro-RO"/>
        </w:rPr>
        <w:t xml:space="preserve"> funcționării contorului.</w:t>
      </w:r>
    </w:p>
    <w:p w:rsidR="002F767F" w:rsidRPr="001F4918" w:rsidRDefault="002F767F" w:rsidP="006C147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lastRenderedPageBreak/>
        <w:t xml:space="preserve">La contoarele echipate cu mecanism integrator de inversare, verificarea este efectuată </w:t>
      </w:r>
      <w:r w:rsidR="003A41D6" w:rsidRPr="001F4918">
        <w:rPr>
          <w:rFonts w:ascii="Times New Roman" w:hAnsi="Times New Roman" w:cs="Times New Roman"/>
          <w:sz w:val="24"/>
          <w:lang w:val="ro-RO"/>
        </w:rPr>
        <w:t>prin rotația di</w:t>
      </w:r>
      <w:r w:rsidR="00C00793">
        <w:rPr>
          <w:rFonts w:ascii="Times New Roman" w:hAnsi="Times New Roman" w:cs="Times New Roman"/>
          <w:sz w:val="24"/>
          <w:lang w:val="ro-RO"/>
        </w:rPr>
        <w:t>s</w:t>
      </w:r>
      <w:r w:rsidR="003A41D6" w:rsidRPr="001F4918">
        <w:rPr>
          <w:rFonts w:ascii="Times New Roman" w:hAnsi="Times New Roman" w:cs="Times New Roman"/>
          <w:sz w:val="24"/>
          <w:lang w:val="ro-RO"/>
        </w:rPr>
        <w:t xml:space="preserve">cului </w:t>
      </w:r>
      <w:r w:rsidR="00C00793" w:rsidRPr="001F4918">
        <w:rPr>
          <w:rFonts w:ascii="Times New Roman" w:hAnsi="Times New Roman" w:cs="Times New Roman"/>
          <w:sz w:val="24"/>
          <w:lang w:val="ro-RO"/>
        </w:rPr>
        <w:t>rotorului</w:t>
      </w:r>
      <w:r w:rsidR="003A41D6" w:rsidRPr="001F4918">
        <w:rPr>
          <w:rFonts w:ascii="Times New Roman" w:hAnsi="Times New Roman" w:cs="Times New Roman"/>
          <w:sz w:val="24"/>
          <w:lang w:val="ro-RO"/>
        </w:rPr>
        <w:t xml:space="preserve"> într-o direcție, iar în direcția inversă </w:t>
      </w:r>
      <w:r w:rsidR="003D1A1D" w:rsidRPr="001F4918">
        <w:rPr>
          <w:rFonts w:ascii="Times New Roman" w:hAnsi="Times New Roman" w:cs="Times New Roman"/>
          <w:sz w:val="24"/>
          <w:lang w:val="ro-RO"/>
        </w:rPr>
        <w:t>– doar în prezența majorării indicațiilor mecanismului integrator în direcția creșterii.</w:t>
      </w:r>
    </w:p>
    <w:p w:rsidR="003D1A1D" w:rsidRPr="001F4918" w:rsidRDefault="003D1A1D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 xml:space="preserve">Verificarea </w:t>
      </w:r>
      <w:r w:rsidR="00C00793" w:rsidRPr="001F4918">
        <w:rPr>
          <w:rFonts w:ascii="Times New Roman" w:hAnsi="Times New Roman" w:cs="Times New Roman"/>
          <w:sz w:val="24"/>
          <w:lang w:val="ro-RO"/>
        </w:rPr>
        <w:t>corectitudinii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de funcționare a mecanismului integrator a contoarelor multitarifare se </w:t>
      </w:r>
      <w:r w:rsidR="00C00793" w:rsidRPr="001F4918">
        <w:rPr>
          <w:rFonts w:ascii="Times New Roman" w:hAnsi="Times New Roman" w:cs="Times New Roman"/>
          <w:sz w:val="24"/>
          <w:lang w:val="ro-RO"/>
        </w:rPr>
        <w:t>efectuează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pentru fiecare tarif indicat în parte.</w:t>
      </w:r>
    </w:p>
    <w:p w:rsidR="003D1A1D" w:rsidRPr="001F4918" w:rsidRDefault="003D1A1D" w:rsidP="006C14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Rezultatele verificării mecanismului integrator sunt considerate pozitive, daca indicațiile de referință a dispozitivelor se vor majora cu o valoare egală cu valoarea energiei electrice măsurate.</w:t>
      </w:r>
    </w:p>
    <w:p w:rsidR="0069698E" w:rsidRPr="001F4918" w:rsidRDefault="0069698E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97353" w:rsidRPr="001F4918" w:rsidRDefault="00C00793" w:rsidP="006C147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16.</w:t>
      </w:r>
      <w:r w:rsidR="00F738F3"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97353"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Verificarea mersului în gol</w:t>
      </w:r>
    </w:p>
    <w:p w:rsidR="00870C66" w:rsidRPr="00C00793" w:rsidRDefault="00C00793" w:rsidP="006C14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00793">
        <w:rPr>
          <w:rFonts w:ascii="Times New Roman" w:eastAsia="Times New Roman" w:hAnsi="Times New Roman" w:cs="Times New Roman"/>
          <w:sz w:val="24"/>
          <w:szCs w:val="24"/>
          <w:lang w:val="ro-RO"/>
        </w:rPr>
        <w:t>1)</w:t>
      </w:r>
      <w:r w:rsidR="00870C66" w:rsidRPr="00C0079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Verificarea mersului în gol a contoarelor statice</w:t>
      </w:r>
    </w:p>
    <w:p w:rsidR="00297353" w:rsidRPr="001F4918" w:rsidRDefault="00297353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 xml:space="preserve">Atunci </w:t>
      </w:r>
      <w:r w:rsidR="00C00793" w:rsidRPr="001F4918">
        <w:rPr>
          <w:rFonts w:ascii="Times New Roman" w:hAnsi="Times New Roman" w:cs="Times New Roman"/>
          <w:sz w:val="24"/>
          <w:lang w:val="ro-RO"/>
        </w:rPr>
        <w:t>când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este aplicată tensiunea în circuitele de tensiune fără semnal în circuitul de curent, dispozitivul de verificare al contorului nu trebuie să producă mai mult de un impuls.</w:t>
      </w:r>
    </w:p>
    <w:p w:rsidR="00297353" w:rsidRPr="001F4918" w:rsidRDefault="00297353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Pentru aceasta circuitul de curent trebuie să fie deschis, iar în circuitele de tensiune trebuie să fie aplicată o tensiune egală cu 115% din valoarea de referință.</w:t>
      </w:r>
    </w:p>
    <w:p w:rsidR="00297353" w:rsidRPr="001F4918" w:rsidRDefault="00297353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 xml:space="preserve">Durata minimă a verificării </w:t>
      </w:r>
      <w:r w:rsidRPr="001F4918">
        <w:rPr>
          <w:rFonts w:ascii="Times New Roman" w:hAnsi="Times New Roman" w:cs="Times New Roman"/>
          <w:i/>
          <w:sz w:val="24"/>
          <w:lang w:val="ro-RO"/>
        </w:rPr>
        <w:t>∆t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trebuie să fie:</w:t>
      </w:r>
    </w:p>
    <w:p w:rsidR="00297353" w:rsidRPr="001F4918" w:rsidRDefault="00297353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pentru energia activă:</w:t>
      </w:r>
    </w:p>
    <w:p w:rsidR="00297353" w:rsidRPr="00C00793" w:rsidRDefault="00297353" w:rsidP="006C147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m:oMath>
        <m:r>
          <w:rPr>
            <w:rFonts w:ascii="Times New Roman" w:hAnsi="Times New Roman" w:cs="Times New Roman"/>
            <w:sz w:val="24"/>
            <w:szCs w:val="24"/>
            <w:lang w:val="ro-RO"/>
          </w:rPr>
          <m:t>∆</m:t>
        </m:r>
        <m:r>
          <w:rPr>
            <w:rFonts w:ascii="Cambria Math" w:hAnsi="Cambria Math" w:cs="Times New Roman"/>
            <w:sz w:val="24"/>
            <w:szCs w:val="24"/>
            <w:lang w:val="ro-RO"/>
          </w:rPr>
          <m:t>t</m:t>
        </m:r>
        <m:r>
          <w:rPr>
            <w:rFonts w:ascii="Times New Roman" w:hAnsi="Times New Roman" w:cs="Times New Roman"/>
            <w:sz w:val="24"/>
            <w:szCs w:val="24"/>
            <w:lang w:val="ro-RO"/>
          </w:rPr>
          <m:t>≥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 xml:space="preserve">900 </m:t>
            </m:r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×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ro-RO"/>
                  </w:rPr>
                  <m:t>10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ro-RO"/>
                  </w:rPr>
                  <m:t>6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k</m:t>
            </m:r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 xml:space="preserve"> </m:t>
            </m:r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∙</m:t>
            </m:r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m</m:t>
            </m:r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n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max</m:t>
                </m:r>
              </m:sub>
            </m:sSub>
          </m:den>
        </m:f>
      </m:oMath>
      <w:r w:rsidRPr="00C0079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(min) pentru contoare de clasa 0,2 S;</w:t>
      </w:r>
    </w:p>
    <w:p w:rsidR="00297353" w:rsidRPr="001F4918" w:rsidRDefault="00297353" w:rsidP="006C1471">
      <w:pPr>
        <w:spacing w:after="0"/>
        <w:jc w:val="both"/>
        <w:rPr>
          <w:rFonts w:ascii="Times New Roman" w:eastAsiaTheme="minorEastAsia" w:hAnsi="Times New Roman" w:cs="Times New Roman"/>
          <w:sz w:val="24"/>
          <w:lang w:val="ro-RO"/>
        </w:rPr>
      </w:pPr>
    </w:p>
    <w:p w:rsidR="00297353" w:rsidRPr="00C00793" w:rsidRDefault="00297353" w:rsidP="006C147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m:oMath>
        <m:r>
          <w:rPr>
            <w:rFonts w:ascii="Times New Roman" w:hAnsi="Times New Roman" w:cs="Times New Roman"/>
            <w:sz w:val="24"/>
            <w:szCs w:val="24"/>
            <w:lang w:val="ro-RO"/>
          </w:rPr>
          <m:t>∆</m:t>
        </m:r>
        <m:r>
          <w:rPr>
            <w:rFonts w:ascii="Cambria Math" w:hAnsi="Cambria Math" w:cs="Times New Roman"/>
            <w:sz w:val="24"/>
            <w:szCs w:val="24"/>
            <w:lang w:val="ro-RO"/>
          </w:rPr>
          <m:t>t</m:t>
        </m:r>
        <m:r>
          <w:rPr>
            <w:rFonts w:ascii="Times New Roman" w:hAnsi="Times New Roman" w:cs="Times New Roman"/>
            <w:sz w:val="24"/>
            <w:szCs w:val="24"/>
            <w:lang w:val="ro-RO"/>
          </w:rPr>
          <m:t>≥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 xml:space="preserve">600 </m:t>
            </m:r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×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ro-RO"/>
                  </w:rPr>
                  <m:t>10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ro-RO"/>
                  </w:rPr>
                  <m:t>6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k</m:t>
            </m:r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 xml:space="preserve"> </m:t>
            </m:r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∙</m:t>
            </m:r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m</m:t>
            </m:r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n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max</m:t>
                </m:r>
              </m:sub>
            </m:sSub>
          </m:den>
        </m:f>
      </m:oMath>
      <w:r w:rsidRPr="00C0079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(min) pentru contoare de clasa 0,5 S;</w:t>
      </w:r>
    </w:p>
    <w:p w:rsidR="00297353" w:rsidRPr="00C00793" w:rsidRDefault="00297353" w:rsidP="006C147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297353" w:rsidRPr="00C00793" w:rsidRDefault="00297353" w:rsidP="006C147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m:oMath>
        <m:r>
          <w:rPr>
            <w:rFonts w:ascii="Times New Roman" w:hAnsi="Times New Roman" w:cs="Times New Roman"/>
            <w:sz w:val="24"/>
            <w:szCs w:val="24"/>
            <w:lang w:val="ro-RO"/>
          </w:rPr>
          <m:t>∆</m:t>
        </m:r>
        <m:r>
          <w:rPr>
            <w:rFonts w:ascii="Cambria Math" w:hAnsi="Cambria Math" w:cs="Times New Roman"/>
            <w:sz w:val="24"/>
            <w:szCs w:val="24"/>
            <w:lang w:val="ro-RO"/>
          </w:rPr>
          <m:t>t</m:t>
        </m:r>
        <m:r>
          <w:rPr>
            <w:rFonts w:ascii="Times New Roman" w:hAnsi="Times New Roman" w:cs="Times New Roman"/>
            <w:sz w:val="24"/>
            <w:szCs w:val="24"/>
            <w:lang w:val="ro-RO"/>
          </w:rPr>
          <m:t>≥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 xml:space="preserve">600 </m:t>
            </m:r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×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ro-RO"/>
                  </w:rPr>
                  <m:t>10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ro-RO"/>
                  </w:rPr>
                  <m:t>6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k</m:t>
            </m:r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 xml:space="preserve"> </m:t>
            </m:r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∙</m:t>
            </m:r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m</m:t>
            </m:r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n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max</m:t>
                </m:r>
              </m:sub>
            </m:sSub>
          </m:den>
        </m:f>
      </m:oMath>
      <w:r w:rsidRPr="00C0079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(min) pentru contoare de clasa 1;</w:t>
      </w:r>
    </w:p>
    <w:p w:rsidR="00297353" w:rsidRPr="00C00793" w:rsidRDefault="00297353" w:rsidP="006C147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297353" w:rsidRPr="00C00793" w:rsidRDefault="00297353" w:rsidP="006C147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m:oMath>
        <m:r>
          <w:rPr>
            <w:rFonts w:ascii="Times New Roman" w:hAnsi="Times New Roman" w:cs="Times New Roman"/>
            <w:sz w:val="24"/>
            <w:szCs w:val="24"/>
            <w:lang w:val="ro-RO"/>
          </w:rPr>
          <m:t>∆</m:t>
        </m:r>
        <m:r>
          <w:rPr>
            <w:rFonts w:ascii="Cambria Math" w:hAnsi="Cambria Math" w:cs="Times New Roman"/>
            <w:sz w:val="24"/>
            <w:szCs w:val="24"/>
            <w:lang w:val="ro-RO"/>
          </w:rPr>
          <m:t>t</m:t>
        </m:r>
        <m:r>
          <w:rPr>
            <w:rFonts w:ascii="Times New Roman" w:hAnsi="Times New Roman" w:cs="Times New Roman"/>
            <w:sz w:val="24"/>
            <w:szCs w:val="24"/>
            <w:lang w:val="ro-RO"/>
          </w:rPr>
          <m:t>≥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 xml:space="preserve">480 </m:t>
            </m:r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×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ro-RO"/>
                  </w:rPr>
                  <m:t>10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ro-RO"/>
                  </w:rPr>
                  <m:t>6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k</m:t>
            </m:r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 xml:space="preserve"> </m:t>
            </m:r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∙</m:t>
            </m:r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m</m:t>
            </m:r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n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max</m:t>
                </m:r>
              </m:sub>
            </m:sSub>
          </m:den>
        </m:f>
      </m:oMath>
      <w:r w:rsidRPr="00C0079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(min) pentru contoare de clasa 2;</w:t>
      </w:r>
    </w:p>
    <w:p w:rsidR="00297353" w:rsidRPr="00C00793" w:rsidRDefault="00297353" w:rsidP="006C147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297353" w:rsidRDefault="00297353" w:rsidP="006C1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00793">
        <w:rPr>
          <w:rFonts w:ascii="Times New Roman" w:hAnsi="Times New Roman" w:cs="Times New Roman"/>
          <w:sz w:val="24"/>
          <w:szCs w:val="24"/>
          <w:lang w:val="ro-RO"/>
        </w:rPr>
        <w:t>pentru energia reactivă:</w:t>
      </w:r>
    </w:p>
    <w:p w:rsidR="00A547A0" w:rsidRPr="00C00793" w:rsidRDefault="00A547A0" w:rsidP="00A547A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m:oMath>
        <m:r>
          <w:rPr>
            <w:rFonts w:ascii="Times New Roman" w:hAnsi="Times New Roman" w:cs="Times New Roman"/>
            <w:sz w:val="24"/>
            <w:szCs w:val="24"/>
            <w:lang w:val="ro-RO"/>
          </w:rPr>
          <m:t>∆</m:t>
        </m:r>
        <m:r>
          <w:rPr>
            <w:rFonts w:ascii="Cambria Math" w:hAnsi="Cambria Math" w:cs="Times New Roman"/>
            <w:sz w:val="24"/>
            <w:szCs w:val="24"/>
            <w:lang w:val="ro-RO"/>
          </w:rPr>
          <m:t>t</m:t>
        </m:r>
        <m:r>
          <w:rPr>
            <w:rFonts w:ascii="Times New Roman" w:hAnsi="Times New Roman" w:cs="Times New Roman"/>
            <w:sz w:val="24"/>
            <w:szCs w:val="24"/>
            <w:lang w:val="ro-RO"/>
          </w:rPr>
          <m:t>≥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 xml:space="preserve">600 </m:t>
            </m:r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×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ro-RO"/>
                  </w:rPr>
                  <m:t>10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ro-RO"/>
                  </w:rPr>
                  <m:t>6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k</m:t>
            </m:r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 xml:space="preserve"> </m:t>
            </m:r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∙</m:t>
            </m:r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m</m:t>
            </m:r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n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max</m:t>
                </m:r>
              </m:sub>
            </m:sSub>
          </m:den>
        </m:f>
      </m:oMath>
      <w:r w:rsidRPr="00C0079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(min) pentru contoare de clasa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0,5 S, 1 S, 1</w:t>
      </w:r>
      <w:r w:rsidRPr="00C00793">
        <w:rPr>
          <w:rFonts w:ascii="Times New Roman" w:eastAsiaTheme="minorEastAsia" w:hAnsi="Times New Roman" w:cs="Times New Roman"/>
          <w:sz w:val="24"/>
          <w:szCs w:val="24"/>
          <w:lang w:val="ro-RO"/>
        </w:rPr>
        <w:t>;</w:t>
      </w:r>
    </w:p>
    <w:p w:rsidR="00A547A0" w:rsidRPr="00C00793" w:rsidRDefault="00A547A0" w:rsidP="006C147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97353" w:rsidRPr="00C00793" w:rsidRDefault="00297353" w:rsidP="006C147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m:oMath>
        <m:r>
          <w:rPr>
            <w:rFonts w:ascii="Times New Roman" w:hAnsi="Times New Roman" w:cs="Times New Roman"/>
            <w:sz w:val="24"/>
            <w:szCs w:val="24"/>
            <w:lang w:val="ro-RO"/>
          </w:rPr>
          <m:t>∆</m:t>
        </m:r>
        <m:r>
          <w:rPr>
            <w:rFonts w:ascii="Cambria Math" w:hAnsi="Cambria Math" w:cs="Times New Roman"/>
            <w:sz w:val="24"/>
            <w:szCs w:val="24"/>
            <w:lang w:val="ro-RO"/>
          </w:rPr>
          <m:t>t</m:t>
        </m:r>
        <m:r>
          <w:rPr>
            <w:rFonts w:ascii="Times New Roman" w:hAnsi="Times New Roman" w:cs="Times New Roman"/>
            <w:sz w:val="24"/>
            <w:szCs w:val="24"/>
            <w:lang w:val="ro-RO"/>
          </w:rPr>
          <m:t>≥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 xml:space="preserve">480 </m:t>
            </m:r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×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ro-RO"/>
                  </w:rPr>
                  <m:t>10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ro-RO"/>
                  </w:rPr>
                  <m:t>6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k</m:t>
            </m:r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 xml:space="preserve"> </m:t>
            </m:r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∙</m:t>
            </m:r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m</m:t>
            </m:r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n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max</m:t>
                </m:r>
              </m:sub>
            </m:sSub>
          </m:den>
        </m:f>
      </m:oMath>
      <w:r w:rsidRPr="00C0079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(min) pentru contoare de clasa 2;</w:t>
      </w:r>
    </w:p>
    <w:p w:rsidR="00297353" w:rsidRPr="00C00793" w:rsidRDefault="00297353" w:rsidP="006C147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870C66" w:rsidRPr="00C00793" w:rsidRDefault="00297353" w:rsidP="006C1471">
      <w:pPr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m:oMath>
        <m:r>
          <w:rPr>
            <w:rFonts w:ascii="Times New Roman" w:hAnsi="Times New Roman" w:cs="Times New Roman"/>
            <w:sz w:val="24"/>
            <w:szCs w:val="24"/>
            <w:lang w:val="ro-RO"/>
          </w:rPr>
          <m:t>∆</m:t>
        </m:r>
        <m:r>
          <w:rPr>
            <w:rFonts w:ascii="Cambria Math" w:hAnsi="Cambria Math" w:cs="Times New Roman"/>
            <w:sz w:val="24"/>
            <w:szCs w:val="24"/>
            <w:lang w:val="ro-RO"/>
          </w:rPr>
          <m:t>t</m:t>
        </m:r>
        <m:r>
          <w:rPr>
            <w:rFonts w:ascii="Times New Roman" w:hAnsi="Times New Roman" w:cs="Times New Roman"/>
            <w:sz w:val="24"/>
            <w:szCs w:val="24"/>
            <w:lang w:val="ro-RO"/>
          </w:rPr>
          <m:t>≥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 xml:space="preserve">300 </m:t>
            </m:r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×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ro-RO"/>
                  </w:rPr>
                  <m:t>10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ro-RO"/>
                  </w:rPr>
                  <m:t>6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k</m:t>
            </m:r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 xml:space="preserve"> </m:t>
            </m:r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∙</m:t>
            </m:r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m</m:t>
            </m:r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n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  <w:lang w:val="ro-RO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max</m:t>
                </m:r>
              </m:sub>
            </m:sSub>
          </m:den>
        </m:f>
      </m:oMath>
      <w:r w:rsidRPr="00C0079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(min) pentru contoare de clasa 3;</w:t>
      </w:r>
    </w:p>
    <w:p w:rsidR="00297353" w:rsidRPr="001F4918" w:rsidRDefault="00297353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unde:</w:t>
      </w:r>
    </w:p>
    <w:p w:rsidR="00297353" w:rsidRPr="001F4918" w:rsidRDefault="00297353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i/>
          <w:sz w:val="24"/>
          <w:lang w:val="ro-RO"/>
        </w:rPr>
        <w:t>k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– este numărul de impulsuri emise de dispozitivul de verificare al contorului pe unitate de energie electrică;</w:t>
      </w:r>
    </w:p>
    <w:p w:rsidR="00297353" w:rsidRPr="001F4918" w:rsidRDefault="00297353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i/>
          <w:sz w:val="24"/>
          <w:lang w:val="ro-RO"/>
        </w:rPr>
        <w:t>m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– este numărul elementelor de măsurare;</w:t>
      </w:r>
    </w:p>
    <w:p w:rsidR="00297353" w:rsidRPr="001F4918" w:rsidRDefault="00297353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i/>
          <w:sz w:val="24"/>
          <w:lang w:val="ro-RO"/>
        </w:rPr>
        <w:t>U</w:t>
      </w:r>
      <w:r w:rsidRPr="001F4918">
        <w:rPr>
          <w:rFonts w:ascii="Times New Roman" w:hAnsi="Times New Roman" w:cs="Times New Roman"/>
          <w:i/>
          <w:sz w:val="24"/>
          <w:vertAlign w:val="subscript"/>
          <w:lang w:val="ro-RO"/>
        </w:rPr>
        <w:t>n</w:t>
      </w:r>
      <w:r w:rsidRPr="001F4918">
        <w:rPr>
          <w:rFonts w:ascii="Times New Roman" w:hAnsi="Times New Roman" w:cs="Times New Roman"/>
          <w:sz w:val="24"/>
          <w:vertAlign w:val="subscript"/>
          <w:lang w:val="ro-RO"/>
        </w:rPr>
        <w:t xml:space="preserve"> </w:t>
      </w:r>
      <w:r w:rsidRPr="001F4918">
        <w:rPr>
          <w:rFonts w:ascii="Times New Roman" w:hAnsi="Times New Roman" w:cs="Times New Roman"/>
          <w:sz w:val="24"/>
          <w:lang w:val="ro-RO"/>
        </w:rPr>
        <w:t>– este</w:t>
      </w:r>
      <w:r w:rsidRPr="001F4918">
        <w:rPr>
          <w:rFonts w:ascii="Times New Roman" w:hAnsi="Times New Roman" w:cs="Times New Roman"/>
          <w:sz w:val="24"/>
          <w:vertAlign w:val="subscript"/>
          <w:lang w:val="ro-RO"/>
        </w:rPr>
        <w:t xml:space="preserve"> </w:t>
      </w:r>
      <w:r w:rsidRPr="001F4918">
        <w:rPr>
          <w:rFonts w:ascii="Times New Roman" w:hAnsi="Times New Roman" w:cs="Times New Roman"/>
          <w:sz w:val="24"/>
          <w:lang w:val="ro-RO"/>
        </w:rPr>
        <w:t>tensiunea de referință în volți;</w:t>
      </w:r>
    </w:p>
    <w:p w:rsidR="00297353" w:rsidRPr="001F4918" w:rsidRDefault="00297353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i/>
          <w:sz w:val="24"/>
          <w:lang w:val="ro-RO"/>
        </w:rPr>
        <w:t>I</w:t>
      </w:r>
      <w:r w:rsidRPr="001F4918">
        <w:rPr>
          <w:rFonts w:ascii="Times New Roman" w:hAnsi="Times New Roman" w:cs="Times New Roman"/>
          <w:i/>
          <w:sz w:val="24"/>
          <w:vertAlign w:val="subscript"/>
          <w:lang w:val="ro-RO"/>
        </w:rPr>
        <w:t>max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– este curentul maxim în amperi.</w:t>
      </w:r>
    </w:p>
    <w:p w:rsidR="00870C66" w:rsidRPr="001F4918" w:rsidRDefault="00870C66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870C66" w:rsidRPr="00C00793" w:rsidRDefault="00C00793" w:rsidP="006C14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00793">
        <w:rPr>
          <w:rFonts w:ascii="Times New Roman" w:eastAsia="Times New Roman" w:hAnsi="Times New Roman" w:cs="Times New Roman"/>
          <w:sz w:val="24"/>
          <w:szCs w:val="24"/>
          <w:lang w:val="ro-RO"/>
        </w:rPr>
        <w:t>2)</w:t>
      </w:r>
      <w:r w:rsidR="00870C66" w:rsidRPr="00C0079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Verificarea mersului în gol a contoarelor de inducție</w:t>
      </w:r>
    </w:p>
    <w:p w:rsidR="00784B7C" w:rsidRPr="001F4918" w:rsidRDefault="00870C66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Verificarea este efectuată la instalația de verificare în absența curentului în circuitele de curent. În cir</w:t>
      </w:r>
      <w:r w:rsidR="00CE2D10">
        <w:rPr>
          <w:rFonts w:ascii="Times New Roman" w:hAnsi="Times New Roman" w:cs="Times New Roman"/>
          <w:sz w:val="24"/>
          <w:lang w:val="ro-RO"/>
        </w:rPr>
        <w:t>c</w:t>
      </w:r>
      <w:r w:rsidRPr="001F4918">
        <w:rPr>
          <w:rFonts w:ascii="Times New Roman" w:hAnsi="Times New Roman" w:cs="Times New Roman"/>
          <w:sz w:val="24"/>
          <w:lang w:val="ro-RO"/>
        </w:rPr>
        <w:t>uitele de tensiune se aplică o tensiune egală cu 80%U</w:t>
      </w:r>
      <w:r w:rsidRPr="001F4918">
        <w:rPr>
          <w:rFonts w:ascii="Times New Roman" w:hAnsi="Times New Roman" w:cs="Times New Roman"/>
          <w:sz w:val="24"/>
          <w:vertAlign w:val="subscript"/>
          <w:lang w:val="ro-RO"/>
        </w:rPr>
        <w:t>n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apoi 110%U</w:t>
      </w:r>
      <w:r w:rsidRPr="001F4918">
        <w:rPr>
          <w:rFonts w:ascii="Times New Roman" w:hAnsi="Times New Roman" w:cs="Times New Roman"/>
          <w:sz w:val="24"/>
          <w:vertAlign w:val="subscript"/>
          <w:lang w:val="ro-RO"/>
        </w:rPr>
        <w:t>n</w:t>
      </w:r>
      <w:r w:rsidR="00E6452E" w:rsidRPr="001F4918">
        <w:rPr>
          <w:rFonts w:ascii="Times New Roman" w:hAnsi="Times New Roman" w:cs="Times New Roman"/>
          <w:sz w:val="24"/>
          <w:lang w:val="ro-RO"/>
        </w:rPr>
        <w:t>.</w:t>
      </w:r>
    </w:p>
    <w:p w:rsidR="00E6452E" w:rsidRPr="001F4918" w:rsidRDefault="00E6452E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lastRenderedPageBreak/>
        <w:t>Rezultatele verificării sunt considerate pozitive, daca în lipsa curentului în cir</w:t>
      </w:r>
      <w:r w:rsidR="00CE2D10">
        <w:rPr>
          <w:rFonts w:ascii="Times New Roman" w:hAnsi="Times New Roman" w:cs="Times New Roman"/>
          <w:sz w:val="24"/>
          <w:lang w:val="ro-RO"/>
        </w:rPr>
        <w:t>c</w:t>
      </w:r>
      <w:r w:rsidRPr="001F4918">
        <w:rPr>
          <w:rFonts w:ascii="Times New Roman" w:hAnsi="Times New Roman" w:cs="Times New Roman"/>
          <w:sz w:val="24"/>
          <w:lang w:val="ro-RO"/>
        </w:rPr>
        <w:t>uitele de curent și la afectarea cu oricare tensiune de la 80%U</w:t>
      </w:r>
      <w:r w:rsidRPr="001F4918">
        <w:rPr>
          <w:rFonts w:ascii="Times New Roman" w:hAnsi="Times New Roman" w:cs="Times New Roman"/>
          <w:sz w:val="24"/>
          <w:vertAlign w:val="subscript"/>
          <w:lang w:val="ro-RO"/>
        </w:rPr>
        <w:t>n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pînă la 110%U</w:t>
      </w:r>
      <w:r w:rsidRPr="001F4918">
        <w:rPr>
          <w:rFonts w:ascii="Times New Roman" w:hAnsi="Times New Roman" w:cs="Times New Roman"/>
          <w:sz w:val="24"/>
          <w:vertAlign w:val="subscript"/>
          <w:lang w:val="ro-RO"/>
        </w:rPr>
        <w:t xml:space="preserve">n, 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discul contorului nu va efectua mai mult de o rotație completă, în timp ce eticheta de disc în timpul perioadei de observație, timp de 10 min., se află în </w:t>
      </w:r>
      <w:r w:rsidR="00755DD8" w:rsidRPr="001F4918">
        <w:rPr>
          <w:rFonts w:ascii="Times New Roman" w:hAnsi="Times New Roman" w:cs="Times New Roman"/>
          <w:sz w:val="24"/>
          <w:lang w:val="ro-RO"/>
        </w:rPr>
        <w:t xml:space="preserve">intervalul de </w:t>
      </w:r>
      <w:r w:rsidR="00755DD8" w:rsidRPr="006C07AF">
        <w:rPr>
          <w:rFonts w:ascii="Times New Roman" w:hAnsi="Times New Roman" w:cs="Times New Roman"/>
          <w:sz w:val="24"/>
          <w:lang w:val="ro-RO"/>
        </w:rPr>
        <w:t xml:space="preserve">sloturi de pe panou. La contoarele cu </w:t>
      </w:r>
      <w:r w:rsidR="005731B6" w:rsidRPr="006C07AF">
        <w:rPr>
          <w:rFonts w:ascii="Times New Roman" w:hAnsi="Times New Roman" w:cs="Times New Roman"/>
          <w:sz w:val="24"/>
          <w:lang w:val="ro-RO"/>
        </w:rPr>
        <w:t>mecanism de stopare</w:t>
      </w:r>
      <w:r w:rsidR="00755DD8" w:rsidRPr="006C07AF">
        <w:rPr>
          <w:rFonts w:ascii="Times New Roman" w:hAnsi="Times New Roman" w:cs="Times New Roman"/>
          <w:sz w:val="24"/>
          <w:lang w:val="ro-RO"/>
        </w:rPr>
        <w:t>,</w:t>
      </w:r>
      <w:r w:rsidR="00755DD8" w:rsidRPr="006C07AF">
        <w:rPr>
          <w:rFonts w:ascii="Times New Roman" w:hAnsi="Times New Roman" w:cs="Times New Roman"/>
          <w:color w:val="C00000"/>
          <w:sz w:val="24"/>
          <w:lang w:val="ro-RO"/>
        </w:rPr>
        <w:t xml:space="preserve"> </w:t>
      </w:r>
      <w:r w:rsidR="00755DD8" w:rsidRPr="006C07AF">
        <w:rPr>
          <w:rFonts w:ascii="Times New Roman" w:hAnsi="Times New Roman" w:cs="Times New Roman"/>
          <w:sz w:val="24"/>
          <w:lang w:val="ro-RO"/>
        </w:rPr>
        <w:t xml:space="preserve">eticheta de disc, înainte de începerea verificărilor este situată simetric în raport cu marginile sloturilor, în timpul verificărilor nu trebuie să </w:t>
      </w:r>
      <w:r w:rsidR="00CE2D10" w:rsidRPr="006C07AF">
        <w:rPr>
          <w:rFonts w:ascii="Times New Roman" w:hAnsi="Times New Roman" w:cs="Times New Roman"/>
          <w:sz w:val="24"/>
          <w:lang w:val="ro-RO"/>
        </w:rPr>
        <w:t>părăsească</w:t>
      </w:r>
      <w:r w:rsidR="00755DD8" w:rsidRPr="006C07AF">
        <w:rPr>
          <w:rFonts w:ascii="Times New Roman" w:hAnsi="Times New Roman" w:cs="Times New Roman"/>
          <w:sz w:val="24"/>
          <w:lang w:val="ro-RO"/>
        </w:rPr>
        <w:t xml:space="preserve"> marginile sloturilor.</w:t>
      </w:r>
    </w:p>
    <w:p w:rsidR="00755DD8" w:rsidRPr="001F4918" w:rsidRDefault="00755DD8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297353" w:rsidRPr="001F4918" w:rsidRDefault="002E412E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17.</w:t>
      </w:r>
      <w:r w:rsidR="0026332E" w:rsidRPr="001F4918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297353"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Verificarea curentului de pornire</w:t>
      </w:r>
    </w:p>
    <w:p w:rsidR="000B0026" w:rsidRPr="002E412E" w:rsidRDefault="002E412E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E412E">
        <w:rPr>
          <w:rFonts w:ascii="Times New Roman" w:eastAsia="Times New Roman" w:hAnsi="Times New Roman" w:cs="Times New Roman"/>
          <w:sz w:val="24"/>
          <w:szCs w:val="24"/>
          <w:lang w:val="ro-RO"/>
        </w:rPr>
        <w:t>1)</w:t>
      </w:r>
      <w:r w:rsidR="000B0026" w:rsidRPr="002E41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Verificarea curentului de pornire a contoarelor statice</w:t>
      </w:r>
    </w:p>
    <w:p w:rsidR="00297353" w:rsidRPr="001F4918" w:rsidRDefault="00297353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 xml:space="preserve">Contoarele de energie electrică activă monofazate sau trifazate trebuie să pornească și să înregistreze pentru valorile ale curentului de pornire indicate în tabelul </w:t>
      </w:r>
      <w:r w:rsidR="002F7CA6" w:rsidRPr="001F4918">
        <w:rPr>
          <w:rFonts w:ascii="Times New Roman" w:hAnsi="Times New Roman" w:cs="Times New Roman"/>
          <w:sz w:val="24"/>
          <w:lang w:val="ro-RO"/>
        </w:rPr>
        <w:t>15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, fiind </w:t>
      </w:r>
      <w:r w:rsidR="002E412E" w:rsidRPr="001F4918">
        <w:rPr>
          <w:rFonts w:ascii="Times New Roman" w:hAnsi="Times New Roman" w:cs="Times New Roman"/>
          <w:sz w:val="24"/>
          <w:lang w:val="ro-RO"/>
        </w:rPr>
        <w:t>alimenta</w:t>
      </w:r>
      <w:r w:rsidR="002E412E">
        <w:rPr>
          <w:rFonts w:ascii="Times New Roman" w:hAnsi="Times New Roman" w:cs="Times New Roman"/>
          <w:sz w:val="24"/>
          <w:lang w:val="ro-RO"/>
        </w:rPr>
        <w:t>t</w:t>
      </w:r>
      <w:r w:rsidR="002E412E" w:rsidRPr="001F4918">
        <w:rPr>
          <w:rFonts w:ascii="Times New Roman" w:hAnsi="Times New Roman" w:cs="Times New Roman"/>
          <w:sz w:val="24"/>
          <w:lang w:val="ro-RO"/>
        </w:rPr>
        <w:t>e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la o tensiune U egală cu U</w:t>
      </w:r>
      <w:r w:rsidRPr="001F4918">
        <w:rPr>
          <w:rFonts w:ascii="Times New Roman" w:hAnsi="Times New Roman" w:cs="Times New Roman"/>
          <w:sz w:val="24"/>
          <w:vertAlign w:val="subscript"/>
          <w:lang w:val="ro-RO"/>
        </w:rPr>
        <w:t>n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și un factor de putere unitar.</w:t>
      </w:r>
    </w:p>
    <w:p w:rsidR="00297353" w:rsidRPr="001F4918" w:rsidRDefault="00297353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Contoarele de energie electrică reactivă monofazate sau trifazate trebuie să pornească și să înregistreze pentru valorile ale curentului de pornire indicate în tabelul 1</w:t>
      </w:r>
      <w:r w:rsidR="002F7CA6" w:rsidRPr="001F4918">
        <w:rPr>
          <w:rFonts w:ascii="Times New Roman" w:hAnsi="Times New Roman" w:cs="Times New Roman"/>
          <w:sz w:val="24"/>
          <w:lang w:val="ro-RO"/>
        </w:rPr>
        <w:t>6</w:t>
      </w:r>
      <w:r w:rsidRPr="001F4918">
        <w:rPr>
          <w:rFonts w:ascii="Times New Roman" w:hAnsi="Times New Roman" w:cs="Times New Roman"/>
          <w:sz w:val="24"/>
          <w:lang w:val="ro-RO"/>
        </w:rPr>
        <w:t>, fiind alimentate la o tensiune U egală cu U</w:t>
      </w:r>
      <w:r w:rsidRPr="001F4918">
        <w:rPr>
          <w:rFonts w:ascii="Times New Roman" w:hAnsi="Times New Roman" w:cs="Times New Roman"/>
          <w:sz w:val="24"/>
          <w:vertAlign w:val="subscript"/>
          <w:lang w:val="ro-RO"/>
        </w:rPr>
        <w:t>n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și sin φ unitar.</w:t>
      </w:r>
    </w:p>
    <w:p w:rsidR="002F7CA6" w:rsidRPr="001F4918" w:rsidRDefault="002F7CA6" w:rsidP="00297353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</w:p>
    <w:p w:rsidR="00297353" w:rsidRPr="001F4918" w:rsidRDefault="00297353" w:rsidP="000849D1">
      <w:pPr>
        <w:spacing w:after="0"/>
        <w:ind w:firstLine="709"/>
        <w:jc w:val="right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Tabelul 1</w:t>
      </w:r>
      <w:r w:rsidR="002F7CA6" w:rsidRPr="001F4918">
        <w:rPr>
          <w:rFonts w:ascii="Times New Roman" w:hAnsi="Times New Roman" w:cs="Times New Roman"/>
          <w:sz w:val="24"/>
          <w:lang w:val="ro-RO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134"/>
        <w:gridCol w:w="992"/>
        <w:gridCol w:w="992"/>
        <w:gridCol w:w="993"/>
        <w:gridCol w:w="1666"/>
      </w:tblGrid>
      <w:tr w:rsidR="00297353" w:rsidRPr="001F4918" w:rsidTr="00297353">
        <w:trPr>
          <w:trHeight w:val="150"/>
        </w:trPr>
        <w:tc>
          <w:tcPr>
            <w:tcW w:w="3794" w:type="dxa"/>
            <w:vMerge w:val="restart"/>
            <w:vAlign w:val="center"/>
          </w:tcPr>
          <w:p w:rsidR="00297353" w:rsidRPr="001F4918" w:rsidRDefault="00297353" w:rsidP="00297353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Contoare</w:t>
            </w:r>
          </w:p>
        </w:tc>
        <w:tc>
          <w:tcPr>
            <w:tcW w:w="4111" w:type="dxa"/>
            <w:gridSpan w:val="4"/>
          </w:tcPr>
          <w:p w:rsidR="00297353" w:rsidRPr="001F4918" w:rsidRDefault="00297353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Clasa contorului</w:t>
            </w:r>
          </w:p>
        </w:tc>
        <w:tc>
          <w:tcPr>
            <w:tcW w:w="1666" w:type="dxa"/>
            <w:vMerge w:val="restart"/>
          </w:tcPr>
          <w:p w:rsidR="00297353" w:rsidRPr="001F4918" w:rsidRDefault="00297353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Factorul de putere</w:t>
            </w:r>
          </w:p>
        </w:tc>
      </w:tr>
      <w:tr w:rsidR="00297353" w:rsidRPr="001F4918" w:rsidTr="00297353">
        <w:trPr>
          <w:trHeight w:val="120"/>
        </w:trPr>
        <w:tc>
          <w:tcPr>
            <w:tcW w:w="3794" w:type="dxa"/>
            <w:vMerge/>
            <w:vAlign w:val="center"/>
          </w:tcPr>
          <w:p w:rsidR="00297353" w:rsidRPr="001F4918" w:rsidRDefault="00297353" w:rsidP="00297353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134" w:type="dxa"/>
          </w:tcPr>
          <w:p w:rsidR="00297353" w:rsidRPr="001F4918" w:rsidRDefault="00297353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0,2 S</w:t>
            </w:r>
          </w:p>
        </w:tc>
        <w:tc>
          <w:tcPr>
            <w:tcW w:w="992" w:type="dxa"/>
          </w:tcPr>
          <w:p w:rsidR="00297353" w:rsidRPr="001F4918" w:rsidRDefault="00297353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0,5 S</w:t>
            </w:r>
          </w:p>
        </w:tc>
        <w:tc>
          <w:tcPr>
            <w:tcW w:w="992" w:type="dxa"/>
          </w:tcPr>
          <w:p w:rsidR="00297353" w:rsidRPr="001F4918" w:rsidRDefault="00297353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993" w:type="dxa"/>
          </w:tcPr>
          <w:p w:rsidR="00297353" w:rsidRPr="001F4918" w:rsidRDefault="00297353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</w:tc>
        <w:tc>
          <w:tcPr>
            <w:tcW w:w="1666" w:type="dxa"/>
            <w:vMerge/>
          </w:tcPr>
          <w:p w:rsidR="00297353" w:rsidRPr="001F4918" w:rsidRDefault="00297353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297353" w:rsidRPr="001F4918" w:rsidTr="00297353">
        <w:trPr>
          <w:trHeight w:val="425"/>
        </w:trPr>
        <w:tc>
          <w:tcPr>
            <w:tcW w:w="3794" w:type="dxa"/>
            <w:vAlign w:val="center"/>
          </w:tcPr>
          <w:p w:rsidR="00297353" w:rsidRPr="001F4918" w:rsidRDefault="00297353" w:rsidP="00297353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Conectare directă</w:t>
            </w:r>
          </w:p>
        </w:tc>
        <w:tc>
          <w:tcPr>
            <w:tcW w:w="1134" w:type="dxa"/>
            <w:vMerge w:val="restart"/>
            <w:vAlign w:val="center"/>
          </w:tcPr>
          <w:p w:rsidR="00297353" w:rsidRPr="001F4918" w:rsidRDefault="00297353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0,001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992" w:type="dxa"/>
            <w:vMerge w:val="restart"/>
            <w:vAlign w:val="center"/>
          </w:tcPr>
          <w:p w:rsidR="00297353" w:rsidRPr="001F4918" w:rsidRDefault="00297353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0,001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992" w:type="dxa"/>
            <w:vAlign w:val="center"/>
          </w:tcPr>
          <w:p w:rsidR="00297353" w:rsidRPr="001F4918" w:rsidRDefault="00297353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0,004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b</w:t>
            </w:r>
          </w:p>
        </w:tc>
        <w:tc>
          <w:tcPr>
            <w:tcW w:w="993" w:type="dxa"/>
            <w:vAlign w:val="center"/>
          </w:tcPr>
          <w:p w:rsidR="00297353" w:rsidRPr="001F4918" w:rsidRDefault="00297353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0,005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b</w:t>
            </w:r>
          </w:p>
        </w:tc>
        <w:tc>
          <w:tcPr>
            <w:tcW w:w="1666" w:type="dxa"/>
            <w:vAlign w:val="center"/>
          </w:tcPr>
          <w:p w:rsidR="00297353" w:rsidRPr="001F4918" w:rsidRDefault="00297353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</w:tr>
      <w:tr w:rsidR="00297353" w:rsidRPr="001F4918" w:rsidTr="00297353">
        <w:tc>
          <w:tcPr>
            <w:tcW w:w="3794" w:type="dxa"/>
            <w:vAlign w:val="center"/>
          </w:tcPr>
          <w:p w:rsidR="00297353" w:rsidRPr="001F4918" w:rsidRDefault="00297353" w:rsidP="00297353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Conectare prin transformatoare de curent</w:t>
            </w:r>
          </w:p>
        </w:tc>
        <w:tc>
          <w:tcPr>
            <w:tcW w:w="1134" w:type="dxa"/>
            <w:vMerge/>
            <w:vAlign w:val="center"/>
          </w:tcPr>
          <w:p w:rsidR="00297353" w:rsidRPr="001F4918" w:rsidRDefault="00297353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:rsidR="00297353" w:rsidRPr="001F4918" w:rsidRDefault="00297353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:rsidR="00297353" w:rsidRPr="001F4918" w:rsidRDefault="00297353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0,002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993" w:type="dxa"/>
            <w:vAlign w:val="center"/>
          </w:tcPr>
          <w:p w:rsidR="00297353" w:rsidRPr="001F4918" w:rsidRDefault="00297353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0,003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1666" w:type="dxa"/>
            <w:vAlign w:val="center"/>
          </w:tcPr>
          <w:p w:rsidR="00297353" w:rsidRPr="001F4918" w:rsidRDefault="00297353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</w:tr>
    </w:tbl>
    <w:p w:rsidR="00297353" w:rsidRDefault="00297353" w:rsidP="00755DD8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6C1471" w:rsidRDefault="006C1471" w:rsidP="00755DD8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6C1471" w:rsidRPr="001F4918" w:rsidRDefault="006C1471" w:rsidP="00755DD8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297353" w:rsidRPr="001F4918" w:rsidRDefault="00297353" w:rsidP="000849D1">
      <w:pPr>
        <w:spacing w:after="0"/>
        <w:ind w:firstLine="709"/>
        <w:jc w:val="right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Tabelul 1</w:t>
      </w:r>
      <w:r w:rsidR="002F7CA6" w:rsidRPr="001F4918">
        <w:rPr>
          <w:rFonts w:ascii="Times New Roman" w:hAnsi="Times New Roman" w:cs="Times New Roman"/>
          <w:sz w:val="24"/>
          <w:lang w:val="ro-RO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7"/>
        <w:gridCol w:w="1060"/>
        <w:gridCol w:w="1164"/>
        <w:gridCol w:w="1290"/>
        <w:gridCol w:w="1378"/>
        <w:gridCol w:w="1772"/>
      </w:tblGrid>
      <w:tr w:rsidR="00A547A0" w:rsidRPr="00377CFE" w:rsidTr="001B736A">
        <w:trPr>
          <w:trHeight w:val="150"/>
        </w:trPr>
        <w:tc>
          <w:tcPr>
            <w:tcW w:w="2907" w:type="dxa"/>
            <w:vMerge w:val="restart"/>
            <w:vAlign w:val="center"/>
          </w:tcPr>
          <w:p w:rsidR="00A547A0" w:rsidRPr="001F4918" w:rsidRDefault="00A547A0" w:rsidP="00297353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Contoare</w:t>
            </w:r>
          </w:p>
        </w:tc>
        <w:tc>
          <w:tcPr>
            <w:tcW w:w="4892" w:type="dxa"/>
            <w:gridSpan w:val="4"/>
          </w:tcPr>
          <w:p w:rsidR="00A547A0" w:rsidRPr="001F4918" w:rsidRDefault="00A547A0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Clasa contorului</w:t>
            </w:r>
          </w:p>
        </w:tc>
        <w:tc>
          <w:tcPr>
            <w:tcW w:w="1772" w:type="dxa"/>
            <w:vMerge w:val="restart"/>
          </w:tcPr>
          <w:p w:rsidR="00A547A0" w:rsidRPr="001F4918" w:rsidRDefault="00A547A0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sin φ (inductiv sau capacitiv)</w:t>
            </w:r>
          </w:p>
        </w:tc>
      </w:tr>
      <w:tr w:rsidR="00A547A0" w:rsidRPr="001F4918" w:rsidTr="00A547A0">
        <w:trPr>
          <w:trHeight w:val="120"/>
        </w:trPr>
        <w:tc>
          <w:tcPr>
            <w:tcW w:w="2907" w:type="dxa"/>
            <w:vMerge/>
            <w:vAlign w:val="center"/>
          </w:tcPr>
          <w:p w:rsidR="00A547A0" w:rsidRPr="001F4918" w:rsidRDefault="00A547A0" w:rsidP="00297353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060" w:type="dxa"/>
          </w:tcPr>
          <w:p w:rsidR="00A547A0" w:rsidRPr="001F4918" w:rsidRDefault="00A547A0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0,5 S</w:t>
            </w:r>
          </w:p>
        </w:tc>
        <w:tc>
          <w:tcPr>
            <w:tcW w:w="1164" w:type="dxa"/>
          </w:tcPr>
          <w:p w:rsidR="00A547A0" w:rsidRPr="001F4918" w:rsidRDefault="00A547A0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 si 1 S</w:t>
            </w:r>
          </w:p>
        </w:tc>
        <w:tc>
          <w:tcPr>
            <w:tcW w:w="1290" w:type="dxa"/>
          </w:tcPr>
          <w:p w:rsidR="00A547A0" w:rsidRPr="001F4918" w:rsidRDefault="00A547A0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</w:tc>
        <w:tc>
          <w:tcPr>
            <w:tcW w:w="1378" w:type="dxa"/>
          </w:tcPr>
          <w:p w:rsidR="00A547A0" w:rsidRPr="001F4918" w:rsidRDefault="00A547A0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3</w:t>
            </w:r>
          </w:p>
        </w:tc>
        <w:tc>
          <w:tcPr>
            <w:tcW w:w="1772" w:type="dxa"/>
            <w:vMerge/>
          </w:tcPr>
          <w:p w:rsidR="00A547A0" w:rsidRPr="001F4918" w:rsidRDefault="00A547A0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A547A0" w:rsidRPr="001F4918" w:rsidTr="00A547A0">
        <w:tc>
          <w:tcPr>
            <w:tcW w:w="2907" w:type="dxa"/>
            <w:vAlign w:val="center"/>
          </w:tcPr>
          <w:p w:rsidR="00A547A0" w:rsidRPr="001F4918" w:rsidRDefault="00A547A0" w:rsidP="00297353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Conectare directă</w:t>
            </w:r>
          </w:p>
        </w:tc>
        <w:tc>
          <w:tcPr>
            <w:tcW w:w="1060" w:type="dxa"/>
          </w:tcPr>
          <w:p w:rsidR="00A547A0" w:rsidRPr="001F4918" w:rsidRDefault="00A547A0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-</w:t>
            </w:r>
          </w:p>
        </w:tc>
        <w:tc>
          <w:tcPr>
            <w:tcW w:w="1164" w:type="dxa"/>
          </w:tcPr>
          <w:p w:rsidR="00A547A0" w:rsidRPr="001F4918" w:rsidRDefault="00A547A0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0,004 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b</w:t>
            </w:r>
          </w:p>
        </w:tc>
        <w:tc>
          <w:tcPr>
            <w:tcW w:w="1290" w:type="dxa"/>
            <w:vAlign w:val="center"/>
          </w:tcPr>
          <w:p w:rsidR="00A547A0" w:rsidRPr="001F4918" w:rsidRDefault="00A547A0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0,005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b</w:t>
            </w:r>
          </w:p>
        </w:tc>
        <w:tc>
          <w:tcPr>
            <w:tcW w:w="1378" w:type="dxa"/>
            <w:vAlign w:val="center"/>
          </w:tcPr>
          <w:p w:rsidR="00A547A0" w:rsidRPr="001F4918" w:rsidRDefault="00A547A0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0,01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b</w:t>
            </w:r>
          </w:p>
        </w:tc>
        <w:tc>
          <w:tcPr>
            <w:tcW w:w="1772" w:type="dxa"/>
            <w:vAlign w:val="center"/>
          </w:tcPr>
          <w:p w:rsidR="00A547A0" w:rsidRPr="001F4918" w:rsidRDefault="00A547A0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</w:tr>
      <w:tr w:rsidR="00A547A0" w:rsidRPr="001F4918" w:rsidTr="00A547A0">
        <w:tc>
          <w:tcPr>
            <w:tcW w:w="2907" w:type="dxa"/>
            <w:vAlign w:val="center"/>
          </w:tcPr>
          <w:p w:rsidR="00A547A0" w:rsidRPr="001F4918" w:rsidRDefault="00A547A0" w:rsidP="00297353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Conectare prin transformatoare de curent</w:t>
            </w:r>
          </w:p>
        </w:tc>
        <w:tc>
          <w:tcPr>
            <w:tcW w:w="1060" w:type="dxa"/>
            <w:vAlign w:val="center"/>
          </w:tcPr>
          <w:p w:rsidR="00A547A0" w:rsidRPr="001F4918" w:rsidRDefault="00A547A0" w:rsidP="00A547A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0,001 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1164" w:type="dxa"/>
            <w:vAlign w:val="center"/>
          </w:tcPr>
          <w:p w:rsidR="00A547A0" w:rsidRPr="001F4918" w:rsidRDefault="00A547A0" w:rsidP="00A547A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0,002 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1290" w:type="dxa"/>
            <w:vAlign w:val="center"/>
          </w:tcPr>
          <w:p w:rsidR="00A547A0" w:rsidRPr="001F4918" w:rsidRDefault="00A547A0" w:rsidP="00A547A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0,003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1378" w:type="dxa"/>
            <w:vAlign w:val="center"/>
          </w:tcPr>
          <w:p w:rsidR="00A547A0" w:rsidRPr="001F4918" w:rsidRDefault="00A547A0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0,005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1772" w:type="dxa"/>
            <w:vAlign w:val="center"/>
          </w:tcPr>
          <w:p w:rsidR="00A547A0" w:rsidRPr="001F4918" w:rsidRDefault="00A547A0" w:rsidP="0029735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4918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</w:tr>
    </w:tbl>
    <w:p w:rsidR="000629AF" w:rsidRPr="001F4918" w:rsidRDefault="000629AF" w:rsidP="0026332E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</w:p>
    <w:p w:rsidR="000B0026" w:rsidRPr="002E412E" w:rsidRDefault="002E412E" w:rsidP="006C14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E412E">
        <w:rPr>
          <w:rFonts w:ascii="Times New Roman" w:eastAsia="Times New Roman" w:hAnsi="Times New Roman" w:cs="Times New Roman"/>
          <w:sz w:val="24"/>
          <w:szCs w:val="24"/>
          <w:lang w:val="ro-RO"/>
        </w:rPr>
        <w:t>2)</w:t>
      </w:r>
      <w:r w:rsidR="000B0026" w:rsidRPr="002E41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Verificarea curentului de pornire a contoarelor de inducție</w:t>
      </w:r>
    </w:p>
    <w:p w:rsidR="000B0026" w:rsidRPr="001F4918" w:rsidRDefault="000B0026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Verificarea este efectuată la instalația de verificare </w:t>
      </w:r>
      <w:r w:rsidRPr="001F4918">
        <w:rPr>
          <w:rFonts w:ascii="Times New Roman" w:hAnsi="Times New Roman" w:cs="Times New Roman"/>
          <w:sz w:val="24"/>
          <w:lang w:val="ro-RO"/>
        </w:rPr>
        <w:t>la o tensiune U egală cu U</w:t>
      </w:r>
      <w:r w:rsidRPr="001F4918">
        <w:rPr>
          <w:rFonts w:ascii="Times New Roman" w:hAnsi="Times New Roman" w:cs="Times New Roman"/>
          <w:sz w:val="24"/>
          <w:vertAlign w:val="subscript"/>
          <w:lang w:val="ro-RO"/>
        </w:rPr>
        <w:t>n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și un factor de putere unitar. Contoarele trebuie să pornească și să înregistreze pentru valorile ale curentului de pornire indicate în tabelul 1</w:t>
      </w:r>
      <w:r w:rsidR="002F7CA6" w:rsidRPr="001F4918">
        <w:rPr>
          <w:rFonts w:ascii="Times New Roman" w:hAnsi="Times New Roman" w:cs="Times New Roman"/>
          <w:sz w:val="24"/>
          <w:lang w:val="ro-RO"/>
        </w:rPr>
        <w:t>7</w:t>
      </w:r>
      <w:r w:rsidRPr="001F4918">
        <w:rPr>
          <w:rFonts w:ascii="Times New Roman" w:hAnsi="Times New Roman" w:cs="Times New Roman"/>
          <w:sz w:val="24"/>
          <w:lang w:val="ro-RO"/>
        </w:rPr>
        <w:t>.</w:t>
      </w:r>
    </w:p>
    <w:p w:rsidR="000B0026" w:rsidRPr="001F4918" w:rsidRDefault="000B0026" w:rsidP="0026332E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</w:p>
    <w:p w:rsidR="000B0026" w:rsidRPr="001F4918" w:rsidRDefault="000B0026" w:rsidP="000849D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Tabelul 1</w:t>
      </w:r>
      <w:r w:rsidR="002F7CA6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7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0"/>
        <w:gridCol w:w="2115"/>
        <w:gridCol w:w="1220"/>
        <w:gridCol w:w="1159"/>
        <w:gridCol w:w="1545"/>
        <w:gridCol w:w="1350"/>
      </w:tblGrid>
      <w:tr w:rsidR="005B6ED2" w:rsidRPr="001F4918" w:rsidTr="000849D1">
        <w:trPr>
          <w:trHeight w:val="562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5B6ED2" w:rsidRPr="001F4918" w:rsidRDefault="005B6ED2" w:rsidP="005B6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Clasa contorului</w:t>
            </w:r>
          </w:p>
        </w:tc>
        <w:tc>
          <w:tcPr>
            <w:tcW w:w="2115" w:type="dxa"/>
            <w:vAlign w:val="center"/>
          </w:tcPr>
          <w:p w:rsidR="005B6ED2" w:rsidRPr="001F4918" w:rsidRDefault="005B6ED2" w:rsidP="005B6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20" w:type="dxa"/>
            <w:vAlign w:val="center"/>
          </w:tcPr>
          <w:p w:rsidR="005B6ED2" w:rsidRPr="00F247E6" w:rsidRDefault="005B6ED2" w:rsidP="005B6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247E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1,5</w:t>
            </w:r>
          </w:p>
        </w:tc>
        <w:tc>
          <w:tcPr>
            <w:tcW w:w="1159" w:type="dxa"/>
            <w:vAlign w:val="center"/>
          </w:tcPr>
          <w:p w:rsidR="005B6ED2" w:rsidRPr="00F247E6" w:rsidRDefault="005B6ED2" w:rsidP="005B6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247E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45" w:type="dxa"/>
            <w:vAlign w:val="center"/>
          </w:tcPr>
          <w:p w:rsidR="005B6ED2" w:rsidRPr="00F247E6" w:rsidRDefault="005B6ED2" w:rsidP="005B6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247E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2,5</w:t>
            </w:r>
          </w:p>
        </w:tc>
        <w:tc>
          <w:tcPr>
            <w:tcW w:w="1350" w:type="dxa"/>
            <w:vAlign w:val="center"/>
          </w:tcPr>
          <w:p w:rsidR="005B6ED2" w:rsidRPr="001F4918" w:rsidRDefault="005B6ED2" w:rsidP="005B6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  <w:tr w:rsidR="005731B6" w:rsidRPr="001F4918" w:rsidTr="000849D1">
        <w:trPr>
          <w:trHeight w:val="562"/>
          <w:jc w:val="center"/>
        </w:trPr>
        <w:tc>
          <w:tcPr>
            <w:tcW w:w="1800" w:type="dxa"/>
            <w:shd w:val="clear" w:color="auto" w:fill="auto"/>
          </w:tcPr>
          <w:p w:rsidR="005731B6" w:rsidRPr="001F4918" w:rsidRDefault="006C1471" w:rsidP="00573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Curentul de pornire</w:t>
            </w:r>
            <w:r w:rsidR="005731B6"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>,%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lang w:val="ro-RO"/>
              </w:rPr>
              <w:t xml:space="preserve"> I</w:t>
            </w:r>
            <w:r w:rsidRPr="001F4918">
              <w:rPr>
                <w:rFonts w:ascii="Times New Roman" w:hAnsi="Times New Roman" w:cs="Times New Roman"/>
                <w:bCs/>
                <w:color w:val="000000"/>
                <w:sz w:val="24"/>
                <w:vertAlign w:val="subscript"/>
                <w:lang w:val="ro-RO"/>
              </w:rPr>
              <w:t>n</w:t>
            </w:r>
          </w:p>
        </w:tc>
        <w:tc>
          <w:tcPr>
            <w:tcW w:w="2115" w:type="dxa"/>
            <w:vAlign w:val="center"/>
          </w:tcPr>
          <w:p w:rsidR="005731B6" w:rsidRPr="001F4918" w:rsidRDefault="005731B6" w:rsidP="00573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0,4</w:t>
            </w:r>
          </w:p>
        </w:tc>
        <w:tc>
          <w:tcPr>
            <w:tcW w:w="1220" w:type="dxa"/>
            <w:vAlign w:val="center"/>
          </w:tcPr>
          <w:p w:rsidR="005731B6" w:rsidRPr="001F4918" w:rsidRDefault="005731B6" w:rsidP="00AF0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159" w:type="dxa"/>
            <w:vAlign w:val="center"/>
          </w:tcPr>
          <w:p w:rsidR="005731B6" w:rsidRPr="001F4918" w:rsidRDefault="005731B6" w:rsidP="00AF0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545" w:type="dxa"/>
            <w:vAlign w:val="center"/>
          </w:tcPr>
          <w:p w:rsidR="005731B6" w:rsidRPr="001F4918" w:rsidRDefault="005731B6" w:rsidP="00AF0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350" w:type="dxa"/>
            <w:vAlign w:val="center"/>
          </w:tcPr>
          <w:p w:rsidR="005731B6" w:rsidRPr="001F4918" w:rsidRDefault="005731B6" w:rsidP="00AF0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1,0</w:t>
            </w:r>
          </w:p>
        </w:tc>
      </w:tr>
    </w:tbl>
    <w:p w:rsidR="000B0026" w:rsidRPr="001F4918" w:rsidRDefault="000B0026" w:rsidP="0026332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</w:pPr>
    </w:p>
    <w:p w:rsidR="00D62076" w:rsidRPr="001F4918" w:rsidRDefault="00D62076" w:rsidP="006C14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Verificarea contorului cu mecanismul de integrare de tip cilindru se permite de efectuat prin rotirea în același timp a nu mai mult de 2 </w:t>
      </w:r>
      <w:r w:rsidR="000F1C0A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tobe de nivele mici și abaterea permisă a puterii induse, corespunzătoare curentului de pornire, care nu depășește 10 %.</w:t>
      </w:r>
    </w:p>
    <w:p w:rsidR="000B0026" w:rsidRPr="001F4918" w:rsidRDefault="000F1C0A" w:rsidP="006C147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lastRenderedPageBreak/>
        <w:t xml:space="preserve">Rezultatele verificării se </w:t>
      </w:r>
      <w:r w:rsidR="002E412E">
        <w:rPr>
          <w:rFonts w:ascii="Times New Roman" w:hAnsi="Times New Roman" w:cs="Times New Roman"/>
          <w:sz w:val="24"/>
          <w:lang w:val="ro-RO"/>
        </w:rPr>
        <w:t>consideră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pozitive daca la </w:t>
      </w:r>
      <w:r w:rsidR="002E412E" w:rsidRPr="001F4918">
        <w:rPr>
          <w:rFonts w:ascii="Times New Roman" w:hAnsi="Times New Roman" w:cs="Times New Roman"/>
          <w:sz w:val="24"/>
          <w:lang w:val="ro-RO"/>
        </w:rPr>
        <w:t>curentul</w:t>
      </w:r>
      <w:r w:rsidRPr="001F4918">
        <w:rPr>
          <w:rFonts w:ascii="Times New Roman" w:hAnsi="Times New Roman" w:cs="Times New Roman"/>
          <w:sz w:val="24"/>
          <w:lang w:val="ro-RO"/>
        </w:rPr>
        <w:t xml:space="preserve"> </w:t>
      </w:r>
      <w:r w:rsidR="00433F9D" w:rsidRPr="001F4918">
        <w:rPr>
          <w:rFonts w:ascii="Times New Roman" w:hAnsi="Times New Roman" w:cs="Times New Roman"/>
          <w:sz w:val="24"/>
          <w:lang w:val="ro-RO"/>
        </w:rPr>
        <w:t xml:space="preserve">de pornire discul rotorului se rotește în continuu și </w:t>
      </w:r>
      <w:r w:rsidR="002E412E" w:rsidRPr="001F4918">
        <w:rPr>
          <w:rFonts w:ascii="Times New Roman" w:hAnsi="Times New Roman" w:cs="Times New Roman"/>
          <w:sz w:val="24"/>
          <w:lang w:val="ro-RO"/>
        </w:rPr>
        <w:t>efectuează</w:t>
      </w:r>
      <w:r w:rsidR="00433F9D" w:rsidRPr="001F4918">
        <w:rPr>
          <w:rFonts w:ascii="Times New Roman" w:hAnsi="Times New Roman" w:cs="Times New Roman"/>
          <w:sz w:val="24"/>
          <w:lang w:val="ro-RO"/>
        </w:rPr>
        <w:t xml:space="preserve"> nu mai mult de o rotația în timpul T</w:t>
      </w:r>
      <w:r w:rsidR="004A178E" w:rsidRPr="001F4918">
        <w:rPr>
          <w:rFonts w:ascii="Times New Roman" w:hAnsi="Times New Roman" w:cs="Times New Roman"/>
          <w:sz w:val="24"/>
          <w:lang w:val="ro-RO"/>
        </w:rPr>
        <w:t>, min., care nu trebuie să depășească conform formulei:</w:t>
      </w:r>
    </w:p>
    <w:p w:rsidR="004A178E" w:rsidRPr="001F4918" w:rsidRDefault="004A178E" w:rsidP="0026332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m:oMathPara>
        <m:oMath>
          <m:r>
            <w:rPr>
              <w:rFonts w:ascii="Cambria Math" w:hAnsi="Cambria Math" w:cs="Times New Roman"/>
              <w:sz w:val="24"/>
              <w:lang w:val="ro-RO"/>
            </w:rPr>
            <m:t>T=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lang w:val="ro-RO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lang w:val="ro-RO"/>
                </w:rPr>
                <m:t>300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lang w:val="ro-RO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lang w:val="ro-RO"/>
                    </w:rPr>
                    <m:t>st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lang w:val="ro-RO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lang w:val="ro-RO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lang w:val="ro-RO"/>
                    </w:rPr>
                    <m:t>nom</m:t>
                  </m:r>
                </m:sub>
              </m:sSub>
            </m:den>
          </m:f>
        </m:oMath>
      </m:oMathPara>
    </w:p>
    <w:p w:rsidR="004A178E" w:rsidRPr="001F4918" w:rsidRDefault="004A178E" w:rsidP="0026332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lang w:val="ro-RO"/>
        </w:rPr>
      </w:pPr>
      <w:r w:rsidRPr="001F4918">
        <w:rPr>
          <w:rFonts w:ascii="Times New Roman" w:eastAsiaTheme="minorEastAsia" w:hAnsi="Times New Roman" w:cs="Times New Roman"/>
          <w:sz w:val="24"/>
          <w:lang w:val="ro-RO"/>
        </w:rPr>
        <w:t>unde:</w:t>
      </w:r>
    </w:p>
    <w:p w:rsidR="004A178E" w:rsidRPr="001F4918" w:rsidRDefault="00EA36DB" w:rsidP="0026332E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ro-RO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lang w:val="ro-RO"/>
              </w:rPr>
              <m:t>nom</m:t>
            </m:r>
          </m:sub>
        </m:sSub>
      </m:oMath>
      <w:r w:rsidR="004A178E" w:rsidRPr="001F4918">
        <w:rPr>
          <w:rFonts w:ascii="Times New Roman" w:eastAsiaTheme="minorEastAsia" w:hAnsi="Times New Roman" w:cs="Times New Roman"/>
          <w:sz w:val="24"/>
          <w:lang w:val="ro-RO"/>
        </w:rPr>
        <w:t xml:space="preserve"> - viteza de mișcare a discului rotorului a cotorului verificat, măsurată în rotații pe minut (rot/min).</w:t>
      </w:r>
    </w:p>
    <w:p w:rsidR="00433F9D" w:rsidRPr="001F4918" w:rsidRDefault="00433F9D" w:rsidP="0026332E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</w:p>
    <w:p w:rsidR="00297353" w:rsidRPr="001F4918" w:rsidRDefault="002E412E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18.</w:t>
      </w:r>
      <w:r w:rsidR="000629AF"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97353"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Erori maxime tolerate</w:t>
      </w:r>
    </w:p>
    <w:p w:rsidR="000849D1" w:rsidRDefault="000849D1" w:rsidP="000849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F19BC">
        <w:rPr>
          <w:rFonts w:ascii="Times New Roman" w:eastAsia="Times New Roman" w:hAnsi="Times New Roman" w:cs="Times New Roman"/>
          <w:sz w:val="24"/>
          <w:szCs w:val="24"/>
          <w:lang w:val="ro-RO"/>
        </w:rPr>
        <w:t>Verificarea exactității pentru contoarele de energie electrică trebuie să fie efectuate la punctele de încercare indicate în tabel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ele specificate după cum urmează.</w:t>
      </w: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297353" w:rsidRPr="001F4918" w:rsidRDefault="00297353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Pentru contoarele</w:t>
      </w:r>
      <w:r w:rsidR="00E172A2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statice</w:t>
      </w: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energie electrică activă și reactivă mono</w:t>
      </w:r>
      <w:r w:rsidR="002E412E">
        <w:rPr>
          <w:rFonts w:ascii="Times New Roman" w:eastAsia="Times New Roman" w:hAnsi="Times New Roman" w:cs="Times New Roman"/>
          <w:sz w:val="24"/>
          <w:szCs w:val="24"/>
          <w:lang w:val="ro-RO"/>
        </w:rPr>
        <w:t>f</w:t>
      </w: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azate sau trifazate, cu încărcare echilibrată, plasate în condiții de referință, erorile de măsurare nu trebuie sa depășească erorile maxime tolerate indicate în tabelul 2, tabelul 4, tabelul 6.</w:t>
      </w:r>
    </w:p>
    <w:p w:rsidR="00D82D7E" w:rsidRPr="001F4918" w:rsidRDefault="00297353" w:rsidP="006C14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Pentru contoarele</w:t>
      </w:r>
      <w:r w:rsidR="00E172A2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statice</w:t>
      </w: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trifazate de energie electrică activă și reactivă, alimentate cu tensiuni </w:t>
      </w:r>
      <w:r w:rsidR="002E412E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echilibrate</w:t>
      </w: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curent aplicat pe o singură fază erorile de măsurare nu trebuie sa depășească erorile maxime tolerate indicate în tabelul 3, tabelul 5, tabelul 7.</w:t>
      </w:r>
    </w:p>
    <w:p w:rsidR="00E172A2" w:rsidRPr="001F4918" w:rsidRDefault="00E172A2" w:rsidP="006C14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Pentru contoarele de inducție de energie electrică activă și reactivă mono</w:t>
      </w:r>
      <w:r w:rsidR="002E412E">
        <w:rPr>
          <w:rFonts w:ascii="Times New Roman" w:eastAsia="Times New Roman" w:hAnsi="Times New Roman" w:cs="Times New Roman"/>
          <w:sz w:val="24"/>
          <w:szCs w:val="24"/>
          <w:lang w:val="ro-RO"/>
        </w:rPr>
        <w:t>f</w:t>
      </w: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azate sau trifazate, cu încărcare echilibrată, plasate în condiții de referință, erorile de măsurare nu trebuie sa depășească erorile maxime tolerate indicate în tabelul 8, tabelul 9.</w:t>
      </w:r>
    </w:p>
    <w:p w:rsidR="00E172A2" w:rsidRPr="001F4918" w:rsidRDefault="00E172A2" w:rsidP="006C14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Pentru contoarele de inducție de energie electrică activă și reactivă mono</w:t>
      </w:r>
      <w:r w:rsidR="002E412E">
        <w:rPr>
          <w:rFonts w:ascii="Times New Roman" w:eastAsia="Times New Roman" w:hAnsi="Times New Roman" w:cs="Times New Roman"/>
          <w:sz w:val="24"/>
          <w:szCs w:val="24"/>
          <w:lang w:val="ro-RO"/>
        </w:rPr>
        <w:t>f</w:t>
      </w: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azate sau trifazate, cu încărcare neechilibrată, plasate în condiții de referință, erorile de măsurare nu trebuie sa depășească erorile maxime tolerate indicate în tabelul 10, tabelul 11.</w:t>
      </w:r>
    </w:p>
    <w:p w:rsidR="00A95FEB" w:rsidRDefault="00A95FEB" w:rsidP="002E412E">
      <w:pPr>
        <w:spacing w:after="0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0849D1" w:rsidRDefault="000849D1" w:rsidP="002E412E">
      <w:pPr>
        <w:spacing w:after="0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D82D7E" w:rsidRPr="001F4918" w:rsidRDefault="00556426" w:rsidP="002E412E">
      <w:pPr>
        <w:spacing w:after="0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XI</w:t>
      </w:r>
      <w:r w:rsidR="00D82D7E" w:rsidRPr="001F49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ÎNTOCMIREA REZULTATELOR VERIFICĂRII METROLOGICE</w:t>
      </w:r>
    </w:p>
    <w:p w:rsidR="00D82D7E" w:rsidRPr="001F4918" w:rsidRDefault="00D82D7E" w:rsidP="00D82D7E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82D7E" w:rsidRPr="001F4918" w:rsidRDefault="002E412E" w:rsidP="00D82D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E412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19.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82D7E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Rezultatele verificării metrologice se înregistrează în proces-verbal de verificare metrologică, forma </w:t>
      </w:r>
      <w:r w:rsidR="000849D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recomandată a </w:t>
      </w:r>
      <w:r w:rsidR="00D82D7E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căruia este prezentată în Anexa A.</w:t>
      </w:r>
    </w:p>
    <w:p w:rsidR="00D82D7E" w:rsidRPr="001F4918" w:rsidRDefault="002E412E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E412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20.</w:t>
      </w:r>
      <w:r w:rsidR="00D82D7E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cazul rezultatelor satisfăcătoare ale verificării metrologice se eliberează buletin de verificare metrologică conform RGML 12:2013 cu înscrierile respective pe partea verso a buletinului de verificare metrologică.</w:t>
      </w:r>
    </w:p>
    <w:p w:rsidR="00D82D7E" w:rsidRPr="001F4918" w:rsidRDefault="002E412E" w:rsidP="006C14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E412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21.</w:t>
      </w:r>
      <w:r w:rsidR="00D82D7E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cazul rezultatelor nesatisfăcătoare ale verificării metrologice se eliberează buletin de inutilizabilitate conform RGML 12:2013.</w:t>
      </w:r>
    </w:p>
    <w:p w:rsidR="00193721" w:rsidRPr="001F4918" w:rsidRDefault="00193721" w:rsidP="0026332E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</w:p>
    <w:p w:rsidR="00D82D7E" w:rsidRPr="001F4918" w:rsidRDefault="00D82D7E" w:rsidP="0026332E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</w:p>
    <w:p w:rsidR="00D82D7E" w:rsidRPr="001F4918" w:rsidRDefault="00D82D7E" w:rsidP="0026332E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</w:p>
    <w:p w:rsidR="00D82D7E" w:rsidRPr="001F4918" w:rsidRDefault="00D82D7E" w:rsidP="0026332E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</w:p>
    <w:p w:rsidR="00D82D7E" w:rsidRPr="001F4918" w:rsidRDefault="00D82D7E" w:rsidP="0026332E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</w:p>
    <w:p w:rsidR="00D82D7E" w:rsidRPr="001F4918" w:rsidRDefault="00D82D7E" w:rsidP="0026332E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</w:p>
    <w:p w:rsidR="00D82D7E" w:rsidRPr="001F4918" w:rsidRDefault="00D82D7E" w:rsidP="0026332E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</w:p>
    <w:p w:rsidR="00D82D7E" w:rsidRPr="001F4918" w:rsidRDefault="00D82D7E" w:rsidP="0026332E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</w:p>
    <w:p w:rsidR="00D82D7E" w:rsidRPr="001F4918" w:rsidRDefault="00D82D7E" w:rsidP="0026332E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</w:p>
    <w:p w:rsidR="00D82D7E" w:rsidRPr="001F4918" w:rsidRDefault="00D82D7E" w:rsidP="0026332E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</w:p>
    <w:p w:rsidR="00D82D7E" w:rsidRPr="001F4918" w:rsidRDefault="00D82D7E" w:rsidP="0026332E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</w:p>
    <w:p w:rsidR="00D82D7E" w:rsidRPr="001F4918" w:rsidRDefault="00D82D7E" w:rsidP="0026332E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</w:p>
    <w:p w:rsidR="00D82D7E" w:rsidRPr="001F4918" w:rsidRDefault="00D82D7E" w:rsidP="0026332E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</w:p>
    <w:p w:rsidR="00D82D7E" w:rsidRDefault="00D82D7E" w:rsidP="00D82D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color w:val="000000"/>
          <w:sz w:val="28"/>
          <w:szCs w:val="24"/>
          <w:lang w:val="ro-RO"/>
        </w:rPr>
        <w:lastRenderedPageBreak/>
        <w:t>Anexa A</w:t>
      </w:r>
    </w:p>
    <w:p w:rsidR="002E412E" w:rsidRDefault="002E412E" w:rsidP="00D82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82D7E" w:rsidRPr="001F4918" w:rsidRDefault="00D82D7E" w:rsidP="00D82D7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1F4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Proces-verbal de verificare metrologică a contoarele monofazate și trifazate de energie electrică activă statică și de inducție, și reactivă, de clasă de exactitate 0,2 S, 0,5 S, 1, 2 (pentru energie activă) și clasa 2 și 3 (pentru energie reactivă)</w:t>
      </w:r>
    </w:p>
    <w:p w:rsidR="00F670B6" w:rsidRPr="001F4918" w:rsidRDefault="00EA36DB" w:rsidP="00D82D7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0"/>
          <w:lang w:val="ro-RO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7pt;margin-top:13.9pt;width:460.5pt;height:3pt;flip:y;z-index:251658240" o:connectortype="straight"/>
        </w:pict>
      </w:r>
    </w:p>
    <w:p w:rsidR="00D82D7E" w:rsidRPr="001F4918" w:rsidRDefault="00F670B6" w:rsidP="00D82D7E">
      <w:pPr>
        <w:spacing w:after="0"/>
        <w:ind w:firstLine="709"/>
        <w:jc w:val="center"/>
        <w:rPr>
          <w:rFonts w:ascii="Times New Roman" w:hAnsi="Times New Roman" w:cs="Times New Roman"/>
          <w:sz w:val="20"/>
          <w:lang w:val="ro-RO"/>
        </w:rPr>
      </w:pPr>
      <w:r w:rsidRPr="001F4918">
        <w:rPr>
          <w:rFonts w:ascii="Times New Roman" w:hAnsi="Times New Roman" w:cs="Times New Roman"/>
          <w:sz w:val="20"/>
          <w:lang w:val="ro-RO"/>
        </w:rPr>
        <w:t xml:space="preserve">Denumirea instituției care </w:t>
      </w:r>
      <w:r w:rsidR="000849D1" w:rsidRPr="001F4918">
        <w:rPr>
          <w:rFonts w:ascii="Times New Roman" w:hAnsi="Times New Roman" w:cs="Times New Roman"/>
          <w:sz w:val="20"/>
          <w:lang w:val="ro-RO"/>
        </w:rPr>
        <w:t>efectuează</w:t>
      </w:r>
      <w:r w:rsidRPr="001F4918">
        <w:rPr>
          <w:rFonts w:ascii="Times New Roman" w:hAnsi="Times New Roman" w:cs="Times New Roman"/>
          <w:sz w:val="20"/>
          <w:lang w:val="ro-RO"/>
        </w:rPr>
        <w:t xml:space="preserve"> verificarea</w:t>
      </w:r>
    </w:p>
    <w:p w:rsidR="00F670B6" w:rsidRPr="001F4918" w:rsidRDefault="00F670B6" w:rsidP="00D82D7E">
      <w:pPr>
        <w:spacing w:after="0"/>
        <w:ind w:firstLine="709"/>
        <w:jc w:val="center"/>
        <w:rPr>
          <w:rFonts w:ascii="Times New Roman" w:hAnsi="Times New Roman" w:cs="Times New Roman"/>
          <w:sz w:val="20"/>
          <w:lang w:val="ro-RO"/>
        </w:rPr>
      </w:pPr>
    </w:p>
    <w:p w:rsidR="00F670B6" w:rsidRPr="001F4918" w:rsidRDefault="00EA36DB" w:rsidP="00F670B6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b/>
          <w:noProof/>
          <w:sz w:val="28"/>
          <w:lang w:val="ro-RO" w:eastAsia="ru-RU"/>
        </w:rPr>
        <w:pict>
          <v:shape id="_x0000_s1030" type="#_x0000_t32" style="position:absolute;left:0;text-align:left;margin-left:424.2pt;margin-top:14.1pt;width:24pt;height:.05pt;z-index:251662336" o:connectortype="straight"/>
        </w:pict>
      </w:r>
      <w:r>
        <w:rPr>
          <w:rFonts w:ascii="Times New Roman" w:hAnsi="Times New Roman" w:cs="Times New Roman"/>
          <w:b/>
          <w:noProof/>
          <w:sz w:val="28"/>
          <w:lang w:val="ro-RO" w:eastAsia="ru-RU"/>
        </w:rPr>
        <w:pict>
          <v:shape id="_x0000_s1028" type="#_x0000_t32" style="position:absolute;left:0;text-align:left;margin-left:307.2pt;margin-top:14.15pt;width:17.25pt;height:0;z-index:251660288" o:connectortype="straight"/>
        </w:pict>
      </w:r>
      <w:r>
        <w:rPr>
          <w:rFonts w:ascii="Times New Roman" w:hAnsi="Times New Roman" w:cs="Times New Roman"/>
          <w:b/>
          <w:noProof/>
          <w:sz w:val="28"/>
          <w:lang w:val="ro-RO" w:eastAsia="ru-RU"/>
        </w:rPr>
        <w:pict>
          <v:shape id="_x0000_s1029" type="#_x0000_t32" style="position:absolute;left:0;text-align:left;margin-left:329.7pt;margin-top:14.15pt;width:73.5pt;height:0;z-index:251661312" o:connectortype="straight"/>
        </w:pict>
      </w:r>
      <w:r>
        <w:rPr>
          <w:rFonts w:ascii="Times New Roman" w:hAnsi="Times New Roman" w:cs="Times New Roman"/>
          <w:b/>
          <w:noProof/>
          <w:sz w:val="28"/>
          <w:lang w:val="ro-RO" w:eastAsia="ru-RU"/>
        </w:rPr>
        <w:pict>
          <v:shape id="_x0000_s1027" type="#_x0000_t32" style="position:absolute;left:0;text-align:left;margin-left:179.7pt;margin-top:14.15pt;width:73.5pt;height:0;z-index:251659264" o:connectortype="straight"/>
        </w:pict>
      </w:r>
      <w:r w:rsidR="00B16AA8" w:rsidRPr="001F4918">
        <w:rPr>
          <w:rFonts w:ascii="Times New Roman" w:hAnsi="Times New Roman" w:cs="Times New Roman"/>
          <w:b/>
          <w:sz w:val="28"/>
          <w:lang w:val="ro-RO"/>
        </w:rPr>
        <w:t>Raport de verificare</w:t>
      </w:r>
      <w:r w:rsidR="00B16AA8" w:rsidRPr="001F4918">
        <w:rPr>
          <w:rFonts w:ascii="Times New Roman" w:hAnsi="Times New Roman" w:cs="Times New Roman"/>
          <w:sz w:val="28"/>
          <w:lang w:val="ro-RO"/>
        </w:rPr>
        <w:t xml:space="preserve"> </w:t>
      </w:r>
      <w:r w:rsidR="00B16AA8" w:rsidRPr="001F4918">
        <w:rPr>
          <w:rFonts w:ascii="Times New Roman" w:hAnsi="Times New Roman" w:cs="Times New Roman"/>
          <w:sz w:val="24"/>
          <w:lang w:val="ro-RO"/>
        </w:rPr>
        <w:t xml:space="preserve">Nr.                          </w:t>
      </w:r>
      <w:r w:rsidR="0092612E" w:rsidRPr="001F4918">
        <w:rPr>
          <w:rFonts w:ascii="Times New Roman" w:hAnsi="Times New Roman" w:cs="Times New Roman"/>
          <w:sz w:val="24"/>
          <w:lang w:val="ro-RO"/>
        </w:rPr>
        <w:t xml:space="preserve">     </w:t>
      </w:r>
      <w:r w:rsidR="00B16AA8" w:rsidRPr="001F4918">
        <w:rPr>
          <w:rFonts w:ascii="Times New Roman" w:hAnsi="Times New Roman" w:cs="Times New Roman"/>
          <w:sz w:val="24"/>
          <w:lang w:val="ro-RO"/>
        </w:rPr>
        <w:t xml:space="preserve">Data </w:t>
      </w:r>
      <w:r w:rsidR="000E0EB4" w:rsidRPr="001F4918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„ __</w:t>
      </w:r>
      <w:r w:rsidR="00B16AA8" w:rsidRPr="001F4918">
        <w:rPr>
          <w:rFonts w:ascii="Times New Roman" w:hAnsi="Times New Roman" w:cs="Times New Roman"/>
          <w:sz w:val="24"/>
          <w:lang w:val="ro-RO"/>
        </w:rPr>
        <w:t xml:space="preserve">  </w:t>
      </w:r>
      <w:r w:rsidR="000E0EB4" w:rsidRPr="001F4918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”</w:t>
      </w:r>
      <w:r w:rsidR="00B16AA8" w:rsidRPr="001F4918">
        <w:rPr>
          <w:rFonts w:ascii="Times New Roman" w:hAnsi="Times New Roman" w:cs="Times New Roman"/>
          <w:sz w:val="24"/>
          <w:lang w:val="ro-RO"/>
        </w:rPr>
        <w:t xml:space="preserve">                           20</w:t>
      </w:r>
    </w:p>
    <w:p w:rsidR="00B16AA8" w:rsidRPr="001F4918" w:rsidRDefault="00B16AA8" w:rsidP="00B16AA8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B16AA8" w:rsidRPr="001F4918" w:rsidRDefault="00EA36DB" w:rsidP="00B16A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pict>
          <v:shape id="_x0000_s1036" type="#_x0000_t32" style="position:absolute;left:0;text-align:left;margin-left:50.7pt;margin-top:13.35pt;width:415.05pt;height:0;z-index:251665408" o:connectortype="straight"/>
        </w:pict>
      </w:r>
      <w:r w:rsidR="00B16AA8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Tip contor</w:t>
      </w:r>
    </w:p>
    <w:p w:rsidR="00B16AA8" w:rsidRPr="001F4918" w:rsidRDefault="00EA36DB" w:rsidP="00B16A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pict>
          <v:shape id="_x0000_s1037" type="#_x0000_t32" style="position:absolute;left:0;text-align:left;margin-left:109.95pt;margin-top:12.85pt;width:355.8pt;height:.05pt;z-index:251666432" o:connectortype="straight"/>
        </w:pict>
      </w:r>
      <w:r w:rsidR="00B16AA8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Nr. și anul de fabricare</w:t>
      </w:r>
    </w:p>
    <w:p w:rsidR="00B16AA8" w:rsidRPr="001F4918" w:rsidRDefault="00EA36DB" w:rsidP="00B16A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pict>
          <v:shape id="_x0000_s1035" type="#_x0000_t32" style="position:absolute;left:0;text-align:left;margin-left:55.95pt;margin-top:12.3pt;width:409.8pt;height:0;z-index:251664384" o:connectortype="straight"/>
        </w:pict>
      </w:r>
      <w:r w:rsidR="00B16AA8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Producător </w:t>
      </w:r>
    </w:p>
    <w:p w:rsidR="00B16AA8" w:rsidRPr="001F4918" w:rsidRDefault="00EA36DB" w:rsidP="00B16A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pict>
          <v:shape id="_x0000_s1038" type="#_x0000_t32" style="position:absolute;left:0;text-align:left;margin-left:46.5pt;margin-top:13.45pt;width:423pt;height:.05pt;z-index:251667456" o:connectortype="straight"/>
        </w:pict>
      </w:r>
      <w:r w:rsidR="00B16AA8" w:rsidRPr="001F4918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>Propr</w:t>
      </w:r>
      <w:r w:rsidR="00A44EF2" w:rsidRPr="001F4918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>i</w:t>
      </w:r>
      <w:r w:rsidR="00B16AA8" w:rsidRPr="001F4918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>etar</w:t>
      </w:r>
    </w:p>
    <w:p w:rsidR="00B16AA8" w:rsidRPr="001F4918" w:rsidRDefault="00B16AA8" w:rsidP="00B16AA8">
      <w:pPr>
        <w:spacing w:after="0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1F4918">
        <w:rPr>
          <w:rFonts w:ascii="Times New Roman" w:hAnsi="Times New Roman" w:cs="Times New Roman"/>
          <w:b/>
          <w:sz w:val="24"/>
          <w:lang w:val="ro-RO"/>
        </w:rPr>
        <w:t>Caracteristicile tehnice</w:t>
      </w:r>
      <w:r w:rsidR="00A110DA" w:rsidRPr="001F4918">
        <w:rPr>
          <w:rFonts w:ascii="Times New Roman" w:hAnsi="Times New Roman" w:cs="Times New Roman"/>
          <w:b/>
          <w:sz w:val="24"/>
          <w:lang w:val="ro-RO"/>
        </w:rPr>
        <w:t xml:space="preserve"> de bază</w:t>
      </w:r>
      <w:r w:rsidRPr="001F4918">
        <w:rPr>
          <w:rFonts w:ascii="Times New Roman" w:hAnsi="Times New Roman" w:cs="Times New Roman"/>
          <w:b/>
          <w:sz w:val="24"/>
          <w:lang w:val="ro-RO"/>
        </w:rPr>
        <w:t>:</w:t>
      </w:r>
    </w:p>
    <w:p w:rsidR="00F670B6" w:rsidRPr="001F4918" w:rsidRDefault="00EA36DB" w:rsidP="00A110DA">
      <w:pPr>
        <w:pStyle w:val="ListParagraph"/>
        <w:numPr>
          <w:ilvl w:val="0"/>
          <w:numId w:val="3"/>
        </w:numPr>
        <w:ind w:left="567" w:hanging="567"/>
        <w:jc w:val="both"/>
      </w:pPr>
      <w:r>
        <w:rPr>
          <w:noProof/>
          <w:lang w:eastAsia="ru-RU"/>
        </w:rPr>
        <w:pict>
          <v:shape id="_x0000_s1039" type="#_x0000_t32" style="position:absolute;left:0;text-align:left;margin-left:109.95pt;margin-top:12.1pt;width:345.75pt;height:.05pt;z-index:251668480" o:connectortype="straight"/>
        </w:pict>
      </w:r>
      <w:r w:rsidR="00B16AA8" w:rsidRPr="001F4918">
        <w:t>Clasa de precizie</w:t>
      </w:r>
      <w:r w:rsidR="00A110DA" w:rsidRPr="001F4918">
        <w:t xml:space="preserve">                                                                                                                     </w:t>
      </w:r>
      <w:r w:rsidR="00B16AA8" w:rsidRPr="001F4918">
        <w:t xml:space="preserve"> </w:t>
      </w:r>
      <w:r w:rsidR="00A110DA" w:rsidRPr="001F4918">
        <w:t>;</w:t>
      </w:r>
    </w:p>
    <w:p w:rsidR="00A110DA" w:rsidRPr="001F4918" w:rsidRDefault="00EA36DB" w:rsidP="00A110DA">
      <w:pPr>
        <w:pStyle w:val="ListParagraph"/>
        <w:numPr>
          <w:ilvl w:val="0"/>
          <w:numId w:val="3"/>
        </w:numPr>
        <w:ind w:left="567" w:hanging="567"/>
        <w:jc w:val="both"/>
      </w:pPr>
      <w:r>
        <w:rPr>
          <w:noProof/>
          <w:lang w:eastAsia="ru-RU"/>
        </w:rPr>
        <w:pict>
          <v:shape id="_x0000_s1040" type="#_x0000_t32" style="position:absolute;left:0;text-align:left;margin-left:124.2pt;margin-top:13.95pt;width:331.5pt;height:0;z-index:251669504" o:connectortype="straight"/>
        </w:pict>
      </w:r>
      <w:r w:rsidR="00A110DA" w:rsidRPr="001F4918">
        <w:t>Tensiunea nominală                                                                                                              V;</w:t>
      </w:r>
    </w:p>
    <w:p w:rsidR="00A110DA" w:rsidRPr="001F4918" w:rsidRDefault="00A110DA" w:rsidP="00A110DA">
      <w:pPr>
        <w:pStyle w:val="ListParagraph"/>
        <w:numPr>
          <w:ilvl w:val="0"/>
          <w:numId w:val="3"/>
        </w:numPr>
        <w:ind w:left="567" w:hanging="567"/>
        <w:jc w:val="both"/>
      </w:pPr>
      <w:r w:rsidRPr="001F4918">
        <w:t>Curentul nominal                                                                                                                  A;</w:t>
      </w:r>
    </w:p>
    <w:p w:rsidR="00B16AA8" w:rsidRPr="001F4918" w:rsidRDefault="00EA36DB" w:rsidP="00B16AA8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noProof/>
          <w:sz w:val="24"/>
          <w:lang w:val="ro-RO" w:eastAsia="ru-RU"/>
        </w:rPr>
        <w:pict>
          <v:shape id="_x0000_s1041" type="#_x0000_t32" style="position:absolute;left:0;text-align:left;margin-left:109.95pt;margin-top:.4pt;width:345.75pt;height:0;z-index:251670528" o:connectortype="straight"/>
        </w:pict>
      </w:r>
    </w:p>
    <w:p w:rsidR="00A110DA" w:rsidRPr="001F4918" w:rsidRDefault="00EA36DB" w:rsidP="00A110DA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noProof/>
          <w:sz w:val="24"/>
          <w:lang w:val="ro-RO" w:eastAsia="ru-RU"/>
        </w:rPr>
        <w:pict>
          <v:shape id="_x0000_s1043" type="#_x0000_t32" style="position:absolute;left:0;text-align:left;margin-left:300.45pt;margin-top:13pt;width:162.75pt;height:0;z-index:251672576" o:connectortype="straight"/>
        </w:pict>
      </w:r>
      <w:r>
        <w:rPr>
          <w:rFonts w:ascii="Times New Roman" w:hAnsi="Times New Roman" w:cs="Times New Roman"/>
          <w:noProof/>
          <w:sz w:val="24"/>
          <w:lang w:val="ro-RO" w:eastAsia="ru-RU"/>
        </w:rPr>
        <w:pict>
          <v:shape id="_x0000_s1042" type="#_x0000_t32" style="position:absolute;left:0;text-align:left;margin-left:124.2pt;margin-top:13pt;width:102pt;height:0;z-index:251671552" o:connectortype="straight"/>
        </w:pict>
      </w:r>
      <w:r w:rsidR="00A110DA" w:rsidRPr="001F4918">
        <w:rPr>
          <w:rFonts w:ascii="Times New Roman" w:hAnsi="Times New Roman" w:cs="Times New Roman"/>
          <w:sz w:val="24"/>
          <w:lang w:val="ro-RO"/>
        </w:rPr>
        <w:t xml:space="preserve">Instalația de verificare tip                                    nr. de fabricare                         </w:t>
      </w:r>
    </w:p>
    <w:p w:rsidR="00F670B6" w:rsidRPr="001F4918" w:rsidRDefault="00EA36DB" w:rsidP="00A110DA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noProof/>
          <w:sz w:val="24"/>
          <w:lang w:val="ro-RO" w:eastAsia="ru-RU"/>
        </w:rPr>
        <w:pict>
          <v:shape id="_x0000_s1046" type="#_x0000_t32" style="position:absolute;left:0;text-align:left;margin-left:403.2pt;margin-top:12.9pt;width:60pt;height:0;z-index:251675648" o:connectortype="straight"/>
        </w:pict>
      </w:r>
      <w:r>
        <w:rPr>
          <w:rFonts w:ascii="Times New Roman" w:hAnsi="Times New Roman" w:cs="Times New Roman"/>
          <w:noProof/>
          <w:sz w:val="24"/>
          <w:lang w:val="ro-RO" w:eastAsia="ru-RU"/>
        </w:rPr>
        <w:pict>
          <v:shape id="_x0000_s1044" type="#_x0000_t32" style="position:absolute;left:0;text-align:left;margin-left:137.7pt;margin-top:12.9pt;width:81.75pt;height:0;z-index:251673600" o:connectortype="straight"/>
        </w:pict>
      </w:r>
      <w:r>
        <w:rPr>
          <w:rFonts w:ascii="Times New Roman" w:hAnsi="Times New Roman" w:cs="Times New Roman"/>
          <w:noProof/>
          <w:sz w:val="24"/>
          <w:lang w:val="ro-RO" w:eastAsia="ru-RU"/>
        </w:rPr>
        <w:pict>
          <v:shape id="_x0000_s1045" type="#_x0000_t32" style="position:absolute;left:0;text-align:left;margin-left:241.2pt;margin-top:12.9pt;width:91.5pt;height:0;z-index:251674624" o:connectortype="straight"/>
        </w:pict>
      </w:r>
      <w:r w:rsidR="00A110DA" w:rsidRPr="001F4918">
        <w:rPr>
          <w:rFonts w:ascii="Times New Roman" w:hAnsi="Times New Roman" w:cs="Times New Roman"/>
          <w:sz w:val="24"/>
          <w:lang w:val="ro-RO"/>
        </w:rPr>
        <w:t>nr. certificatului de etalonare                             din                               valabil pînă la</w:t>
      </w:r>
    </w:p>
    <w:p w:rsidR="00A110DA" w:rsidRPr="001F4918" w:rsidRDefault="00A110DA" w:rsidP="00A110DA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A110DA" w:rsidRPr="001F4918" w:rsidRDefault="00A110DA" w:rsidP="00A110DA">
      <w:pPr>
        <w:spacing w:after="0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1F4918">
        <w:rPr>
          <w:rFonts w:ascii="Times New Roman" w:hAnsi="Times New Roman" w:cs="Times New Roman"/>
          <w:b/>
          <w:sz w:val="24"/>
          <w:lang w:val="ro-RO"/>
        </w:rPr>
        <w:t>Rezultatele verificărilor:</w:t>
      </w:r>
    </w:p>
    <w:p w:rsidR="00A110DA" w:rsidRPr="001F4918" w:rsidRDefault="00A110DA" w:rsidP="00A110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 xml:space="preserve">1. </w:t>
      </w:r>
      <w:r w:rsidR="00784B7C"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Verificarea aspectului exterior</w:t>
      </w:r>
    </w:p>
    <w:p w:rsidR="00A110DA" w:rsidRPr="001F4918" w:rsidRDefault="00EA36DB" w:rsidP="00A110DA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noProof/>
          <w:sz w:val="32"/>
          <w:lang w:val="ro-RO" w:eastAsia="ru-RU"/>
        </w:rPr>
        <w:pict>
          <v:shape id="_x0000_s1047" type="#_x0000_t32" style="position:absolute;left:0;text-align:left;margin-left:2.7pt;margin-top:13.9pt;width:463.05pt;height:0;z-index:251676672" o:connectortype="straight"/>
        </w:pict>
      </w:r>
    </w:p>
    <w:p w:rsidR="00A110DA" w:rsidRPr="001F4918" w:rsidRDefault="00A110DA" w:rsidP="00A110DA">
      <w:pPr>
        <w:jc w:val="center"/>
        <w:rPr>
          <w:rFonts w:ascii="Times New Roman" w:hAnsi="Times New Roman" w:cs="Times New Roman"/>
          <w:sz w:val="20"/>
          <w:szCs w:val="16"/>
          <w:lang w:val="ro-RO"/>
        </w:rPr>
      </w:pPr>
      <w:r w:rsidRPr="001F4918">
        <w:rPr>
          <w:rFonts w:ascii="Times New Roman" w:hAnsi="Times New Roman" w:cs="Times New Roman"/>
          <w:sz w:val="20"/>
          <w:szCs w:val="16"/>
          <w:lang w:val="ro-RO"/>
        </w:rPr>
        <w:t>(se indică corespunde sau nu corespunde)</w:t>
      </w:r>
    </w:p>
    <w:p w:rsidR="00D86C31" w:rsidRPr="001F4918" w:rsidRDefault="00D86C31" w:rsidP="00D86C3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1F4918">
        <w:rPr>
          <w:rFonts w:ascii="Times New Roman" w:hAnsi="Times New Roman" w:cs="Times New Roman"/>
          <w:sz w:val="24"/>
          <w:szCs w:val="16"/>
          <w:lang w:val="ro-RO"/>
        </w:rPr>
        <w:t>2.</w:t>
      </w:r>
      <w:r w:rsidRPr="001F491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Erori maxime tolerate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1559"/>
        <w:gridCol w:w="1701"/>
        <w:gridCol w:w="3686"/>
        <w:gridCol w:w="1345"/>
      </w:tblGrid>
      <w:tr w:rsidR="00D86C31" w:rsidRPr="001F4918" w:rsidTr="00D86C31">
        <w:trPr>
          <w:cantSplit/>
          <w:jc w:val="center"/>
        </w:trPr>
        <w:tc>
          <w:tcPr>
            <w:tcW w:w="1773" w:type="dxa"/>
            <w:vAlign w:val="center"/>
          </w:tcPr>
          <w:p w:rsidR="00D86C31" w:rsidRPr="001F4918" w:rsidRDefault="00D86C31" w:rsidP="003E1170">
            <w:pPr>
              <w:spacing w:after="0" w:line="240" w:lineRule="auto"/>
              <w:ind w:left="290" w:hanging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Valoarea tensiunii Un, %</w:t>
            </w:r>
          </w:p>
        </w:tc>
        <w:tc>
          <w:tcPr>
            <w:tcW w:w="1559" w:type="dxa"/>
            <w:vAlign w:val="center"/>
          </w:tcPr>
          <w:p w:rsidR="00D86C31" w:rsidRPr="001F4918" w:rsidRDefault="00D86C31" w:rsidP="00D8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factor de putere</w:t>
            </w:r>
          </w:p>
        </w:tc>
        <w:tc>
          <w:tcPr>
            <w:tcW w:w="1701" w:type="dxa"/>
            <w:vAlign w:val="center"/>
          </w:tcPr>
          <w:p w:rsidR="00D86C31" w:rsidRPr="001F4918" w:rsidRDefault="00D86C31" w:rsidP="003E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Valoarea curentului, %, A</w:t>
            </w:r>
          </w:p>
        </w:tc>
        <w:tc>
          <w:tcPr>
            <w:tcW w:w="3686" w:type="dxa"/>
            <w:vAlign w:val="center"/>
          </w:tcPr>
          <w:p w:rsidR="00D86C31" w:rsidRPr="001F4918" w:rsidRDefault="00D86C31" w:rsidP="003E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Eroarea relativă, %</w:t>
            </w:r>
          </w:p>
        </w:tc>
        <w:tc>
          <w:tcPr>
            <w:tcW w:w="1345" w:type="dxa"/>
            <w:vAlign w:val="center"/>
          </w:tcPr>
          <w:p w:rsidR="00D86C31" w:rsidRPr="001F4918" w:rsidRDefault="00D86C31" w:rsidP="003E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F49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Eroarea tolerată, %</w:t>
            </w:r>
          </w:p>
        </w:tc>
      </w:tr>
      <w:tr w:rsidR="00D86C31" w:rsidRPr="001F4918" w:rsidTr="00D86C31">
        <w:trPr>
          <w:cantSplit/>
          <w:jc w:val="center"/>
        </w:trPr>
        <w:tc>
          <w:tcPr>
            <w:tcW w:w="1773" w:type="dxa"/>
            <w:vAlign w:val="center"/>
          </w:tcPr>
          <w:p w:rsidR="00D86C31" w:rsidRPr="001F4918" w:rsidRDefault="00D86C31" w:rsidP="003E1170">
            <w:pPr>
              <w:spacing w:after="0" w:line="240" w:lineRule="auto"/>
              <w:ind w:left="290" w:hanging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D86C31" w:rsidRPr="001F4918" w:rsidRDefault="00D86C31" w:rsidP="00D8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D86C31" w:rsidRPr="001F4918" w:rsidRDefault="00D86C31" w:rsidP="003E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D86C31" w:rsidRPr="001F4918" w:rsidRDefault="00D86C31" w:rsidP="003E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45" w:type="dxa"/>
            <w:vAlign w:val="center"/>
          </w:tcPr>
          <w:p w:rsidR="00D86C31" w:rsidRPr="001F4918" w:rsidRDefault="00D86C31" w:rsidP="003E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D86C31" w:rsidRPr="001F4918" w:rsidRDefault="00D86C31" w:rsidP="00D86C3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D86C31" w:rsidRPr="001F4918" w:rsidRDefault="00D86C31" w:rsidP="00D86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>3.</w:t>
      </w: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Verificarea curentului de pornire</w:t>
      </w:r>
    </w:p>
    <w:p w:rsidR="00D86C31" w:rsidRPr="001F4918" w:rsidRDefault="00D86C31" w:rsidP="00D86C3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D86C31" w:rsidRPr="001F4918" w:rsidRDefault="00EA36DB" w:rsidP="00D86C31">
      <w:pPr>
        <w:jc w:val="center"/>
        <w:rPr>
          <w:rFonts w:ascii="Times New Roman" w:hAnsi="Times New Roman" w:cs="Times New Roman"/>
          <w:sz w:val="20"/>
          <w:szCs w:val="16"/>
          <w:lang w:val="ro-RO"/>
        </w:rPr>
      </w:pPr>
      <w:r>
        <w:rPr>
          <w:rFonts w:ascii="Times New Roman" w:hAnsi="Times New Roman" w:cs="Times New Roman"/>
          <w:noProof/>
          <w:sz w:val="20"/>
          <w:szCs w:val="16"/>
          <w:lang w:val="ro-RO" w:eastAsia="ru-RU"/>
        </w:rPr>
        <w:pict>
          <v:shape id="_x0000_s1048" type="#_x0000_t32" style="position:absolute;left:0;text-align:left;margin-left:7.2pt;margin-top:1.65pt;width:462.3pt;height:0;z-index:251677696" o:connectortype="straight"/>
        </w:pict>
      </w:r>
      <w:r w:rsidR="00D86C31" w:rsidRPr="001F4918">
        <w:rPr>
          <w:rFonts w:ascii="Times New Roman" w:hAnsi="Times New Roman" w:cs="Times New Roman"/>
          <w:sz w:val="20"/>
          <w:szCs w:val="16"/>
          <w:lang w:val="ro-RO"/>
        </w:rPr>
        <w:t>(se indică corespunde sau nu corespunde)</w:t>
      </w:r>
    </w:p>
    <w:p w:rsidR="00D86C31" w:rsidRPr="001F4918" w:rsidRDefault="00D86C31" w:rsidP="00D86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 xml:space="preserve">4. </w:t>
      </w: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Verificarea mersului în gol</w:t>
      </w:r>
    </w:p>
    <w:p w:rsidR="00D86C31" w:rsidRPr="001F4918" w:rsidRDefault="00D86C31" w:rsidP="00D86C31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D86C31" w:rsidRPr="001F4918" w:rsidRDefault="00EA36DB" w:rsidP="00D86C31">
      <w:pPr>
        <w:jc w:val="center"/>
        <w:rPr>
          <w:rFonts w:ascii="Times New Roman" w:hAnsi="Times New Roman" w:cs="Times New Roman"/>
          <w:sz w:val="20"/>
          <w:szCs w:val="16"/>
          <w:lang w:val="ro-RO"/>
        </w:rPr>
      </w:pPr>
      <w:r>
        <w:rPr>
          <w:rFonts w:ascii="Times New Roman" w:hAnsi="Times New Roman" w:cs="Times New Roman"/>
          <w:noProof/>
          <w:sz w:val="20"/>
          <w:szCs w:val="16"/>
          <w:lang w:val="ro-RO" w:eastAsia="ru-RU"/>
        </w:rPr>
        <w:pict>
          <v:shape id="_x0000_s1049" type="#_x0000_t32" style="position:absolute;left:0;text-align:left;margin-left:7.2pt;margin-top:1.65pt;width:462.3pt;height:0;z-index:251679744" o:connectortype="straight"/>
        </w:pict>
      </w:r>
      <w:r w:rsidR="00D86C31" w:rsidRPr="001F4918">
        <w:rPr>
          <w:rFonts w:ascii="Times New Roman" w:hAnsi="Times New Roman" w:cs="Times New Roman"/>
          <w:sz w:val="20"/>
          <w:szCs w:val="16"/>
          <w:lang w:val="ro-RO"/>
        </w:rPr>
        <w:t>(se indică corespunde sau nu corespunde)</w:t>
      </w:r>
    </w:p>
    <w:p w:rsidR="00D86C31" w:rsidRPr="001F4918" w:rsidRDefault="00D86C31" w:rsidP="00D86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F4918">
        <w:rPr>
          <w:rFonts w:ascii="Times New Roman" w:hAnsi="Times New Roman" w:cs="Times New Roman"/>
          <w:sz w:val="24"/>
          <w:lang w:val="ro-RO"/>
        </w:rPr>
        <w:t xml:space="preserve">5. </w:t>
      </w:r>
      <w:r w:rsidRPr="001F4918">
        <w:rPr>
          <w:rFonts w:ascii="Times New Roman" w:eastAsia="Times New Roman" w:hAnsi="Times New Roman" w:cs="Times New Roman"/>
          <w:sz w:val="24"/>
          <w:szCs w:val="24"/>
          <w:lang w:val="ro-RO"/>
        </w:rPr>
        <w:t>Verificarea mecanismul de integrare</w:t>
      </w:r>
    </w:p>
    <w:p w:rsidR="000E0EB4" w:rsidRPr="001F4918" w:rsidRDefault="000E0EB4" w:rsidP="000E0EB4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0E0EB4" w:rsidRPr="001F4918" w:rsidRDefault="00EA36DB" w:rsidP="000E0EB4">
      <w:pPr>
        <w:jc w:val="center"/>
        <w:rPr>
          <w:rFonts w:ascii="Times New Roman" w:hAnsi="Times New Roman" w:cs="Times New Roman"/>
          <w:sz w:val="20"/>
          <w:szCs w:val="16"/>
          <w:lang w:val="ro-RO"/>
        </w:rPr>
      </w:pPr>
      <w:r>
        <w:rPr>
          <w:rFonts w:ascii="Times New Roman" w:hAnsi="Times New Roman" w:cs="Times New Roman"/>
          <w:noProof/>
          <w:sz w:val="20"/>
          <w:szCs w:val="16"/>
          <w:lang w:val="ro-RO" w:eastAsia="ru-RU"/>
        </w:rPr>
        <w:pict>
          <v:shape id="_x0000_s1050" type="#_x0000_t32" style="position:absolute;left:0;text-align:left;margin-left:7.2pt;margin-top:1.65pt;width:462.3pt;height:0;z-index:251681792" o:connectortype="straight"/>
        </w:pict>
      </w:r>
      <w:r w:rsidR="000E0EB4" w:rsidRPr="001F4918">
        <w:rPr>
          <w:rFonts w:ascii="Times New Roman" w:hAnsi="Times New Roman" w:cs="Times New Roman"/>
          <w:sz w:val="20"/>
          <w:szCs w:val="16"/>
          <w:lang w:val="ro-RO"/>
        </w:rPr>
        <w:t>(se indică corespunde sau nu corespunde)</w:t>
      </w:r>
    </w:p>
    <w:p w:rsidR="000E0EB4" w:rsidRPr="001F4918" w:rsidRDefault="00EA36DB" w:rsidP="000E0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pict>
          <v:shape id="_x0000_s1052" type="#_x0000_t32" style="position:absolute;left:0;text-align:left;margin-left:201.45pt;margin-top:12.35pt;width:1in;height:0;z-index:251683840" o:connectortype="straight"/>
        </w:pict>
      </w:r>
      <w:r w:rsidR="000E0EB4" w:rsidRPr="001F4918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Verificatorul </w:t>
      </w:r>
      <w:r w:rsidR="00A03169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          </w:t>
      </w:r>
      <w:r w:rsidR="000E0EB4" w:rsidRPr="001F4918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_______________</w:t>
      </w:r>
      <w:r w:rsidR="000E0EB4" w:rsidRPr="001F4918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ab/>
        <w:t xml:space="preserve">                            Data   „_____” ______________</w:t>
      </w:r>
    </w:p>
    <w:p w:rsidR="00D86C31" w:rsidRPr="001F4918" w:rsidRDefault="000E0EB4" w:rsidP="000E0EB4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o-RO" w:eastAsia="ru-RU"/>
        </w:rPr>
      </w:pPr>
      <w:r w:rsidRPr="001F4918">
        <w:rPr>
          <w:rFonts w:ascii="Times New Roman" w:eastAsia="Times New Roman" w:hAnsi="Times New Roman" w:cs="Times New Roman"/>
          <w:sz w:val="18"/>
          <w:szCs w:val="20"/>
          <w:lang w:val="ro-RO" w:eastAsia="ru-RU"/>
        </w:rPr>
        <w:t xml:space="preserve">                                                  (Nume, Prenume)                   (Semnătura)</w:t>
      </w:r>
    </w:p>
    <w:sectPr w:rsidR="00D86C31" w:rsidRPr="001F4918" w:rsidSect="002E41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6DB" w:rsidRDefault="00EA36DB" w:rsidP="001703D0">
      <w:pPr>
        <w:spacing w:after="0" w:line="240" w:lineRule="auto"/>
      </w:pPr>
      <w:r>
        <w:separator/>
      </w:r>
    </w:p>
  </w:endnote>
  <w:endnote w:type="continuationSeparator" w:id="0">
    <w:p w:rsidR="00EA36DB" w:rsidRDefault="00EA36DB" w:rsidP="0017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6DB" w:rsidRDefault="00EA36DB" w:rsidP="001703D0">
      <w:pPr>
        <w:spacing w:after="0" w:line="240" w:lineRule="auto"/>
      </w:pPr>
      <w:r>
        <w:separator/>
      </w:r>
    </w:p>
  </w:footnote>
  <w:footnote w:type="continuationSeparator" w:id="0">
    <w:p w:rsidR="00EA36DB" w:rsidRDefault="00EA36DB" w:rsidP="00170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24D6"/>
    <w:multiLevelType w:val="hybridMultilevel"/>
    <w:tmpl w:val="C31212D0"/>
    <w:lvl w:ilvl="0" w:tplc="51E06A5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806A1B"/>
    <w:multiLevelType w:val="hybridMultilevel"/>
    <w:tmpl w:val="ADE01E80"/>
    <w:lvl w:ilvl="0" w:tplc="127A2FA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3990682"/>
    <w:multiLevelType w:val="hybridMultilevel"/>
    <w:tmpl w:val="9080E4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C43ABB"/>
    <w:multiLevelType w:val="hybridMultilevel"/>
    <w:tmpl w:val="303826FC"/>
    <w:lvl w:ilvl="0" w:tplc="0D96AB14">
      <w:start w:val="1"/>
      <w:numFmt w:val="upperRoman"/>
      <w:pStyle w:val="Heading1"/>
      <w:lvlText w:val="%1."/>
      <w:lvlJc w:val="right"/>
      <w:pPr>
        <w:ind w:left="2345" w:hanging="360"/>
      </w:pPr>
    </w:lvl>
    <w:lvl w:ilvl="1" w:tplc="07140588">
      <w:start w:val="1"/>
      <w:numFmt w:val="decimal"/>
      <w:lvlText w:val="%2."/>
      <w:lvlJc w:val="left"/>
      <w:pPr>
        <w:ind w:left="352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4240" w:hanging="180"/>
      </w:pPr>
    </w:lvl>
    <w:lvl w:ilvl="3" w:tplc="0419000F" w:tentative="1">
      <w:start w:val="1"/>
      <w:numFmt w:val="decimal"/>
      <w:lvlText w:val="%4."/>
      <w:lvlJc w:val="left"/>
      <w:pPr>
        <w:ind w:left="4960" w:hanging="360"/>
      </w:pPr>
    </w:lvl>
    <w:lvl w:ilvl="4" w:tplc="04190019" w:tentative="1">
      <w:start w:val="1"/>
      <w:numFmt w:val="lowerLetter"/>
      <w:lvlText w:val="%5."/>
      <w:lvlJc w:val="left"/>
      <w:pPr>
        <w:ind w:left="5680" w:hanging="360"/>
      </w:pPr>
    </w:lvl>
    <w:lvl w:ilvl="5" w:tplc="0419001B" w:tentative="1">
      <w:start w:val="1"/>
      <w:numFmt w:val="lowerRoman"/>
      <w:lvlText w:val="%6."/>
      <w:lvlJc w:val="right"/>
      <w:pPr>
        <w:ind w:left="6400" w:hanging="180"/>
      </w:pPr>
    </w:lvl>
    <w:lvl w:ilvl="6" w:tplc="0419000F" w:tentative="1">
      <w:start w:val="1"/>
      <w:numFmt w:val="decimal"/>
      <w:lvlText w:val="%7."/>
      <w:lvlJc w:val="left"/>
      <w:pPr>
        <w:ind w:left="7120" w:hanging="360"/>
      </w:pPr>
    </w:lvl>
    <w:lvl w:ilvl="7" w:tplc="04190019" w:tentative="1">
      <w:start w:val="1"/>
      <w:numFmt w:val="lowerLetter"/>
      <w:lvlText w:val="%8."/>
      <w:lvlJc w:val="left"/>
      <w:pPr>
        <w:ind w:left="7840" w:hanging="360"/>
      </w:pPr>
    </w:lvl>
    <w:lvl w:ilvl="8" w:tplc="0419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4" w15:restartNumberingAfterBreak="0">
    <w:nsid w:val="1FDB48CF"/>
    <w:multiLevelType w:val="hybridMultilevel"/>
    <w:tmpl w:val="A7F8571C"/>
    <w:lvl w:ilvl="0" w:tplc="1F349960">
      <w:start w:val="1"/>
      <w:numFmt w:val="upperRoman"/>
      <w:lvlText w:val="%1."/>
      <w:lvlJc w:val="right"/>
      <w:pPr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C015F4E"/>
    <w:multiLevelType w:val="hybridMultilevel"/>
    <w:tmpl w:val="000E6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FE5009"/>
    <w:multiLevelType w:val="hybridMultilevel"/>
    <w:tmpl w:val="E5081FDE"/>
    <w:lvl w:ilvl="0" w:tplc="127A2FA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28441F1"/>
    <w:multiLevelType w:val="hybridMultilevel"/>
    <w:tmpl w:val="154E9D7E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AF33F71"/>
    <w:multiLevelType w:val="hybridMultilevel"/>
    <w:tmpl w:val="124A056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05836FE"/>
    <w:multiLevelType w:val="hybridMultilevel"/>
    <w:tmpl w:val="ACB885F2"/>
    <w:lvl w:ilvl="0" w:tplc="51E06A5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056CBE"/>
    <w:multiLevelType w:val="hybridMultilevel"/>
    <w:tmpl w:val="DD022B56"/>
    <w:lvl w:ilvl="0" w:tplc="BBE4D20A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A060D77"/>
    <w:multiLevelType w:val="hybridMultilevel"/>
    <w:tmpl w:val="8D741A40"/>
    <w:lvl w:ilvl="0" w:tplc="127A2FA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F244DA7"/>
    <w:multiLevelType w:val="hybridMultilevel"/>
    <w:tmpl w:val="F946740E"/>
    <w:lvl w:ilvl="0" w:tplc="E180A91A">
      <w:start w:val="1"/>
      <w:numFmt w:val="upperRoman"/>
      <w:lvlText w:val="%1."/>
      <w:lvlJc w:val="left"/>
      <w:pPr>
        <w:ind w:left="23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5BB3254C"/>
    <w:multiLevelType w:val="hybridMultilevel"/>
    <w:tmpl w:val="29E80C6E"/>
    <w:lvl w:ilvl="0" w:tplc="04190013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8986296"/>
    <w:multiLevelType w:val="hybridMultilevel"/>
    <w:tmpl w:val="33F2317A"/>
    <w:lvl w:ilvl="0" w:tplc="04190013">
      <w:start w:val="1"/>
      <w:numFmt w:val="upperRoman"/>
      <w:lvlText w:val="%1."/>
      <w:lvlJc w:val="righ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13"/>
  </w:num>
  <w:num w:numId="8">
    <w:abstractNumId w:val="4"/>
  </w:num>
  <w:num w:numId="9">
    <w:abstractNumId w:val="11"/>
  </w:num>
  <w:num w:numId="10">
    <w:abstractNumId w:val="1"/>
  </w:num>
  <w:num w:numId="11">
    <w:abstractNumId w:val="14"/>
  </w:num>
  <w:num w:numId="12">
    <w:abstractNumId w:val="7"/>
  </w:num>
  <w:num w:numId="13">
    <w:abstractNumId w:val="10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03D0"/>
    <w:rsid w:val="00000395"/>
    <w:rsid w:val="00001353"/>
    <w:rsid w:val="00002898"/>
    <w:rsid w:val="00002942"/>
    <w:rsid w:val="000029DD"/>
    <w:rsid w:val="00002D90"/>
    <w:rsid w:val="000037C0"/>
    <w:rsid w:val="0000381E"/>
    <w:rsid w:val="00003B92"/>
    <w:rsid w:val="00004402"/>
    <w:rsid w:val="00004B89"/>
    <w:rsid w:val="00005992"/>
    <w:rsid w:val="00006848"/>
    <w:rsid w:val="00006971"/>
    <w:rsid w:val="00007A60"/>
    <w:rsid w:val="00007CA2"/>
    <w:rsid w:val="00010B1D"/>
    <w:rsid w:val="00010D07"/>
    <w:rsid w:val="00012197"/>
    <w:rsid w:val="00012F61"/>
    <w:rsid w:val="00013334"/>
    <w:rsid w:val="000144FC"/>
    <w:rsid w:val="000149BC"/>
    <w:rsid w:val="000152CD"/>
    <w:rsid w:val="00015803"/>
    <w:rsid w:val="000166D2"/>
    <w:rsid w:val="000178CC"/>
    <w:rsid w:val="00020AD2"/>
    <w:rsid w:val="000219C2"/>
    <w:rsid w:val="0002270B"/>
    <w:rsid w:val="00022A30"/>
    <w:rsid w:val="000230AA"/>
    <w:rsid w:val="000233E6"/>
    <w:rsid w:val="00023EE1"/>
    <w:rsid w:val="0002403B"/>
    <w:rsid w:val="00024C2B"/>
    <w:rsid w:val="000258E3"/>
    <w:rsid w:val="00026226"/>
    <w:rsid w:val="00026C27"/>
    <w:rsid w:val="00027297"/>
    <w:rsid w:val="000275E1"/>
    <w:rsid w:val="00030B80"/>
    <w:rsid w:val="0003158B"/>
    <w:rsid w:val="000315DA"/>
    <w:rsid w:val="00031734"/>
    <w:rsid w:val="000320B7"/>
    <w:rsid w:val="0003253D"/>
    <w:rsid w:val="00034468"/>
    <w:rsid w:val="00034AFE"/>
    <w:rsid w:val="0003536C"/>
    <w:rsid w:val="00035579"/>
    <w:rsid w:val="00035A5E"/>
    <w:rsid w:val="00036012"/>
    <w:rsid w:val="0003615A"/>
    <w:rsid w:val="000363CC"/>
    <w:rsid w:val="00036D6A"/>
    <w:rsid w:val="00037793"/>
    <w:rsid w:val="00037D15"/>
    <w:rsid w:val="00037F90"/>
    <w:rsid w:val="00040C31"/>
    <w:rsid w:val="00040EA9"/>
    <w:rsid w:val="000412E0"/>
    <w:rsid w:val="00042574"/>
    <w:rsid w:val="00042826"/>
    <w:rsid w:val="00043366"/>
    <w:rsid w:val="00043ACE"/>
    <w:rsid w:val="00043D90"/>
    <w:rsid w:val="00043EA3"/>
    <w:rsid w:val="000441B1"/>
    <w:rsid w:val="00044996"/>
    <w:rsid w:val="00044FC1"/>
    <w:rsid w:val="00045322"/>
    <w:rsid w:val="00046807"/>
    <w:rsid w:val="00046992"/>
    <w:rsid w:val="00046E44"/>
    <w:rsid w:val="00050E95"/>
    <w:rsid w:val="00050FBC"/>
    <w:rsid w:val="00051CB3"/>
    <w:rsid w:val="00052150"/>
    <w:rsid w:val="000522A8"/>
    <w:rsid w:val="00052739"/>
    <w:rsid w:val="00053371"/>
    <w:rsid w:val="00053CA6"/>
    <w:rsid w:val="00053D2C"/>
    <w:rsid w:val="00053E74"/>
    <w:rsid w:val="0005447E"/>
    <w:rsid w:val="0005513A"/>
    <w:rsid w:val="000552A0"/>
    <w:rsid w:val="000554BE"/>
    <w:rsid w:val="000565BF"/>
    <w:rsid w:val="00056BBC"/>
    <w:rsid w:val="00056D9C"/>
    <w:rsid w:val="00060206"/>
    <w:rsid w:val="000608B8"/>
    <w:rsid w:val="00061B3F"/>
    <w:rsid w:val="000627BC"/>
    <w:rsid w:val="000628B1"/>
    <w:rsid w:val="000629AF"/>
    <w:rsid w:val="00063824"/>
    <w:rsid w:val="00063E87"/>
    <w:rsid w:val="00065EFD"/>
    <w:rsid w:val="000661D6"/>
    <w:rsid w:val="0006647B"/>
    <w:rsid w:val="000669E7"/>
    <w:rsid w:val="000705F6"/>
    <w:rsid w:val="00070959"/>
    <w:rsid w:val="00070C64"/>
    <w:rsid w:val="00071548"/>
    <w:rsid w:val="0007178F"/>
    <w:rsid w:val="00071D17"/>
    <w:rsid w:val="00072D53"/>
    <w:rsid w:val="000741A6"/>
    <w:rsid w:val="00074D8C"/>
    <w:rsid w:val="000753EF"/>
    <w:rsid w:val="000756E9"/>
    <w:rsid w:val="00075A5E"/>
    <w:rsid w:val="000763AB"/>
    <w:rsid w:val="0007698C"/>
    <w:rsid w:val="00077064"/>
    <w:rsid w:val="0007731C"/>
    <w:rsid w:val="00077F19"/>
    <w:rsid w:val="00080811"/>
    <w:rsid w:val="00080C73"/>
    <w:rsid w:val="00081105"/>
    <w:rsid w:val="00081417"/>
    <w:rsid w:val="000816AE"/>
    <w:rsid w:val="00081771"/>
    <w:rsid w:val="000819EC"/>
    <w:rsid w:val="00081ADA"/>
    <w:rsid w:val="00081C80"/>
    <w:rsid w:val="0008206E"/>
    <w:rsid w:val="000823A1"/>
    <w:rsid w:val="00082CFE"/>
    <w:rsid w:val="00082DA0"/>
    <w:rsid w:val="00082DAC"/>
    <w:rsid w:val="000835B2"/>
    <w:rsid w:val="00083B85"/>
    <w:rsid w:val="00083E65"/>
    <w:rsid w:val="00083EA6"/>
    <w:rsid w:val="00084032"/>
    <w:rsid w:val="00084870"/>
    <w:rsid w:val="000849D1"/>
    <w:rsid w:val="0008595B"/>
    <w:rsid w:val="00085DF7"/>
    <w:rsid w:val="00085F4B"/>
    <w:rsid w:val="0008687D"/>
    <w:rsid w:val="00086D36"/>
    <w:rsid w:val="00086DDB"/>
    <w:rsid w:val="00086F80"/>
    <w:rsid w:val="00087804"/>
    <w:rsid w:val="000900D3"/>
    <w:rsid w:val="00090A8D"/>
    <w:rsid w:val="000914CF"/>
    <w:rsid w:val="000927DC"/>
    <w:rsid w:val="000929B4"/>
    <w:rsid w:val="00092CE4"/>
    <w:rsid w:val="00093C0D"/>
    <w:rsid w:val="00095FED"/>
    <w:rsid w:val="00096358"/>
    <w:rsid w:val="0009696A"/>
    <w:rsid w:val="000A0198"/>
    <w:rsid w:val="000A108B"/>
    <w:rsid w:val="000A1617"/>
    <w:rsid w:val="000A1B1F"/>
    <w:rsid w:val="000A24A0"/>
    <w:rsid w:val="000A26E8"/>
    <w:rsid w:val="000A28E7"/>
    <w:rsid w:val="000A2E15"/>
    <w:rsid w:val="000A33CE"/>
    <w:rsid w:val="000A541C"/>
    <w:rsid w:val="000A5569"/>
    <w:rsid w:val="000A6114"/>
    <w:rsid w:val="000A61B1"/>
    <w:rsid w:val="000A6479"/>
    <w:rsid w:val="000A7375"/>
    <w:rsid w:val="000A78EA"/>
    <w:rsid w:val="000B0026"/>
    <w:rsid w:val="000B0ACA"/>
    <w:rsid w:val="000B0E9F"/>
    <w:rsid w:val="000B158A"/>
    <w:rsid w:val="000B20BF"/>
    <w:rsid w:val="000B21C2"/>
    <w:rsid w:val="000B226E"/>
    <w:rsid w:val="000B275B"/>
    <w:rsid w:val="000B3251"/>
    <w:rsid w:val="000B3B4A"/>
    <w:rsid w:val="000B527D"/>
    <w:rsid w:val="000B54C8"/>
    <w:rsid w:val="000B553D"/>
    <w:rsid w:val="000B555A"/>
    <w:rsid w:val="000B59D6"/>
    <w:rsid w:val="000B68F0"/>
    <w:rsid w:val="000B6B8C"/>
    <w:rsid w:val="000B6FBC"/>
    <w:rsid w:val="000B7217"/>
    <w:rsid w:val="000B767E"/>
    <w:rsid w:val="000B792E"/>
    <w:rsid w:val="000B7B2B"/>
    <w:rsid w:val="000B7D9C"/>
    <w:rsid w:val="000C028E"/>
    <w:rsid w:val="000C048D"/>
    <w:rsid w:val="000C0944"/>
    <w:rsid w:val="000C1EE3"/>
    <w:rsid w:val="000C29E4"/>
    <w:rsid w:val="000C3028"/>
    <w:rsid w:val="000C37EC"/>
    <w:rsid w:val="000C38F0"/>
    <w:rsid w:val="000C4212"/>
    <w:rsid w:val="000C4259"/>
    <w:rsid w:val="000C44D0"/>
    <w:rsid w:val="000C4527"/>
    <w:rsid w:val="000C45E5"/>
    <w:rsid w:val="000C4732"/>
    <w:rsid w:val="000C4D84"/>
    <w:rsid w:val="000C51BB"/>
    <w:rsid w:val="000C51F2"/>
    <w:rsid w:val="000C554C"/>
    <w:rsid w:val="000C562A"/>
    <w:rsid w:val="000C5D28"/>
    <w:rsid w:val="000C62DB"/>
    <w:rsid w:val="000C6926"/>
    <w:rsid w:val="000C695C"/>
    <w:rsid w:val="000C6F21"/>
    <w:rsid w:val="000C78CD"/>
    <w:rsid w:val="000D0293"/>
    <w:rsid w:val="000D0B26"/>
    <w:rsid w:val="000D13A0"/>
    <w:rsid w:val="000D313A"/>
    <w:rsid w:val="000D33E1"/>
    <w:rsid w:val="000D3405"/>
    <w:rsid w:val="000D3F20"/>
    <w:rsid w:val="000D43A7"/>
    <w:rsid w:val="000D458C"/>
    <w:rsid w:val="000D45E7"/>
    <w:rsid w:val="000D4BEA"/>
    <w:rsid w:val="000D53A6"/>
    <w:rsid w:val="000D5651"/>
    <w:rsid w:val="000D5E12"/>
    <w:rsid w:val="000D7223"/>
    <w:rsid w:val="000D72FB"/>
    <w:rsid w:val="000D75F0"/>
    <w:rsid w:val="000D7790"/>
    <w:rsid w:val="000D7A17"/>
    <w:rsid w:val="000D7B31"/>
    <w:rsid w:val="000D7BCF"/>
    <w:rsid w:val="000E016E"/>
    <w:rsid w:val="000E05A5"/>
    <w:rsid w:val="000E07FF"/>
    <w:rsid w:val="000E0B18"/>
    <w:rsid w:val="000E0EB4"/>
    <w:rsid w:val="000E13EE"/>
    <w:rsid w:val="000E1984"/>
    <w:rsid w:val="000E2412"/>
    <w:rsid w:val="000E24B6"/>
    <w:rsid w:val="000E3184"/>
    <w:rsid w:val="000E4100"/>
    <w:rsid w:val="000E4335"/>
    <w:rsid w:val="000E46EF"/>
    <w:rsid w:val="000E4785"/>
    <w:rsid w:val="000E4B12"/>
    <w:rsid w:val="000E4CCC"/>
    <w:rsid w:val="000E4D7C"/>
    <w:rsid w:val="000E4D85"/>
    <w:rsid w:val="000E5611"/>
    <w:rsid w:val="000E566B"/>
    <w:rsid w:val="000E60FA"/>
    <w:rsid w:val="000E61D0"/>
    <w:rsid w:val="000E6D9B"/>
    <w:rsid w:val="000E76ED"/>
    <w:rsid w:val="000E7D65"/>
    <w:rsid w:val="000F0814"/>
    <w:rsid w:val="000F1C0A"/>
    <w:rsid w:val="000F1DC6"/>
    <w:rsid w:val="000F1EC1"/>
    <w:rsid w:val="000F3675"/>
    <w:rsid w:val="000F3C43"/>
    <w:rsid w:val="000F3EB9"/>
    <w:rsid w:val="000F452C"/>
    <w:rsid w:val="000F4FD0"/>
    <w:rsid w:val="000F5B74"/>
    <w:rsid w:val="000F681E"/>
    <w:rsid w:val="000F6861"/>
    <w:rsid w:val="000F7015"/>
    <w:rsid w:val="000F7BD8"/>
    <w:rsid w:val="0010028E"/>
    <w:rsid w:val="0010052D"/>
    <w:rsid w:val="00100A3F"/>
    <w:rsid w:val="00100BFC"/>
    <w:rsid w:val="00100EA4"/>
    <w:rsid w:val="0010109D"/>
    <w:rsid w:val="00101865"/>
    <w:rsid w:val="00101872"/>
    <w:rsid w:val="0010234C"/>
    <w:rsid w:val="00102497"/>
    <w:rsid w:val="00103199"/>
    <w:rsid w:val="00103859"/>
    <w:rsid w:val="00103BA7"/>
    <w:rsid w:val="0010427F"/>
    <w:rsid w:val="001042FC"/>
    <w:rsid w:val="00104D02"/>
    <w:rsid w:val="00104FB2"/>
    <w:rsid w:val="0010506B"/>
    <w:rsid w:val="00105EAD"/>
    <w:rsid w:val="00106031"/>
    <w:rsid w:val="001061AA"/>
    <w:rsid w:val="00106CC8"/>
    <w:rsid w:val="00106F45"/>
    <w:rsid w:val="001076E5"/>
    <w:rsid w:val="001077FB"/>
    <w:rsid w:val="00107E63"/>
    <w:rsid w:val="00107F6A"/>
    <w:rsid w:val="00107F6E"/>
    <w:rsid w:val="00107FA0"/>
    <w:rsid w:val="00111797"/>
    <w:rsid w:val="0011192E"/>
    <w:rsid w:val="00112344"/>
    <w:rsid w:val="001128B2"/>
    <w:rsid w:val="00112AA0"/>
    <w:rsid w:val="00112F7A"/>
    <w:rsid w:val="001130B9"/>
    <w:rsid w:val="0011434F"/>
    <w:rsid w:val="0011462B"/>
    <w:rsid w:val="00114723"/>
    <w:rsid w:val="00115343"/>
    <w:rsid w:val="0011664E"/>
    <w:rsid w:val="00116D5D"/>
    <w:rsid w:val="00117520"/>
    <w:rsid w:val="00117677"/>
    <w:rsid w:val="00117756"/>
    <w:rsid w:val="00117EFB"/>
    <w:rsid w:val="001202DF"/>
    <w:rsid w:val="001210F5"/>
    <w:rsid w:val="00121452"/>
    <w:rsid w:val="00121770"/>
    <w:rsid w:val="00122835"/>
    <w:rsid w:val="0012335C"/>
    <w:rsid w:val="00123E6A"/>
    <w:rsid w:val="001241E2"/>
    <w:rsid w:val="001245A7"/>
    <w:rsid w:val="00124694"/>
    <w:rsid w:val="001246EE"/>
    <w:rsid w:val="00124C9E"/>
    <w:rsid w:val="00125119"/>
    <w:rsid w:val="001255A6"/>
    <w:rsid w:val="00125627"/>
    <w:rsid w:val="001271D5"/>
    <w:rsid w:val="00127428"/>
    <w:rsid w:val="0012785C"/>
    <w:rsid w:val="00127B4F"/>
    <w:rsid w:val="00127C1F"/>
    <w:rsid w:val="0013009B"/>
    <w:rsid w:val="00130107"/>
    <w:rsid w:val="001302CD"/>
    <w:rsid w:val="00130E87"/>
    <w:rsid w:val="001315FF"/>
    <w:rsid w:val="0013184F"/>
    <w:rsid w:val="00131EF9"/>
    <w:rsid w:val="001328C3"/>
    <w:rsid w:val="00132B17"/>
    <w:rsid w:val="001346A4"/>
    <w:rsid w:val="001349FE"/>
    <w:rsid w:val="0013511F"/>
    <w:rsid w:val="001355E8"/>
    <w:rsid w:val="00136FA6"/>
    <w:rsid w:val="001372A9"/>
    <w:rsid w:val="0013738D"/>
    <w:rsid w:val="00140048"/>
    <w:rsid w:val="001402D2"/>
    <w:rsid w:val="001403CE"/>
    <w:rsid w:val="00141B04"/>
    <w:rsid w:val="00141DC3"/>
    <w:rsid w:val="00141F81"/>
    <w:rsid w:val="0014292D"/>
    <w:rsid w:val="00142D35"/>
    <w:rsid w:val="00142EB1"/>
    <w:rsid w:val="00143746"/>
    <w:rsid w:val="00143B69"/>
    <w:rsid w:val="00144532"/>
    <w:rsid w:val="0014454E"/>
    <w:rsid w:val="00145437"/>
    <w:rsid w:val="0014582C"/>
    <w:rsid w:val="001459FC"/>
    <w:rsid w:val="00145AAF"/>
    <w:rsid w:val="00145AF5"/>
    <w:rsid w:val="00146228"/>
    <w:rsid w:val="00146489"/>
    <w:rsid w:val="0014689E"/>
    <w:rsid w:val="00146B81"/>
    <w:rsid w:val="0014731A"/>
    <w:rsid w:val="00147C9B"/>
    <w:rsid w:val="0015015F"/>
    <w:rsid w:val="00150BC1"/>
    <w:rsid w:val="00150D85"/>
    <w:rsid w:val="001517A0"/>
    <w:rsid w:val="00151825"/>
    <w:rsid w:val="00151D96"/>
    <w:rsid w:val="00151E42"/>
    <w:rsid w:val="0015256A"/>
    <w:rsid w:val="001526E2"/>
    <w:rsid w:val="00154D2C"/>
    <w:rsid w:val="00155E01"/>
    <w:rsid w:val="00156191"/>
    <w:rsid w:val="00157AA3"/>
    <w:rsid w:val="00157B84"/>
    <w:rsid w:val="0016020B"/>
    <w:rsid w:val="00160363"/>
    <w:rsid w:val="00160592"/>
    <w:rsid w:val="00160863"/>
    <w:rsid w:val="00160BBC"/>
    <w:rsid w:val="00160C4E"/>
    <w:rsid w:val="00161D56"/>
    <w:rsid w:val="001622C6"/>
    <w:rsid w:val="0016248C"/>
    <w:rsid w:val="00162889"/>
    <w:rsid w:val="00163096"/>
    <w:rsid w:val="00164DAF"/>
    <w:rsid w:val="001652DE"/>
    <w:rsid w:val="0016606D"/>
    <w:rsid w:val="001667C7"/>
    <w:rsid w:val="00166923"/>
    <w:rsid w:val="00166BF5"/>
    <w:rsid w:val="00166CEB"/>
    <w:rsid w:val="001703D0"/>
    <w:rsid w:val="001703FD"/>
    <w:rsid w:val="00170DCE"/>
    <w:rsid w:val="00170F84"/>
    <w:rsid w:val="00171435"/>
    <w:rsid w:val="00171B08"/>
    <w:rsid w:val="00171FF7"/>
    <w:rsid w:val="00172DD9"/>
    <w:rsid w:val="00173B21"/>
    <w:rsid w:val="00173DEE"/>
    <w:rsid w:val="0017405E"/>
    <w:rsid w:val="0017456A"/>
    <w:rsid w:val="00176097"/>
    <w:rsid w:val="00176A99"/>
    <w:rsid w:val="001807A8"/>
    <w:rsid w:val="00180C5F"/>
    <w:rsid w:val="00180DEC"/>
    <w:rsid w:val="00180EA3"/>
    <w:rsid w:val="00181181"/>
    <w:rsid w:val="00181787"/>
    <w:rsid w:val="00181B55"/>
    <w:rsid w:val="001823E9"/>
    <w:rsid w:val="00182CA2"/>
    <w:rsid w:val="00182E54"/>
    <w:rsid w:val="00183B8B"/>
    <w:rsid w:val="00183D8A"/>
    <w:rsid w:val="0018461B"/>
    <w:rsid w:val="00184932"/>
    <w:rsid w:val="00184DA1"/>
    <w:rsid w:val="001858E8"/>
    <w:rsid w:val="001869AC"/>
    <w:rsid w:val="00186B2D"/>
    <w:rsid w:val="00186BB1"/>
    <w:rsid w:val="00187A51"/>
    <w:rsid w:val="00190494"/>
    <w:rsid w:val="001905F0"/>
    <w:rsid w:val="00190BBB"/>
    <w:rsid w:val="00190EC6"/>
    <w:rsid w:val="00191032"/>
    <w:rsid w:val="0019112A"/>
    <w:rsid w:val="001915A7"/>
    <w:rsid w:val="00191606"/>
    <w:rsid w:val="00192827"/>
    <w:rsid w:val="00192B31"/>
    <w:rsid w:val="00192C29"/>
    <w:rsid w:val="00192E18"/>
    <w:rsid w:val="00193721"/>
    <w:rsid w:val="00194C85"/>
    <w:rsid w:val="00196475"/>
    <w:rsid w:val="00196BDC"/>
    <w:rsid w:val="00197430"/>
    <w:rsid w:val="001976B3"/>
    <w:rsid w:val="001977CC"/>
    <w:rsid w:val="001A0FC6"/>
    <w:rsid w:val="001A13AA"/>
    <w:rsid w:val="001A13DD"/>
    <w:rsid w:val="001A17C8"/>
    <w:rsid w:val="001A1827"/>
    <w:rsid w:val="001A1ACF"/>
    <w:rsid w:val="001A355D"/>
    <w:rsid w:val="001A3940"/>
    <w:rsid w:val="001A41CE"/>
    <w:rsid w:val="001A4DC9"/>
    <w:rsid w:val="001A568B"/>
    <w:rsid w:val="001A604E"/>
    <w:rsid w:val="001A65CD"/>
    <w:rsid w:val="001A668A"/>
    <w:rsid w:val="001A78D8"/>
    <w:rsid w:val="001A7E47"/>
    <w:rsid w:val="001B0AB9"/>
    <w:rsid w:val="001B0B59"/>
    <w:rsid w:val="001B10B5"/>
    <w:rsid w:val="001B1A76"/>
    <w:rsid w:val="001B1B30"/>
    <w:rsid w:val="001B1BAA"/>
    <w:rsid w:val="001B1D59"/>
    <w:rsid w:val="001B1E0F"/>
    <w:rsid w:val="001B1FE6"/>
    <w:rsid w:val="001B2717"/>
    <w:rsid w:val="001B2991"/>
    <w:rsid w:val="001B2D31"/>
    <w:rsid w:val="001B3018"/>
    <w:rsid w:val="001B383A"/>
    <w:rsid w:val="001B3DB5"/>
    <w:rsid w:val="001B5A05"/>
    <w:rsid w:val="001B5BC4"/>
    <w:rsid w:val="001B5C84"/>
    <w:rsid w:val="001B609C"/>
    <w:rsid w:val="001B7714"/>
    <w:rsid w:val="001B78E7"/>
    <w:rsid w:val="001B7956"/>
    <w:rsid w:val="001B7B8F"/>
    <w:rsid w:val="001C098A"/>
    <w:rsid w:val="001C0B7C"/>
    <w:rsid w:val="001C1561"/>
    <w:rsid w:val="001C269A"/>
    <w:rsid w:val="001C27BF"/>
    <w:rsid w:val="001C2DC8"/>
    <w:rsid w:val="001C38AB"/>
    <w:rsid w:val="001C4C89"/>
    <w:rsid w:val="001C529F"/>
    <w:rsid w:val="001C5C3D"/>
    <w:rsid w:val="001C5D48"/>
    <w:rsid w:val="001C68A4"/>
    <w:rsid w:val="001D3751"/>
    <w:rsid w:val="001D4AFE"/>
    <w:rsid w:val="001D4C4E"/>
    <w:rsid w:val="001D4E43"/>
    <w:rsid w:val="001D527B"/>
    <w:rsid w:val="001D5FD9"/>
    <w:rsid w:val="001D6557"/>
    <w:rsid w:val="001D661A"/>
    <w:rsid w:val="001D7AE0"/>
    <w:rsid w:val="001E05DF"/>
    <w:rsid w:val="001E0777"/>
    <w:rsid w:val="001E0AD6"/>
    <w:rsid w:val="001E1209"/>
    <w:rsid w:val="001E2E59"/>
    <w:rsid w:val="001E2F04"/>
    <w:rsid w:val="001E3027"/>
    <w:rsid w:val="001E3070"/>
    <w:rsid w:val="001E338B"/>
    <w:rsid w:val="001E3908"/>
    <w:rsid w:val="001E413C"/>
    <w:rsid w:val="001E434B"/>
    <w:rsid w:val="001E46A9"/>
    <w:rsid w:val="001E5FCB"/>
    <w:rsid w:val="001E62C8"/>
    <w:rsid w:val="001E62C9"/>
    <w:rsid w:val="001E6678"/>
    <w:rsid w:val="001E6A84"/>
    <w:rsid w:val="001E6D70"/>
    <w:rsid w:val="001E6E20"/>
    <w:rsid w:val="001E6F43"/>
    <w:rsid w:val="001E7204"/>
    <w:rsid w:val="001E7211"/>
    <w:rsid w:val="001E79DC"/>
    <w:rsid w:val="001F0484"/>
    <w:rsid w:val="001F071A"/>
    <w:rsid w:val="001F0ED2"/>
    <w:rsid w:val="001F18EB"/>
    <w:rsid w:val="001F1B38"/>
    <w:rsid w:val="001F2228"/>
    <w:rsid w:val="001F2368"/>
    <w:rsid w:val="001F2623"/>
    <w:rsid w:val="001F2AE3"/>
    <w:rsid w:val="001F2B53"/>
    <w:rsid w:val="001F2C33"/>
    <w:rsid w:val="001F2E9B"/>
    <w:rsid w:val="001F30B1"/>
    <w:rsid w:val="001F3811"/>
    <w:rsid w:val="001F389D"/>
    <w:rsid w:val="001F3C13"/>
    <w:rsid w:val="001F44AF"/>
    <w:rsid w:val="001F4918"/>
    <w:rsid w:val="001F4EC2"/>
    <w:rsid w:val="001F4EEF"/>
    <w:rsid w:val="001F5974"/>
    <w:rsid w:val="001F5E9C"/>
    <w:rsid w:val="001F6853"/>
    <w:rsid w:val="001F69FE"/>
    <w:rsid w:val="001F76B5"/>
    <w:rsid w:val="001F7E30"/>
    <w:rsid w:val="00200581"/>
    <w:rsid w:val="00200687"/>
    <w:rsid w:val="00200C0F"/>
    <w:rsid w:val="00200CBB"/>
    <w:rsid w:val="0020118E"/>
    <w:rsid w:val="00201EEC"/>
    <w:rsid w:val="00201F56"/>
    <w:rsid w:val="00202155"/>
    <w:rsid w:val="00202319"/>
    <w:rsid w:val="00203DA3"/>
    <w:rsid w:val="002049F7"/>
    <w:rsid w:val="00204B53"/>
    <w:rsid w:val="0020570D"/>
    <w:rsid w:val="0020575C"/>
    <w:rsid w:val="00205EB8"/>
    <w:rsid w:val="002060B3"/>
    <w:rsid w:val="00207796"/>
    <w:rsid w:val="00207CD8"/>
    <w:rsid w:val="00207E10"/>
    <w:rsid w:val="0021025A"/>
    <w:rsid w:val="00210406"/>
    <w:rsid w:val="00212488"/>
    <w:rsid w:val="0021446A"/>
    <w:rsid w:val="002155C7"/>
    <w:rsid w:val="00215ADD"/>
    <w:rsid w:val="00215BE4"/>
    <w:rsid w:val="00215ED5"/>
    <w:rsid w:val="00215F95"/>
    <w:rsid w:val="00216A47"/>
    <w:rsid w:val="00216C27"/>
    <w:rsid w:val="00216EEF"/>
    <w:rsid w:val="002170C8"/>
    <w:rsid w:val="00217450"/>
    <w:rsid w:val="00217867"/>
    <w:rsid w:val="00217A02"/>
    <w:rsid w:val="00220207"/>
    <w:rsid w:val="002203C0"/>
    <w:rsid w:val="00220C1C"/>
    <w:rsid w:val="002214AC"/>
    <w:rsid w:val="002219A1"/>
    <w:rsid w:val="00221D89"/>
    <w:rsid w:val="00222A61"/>
    <w:rsid w:val="00222D89"/>
    <w:rsid w:val="00223026"/>
    <w:rsid w:val="00224436"/>
    <w:rsid w:val="002244FA"/>
    <w:rsid w:val="0022514D"/>
    <w:rsid w:val="002252B7"/>
    <w:rsid w:val="00226677"/>
    <w:rsid w:val="00226A2E"/>
    <w:rsid w:val="002272A1"/>
    <w:rsid w:val="0022780F"/>
    <w:rsid w:val="00230171"/>
    <w:rsid w:val="00230727"/>
    <w:rsid w:val="00230C4C"/>
    <w:rsid w:val="00230CC6"/>
    <w:rsid w:val="00231736"/>
    <w:rsid w:val="00231A7D"/>
    <w:rsid w:val="0023278F"/>
    <w:rsid w:val="00232A0D"/>
    <w:rsid w:val="00232FEC"/>
    <w:rsid w:val="00233C13"/>
    <w:rsid w:val="00233E4A"/>
    <w:rsid w:val="0023414C"/>
    <w:rsid w:val="00234590"/>
    <w:rsid w:val="00234EB9"/>
    <w:rsid w:val="002351FD"/>
    <w:rsid w:val="00235AC5"/>
    <w:rsid w:val="0023626B"/>
    <w:rsid w:val="00236846"/>
    <w:rsid w:val="00240488"/>
    <w:rsid w:val="00240966"/>
    <w:rsid w:val="00240D75"/>
    <w:rsid w:val="00240ECF"/>
    <w:rsid w:val="0024134F"/>
    <w:rsid w:val="00241F0C"/>
    <w:rsid w:val="00242230"/>
    <w:rsid w:val="00242312"/>
    <w:rsid w:val="00242D39"/>
    <w:rsid w:val="002430D4"/>
    <w:rsid w:val="002438FF"/>
    <w:rsid w:val="00243942"/>
    <w:rsid w:val="00244530"/>
    <w:rsid w:val="0024611A"/>
    <w:rsid w:val="002465AF"/>
    <w:rsid w:val="002467A9"/>
    <w:rsid w:val="00247723"/>
    <w:rsid w:val="00247B43"/>
    <w:rsid w:val="002501EA"/>
    <w:rsid w:val="002501EE"/>
    <w:rsid w:val="002506D9"/>
    <w:rsid w:val="00251585"/>
    <w:rsid w:val="00252245"/>
    <w:rsid w:val="00253186"/>
    <w:rsid w:val="00253202"/>
    <w:rsid w:val="0025389D"/>
    <w:rsid w:val="00253B9F"/>
    <w:rsid w:val="00253D98"/>
    <w:rsid w:val="00254E0F"/>
    <w:rsid w:val="002551DC"/>
    <w:rsid w:val="0025530D"/>
    <w:rsid w:val="00255C44"/>
    <w:rsid w:val="002562E1"/>
    <w:rsid w:val="00256A86"/>
    <w:rsid w:val="00256F3A"/>
    <w:rsid w:val="0025756D"/>
    <w:rsid w:val="002600DD"/>
    <w:rsid w:val="00260190"/>
    <w:rsid w:val="00262159"/>
    <w:rsid w:val="00262F6C"/>
    <w:rsid w:val="0026332E"/>
    <w:rsid w:val="00265321"/>
    <w:rsid w:val="00265B56"/>
    <w:rsid w:val="002663C7"/>
    <w:rsid w:val="00266ACB"/>
    <w:rsid w:val="00267CF9"/>
    <w:rsid w:val="00270107"/>
    <w:rsid w:val="002706DD"/>
    <w:rsid w:val="00270E66"/>
    <w:rsid w:val="00272E4A"/>
    <w:rsid w:val="00272F28"/>
    <w:rsid w:val="00272F5D"/>
    <w:rsid w:val="002732A0"/>
    <w:rsid w:val="00273C90"/>
    <w:rsid w:val="00273CA3"/>
    <w:rsid w:val="00274201"/>
    <w:rsid w:val="00274206"/>
    <w:rsid w:val="002745EB"/>
    <w:rsid w:val="002746DF"/>
    <w:rsid w:val="00274F56"/>
    <w:rsid w:val="00275DEA"/>
    <w:rsid w:val="0027707A"/>
    <w:rsid w:val="00277339"/>
    <w:rsid w:val="0027745B"/>
    <w:rsid w:val="002776B2"/>
    <w:rsid w:val="00277A5B"/>
    <w:rsid w:val="00277C9D"/>
    <w:rsid w:val="00280ABB"/>
    <w:rsid w:val="00280B9D"/>
    <w:rsid w:val="00281069"/>
    <w:rsid w:val="002818A7"/>
    <w:rsid w:val="002818F2"/>
    <w:rsid w:val="0028220D"/>
    <w:rsid w:val="00282C69"/>
    <w:rsid w:val="002837C4"/>
    <w:rsid w:val="00283A59"/>
    <w:rsid w:val="00283CC9"/>
    <w:rsid w:val="00284523"/>
    <w:rsid w:val="002845D1"/>
    <w:rsid w:val="002853D3"/>
    <w:rsid w:val="00285D25"/>
    <w:rsid w:val="002864DC"/>
    <w:rsid w:val="002866D3"/>
    <w:rsid w:val="002869BD"/>
    <w:rsid w:val="00286FF5"/>
    <w:rsid w:val="0028785A"/>
    <w:rsid w:val="00287A10"/>
    <w:rsid w:val="002904F2"/>
    <w:rsid w:val="002905D0"/>
    <w:rsid w:val="00290BD2"/>
    <w:rsid w:val="00290F4D"/>
    <w:rsid w:val="002910AA"/>
    <w:rsid w:val="002918A9"/>
    <w:rsid w:val="00291C7F"/>
    <w:rsid w:val="002920EE"/>
    <w:rsid w:val="00292D75"/>
    <w:rsid w:val="002936C3"/>
    <w:rsid w:val="00293B4B"/>
    <w:rsid w:val="00293CC6"/>
    <w:rsid w:val="00293CDA"/>
    <w:rsid w:val="00294CFF"/>
    <w:rsid w:val="00294D45"/>
    <w:rsid w:val="00295881"/>
    <w:rsid w:val="00296687"/>
    <w:rsid w:val="00296C62"/>
    <w:rsid w:val="00296DE4"/>
    <w:rsid w:val="00297353"/>
    <w:rsid w:val="00297ECE"/>
    <w:rsid w:val="002A0D82"/>
    <w:rsid w:val="002A1660"/>
    <w:rsid w:val="002A1C58"/>
    <w:rsid w:val="002A33CC"/>
    <w:rsid w:val="002A3C89"/>
    <w:rsid w:val="002A3E88"/>
    <w:rsid w:val="002A413D"/>
    <w:rsid w:val="002A58D5"/>
    <w:rsid w:val="002A6C90"/>
    <w:rsid w:val="002A7175"/>
    <w:rsid w:val="002B04C2"/>
    <w:rsid w:val="002B063D"/>
    <w:rsid w:val="002B0980"/>
    <w:rsid w:val="002B0DE4"/>
    <w:rsid w:val="002B109A"/>
    <w:rsid w:val="002B1181"/>
    <w:rsid w:val="002B125C"/>
    <w:rsid w:val="002B28DE"/>
    <w:rsid w:val="002B3A47"/>
    <w:rsid w:val="002B3FF8"/>
    <w:rsid w:val="002B4F37"/>
    <w:rsid w:val="002B5372"/>
    <w:rsid w:val="002B5799"/>
    <w:rsid w:val="002B648C"/>
    <w:rsid w:val="002B695B"/>
    <w:rsid w:val="002B69BE"/>
    <w:rsid w:val="002B6C95"/>
    <w:rsid w:val="002B706E"/>
    <w:rsid w:val="002B7DB4"/>
    <w:rsid w:val="002C0452"/>
    <w:rsid w:val="002C09F1"/>
    <w:rsid w:val="002C2363"/>
    <w:rsid w:val="002C2B2C"/>
    <w:rsid w:val="002C32DF"/>
    <w:rsid w:val="002C35FC"/>
    <w:rsid w:val="002C3B05"/>
    <w:rsid w:val="002C42C4"/>
    <w:rsid w:val="002C4E0A"/>
    <w:rsid w:val="002C5E38"/>
    <w:rsid w:val="002C5F20"/>
    <w:rsid w:val="002C6C0B"/>
    <w:rsid w:val="002C7409"/>
    <w:rsid w:val="002C76F6"/>
    <w:rsid w:val="002C78E5"/>
    <w:rsid w:val="002D06EB"/>
    <w:rsid w:val="002D181B"/>
    <w:rsid w:val="002D3462"/>
    <w:rsid w:val="002D34C3"/>
    <w:rsid w:val="002D3A92"/>
    <w:rsid w:val="002D40CE"/>
    <w:rsid w:val="002D41C1"/>
    <w:rsid w:val="002D4CA0"/>
    <w:rsid w:val="002D6777"/>
    <w:rsid w:val="002D6B8A"/>
    <w:rsid w:val="002D6FD2"/>
    <w:rsid w:val="002D7E4E"/>
    <w:rsid w:val="002E0A6D"/>
    <w:rsid w:val="002E26F0"/>
    <w:rsid w:val="002E314F"/>
    <w:rsid w:val="002E3318"/>
    <w:rsid w:val="002E39CD"/>
    <w:rsid w:val="002E3AD0"/>
    <w:rsid w:val="002E3E67"/>
    <w:rsid w:val="002E412E"/>
    <w:rsid w:val="002E443D"/>
    <w:rsid w:val="002E51EC"/>
    <w:rsid w:val="002E6939"/>
    <w:rsid w:val="002E6D29"/>
    <w:rsid w:val="002E6FC7"/>
    <w:rsid w:val="002E7218"/>
    <w:rsid w:val="002E72D7"/>
    <w:rsid w:val="002E7677"/>
    <w:rsid w:val="002E7733"/>
    <w:rsid w:val="002E7A72"/>
    <w:rsid w:val="002F101E"/>
    <w:rsid w:val="002F1934"/>
    <w:rsid w:val="002F19C4"/>
    <w:rsid w:val="002F2DBC"/>
    <w:rsid w:val="002F3CBC"/>
    <w:rsid w:val="002F3D67"/>
    <w:rsid w:val="002F4BAF"/>
    <w:rsid w:val="002F50CC"/>
    <w:rsid w:val="002F5D12"/>
    <w:rsid w:val="002F5F84"/>
    <w:rsid w:val="002F633C"/>
    <w:rsid w:val="002F666F"/>
    <w:rsid w:val="002F767F"/>
    <w:rsid w:val="002F7A82"/>
    <w:rsid w:val="002F7CA6"/>
    <w:rsid w:val="003001A8"/>
    <w:rsid w:val="00300824"/>
    <w:rsid w:val="003016EC"/>
    <w:rsid w:val="003019ED"/>
    <w:rsid w:val="00301E64"/>
    <w:rsid w:val="00302A96"/>
    <w:rsid w:val="00302F8C"/>
    <w:rsid w:val="0030380D"/>
    <w:rsid w:val="003049BF"/>
    <w:rsid w:val="00304DD9"/>
    <w:rsid w:val="00304E09"/>
    <w:rsid w:val="00305A02"/>
    <w:rsid w:val="00305F19"/>
    <w:rsid w:val="0030618F"/>
    <w:rsid w:val="003065D0"/>
    <w:rsid w:val="00306B29"/>
    <w:rsid w:val="00306DF0"/>
    <w:rsid w:val="00310BA8"/>
    <w:rsid w:val="00311AF2"/>
    <w:rsid w:val="00311F43"/>
    <w:rsid w:val="00312104"/>
    <w:rsid w:val="00312173"/>
    <w:rsid w:val="00312A7D"/>
    <w:rsid w:val="00312DE7"/>
    <w:rsid w:val="00312FA0"/>
    <w:rsid w:val="003132FC"/>
    <w:rsid w:val="00314933"/>
    <w:rsid w:val="0031523D"/>
    <w:rsid w:val="003158CD"/>
    <w:rsid w:val="00316862"/>
    <w:rsid w:val="0031687C"/>
    <w:rsid w:val="00316DDA"/>
    <w:rsid w:val="00317544"/>
    <w:rsid w:val="00320100"/>
    <w:rsid w:val="003209A2"/>
    <w:rsid w:val="00321D75"/>
    <w:rsid w:val="003226D9"/>
    <w:rsid w:val="003228C0"/>
    <w:rsid w:val="00322F5D"/>
    <w:rsid w:val="003231E5"/>
    <w:rsid w:val="00323855"/>
    <w:rsid w:val="00323CBB"/>
    <w:rsid w:val="00324448"/>
    <w:rsid w:val="00324535"/>
    <w:rsid w:val="00324A01"/>
    <w:rsid w:val="003251D1"/>
    <w:rsid w:val="00325263"/>
    <w:rsid w:val="00325387"/>
    <w:rsid w:val="00326DE4"/>
    <w:rsid w:val="003303F4"/>
    <w:rsid w:val="003305FE"/>
    <w:rsid w:val="00330BD1"/>
    <w:rsid w:val="00331384"/>
    <w:rsid w:val="0033163A"/>
    <w:rsid w:val="00331917"/>
    <w:rsid w:val="00332287"/>
    <w:rsid w:val="00333C68"/>
    <w:rsid w:val="00333D2B"/>
    <w:rsid w:val="00334654"/>
    <w:rsid w:val="0033485E"/>
    <w:rsid w:val="00334E04"/>
    <w:rsid w:val="00335036"/>
    <w:rsid w:val="00335E64"/>
    <w:rsid w:val="0033631B"/>
    <w:rsid w:val="003363CC"/>
    <w:rsid w:val="0033795F"/>
    <w:rsid w:val="00340395"/>
    <w:rsid w:val="003410E3"/>
    <w:rsid w:val="00341909"/>
    <w:rsid w:val="003419C4"/>
    <w:rsid w:val="00341DD1"/>
    <w:rsid w:val="00341FBD"/>
    <w:rsid w:val="003422E8"/>
    <w:rsid w:val="00342670"/>
    <w:rsid w:val="003426EF"/>
    <w:rsid w:val="003428A1"/>
    <w:rsid w:val="003433F5"/>
    <w:rsid w:val="003440B0"/>
    <w:rsid w:val="0034448D"/>
    <w:rsid w:val="003453ED"/>
    <w:rsid w:val="003457E5"/>
    <w:rsid w:val="003466F0"/>
    <w:rsid w:val="00347068"/>
    <w:rsid w:val="00347B40"/>
    <w:rsid w:val="003503A6"/>
    <w:rsid w:val="00350F7C"/>
    <w:rsid w:val="003510FD"/>
    <w:rsid w:val="00351273"/>
    <w:rsid w:val="003513A9"/>
    <w:rsid w:val="003514FA"/>
    <w:rsid w:val="00351CD8"/>
    <w:rsid w:val="00351F49"/>
    <w:rsid w:val="00353A10"/>
    <w:rsid w:val="00353BED"/>
    <w:rsid w:val="00353D50"/>
    <w:rsid w:val="003545B2"/>
    <w:rsid w:val="00354A2E"/>
    <w:rsid w:val="00354E3A"/>
    <w:rsid w:val="003570E0"/>
    <w:rsid w:val="0035754D"/>
    <w:rsid w:val="00357A7B"/>
    <w:rsid w:val="00360677"/>
    <w:rsid w:val="00360A7C"/>
    <w:rsid w:val="003612F5"/>
    <w:rsid w:val="00361764"/>
    <w:rsid w:val="003620E7"/>
    <w:rsid w:val="00363647"/>
    <w:rsid w:val="0036394D"/>
    <w:rsid w:val="00364412"/>
    <w:rsid w:val="0036451A"/>
    <w:rsid w:val="0036491A"/>
    <w:rsid w:val="00364EA5"/>
    <w:rsid w:val="003652DE"/>
    <w:rsid w:val="003662AA"/>
    <w:rsid w:val="00366BD5"/>
    <w:rsid w:val="0036721A"/>
    <w:rsid w:val="00367CA0"/>
    <w:rsid w:val="00370231"/>
    <w:rsid w:val="0037093B"/>
    <w:rsid w:val="00370E8A"/>
    <w:rsid w:val="0037136B"/>
    <w:rsid w:val="003714CC"/>
    <w:rsid w:val="00371673"/>
    <w:rsid w:val="00371A1E"/>
    <w:rsid w:val="00371BE9"/>
    <w:rsid w:val="00372DBB"/>
    <w:rsid w:val="00372E8B"/>
    <w:rsid w:val="0037310B"/>
    <w:rsid w:val="0037313C"/>
    <w:rsid w:val="0037325F"/>
    <w:rsid w:val="00373FA2"/>
    <w:rsid w:val="0037432E"/>
    <w:rsid w:val="003753B7"/>
    <w:rsid w:val="003763A4"/>
    <w:rsid w:val="003766A4"/>
    <w:rsid w:val="003766D8"/>
    <w:rsid w:val="00376CBA"/>
    <w:rsid w:val="003776B7"/>
    <w:rsid w:val="00377CFE"/>
    <w:rsid w:val="00377FFB"/>
    <w:rsid w:val="00381D69"/>
    <w:rsid w:val="0038271E"/>
    <w:rsid w:val="00382DC5"/>
    <w:rsid w:val="00383108"/>
    <w:rsid w:val="003836BC"/>
    <w:rsid w:val="00383DF4"/>
    <w:rsid w:val="0038485F"/>
    <w:rsid w:val="00384B82"/>
    <w:rsid w:val="0038507E"/>
    <w:rsid w:val="003855E7"/>
    <w:rsid w:val="003864B4"/>
    <w:rsid w:val="003868E4"/>
    <w:rsid w:val="00386930"/>
    <w:rsid w:val="00386B1E"/>
    <w:rsid w:val="00386C65"/>
    <w:rsid w:val="00386D7E"/>
    <w:rsid w:val="00390B2F"/>
    <w:rsid w:val="003910DC"/>
    <w:rsid w:val="00391150"/>
    <w:rsid w:val="00391171"/>
    <w:rsid w:val="00391272"/>
    <w:rsid w:val="00391500"/>
    <w:rsid w:val="00391846"/>
    <w:rsid w:val="00392219"/>
    <w:rsid w:val="0039240C"/>
    <w:rsid w:val="00394C62"/>
    <w:rsid w:val="00395D85"/>
    <w:rsid w:val="003961C9"/>
    <w:rsid w:val="00396F93"/>
    <w:rsid w:val="0039796B"/>
    <w:rsid w:val="003A0193"/>
    <w:rsid w:val="003A039F"/>
    <w:rsid w:val="003A1F97"/>
    <w:rsid w:val="003A27F9"/>
    <w:rsid w:val="003A2D78"/>
    <w:rsid w:val="003A2F96"/>
    <w:rsid w:val="003A3624"/>
    <w:rsid w:val="003A41D6"/>
    <w:rsid w:val="003A442F"/>
    <w:rsid w:val="003A4A17"/>
    <w:rsid w:val="003A4DBF"/>
    <w:rsid w:val="003A5BBD"/>
    <w:rsid w:val="003A6468"/>
    <w:rsid w:val="003A6F8E"/>
    <w:rsid w:val="003A7AC1"/>
    <w:rsid w:val="003A7C0D"/>
    <w:rsid w:val="003B06E1"/>
    <w:rsid w:val="003B0793"/>
    <w:rsid w:val="003B307B"/>
    <w:rsid w:val="003B46DB"/>
    <w:rsid w:val="003B4F00"/>
    <w:rsid w:val="003B6E06"/>
    <w:rsid w:val="003B737B"/>
    <w:rsid w:val="003C0071"/>
    <w:rsid w:val="003C0329"/>
    <w:rsid w:val="003C095B"/>
    <w:rsid w:val="003C21FA"/>
    <w:rsid w:val="003C2383"/>
    <w:rsid w:val="003C2809"/>
    <w:rsid w:val="003C2A74"/>
    <w:rsid w:val="003C365A"/>
    <w:rsid w:val="003C3D95"/>
    <w:rsid w:val="003C482B"/>
    <w:rsid w:val="003C4CE8"/>
    <w:rsid w:val="003C5A80"/>
    <w:rsid w:val="003C61F8"/>
    <w:rsid w:val="003C781E"/>
    <w:rsid w:val="003C7932"/>
    <w:rsid w:val="003C7A60"/>
    <w:rsid w:val="003C7F34"/>
    <w:rsid w:val="003D0AC9"/>
    <w:rsid w:val="003D13FE"/>
    <w:rsid w:val="003D16A3"/>
    <w:rsid w:val="003D16CB"/>
    <w:rsid w:val="003D1A1D"/>
    <w:rsid w:val="003D20A5"/>
    <w:rsid w:val="003D29FC"/>
    <w:rsid w:val="003D2ECE"/>
    <w:rsid w:val="003D3CE2"/>
    <w:rsid w:val="003D486E"/>
    <w:rsid w:val="003D4C14"/>
    <w:rsid w:val="003D558F"/>
    <w:rsid w:val="003D6043"/>
    <w:rsid w:val="003D703A"/>
    <w:rsid w:val="003E03FB"/>
    <w:rsid w:val="003E1170"/>
    <w:rsid w:val="003E13F8"/>
    <w:rsid w:val="003E149B"/>
    <w:rsid w:val="003E18ED"/>
    <w:rsid w:val="003E1999"/>
    <w:rsid w:val="003E24CE"/>
    <w:rsid w:val="003E2B93"/>
    <w:rsid w:val="003E34EE"/>
    <w:rsid w:val="003E4DA3"/>
    <w:rsid w:val="003E5D13"/>
    <w:rsid w:val="003E6A9C"/>
    <w:rsid w:val="003E74D7"/>
    <w:rsid w:val="003E7B71"/>
    <w:rsid w:val="003F0112"/>
    <w:rsid w:val="003F0C91"/>
    <w:rsid w:val="003F166B"/>
    <w:rsid w:val="003F2987"/>
    <w:rsid w:val="003F35BD"/>
    <w:rsid w:val="003F40B3"/>
    <w:rsid w:val="003F44C8"/>
    <w:rsid w:val="003F6211"/>
    <w:rsid w:val="003F6421"/>
    <w:rsid w:val="003F7E22"/>
    <w:rsid w:val="00400100"/>
    <w:rsid w:val="0040114F"/>
    <w:rsid w:val="0040143D"/>
    <w:rsid w:val="00401EC2"/>
    <w:rsid w:val="0040202D"/>
    <w:rsid w:val="00402535"/>
    <w:rsid w:val="00402F59"/>
    <w:rsid w:val="00403990"/>
    <w:rsid w:val="00404619"/>
    <w:rsid w:val="0040484B"/>
    <w:rsid w:val="004048C2"/>
    <w:rsid w:val="00404ACA"/>
    <w:rsid w:val="0040566C"/>
    <w:rsid w:val="004058BE"/>
    <w:rsid w:val="00405930"/>
    <w:rsid w:val="004065C5"/>
    <w:rsid w:val="0040759A"/>
    <w:rsid w:val="00407CC5"/>
    <w:rsid w:val="00407D37"/>
    <w:rsid w:val="00407FDE"/>
    <w:rsid w:val="00410748"/>
    <w:rsid w:val="004108EF"/>
    <w:rsid w:val="00411554"/>
    <w:rsid w:val="004117E2"/>
    <w:rsid w:val="004117FE"/>
    <w:rsid w:val="00411C8F"/>
    <w:rsid w:val="00411F8C"/>
    <w:rsid w:val="00412337"/>
    <w:rsid w:val="004124FC"/>
    <w:rsid w:val="00412549"/>
    <w:rsid w:val="00414274"/>
    <w:rsid w:val="00414B94"/>
    <w:rsid w:val="00414C76"/>
    <w:rsid w:val="00415638"/>
    <w:rsid w:val="00415777"/>
    <w:rsid w:val="00416618"/>
    <w:rsid w:val="00416704"/>
    <w:rsid w:val="00416732"/>
    <w:rsid w:val="004168C2"/>
    <w:rsid w:val="00416DED"/>
    <w:rsid w:val="004175A3"/>
    <w:rsid w:val="004175F1"/>
    <w:rsid w:val="0041783A"/>
    <w:rsid w:val="00417ACB"/>
    <w:rsid w:val="00417BF3"/>
    <w:rsid w:val="00420211"/>
    <w:rsid w:val="00420B57"/>
    <w:rsid w:val="004214B7"/>
    <w:rsid w:val="00421A29"/>
    <w:rsid w:val="00422819"/>
    <w:rsid w:val="00422F44"/>
    <w:rsid w:val="004234CF"/>
    <w:rsid w:val="004235AD"/>
    <w:rsid w:val="004244CD"/>
    <w:rsid w:val="004249D1"/>
    <w:rsid w:val="00425289"/>
    <w:rsid w:val="004256B2"/>
    <w:rsid w:val="00425D0A"/>
    <w:rsid w:val="00425E71"/>
    <w:rsid w:val="00426742"/>
    <w:rsid w:val="00426911"/>
    <w:rsid w:val="00426DA8"/>
    <w:rsid w:val="00427B43"/>
    <w:rsid w:val="00427BE0"/>
    <w:rsid w:val="00430519"/>
    <w:rsid w:val="00430DEB"/>
    <w:rsid w:val="00430E04"/>
    <w:rsid w:val="004312A9"/>
    <w:rsid w:val="00431F41"/>
    <w:rsid w:val="004332BA"/>
    <w:rsid w:val="004338AC"/>
    <w:rsid w:val="00433F9D"/>
    <w:rsid w:val="00434C34"/>
    <w:rsid w:val="00435ACC"/>
    <w:rsid w:val="00436422"/>
    <w:rsid w:val="00436CF4"/>
    <w:rsid w:val="004373A3"/>
    <w:rsid w:val="004373F1"/>
    <w:rsid w:val="00437537"/>
    <w:rsid w:val="00437F13"/>
    <w:rsid w:val="00440B56"/>
    <w:rsid w:val="00440E48"/>
    <w:rsid w:val="004411CF"/>
    <w:rsid w:val="00441793"/>
    <w:rsid w:val="00441BBD"/>
    <w:rsid w:val="00441FB7"/>
    <w:rsid w:val="00442E4F"/>
    <w:rsid w:val="00442F22"/>
    <w:rsid w:val="00443678"/>
    <w:rsid w:val="00444E50"/>
    <w:rsid w:val="004453F4"/>
    <w:rsid w:val="00445B47"/>
    <w:rsid w:val="004462EB"/>
    <w:rsid w:val="00447668"/>
    <w:rsid w:val="00450350"/>
    <w:rsid w:val="004517C2"/>
    <w:rsid w:val="0045193E"/>
    <w:rsid w:val="00451D51"/>
    <w:rsid w:val="00452139"/>
    <w:rsid w:val="004528CC"/>
    <w:rsid w:val="00452A50"/>
    <w:rsid w:val="0045412F"/>
    <w:rsid w:val="0045644F"/>
    <w:rsid w:val="00456811"/>
    <w:rsid w:val="00457180"/>
    <w:rsid w:val="00457A3C"/>
    <w:rsid w:val="00457AF5"/>
    <w:rsid w:val="004607B6"/>
    <w:rsid w:val="004609D7"/>
    <w:rsid w:val="00460D31"/>
    <w:rsid w:val="004612E3"/>
    <w:rsid w:val="0046186E"/>
    <w:rsid w:val="00461F6D"/>
    <w:rsid w:val="004623F7"/>
    <w:rsid w:val="00462C00"/>
    <w:rsid w:val="00463638"/>
    <w:rsid w:val="00463696"/>
    <w:rsid w:val="004639CB"/>
    <w:rsid w:val="00463F00"/>
    <w:rsid w:val="0046483A"/>
    <w:rsid w:val="00465F6F"/>
    <w:rsid w:val="00466B32"/>
    <w:rsid w:val="004674DB"/>
    <w:rsid w:val="00467EE0"/>
    <w:rsid w:val="00470330"/>
    <w:rsid w:val="00470516"/>
    <w:rsid w:val="004708CE"/>
    <w:rsid w:val="00473A9B"/>
    <w:rsid w:val="00473B6C"/>
    <w:rsid w:val="00473CDD"/>
    <w:rsid w:val="004744CA"/>
    <w:rsid w:val="004749F1"/>
    <w:rsid w:val="00474AC9"/>
    <w:rsid w:val="00474D3D"/>
    <w:rsid w:val="00474D7E"/>
    <w:rsid w:val="00474EDE"/>
    <w:rsid w:val="00474F9D"/>
    <w:rsid w:val="0047521F"/>
    <w:rsid w:val="00475ED0"/>
    <w:rsid w:val="00476BE8"/>
    <w:rsid w:val="00480B22"/>
    <w:rsid w:val="00481E0E"/>
    <w:rsid w:val="004820DD"/>
    <w:rsid w:val="004822D5"/>
    <w:rsid w:val="00482528"/>
    <w:rsid w:val="00482822"/>
    <w:rsid w:val="00482829"/>
    <w:rsid w:val="004831D6"/>
    <w:rsid w:val="00483771"/>
    <w:rsid w:val="00484326"/>
    <w:rsid w:val="00484929"/>
    <w:rsid w:val="004849CE"/>
    <w:rsid w:val="00484F3D"/>
    <w:rsid w:val="00485259"/>
    <w:rsid w:val="00485CF2"/>
    <w:rsid w:val="004867E5"/>
    <w:rsid w:val="00486D12"/>
    <w:rsid w:val="0048716D"/>
    <w:rsid w:val="0048750F"/>
    <w:rsid w:val="00487921"/>
    <w:rsid w:val="00487AD5"/>
    <w:rsid w:val="00487F75"/>
    <w:rsid w:val="00490089"/>
    <w:rsid w:val="00490298"/>
    <w:rsid w:val="00490D12"/>
    <w:rsid w:val="004942BF"/>
    <w:rsid w:val="00494E13"/>
    <w:rsid w:val="004953F0"/>
    <w:rsid w:val="00495AA7"/>
    <w:rsid w:val="004962AC"/>
    <w:rsid w:val="004966E8"/>
    <w:rsid w:val="00496DB9"/>
    <w:rsid w:val="00497448"/>
    <w:rsid w:val="0049747A"/>
    <w:rsid w:val="004974A7"/>
    <w:rsid w:val="0049777A"/>
    <w:rsid w:val="00497D0E"/>
    <w:rsid w:val="004A078E"/>
    <w:rsid w:val="004A0BC3"/>
    <w:rsid w:val="004A178E"/>
    <w:rsid w:val="004A1B63"/>
    <w:rsid w:val="004A2061"/>
    <w:rsid w:val="004A4525"/>
    <w:rsid w:val="004A4826"/>
    <w:rsid w:val="004A5604"/>
    <w:rsid w:val="004A5F8C"/>
    <w:rsid w:val="004A6CC6"/>
    <w:rsid w:val="004A7934"/>
    <w:rsid w:val="004A7E78"/>
    <w:rsid w:val="004B0149"/>
    <w:rsid w:val="004B0269"/>
    <w:rsid w:val="004B02AD"/>
    <w:rsid w:val="004B1BA4"/>
    <w:rsid w:val="004B1E37"/>
    <w:rsid w:val="004B2574"/>
    <w:rsid w:val="004B2BEC"/>
    <w:rsid w:val="004B42D3"/>
    <w:rsid w:val="004B48F3"/>
    <w:rsid w:val="004B5292"/>
    <w:rsid w:val="004B5478"/>
    <w:rsid w:val="004B63C7"/>
    <w:rsid w:val="004B7257"/>
    <w:rsid w:val="004B742B"/>
    <w:rsid w:val="004B7F88"/>
    <w:rsid w:val="004C08D3"/>
    <w:rsid w:val="004C1773"/>
    <w:rsid w:val="004C1AA9"/>
    <w:rsid w:val="004C233E"/>
    <w:rsid w:val="004C28D1"/>
    <w:rsid w:val="004C2CA0"/>
    <w:rsid w:val="004C3E30"/>
    <w:rsid w:val="004C7079"/>
    <w:rsid w:val="004C76C5"/>
    <w:rsid w:val="004D0259"/>
    <w:rsid w:val="004D0FCF"/>
    <w:rsid w:val="004D12FA"/>
    <w:rsid w:val="004D1C1E"/>
    <w:rsid w:val="004D1E7F"/>
    <w:rsid w:val="004D1F6A"/>
    <w:rsid w:val="004D3A4E"/>
    <w:rsid w:val="004D4047"/>
    <w:rsid w:val="004D410A"/>
    <w:rsid w:val="004D4525"/>
    <w:rsid w:val="004D4CAD"/>
    <w:rsid w:val="004D5575"/>
    <w:rsid w:val="004D5AA6"/>
    <w:rsid w:val="004D5F53"/>
    <w:rsid w:val="004D5FC2"/>
    <w:rsid w:val="004D5FFB"/>
    <w:rsid w:val="004D7261"/>
    <w:rsid w:val="004D7680"/>
    <w:rsid w:val="004D7F6C"/>
    <w:rsid w:val="004E04A8"/>
    <w:rsid w:val="004E0AD1"/>
    <w:rsid w:val="004E1450"/>
    <w:rsid w:val="004E1628"/>
    <w:rsid w:val="004E16E9"/>
    <w:rsid w:val="004E1B6C"/>
    <w:rsid w:val="004E1B6D"/>
    <w:rsid w:val="004E3684"/>
    <w:rsid w:val="004E4C7F"/>
    <w:rsid w:val="004E4CA3"/>
    <w:rsid w:val="004E57B2"/>
    <w:rsid w:val="004E6EB3"/>
    <w:rsid w:val="004E72E2"/>
    <w:rsid w:val="004E74FD"/>
    <w:rsid w:val="004E7A53"/>
    <w:rsid w:val="004E7CBF"/>
    <w:rsid w:val="004F051F"/>
    <w:rsid w:val="004F0C75"/>
    <w:rsid w:val="004F10F1"/>
    <w:rsid w:val="004F141F"/>
    <w:rsid w:val="004F16ED"/>
    <w:rsid w:val="004F213A"/>
    <w:rsid w:val="004F2439"/>
    <w:rsid w:val="004F2A6A"/>
    <w:rsid w:val="004F31A1"/>
    <w:rsid w:val="004F3870"/>
    <w:rsid w:val="004F3BF9"/>
    <w:rsid w:val="004F3D02"/>
    <w:rsid w:val="004F3EBD"/>
    <w:rsid w:val="004F4128"/>
    <w:rsid w:val="004F459B"/>
    <w:rsid w:val="004F52B1"/>
    <w:rsid w:val="004F5527"/>
    <w:rsid w:val="004F572B"/>
    <w:rsid w:val="004F57FB"/>
    <w:rsid w:val="004F639A"/>
    <w:rsid w:val="004F6C92"/>
    <w:rsid w:val="004F6CC6"/>
    <w:rsid w:val="004F7356"/>
    <w:rsid w:val="004F7414"/>
    <w:rsid w:val="004F7BE9"/>
    <w:rsid w:val="00500722"/>
    <w:rsid w:val="00500F1C"/>
    <w:rsid w:val="005013C8"/>
    <w:rsid w:val="005016D2"/>
    <w:rsid w:val="0050214B"/>
    <w:rsid w:val="00502331"/>
    <w:rsid w:val="0050299A"/>
    <w:rsid w:val="00502D40"/>
    <w:rsid w:val="00503134"/>
    <w:rsid w:val="0050358A"/>
    <w:rsid w:val="005038B6"/>
    <w:rsid w:val="00505925"/>
    <w:rsid w:val="00506D76"/>
    <w:rsid w:val="00510028"/>
    <w:rsid w:val="00510144"/>
    <w:rsid w:val="0051041C"/>
    <w:rsid w:val="00510608"/>
    <w:rsid w:val="0051121B"/>
    <w:rsid w:val="00511AD9"/>
    <w:rsid w:val="00511C34"/>
    <w:rsid w:val="00512317"/>
    <w:rsid w:val="00512613"/>
    <w:rsid w:val="00513BFE"/>
    <w:rsid w:val="00514045"/>
    <w:rsid w:val="005141C9"/>
    <w:rsid w:val="00514696"/>
    <w:rsid w:val="0051479C"/>
    <w:rsid w:val="00514E01"/>
    <w:rsid w:val="00514F19"/>
    <w:rsid w:val="00515F6E"/>
    <w:rsid w:val="0051634B"/>
    <w:rsid w:val="00516B30"/>
    <w:rsid w:val="005203EC"/>
    <w:rsid w:val="00522C3E"/>
    <w:rsid w:val="00522E95"/>
    <w:rsid w:val="00522EC7"/>
    <w:rsid w:val="005232F8"/>
    <w:rsid w:val="005234D1"/>
    <w:rsid w:val="0052358F"/>
    <w:rsid w:val="00523772"/>
    <w:rsid w:val="00524594"/>
    <w:rsid w:val="00525654"/>
    <w:rsid w:val="00525982"/>
    <w:rsid w:val="005262E3"/>
    <w:rsid w:val="00526C7E"/>
    <w:rsid w:val="00526CE8"/>
    <w:rsid w:val="00526D3A"/>
    <w:rsid w:val="005270CA"/>
    <w:rsid w:val="00527513"/>
    <w:rsid w:val="0053004A"/>
    <w:rsid w:val="005300B9"/>
    <w:rsid w:val="00530EE2"/>
    <w:rsid w:val="005311A6"/>
    <w:rsid w:val="0053150C"/>
    <w:rsid w:val="005315D4"/>
    <w:rsid w:val="00531BC4"/>
    <w:rsid w:val="00532382"/>
    <w:rsid w:val="005325BC"/>
    <w:rsid w:val="0053267E"/>
    <w:rsid w:val="00533D49"/>
    <w:rsid w:val="00533DDC"/>
    <w:rsid w:val="005341E3"/>
    <w:rsid w:val="005344D9"/>
    <w:rsid w:val="005349B7"/>
    <w:rsid w:val="00534A31"/>
    <w:rsid w:val="00535204"/>
    <w:rsid w:val="0053689C"/>
    <w:rsid w:val="00536ED5"/>
    <w:rsid w:val="00537869"/>
    <w:rsid w:val="00537AD5"/>
    <w:rsid w:val="00537B8B"/>
    <w:rsid w:val="00537EEA"/>
    <w:rsid w:val="00537FF6"/>
    <w:rsid w:val="00540515"/>
    <w:rsid w:val="00540A78"/>
    <w:rsid w:val="00540E5F"/>
    <w:rsid w:val="00541166"/>
    <w:rsid w:val="00541E98"/>
    <w:rsid w:val="00541EC8"/>
    <w:rsid w:val="0054308C"/>
    <w:rsid w:val="00543A3B"/>
    <w:rsid w:val="00543E29"/>
    <w:rsid w:val="00543F53"/>
    <w:rsid w:val="005448DF"/>
    <w:rsid w:val="00547493"/>
    <w:rsid w:val="00547CB0"/>
    <w:rsid w:val="00547F15"/>
    <w:rsid w:val="00550260"/>
    <w:rsid w:val="00551562"/>
    <w:rsid w:val="00551E46"/>
    <w:rsid w:val="0055307F"/>
    <w:rsid w:val="0055315A"/>
    <w:rsid w:val="0055319F"/>
    <w:rsid w:val="0055330B"/>
    <w:rsid w:val="00553DA9"/>
    <w:rsid w:val="005543FC"/>
    <w:rsid w:val="005547DF"/>
    <w:rsid w:val="00554A66"/>
    <w:rsid w:val="00554F3F"/>
    <w:rsid w:val="00556426"/>
    <w:rsid w:val="00556A57"/>
    <w:rsid w:val="00556B11"/>
    <w:rsid w:val="00557883"/>
    <w:rsid w:val="00557AEF"/>
    <w:rsid w:val="00560044"/>
    <w:rsid w:val="005607DC"/>
    <w:rsid w:val="00560EFE"/>
    <w:rsid w:val="0056104D"/>
    <w:rsid w:val="0056193B"/>
    <w:rsid w:val="00561A3C"/>
    <w:rsid w:val="00561E92"/>
    <w:rsid w:val="005637B9"/>
    <w:rsid w:val="0056476A"/>
    <w:rsid w:val="00564894"/>
    <w:rsid w:val="00565501"/>
    <w:rsid w:val="00565721"/>
    <w:rsid w:val="00566467"/>
    <w:rsid w:val="0056646E"/>
    <w:rsid w:val="00566498"/>
    <w:rsid w:val="00566587"/>
    <w:rsid w:val="00567115"/>
    <w:rsid w:val="0056799B"/>
    <w:rsid w:val="00570090"/>
    <w:rsid w:val="00570184"/>
    <w:rsid w:val="0057208E"/>
    <w:rsid w:val="005722DC"/>
    <w:rsid w:val="00572E4F"/>
    <w:rsid w:val="005731B6"/>
    <w:rsid w:val="00573CF9"/>
    <w:rsid w:val="0057532F"/>
    <w:rsid w:val="00575544"/>
    <w:rsid w:val="005757DD"/>
    <w:rsid w:val="005765FC"/>
    <w:rsid w:val="00577F40"/>
    <w:rsid w:val="00580F1A"/>
    <w:rsid w:val="00581058"/>
    <w:rsid w:val="00581A85"/>
    <w:rsid w:val="00581EEE"/>
    <w:rsid w:val="00582425"/>
    <w:rsid w:val="005826C1"/>
    <w:rsid w:val="00582AA1"/>
    <w:rsid w:val="00583D50"/>
    <w:rsid w:val="0058423C"/>
    <w:rsid w:val="00584ED8"/>
    <w:rsid w:val="005850BC"/>
    <w:rsid w:val="005878F7"/>
    <w:rsid w:val="0059019F"/>
    <w:rsid w:val="00590753"/>
    <w:rsid w:val="0059120E"/>
    <w:rsid w:val="00591870"/>
    <w:rsid w:val="00593CD5"/>
    <w:rsid w:val="00593FA4"/>
    <w:rsid w:val="00595828"/>
    <w:rsid w:val="00596A0C"/>
    <w:rsid w:val="005973F1"/>
    <w:rsid w:val="00597866"/>
    <w:rsid w:val="005979B2"/>
    <w:rsid w:val="00597B32"/>
    <w:rsid w:val="005A003B"/>
    <w:rsid w:val="005A083D"/>
    <w:rsid w:val="005A096D"/>
    <w:rsid w:val="005A0E35"/>
    <w:rsid w:val="005A161D"/>
    <w:rsid w:val="005A199F"/>
    <w:rsid w:val="005A38CC"/>
    <w:rsid w:val="005A3953"/>
    <w:rsid w:val="005A3987"/>
    <w:rsid w:val="005A3E27"/>
    <w:rsid w:val="005A3E43"/>
    <w:rsid w:val="005A3EC3"/>
    <w:rsid w:val="005A46B3"/>
    <w:rsid w:val="005A66A3"/>
    <w:rsid w:val="005A68E0"/>
    <w:rsid w:val="005A704E"/>
    <w:rsid w:val="005A7329"/>
    <w:rsid w:val="005A7D4D"/>
    <w:rsid w:val="005B1085"/>
    <w:rsid w:val="005B1B31"/>
    <w:rsid w:val="005B22A2"/>
    <w:rsid w:val="005B2BF0"/>
    <w:rsid w:val="005B2CA4"/>
    <w:rsid w:val="005B391F"/>
    <w:rsid w:val="005B399B"/>
    <w:rsid w:val="005B3E19"/>
    <w:rsid w:val="005B485C"/>
    <w:rsid w:val="005B6ED2"/>
    <w:rsid w:val="005C0217"/>
    <w:rsid w:val="005C0282"/>
    <w:rsid w:val="005C0BEB"/>
    <w:rsid w:val="005C123D"/>
    <w:rsid w:val="005C2190"/>
    <w:rsid w:val="005C2278"/>
    <w:rsid w:val="005C345A"/>
    <w:rsid w:val="005C35E9"/>
    <w:rsid w:val="005C3CF8"/>
    <w:rsid w:val="005C471A"/>
    <w:rsid w:val="005C4C29"/>
    <w:rsid w:val="005C4EB2"/>
    <w:rsid w:val="005C5A4F"/>
    <w:rsid w:val="005C5AAF"/>
    <w:rsid w:val="005C5D79"/>
    <w:rsid w:val="005C5E99"/>
    <w:rsid w:val="005C5F74"/>
    <w:rsid w:val="005C63C4"/>
    <w:rsid w:val="005C699C"/>
    <w:rsid w:val="005C6EB5"/>
    <w:rsid w:val="005C7DE3"/>
    <w:rsid w:val="005D0182"/>
    <w:rsid w:val="005D02D1"/>
    <w:rsid w:val="005D04C4"/>
    <w:rsid w:val="005D131A"/>
    <w:rsid w:val="005D1B3C"/>
    <w:rsid w:val="005D230B"/>
    <w:rsid w:val="005D24DB"/>
    <w:rsid w:val="005D2667"/>
    <w:rsid w:val="005D2B3A"/>
    <w:rsid w:val="005D3175"/>
    <w:rsid w:val="005D330A"/>
    <w:rsid w:val="005D3B3A"/>
    <w:rsid w:val="005D3EEF"/>
    <w:rsid w:val="005D54D7"/>
    <w:rsid w:val="005D730D"/>
    <w:rsid w:val="005D741F"/>
    <w:rsid w:val="005D7836"/>
    <w:rsid w:val="005E067D"/>
    <w:rsid w:val="005E21F6"/>
    <w:rsid w:val="005E3245"/>
    <w:rsid w:val="005E3A13"/>
    <w:rsid w:val="005E4575"/>
    <w:rsid w:val="005E5818"/>
    <w:rsid w:val="005E5BEB"/>
    <w:rsid w:val="005E703F"/>
    <w:rsid w:val="005E7835"/>
    <w:rsid w:val="005F00FC"/>
    <w:rsid w:val="005F0AB0"/>
    <w:rsid w:val="005F2D33"/>
    <w:rsid w:val="005F422E"/>
    <w:rsid w:val="005F4D2D"/>
    <w:rsid w:val="005F5040"/>
    <w:rsid w:val="005F57B8"/>
    <w:rsid w:val="005F594F"/>
    <w:rsid w:val="005F6B56"/>
    <w:rsid w:val="005F6FDE"/>
    <w:rsid w:val="0060198C"/>
    <w:rsid w:val="00601F18"/>
    <w:rsid w:val="006022E0"/>
    <w:rsid w:val="00603BAD"/>
    <w:rsid w:val="00604831"/>
    <w:rsid w:val="00604FCC"/>
    <w:rsid w:val="0060503C"/>
    <w:rsid w:val="00605602"/>
    <w:rsid w:val="00605E2A"/>
    <w:rsid w:val="006062A6"/>
    <w:rsid w:val="00606CBA"/>
    <w:rsid w:val="00607332"/>
    <w:rsid w:val="00607A23"/>
    <w:rsid w:val="006100E8"/>
    <w:rsid w:val="006104BE"/>
    <w:rsid w:val="0061088C"/>
    <w:rsid w:val="00610957"/>
    <w:rsid w:val="00610AAD"/>
    <w:rsid w:val="006115AB"/>
    <w:rsid w:val="006143F0"/>
    <w:rsid w:val="00614D18"/>
    <w:rsid w:val="00615CEC"/>
    <w:rsid w:val="00616EB8"/>
    <w:rsid w:val="006173AC"/>
    <w:rsid w:val="006174F5"/>
    <w:rsid w:val="00617811"/>
    <w:rsid w:val="00617DDF"/>
    <w:rsid w:val="0062041D"/>
    <w:rsid w:val="00621B35"/>
    <w:rsid w:val="00622144"/>
    <w:rsid w:val="00622B05"/>
    <w:rsid w:val="00622EFB"/>
    <w:rsid w:val="006237C5"/>
    <w:rsid w:val="00623CD6"/>
    <w:rsid w:val="00623D42"/>
    <w:rsid w:val="00624485"/>
    <w:rsid w:val="00624749"/>
    <w:rsid w:val="00624998"/>
    <w:rsid w:val="00624A64"/>
    <w:rsid w:val="00626531"/>
    <w:rsid w:val="006268E3"/>
    <w:rsid w:val="00627510"/>
    <w:rsid w:val="00627BE7"/>
    <w:rsid w:val="00627DBC"/>
    <w:rsid w:val="00630A14"/>
    <w:rsid w:val="00630A43"/>
    <w:rsid w:val="00630BF8"/>
    <w:rsid w:val="0063123E"/>
    <w:rsid w:val="006318F0"/>
    <w:rsid w:val="00631974"/>
    <w:rsid w:val="00632166"/>
    <w:rsid w:val="00632372"/>
    <w:rsid w:val="006347BB"/>
    <w:rsid w:val="00634CF5"/>
    <w:rsid w:val="006351A7"/>
    <w:rsid w:val="006353B8"/>
    <w:rsid w:val="00635DF0"/>
    <w:rsid w:val="006360AB"/>
    <w:rsid w:val="0063721F"/>
    <w:rsid w:val="0063747B"/>
    <w:rsid w:val="00637F9E"/>
    <w:rsid w:val="0064005A"/>
    <w:rsid w:val="00640569"/>
    <w:rsid w:val="006407EC"/>
    <w:rsid w:val="00640A60"/>
    <w:rsid w:val="006418C3"/>
    <w:rsid w:val="00641A32"/>
    <w:rsid w:val="00641E17"/>
    <w:rsid w:val="00641E7A"/>
    <w:rsid w:val="00641F8A"/>
    <w:rsid w:val="00642D02"/>
    <w:rsid w:val="00642F6C"/>
    <w:rsid w:val="00643403"/>
    <w:rsid w:val="00643E07"/>
    <w:rsid w:val="00645577"/>
    <w:rsid w:val="0064569C"/>
    <w:rsid w:val="00645A99"/>
    <w:rsid w:val="0064650B"/>
    <w:rsid w:val="0064702C"/>
    <w:rsid w:val="00647384"/>
    <w:rsid w:val="00650156"/>
    <w:rsid w:val="00650913"/>
    <w:rsid w:val="00650F07"/>
    <w:rsid w:val="00651B75"/>
    <w:rsid w:val="00653A88"/>
    <w:rsid w:val="00654BF0"/>
    <w:rsid w:val="00654C7F"/>
    <w:rsid w:val="00654CFA"/>
    <w:rsid w:val="00655047"/>
    <w:rsid w:val="006559CC"/>
    <w:rsid w:val="00656455"/>
    <w:rsid w:val="00656646"/>
    <w:rsid w:val="00656788"/>
    <w:rsid w:val="006569FB"/>
    <w:rsid w:val="00656A0E"/>
    <w:rsid w:val="00656E26"/>
    <w:rsid w:val="00656F7E"/>
    <w:rsid w:val="00657119"/>
    <w:rsid w:val="00660152"/>
    <w:rsid w:val="006607EB"/>
    <w:rsid w:val="00660F62"/>
    <w:rsid w:val="0066190B"/>
    <w:rsid w:val="00661C97"/>
    <w:rsid w:val="006627AF"/>
    <w:rsid w:val="00662DFA"/>
    <w:rsid w:val="00665423"/>
    <w:rsid w:val="00666296"/>
    <w:rsid w:val="0066665F"/>
    <w:rsid w:val="00666CBF"/>
    <w:rsid w:val="00666D3A"/>
    <w:rsid w:val="0066729A"/>
    <w:rsid w:val="00670884"/>
    <w:rsid w:val="00671069"/>
    <w:rsid w:val="0067184A"/>
    <w:rsid w:val="00671DDF"/>
    <w:rsid w:val="00671FD3"/>
    <w:rsid w:val="00672046"/>
    <w:rsid w:val="00672700"/>
    <w:rsid w:val="00674034"/>
    <w:rsid w:val="006740DA"/>
    <w:rsid w:val="00674785"/>
    <w:rsid w:val="00674A8C"/>
    <w:rsid w:val="00674C88"/>
    <w:rsid w:val="00674E78"/>
    <w:rsid w:val="00674E97"/>
    <w:rsid w:val="006750E0"/>
    <w:rsid w:val="0067556A"/>
    <w:rsid w:val="00675FFE"/>
    <w:rsid w:val="006768EE"/>
    <w:rsid w:val="00676DCA"/>
    <w:rsid w:val="00677525"/>
    <w:rsid w:val="006776DD"/>
    <w:rsid w:val="0067797C"/>
    <w:rsid w:val="00680211"/>
    <w:rsid w:val="00680F55"/>
    <w:rsid w:val="0068137E"/>
    <w:rsid w:val="00681B20"/>
    <w:rsid w:val="00681D65"/>
    <w:rsid w:val="00681F25"/>
    <w:rsid w:val="006822C2"/>
    <w:rsid w:val="00682735"/>
    <w:rsid w:val="00682AC6"/>
    <w:rsid w:val="00682F81"/>
    <w:rsid w:val="006832AC"/>
    <w:rsid w:val="00684329"/>
    <w:rsid w:val="0068691F"/>
    <w:rsid w:val="00686FB1"/>
    <w:rsid w:val="0068727C"/>
    <w:rsid w:val="00690AA8"/>
    <w:rsid w:val="00690B67"/>
    <w:rsid w:val="00690DEC"/>
    <w:rsid w:val="00690DFA"/>
    <w:rsid w:val="0069180B"/>
    <w:rsid w:val="00693865"/>
    <w:rsid w:val="00693DC0"/>
    <w:rsid w:val="00693E1A"/>
    <w:rsid w:val="00693F7B"/>
    <w:rsid w:val="00694484"/>
    <w:rsid w:val="00695689"/>
    <w:rsid w:val="00695722"/>
    <w:rsid w:val="00695746"/>
    <w:rsid w:val="00695891"/>
    <w:rsid w:val="00695B79"/>
    <w:rsid w:val="00695BC3"/>
    <w:rsid w:val="0069698E"/>
    <w:rsid w:val="00696F44"/>
    <w:rsid w:val="0069729F"/>
    <w:rsid w:val="006A0531"/>
    <w:rsid w:val="006A0C5E"/>
    <w:rsid w:val="006A11E7"/>
    <w:rsid w:val="006A1624"/>
    <w:rsid w:val="006A2560"/>
    <w:rsid w:val="006A2BCE"/>
    <w:rsid w:val="006A3233"/>
    <w:rsid w:val="006A42F5"/>
    <w:rsid w:val="006A495B"/>
    <w:rsid w:val="006A4BC1"/>
    <w:rsid w:val="006A550C"/>
    <w:rsid w:val="006A5894"/>
    <w:rsid w:val="006A5AB2"/>
    <w:rsid w:val="006A5C2C"/>
    <w:rsid w:val="006A5DEE"/>
    <w:rsid w:val="006A654A"/>
    <w:rsid w:val="006A6660"/>
    <w:rsid w:val="006A6A62"/>
    <w:rsid w:val="006A6C96"/>
    <w:rsid w:val="006A6EFE"/>
    <w:rsid w:val="006A6F6B"/>
    <w:rsid w:val="006A77C8"/>
    <w:rsid w:val="006A790C"/>
    <w:rsid w:val="006A7913"/>
    <w:rsid w:val="006B032F"/>
    <w:rsid w:val="006B1F51"/>
    <w:rsid w:val="006B1F90"/>
    <w:rsid w:val="006B251C"/>
    <w:rsid w:val="006B3285"/>
    <w:rsid w:val="006B34B2"/>
    <w:rsid w:val="006B3FF0"/>
    <w:rsid w:val="006B4649"/>
    <w:rsid w:val="006B4A66"/>
    <w:rsid w:val="006B4CBE"/>
    <w:rsid w:val="006B51BD"/>
    <w:rsid w:val="006B5DD1"/>
    <w:rsid w:val="006B77E3"/>
    <w:rsid w:val="006B7874"/>
    <w:rsid w:val="006B7EAC"/>
    <w:rsid w:val="006C0228"/>
    <w:rsid w:val="006C07AF"/>
    <w:rsid w:val="006C11EA"/>
    <w:rsid w:val="006C1471"/>
    <w:rsid w:val="006C1B5A"/>
    <w:rsid w:val="006C2BA5"/>
    <w:rsid w:val="006C35D6"/>
    <w:rsid w:val="006C3867"/>
    <w:rsid w:val="006C3B84"/>
    <w:rsid w:val="006C42E9"/>
    <w:rsid w:val="006C4333"/>
    <w:rsid w:val="006C4457"/>
    <w:rsid w:val="006C4B76"/>
    <w:rsid w:val="006C4CAB"/>
    <w:rsid w:val="006C4CB4"/>
    <w:rsid w:val="006C505D"/>
    <w:rsid w:val="006C5550"/>
    <w:rsid w:val="006C5DF8"/>
    <w:rsid w:val="006C68FF"/>
    <w:rsid w:val="006C6BB7"/>
    <w:rsid w:val="006C7252"/>
    <w:rsid w:val="006D0EB7"/>
    <w:rsid w:val="006D143E"/>
    <w:rsid w:val="006D1898"/>
    <w:rsid w:val="006D21FC"/>
    <w:rsid w:val="006D2698"/>
    <w:rsid w:val="006D2ACB"/>
    <w:rsid w:val="006D34D6"/>
    <w:rsid w:val="006D397B"/>
    <w:rsid w:val="006D40C5"/>
    <w:rsid w:val="006D454F"/>
    <w:rsid w:val="006D4ADE"/>
    <w:rsid w:val="006D5683"/>
    <w:rsid w:val="006D640B"/>
    <w:rsid w:val="006D6FFD"/>
    <w:rsid w:val="006D7051"/>
    <w:rsid w:val="006D7C20"/>
    <w:rsid w:val="006D7C41"/>
    <w:rsid w:val="006D7F40"/>
    <w:rsid w:val="006E080C"/>
    <w:rsid w:val="006E0CC9"/>
    <w:rsid w:val="006E0E2E"/>
    <w:rsid w:val="006E29F0"/>
    <w:rsid w:val="006E3C13"/>
    <w:rsid w:val="006E3C4F"/>
    <w:rsid w:val="006E4694"/>
    <w:rsid w:val="006E47D2"/>
    <w:rsid w:val="006E5129"/>
    <w:rsid w:val="006E5C48"/>
    <w:rsid w:val="006E651A"/>
    <w:rsid w:val="006F0F9E"/>
    <w:rsid w:val="006F10C1"/>
    <w:rsid w:val="006F1564"/>
    <w:rsid w:val="006F15F4"/>
    <w:rsid w:val="006F2039"/>
    <w:rsid w:val="006F2D45"/>
    <w:rsid w:val="006F2D6E"/>
    <w:rsid w:val="006F2F48"/>
    <w:rsid w:val="006F3B6C"/>
    <w:rsid w:val="006F42AB"/>
    <w:rsid w:val="006F52DB"/>
    <w:rsid w:val="006F52F7"/>
    <w:rsid w:val="006F6E98"/>
    <w:rsid w:val="006F7425"/>
    <w:rsid w:val="006F7634"/>
    <w:rsid w:val="006F7882"/>
    <w:rsid w:val="006F7FF3"/>
    <w:rsid w:val="00701D25"/>
    <w:rsid w:val="0070205E"/>
    <w:rsid w:val="00702A85"/>
    <w:rsid w:val="00702E03"/>
    <w:rsid w:val="00703372"/>
    <w:rsid w:val="007036AC"/>
    <w:rsid w:val="00703843"/>
    <w:rsid w:val="00704A47"/>
    <w:rsid w:val="00706076"/>
    <w:rsid w:val="00706217"/>
    <w:rsid w:val="0070674B"/>
    <w:rsid w:val="00706903"/>
    <w:rsid w:val="00706F53"/>
    <w:rsid w:val="0070799A"/>
    <w:rsid w:val="00707C0F"/>
    <w:rsid w:val="00707C96"/>
    <w:rsid w:val="0071055E"/>
    <w:rsid w:val="00711823"/>
    <w:rsid w:val="00711B43"/>
    <w:rsid w:val="00713223"/>
    <w:rsid w:val="0071459F"/>
    <w:rsid w:val="00714729"/>
    <w:rsid w:val="00714776"/>
    <w:rsid w:val="007148B7"/>
    <w:rsid w:val="00715A5C"/>
    <w:rsid w:val="00715E3E"/>
    <w:rsid w:val="00716983"/>
    <w:rsid w:val="00720A83"/>
    <w:rsid w:val="00720B85"/>
    <w:rsid w:val="00720CCA"/>
    <w:rsid w:val="00720E2B"/>
    <w:rsid w:val="007218A4"/>
    <w:rsid w:val="007224C6"/>
    <w:rsid w:val="00722FEE"/>
    <w:rsid w:val="00723244"/>
    <w:rsid w:val="0072376D"/>
    <w:rsid w:val="00723947"/>
    <w:rsid w:val="00723B75"/>
    <w:rsid w:val="00724266"/>
    <w:rsid w:val="00724A1B"/>
    <w:rsid w:val="00724DFE"/>
    <w:rsid w:val="0072552E"/>
    <w:rsid w:val="00725BA3"/>
    <w:rsid w:val="00725BF6"/>
    <w:rsid w:val="00726333"/>
    <w:rsid w:val="00726A0B"/>
    <w:rsid w:val="00726BE2"/>
    <w:rsid w:val="00727BFD"/>
    <w:rsid w:val="00727F40"/>
    <w:rsid w:val="007309F5"/>
    <w:rsid w:val="00732F12"/>
    <w:rsid w:val="00733DCB"/>
    <w:rsid w:val="00734081"/>
    <w:rsid w:val="00734A27"/>
    <w:rsid w:val="00734AD3"/>
    <w:rsid w:val="007350F0"/>
    <w:rsid w:val="00735CAF"/>
    <w:rsid w:val="00736420"/>
    <w:rsid w:val="007367E9"/>
    <w:rsid w:val="007369AB"/>
    <w:rsid w:val="007369AF"/>
    <w:rsid w:val="00737010"/>
    <w:rsid w:val="007372AE"/>
    <w:rsid w:val="00737B67"/>
    <w:rsid w:val="00737C60"/>
    <w:rsid w:val="00740AA4"/>
    <w:rsid w:val="007411C4"/>
    <w:rsid w:val="00741946"/>
    <w:rsid w:val="00741A3E"/>
    <w:rsid w:val="00744518"/>
    <w:rsid w:val="0074457D"/>
    <w:rsid w:val="007448D1"/>
    <w:rsid w:val="0074586F"/>
    <w:rsid w:val="00745F26"/>
    <w:rsid w:val="00746144"/>
    <w:rsid w:val="0074698B"/>
    <w:rsid w:val="00746E62"/>
    <w:rsid w:val="00746FA1"/>
    <w:rsid w:val="007472A2"/>
    <w:rsid w:val="007479EB"/>
    <w:rsid w:val="00747E17"/>
    <w:rsid w:val="00747FB4"/>
    <w:rsid w:val="007505D9"/>
    <w:rsid w:val="007507AF"/>
    <w:rsid w:val="00750BB8"/>
    <w:rsid w:val="00750D3A"/>
    <w:rsid w:val="00751112"/>
    <w:rsid w:val="00751531"/>
    <w:rsid w:val="00751CF0"/>
    <w:rsid w:val="0075207A"/>
    <w:rsid w:val="007526CE"/>
    <w:rsid w:val="007535FC"/>
    <w:rsid w:val="0075367E"/>
    <w:rsid w:val="00753E53"/>
    <w:rsid w:val="007540DD"/>
    <w:rsid w:val="0075471B"/>
    <w:rsid w:val="00754820"/>
    <w:rsid w:val="00754C73"/>
    <w:rsid w:val="0075559D"/>
    <w:rsid w:val="00755DD8"/>
    <w:rsid w:val="0075616A"/>
    <w:rsid w:val="00756B51"/>
    <w:rsid w:val="007572D4"/>
    <w:rsid w:val="00757E54"/>
    <w:rsid w:val="00760014"/>
    <w:rsid w:val="00760E78"/>
    <w:rsid w:val="00761A0E"/>
    <w:rsid w:val="00761CFF"/>
    <w:rsid w:val="00762416"/>
    <w:rsid w:val="00762737"/>
    <w:rsid w:val="00762F41"/>
    <w:rsid w:val="007635EF"/>
    <w:rsid w:val="00764480"/>
    <w:rsid w:val="0076545B"/>
    <w:rsid w:val="00766148"/>
    <w:rsid w:val="00767178"/>
    <w:rsid w:val="007673A7"/>
    <w:rsid w:val="00767BD4"/>
    <w:rsid w:val="00770480"/>
    <w:rsid w:val="007710B7"/>
    <w:rsid w:val="00771194"/>
    <w:rsid w:val="0077162C"/>
    <w:rsid w:val="007718E6"/>
    <w:rsid w:val="00771AC6"/>
    <w:rsid w:val="00771AE4"/>
    <w:rsid w:val="00771F41"/>
    <w:rsid w:val="00772EF8"/>
    <w:rsid w:val="0077326E"/>
    <w:rsid w:val="007734AC"/>
    <w:rsid w:val="007734FC"/>
    <w:rsid w:val="00773878"/>
    <w:rsid w:val="00773D84"/>
    <w:rsid w:val="00773E4F"/>
    <w:rsid w:val="0077455B"/>
    <w:rsid w:val="007747AA"/>
    <w:rsid w:val="00774C31"/>
    <w:rsid w:val="0078008B"/>
    <w:rsid w:val="00780119"/>
    <w:rsid w:val="007809A2"/>
    <w:rsid w:val="00780B32"/>
    <w:rsid w:val="0078133C"/>
    <w:rsid w:val="00781363"/>
    <w:rsid w:val="00781D8A"/>
    <w:rsid w:val="00781DDD"/>
    <w:rsid w:val="00781E68"/>
    <w:rsid w:val="00782A98"/>
    <w:rsid w:val="007837B0"/>
    <w:rsid w:val="007838A2"/>
    <w:rsid w:val="00784B7C"/>
    <w:rsid w:val="007853D8"/>
    <w:rsid w:val="00785FC0"/>
    <w:rsid w:val="00787DE8"/>
    <w:rsid w:val="00787F71"/>
    <w:rsid w:val="00790396"/>
    <w:rsid w:val="00790781"/>
    <w:rsid w:val="0079148A"/>
    <w:rsid w:val="007918A3"/>
    <w:rsid w:val="00792A19"/>
    <w:rsid w:val="00792D93"/>
    <w:rsid w:val="00793B3D"/>
    <w:rsid w:val="0079510E"/>
    <w:rsid w:val="00795BA3"/>
    <w:rsid w:val="00795BF6"/>
    <w:rsid w:val="00795F75"/>
    <w:rsid w:val="00796376"/>
    <w:rsid w:val="0079677A"/>
    <w:rsid w:val="00797731"/>
    <w:rsid w:val="007A0BF5"/>
    <w:rsid w:val="007A1292"/>
    <w:rsid w:val="007A172A"/>
    <w:rsid w:val="007A1C47"/>
    <w:rsid w:val="007A2C53"/>
    <w:rsid w:val="007A2E35"/>
    <w:rsid w:val="007A300F"/>
    <w:rsid w:val="007A32B0"/>
    <w:rsid w:val="007A3B01"/>
    <w:rsid w:val="007A3D1B"/>
    <w:rsid w:val="007A4643"/>
    <w:rsid w:val="007A4AE1"/>
    <w:rsid w:val="007A50A5"/>
    <w:rsid w:val="007A519D"/>
    <w:rsid w:val="007A542C"/>
    <w:rsid w:val="007A55E7"/>
    <w:rsid w:val="007A588B"/>
    <w:rsid w:val="007A59EC"/>
    <w:rsid w:val="007A762F"/>
    <w:rsid w:val="007A7E42"/>
    <w:rsid w:val="007B01F9"/>
    <w:rsid w:val="007B0D35"/>
    <w:rsid w:val="007B1837"/>
    <w:rsid w:val="007B1C98"/>
    <w:rsid w:val="007B2538"/>
    <w:rsid w:val="007B2A8D"/>
    <w:rsid w:val="007B4A04"/>
    <w:rsid w:val="007B4E82"/>
    <w:rsid w:val="007B5623"/>
    <w:rsid w:val="007B5A43"/>
    <w:rsid w:val="007B65FE"/>
    <w:rsid w:val="007B7603"/>
    <w:rsid w:val="007B79BF"/>
    <w:rsid w:val="007B7FE7"/>
    <w:rsid w:val="007C0298"/>
    <w:rsid w:val="007C035B"/>
    <w:rsid w:val="007C0DBD"/>
    <w:rsid w:val="007C389B"/>
    <w:rsid w:val="007C3A87"/>
    <w:rsid w:val="007C40B4"/>
    <w:rsid w:val="007C5161"/>
    <w:rsid w:val="007C59D5"/>
    <w:rsid w:val="007C68DA"/>
    <w:rsid w:val="007C6BA1"/>
    <w:rsid w:val="007C7438"/>
    <w:rsid w:val="007C7E08"/>
    <w:rsid w:val="007C7EEB"/>
    <w:rsid w:val="007D20F3"/>
    <w:rsid w:val="007D235C"/>
    <w:rsid w:val="007D30AF"/>
    <w:rsid w:val="007D3289"/>
    <w:rsid w:val="007D3D58"/>
    <w:rsid w:val="007D4369"/>
    <w:rsid w:val="007D45CB"/>
    <w:rsid w:val="007D471A"/>
    <w:rsid w:val="007D4CDB"/>
    <w:rsid w:val="007D4FE5"/>
    <w:rsid w:val="007D521E"/>
    <w:rsid w:val="007D5765"/>
    <w:rsid w:val="007D5807"/>
    <w:rsid w:val="007D6148"/>
    <w:rsid w:val="007D6C3D"/>
    <w:rsid w:val="007E04AD"/>
    <w:rsid w:val="007E1267"/>
    <w:rsid w:val="007E1F45"/>
    <w:rsid w:val="007E2564"/>
    <w:rsid w:val="007E2641"/>
    <w:rsid w:val="007E3560"/>
    <w:rsid w:val="007E4D5F"/>
    <w:rsid w:val="007E521A"/>
    <w:rsid w:val="007E5C44"/>
    <w:rsid w:val="007F00F2"/>
    <w:rsid w:val="007F0197"/>
    <w:rsid w:val="007F1F43"/>
    <w:rsid w:val="007F2042"/>
    <w:rsid w:val="007F3CCE"/>
    <w:rsid w:val="007F469E"/>
    <w:rsid w:val="007F4DCF"/>
    <w:rsid w:val="007F4F51"/>
    <w:rsid w:val="007F5086"/>
    <w:rsid w:val="007F5444"/>
    <w:rsid w:val="007F62A7"/>
    <w:rsid w:val="007F7D8A"/>
    <w:rsid w:val="0080024C"/>
    <w:rsid w:val="00800C85"/>
    <w:rsid w:val="0080174E"/>
    <w:rsid w:val="0080183E"/>
    <w:rsid w:val="008022F8"/>
    <w:rsid w:val="008024E4"/>
    <w:rsid w:val="008025B1"/>
    <w:rsid w:val="0080498B"/>
    <w:rsid w:val="00804A0E"/>
    <w:rsid w:val="008073FA"/>
    <w:rsid w:val="00807699"/>
    <w:rsid w:val="00810303"/>
    <w:rsid w:val="008103B4"/>
    <w:rsid w:val="00810A79"/>
    <w:rsid w:val="00810BBD"/>
    <w:rsid w:val="00811591"/>
    <w:rsid w:val="0081190E"/>
    <w:rsid w:val="00811AFD"/>
    <w:rsid w:val="0081333D"/>
    <w:rsid w:val="0081347F"/>
    <w:rsid w:val="008136B2"/>
    <w:rsid w:val="008142DA"/>
    <w:rsid w:val="00814704"/>
    <w:rsid w:val="00815838"/>
    <w:rsid w:val="008161E8"/>
    <w:rsid w:val="008173C2"/>
    <w:rsid w:val="00817574"/>
    <w:rsid w:val="008175CB"/>
    <w:rsid w:val="00817AE1"/>
    <w:rsid w:val="00817CE1"/>
    <w:rsid w:val="00817F97"/>
    <w:rsid w:val="00822030"/>
    <w:rsid w:val="00822262"/>
    <w:rsid w:val="00823137"/>
    <w:rsid w:val="008232F6"/>
    <w:rsid w:val="0082365A"/>
    <w:rsid w:val="00824D61"/>
    <w:rsid w:val="0082544D"/>
    <w:rsid w:val="008255A5"/>
    <w:rsid w:val="00825728"/>
    <w:rsid w:val="00826C6B"/>
    <w:rsid w:val="008277DA"/>
    <w:rsid w:val="008304B9"/>
    <w:rsid w:val="00830603"/>
    <w:rsid w:val="00830CE8"/>
    <w:rsid w:val="00830DD4"/>
    <w:rsid w:val="00830E09"/>
    <w:rsid w:val="00831388"/>
    <w:rsid w:val="008314DC"/>
    <w:rsid w:val="008318E7"/>
    <w:rsid w:val="00831BA8"/>
    <w:rsid w:val="008322CB"/>
    <w:rsid w:val="0083307D"/>
    <w:rsid w:val="00833902"/>
    <w:rsid w:val="00833DBF"/>
    <w:rsid w:val="0083423E"/>
    <w:rsid w:val="0083476B"/>
    <w:rsid w:val="00834A72"/>
    <w:rsid w:val="00834C8C"/>
    <w:rsid w:val="00834E8E"/>
    <w:rsid w:val="008350F8"/>
    <w:rsid w:val="008359C4"/>
    <w:rsid w:val="008359E3"/>
    <w:rsid w:val="00835EC2"/>
    <w:rsid w:val="008367BD"/>
    <w:rsid w:val="00836D34"/>
    <w:rsid w:val="0083792F"/>
    <w:rsid w:val="00837B9B"/>
    <w:rsid w:val="00840255"/>
    <w:rsid w:val="00840794"/>
    <w:rsid w:val="00840AE0"/>
    <w:rsid w:val="00840E9D"/>
    <w:rsid w:val="008414DA"/>
    <w:rsid w:val="008417F1"/>
    <w:rsid w:val="00841E48"/>
    <w:rsid w:val="00842948"/>
    <w:rsid w:val="008433C1"/>
    <w:rsid w:val="00844474"/>
    <w:rsid w:val="0084519E"/>
    <w:rsid w:val="0084591E"/>
    <w:rsid w:val="00845D43"/>
    <w:rsid w:val="00845FEB"/>
    <w:rsid w:val="008462E4"/>
    <w:rsid w:val="00846474"/>
    <w:rsid w:val="0084691E"/>
    <w:rsid w:val="00847400"/>
    <w:rsid w:val="0084757C"/>
    <w:rsid w:val="008478CB"/>
    <w:rsid w:val="008510A8"/>
    <w:rsid w:val="008514E9"/>
    <w:rsid w:val="00851529"/>
    <w:rsid w:val="00851978"/>
    <w:rsid w:val="00851B7B"/>
    <w:rsid w:val="0085227E"/>
    <w:rsid w:val="00852AF4"/>
    <w:rsid w:val="00852CA2"/>
    <w:rsid w:val="00854422"/>
    <w:rsid w:val="00854742"/>
    <w:rsid w:val="00854754"/>
    <w:rsid w:val="00854D11"/>
    <w:rsid w:val="008550D2"/>
    <w:rsid w:val="00855BF7"/>
    <w:rsid w:val="0085640F"/>
    <w:rsid w:val="008566DC"/>
    <w:rsid w:val="00856AE7"/>
    <w:rsid w:val="00857FD5"/>
    <w:rsid w:val="00860423"/>
    <w:rsid w:val="00861A23"/>
    <w:rsid w:val="00861FDD"/>
    <w:rsid w:val="00862448"/>
    <w:rsid w:val="00862D9C"/>
    <w:rsid w:val="008630F4"/>
    <w:rsid w:val="0086390F"/>
    <w:rsid w:val="0086486F"/>
    <w:rsid w:val="00864A63"/>
    <w:rsid w:val="0086504D"/>
    <w:rsid w:val="0086528C"/>
    <w:rsid w:val="00865FF4"/>
    <w:rsid w:val="008669BB"/>
    <w:rsid w:val="00866CC5"/>
    <w:rsid w:val="00867C3A"/>
    <w:rsid w:val="00870C66"/>
    <w:rsid w:val="00870F11"/>
    <w:rsid w:val="008710B8"/>
    <w:rsid w:val="00871EF6"/>
    <w:rsid w:val="00872597"/>
    <w:rsid w:val="00873D74"/>
    <w:rsid w:val="00873DB7"/>
    <w:rsid w:val="00874BB6"/>
    <w:rsid w:val="008757C9"/>
    <w:rsid w:val="00875E03"/>
    <w:rsid w:val="0087627F"/>
    <w:rsid w:val="00876359"/>
    <w:rsid w:val="00876C8E"/>
    <w:rsid w:val="00877097"/>
    <w:rsid w:val="00877874"/>
    <w:rsid w:val="0087798D"/>
    <w:rsid w:val="00877F29"/>
    <w:rsid w:val="0088079F"/>
    <w:rsid w:val="00880CF9"/>
    <w:rsid w:val="00881448"/>
    <w:rsid w:val="00881D1C"/>
    <w:rsid w:val="00881EAE"/>
    <w:rsid w:val="00882875"/>
    <w:rsid w:val="0088321B"/>
    <w:rsid w:val="0088393A"/>
    <w:rsid w:val="008845D4"/>
    <w:rsid w:val="0088488E"/>
    <w:rsid w:val="00885619"/>
    <w:rsid w:val="008868B1"/>
    <w:rsid w:val="0088780A"/>
    <w:rsid w:val="00887BE8"/>
    <w:rsid w:val="00887CC6"/>
    <w:rsid w:val="00887FD2"/>
    <w:rsid w:val="0089015F"/>
    <w:rsid w:val="00890177"/>
    <w:rsid w:val="00890417"/>
    <w:rsid w:val="008916B7"/>
    <w:rsid w:val="008916E1"/>
    <w:rsid w:val="00891D89"/>
    <w:rsid w:val="00891E68"/>
    <w:rsid w:val="00892FF5"/>
    <w:rsid w:val="008939C6"/>
    <w:rsid w:val="00893AB6"/>
    <w:rsid w:val="00893F60"/>
    <w:rsid w:val="008943C4"/>
    <w:rsid w:val="00894937"/>
    <w:rsid w:val="008954E1"/>
    <w:rsid w:val="0089573A"/>
    <w:rsid w:val="008968B7"/>
    <w:rsid w:val="00896EC0"/>
    <w:rsid w:val="0089777B"/>
    <w:rsid w:val="00897F86"/>
    <w:rsid w:val="008A0039"/>
    <w:rsid w:val="008A037A"/>
    <w:rsid w:val="008A04F0"/>
    <w:rsid w:val="008A0E33"/>
    <w:rsid w:val="008A17BA"/>
    <w:rsid w:val="008A188C"/>
    <w:rsid w:val="008A19F6"/>
    <w:rsid w:val="008A276B"/>
    <w:rsid w:val="008A3F91"/>
    <w:rsid w:val="008A3F92"/>
    <w:rsid w:val="008A461A"/>
    <w:rsid w:val="008A4D16"/>
    <w:rsid w:val="008A4D1B"/>
    <w:rsid w:val="008A5330"/>
    <w:rsid w:val="008A545B"/>
    <w:rsid w:val="008A5490"/>
    <w:rsid w:val="008A5E73"/>
    <w:rsid w:val="008A6163"/>
    <w:rsid w:val="008A68C0"/>
    <w:rsid w:val="008A74D7"/>
    <w:rsid w:val="008A7500"/>
    <w:rsid w:val="008A7C3B"/>
    <w:rsid w:val="008B010D"/>
    <w:rsid w:val="008B06AA"/>
    <w:rsid w:val="008B06DD"/>
    <w:rsid w:val="008B08AC"/>
    <w:rsid w:val="008B258F"/>
    <w:rsid w:val="008B2A25"/>
    <w:rsid w:val="008B2B0F"/>
    <w:rsid w:val="008B30CE"/>
    <w:rsid w:val="008B349F"/>
    <w:rsid w:val="008B381D"/>
    <w:rsid w:val="008B3C2B"/>
    <w:rsid w:val="008B46F8"/>
    <w:rsid w:val="008B4826"/>
    <w:rsid w:val="008B50A7"/>
    <w:rsid w:val="008B525E"/>
    <w:rsid w:val="008B572F"/>
    <w:rsid w:val="008B59C1"/>
    <w:rsid w:val="008B5B86"/>
    <w:rsid w:val="008B6F95"/>
    <w:rsid w:val="008B72EB"/>
    <w:rsid w:val="008B7494"/>
    <w:rsid w:val="008B77A4"/>
    <w:rsid w:val="008B7D59"/>
    <w:rsid w:val="008B7E50"/>
    <w:rsid w:val="008B7E61"/>
    <w:rsid w:val="008C03EA"/>
    <w:rsid w:val="008C0809"/>
    <w:rsid w:val="008C1A34"/>
    <w:rsid w:val="008C1D9B"/>
    <w:rsid w:val="008C207E"/>
    <w:rsid w:val="008C45AE"/>
    <w:rsid w:val="008C4D22"/>
    <w:rsid w:val="008C5017"/>
    <w:rsid w:val="008C5038"/>
    <w:rsid w:val="008C5692"/>
    <w:rsid w:val="008C578C"/>
    <w:rsid w:val="008C66AE"/>
    <w:rsid w:val="008C6B89"/>
    <w:rsid w:val="008C6F15"/>
    <w:rsid w:val="008C732A"/>
    <w:rsid w:val="008C748C"/>
    <w:rsid w:val="008C7925"/>
    <w:rsid w:val="008D0C93"/>
    <w:rsid w:val="008D1525"/>
    <w:rsid w:val="008D1905"/>
    <w:rsid w:val="008D1950"/>
    <w:rsid w:val="008D20AB"/>
    <w:rsid w:val="008D3AF7"/>
    <w:rsid w:val="008D4F4E"/>
    <w:rsid w:val="008D4F62"/>
    <w:rsid w:val="008D532A"/>
    <w:rsid w:val="008D60E6"/>
    <w:rsid w:val="008D72CA"/>
    <w:rsid w:val="008E0B15"/>
    <w:rsid w:val="008E0E44"/>
    <w:rsid w:val="008E0F5C"/>
    <w:rsid w:val="008E2564"/>
    <w:rsid w:val="008E2857"/>
    <w:rsid w:val="008E2E39"/>
    <w:rsid w:val="008E30A3"/>
    <w:rsid w:val="008E36F5"/>
    <w:rsid w:val="008E37F9"/>
    <w:rsid w:val="008E4739"/>
    <w:rsid w:val="008E4ACF"/>
    <w:rsid w:val="008E4B8F"/>
    <w:rsid w:val="008E4DB1"/>
    <w:rsid w:val="008E4DE2"/>
    <w:rsid w:val="008E6630"/>
    <w:rsid w:val="008E6D67"/>
    <w:rsid w:val="008F0675"/>
    <w:rsid w:val="008F08DC"/>
    <w:rsid w:val="008F3ABA"/>
    <w:rsid w:val="008F3C1A"/>
    <w:rsid w:val="008F4B8D"/>
    <w:rsid w:val="008F54BE"/>
    <w:rsid w:val="008F5E2F"/>
    <w:rsid w:val="008F60EA"/>
    <w:rsid w:val="008F6328"/>
    <w:rsid w:val="008F6DAF"/>
    <w:rsid w:val="008F7255"/>
    <w:rsid w:val="008F72FD"/>
    <w:rsid w:val="008F7738"/>
    <w:rsid w:val="008F793C"/>
    <w:rsid w:val="00900379"/>
    <w:rsid w:val="009007F2"/>
    <w:rsid w:val="00900BBD"/>
    <w:rsid w:val="00900C2C"/>
    <w:rsid w:val="00901409"/>
    <w:rsid w:val="0090163D"/>
    <w:rsid w:val="0090297E"/>
    <w:rsid w:val="0090321D"/>
    <w:rsid w:val="00903FC1"/>
    <w:rsid w:val="00904E7F"/>
    <w:rsid w:val="00905C1C"/>
    <w:rsid w:val="009064CB"/>
    <w:rsid w:val="00906EF8"/>
    <w:rsid w:val="0090731C"/>
    <w:rsid w:val="00907CFD"/>
    <w:rsid w:val="0091006E"/>
    <w:rsid w:val="00911119"/>
    <w:rsid w:val="009115B1"/>
    <w:rsid w:val="00911F37"/>
    <w:rsid w:val="00912639"/>
    <w:rsid w:val="0091288C"/>
    <w:rsid w:val="00912B49"/>
    <w:rsid w:val="00913A20"/>
    <w:rsid w:val="00914A5F"/>
    <w:rsid w:val="00914EAB"/>
    <w:rsid w:val="00915086"/>
    <w:rsid w:val="00916708"/>
    <w:rsid w:val="00916E39"/>
    <w:rsid w:val="009177B6"/>
    <w:rsid w:val="00917C86"/>
    <w:rsid w:val="0092027A"/>
    <w:rsid w:val="00920C6C"/>
    <w:rsid w:val="00921156"/>
    <w:rsid w:val="0092127B"/>
    <w:rsid w:val="00921BD6"/>
    <w:rsid w:val="00921BE6"/>
    <w:rsid w:val="00922288"/>
    <w:rsid w:val="00922678"/>
    <w:rsid w:val="0092275C"/>
    <w:rsid w:val="00922C0A"/>
    <w:rsid w:val="00922FEF"/>
    <w:rsid w:val="009231A3"/>
    <w:rsid w:val="00923E22"/>
    <w:rsid w:val="00923E60"/>
    <w:rsid w:val="0092497E"/>
    <w:rsid w:val="00924E2E"/>
    <w:rsid w:val="0092595A"/>
    <w:rsid w:val="0092612E"/>
    <w:rsid w:val="00926242"/>
    <w:rsid w:val="0092634E"/>
    <w:rsid w:val="0092675D"/>
    <w:rsid w:val="0092724E"/>
    <w:rsid w:val="00927597"/>
    <w:rsid w:val="00927FB0"/>
    <w:rsid w:val="00927FEE"/>
    <w:rsid w:val="00930EA5"/>
    <w:rsid w:val="00931AAA"/>
    <w:rsid w:val="00931B4A"/>
    <w:rsid w:val="00932551"/>
    <w:rsid w:val="00932754"/>
    <w:rsid w:val="00932FCB"/>
    <w:rsid w:val="00933586"/>
    <w:rsid w:val="00933C9D"/>
    <w:rsid w:val="00933DDB"/>
    <w:rsid w:val="00933E5C"/>
    <w:rsid w:val="009347F1"/>
    <w:rsid w:val="009348B7"/>
    <w:rsid w:val="00936E35"/>
    <w:rsid w:val="0093718D"/>
    <w:rsid w:val="009374B0"/>
    <w:rsid w:val="009375EF"/>
    <w:rsid w:val="009377D0"/>
    <w:rsid w:val="00937FB1"/>
    <w:rsid w:val="0094030F"/>
    <w:rsid w:val="0094042C"/>
    <w:rsid w:val="00940F9E"/>
    <w:rsid w:val="00941AFC"/>
    <w:rsid w:val="00941C41"/>
    <w:rsid w:val="00941F90"/>
    <w:rsid w:val="00941FE9"/>
    <w:rsid w:val="0094206C"/>
    <w:rsid w:val="00942E91"/>
    <w:rsid w:val="009434E2"/>
    <w:rsid w:val="0094379F"/>
    <w:rsid w:val="009439FD"/>
    <w:rsid w:val="00944064"/>
    <w:rsid w:val="00944289"/>
    <w:rsid w:val="00944497"/>
    <w:rsid w:val="00944F25"/>
    <w:rsid w:val="00946105"/>
    <w:rsid w:val="009463BD"/>
    <w:rsid w:val="00946A1B"/>
    <w:rsid w:val="00946DF7"/>
    <w:rsid w:val="009479F1"/>
    <w:rsid w:val="00947E1E"/>
    <w:rsid w:val="00947F1D"/>
    <w:rsid w:val="009511E4"/>
    <w:rsid w:val="0095146E"/>
    <w:rsid w:val="009519C0"/>
    <w:rsid w:val="00951DE9"/>
    <w:rsid w:val="009523D0"/>
    <w:rsid w:val="00954457"/>
    <w:rsid w:val="00955887"/>
    <w:rsid w:val="00955C02"/>
    <w:rsid w:val="00955C28"/>
    <w:rsid w:val="00956697"/>
    <w:rsid w:val="00956717"/>
    <w:rsid w:val="0095673B"/>
    <w:rsid w:val="009571ED"/>
    <w:rsid w:val="00957ADC"/>
    <w:rsid w:val="00960016"/>
    <w:rsid w:val="00960568"/>
    <w:rsid w:val="00961649"/>
    <w:rsid w:val="0096179B"/>
    <w:rsid w:val="00961CAD"/>
    <w:rsid w:val="00961F5F"/>
    <w:rsid w:val="00962366"/>
    <w:rsid w:val="009638AE"/>
    <w:rsid w:val="009638BA"/>
    <w:rsid w:val="0096406B"/>
    <w:rsid w:val="009644A4"/>
    <w:rsid w:val="009645F1"/>
    <w:rsid w:val="00964764"/>
    <w:rsid w:val="00964FF6"/>
    <w:rsid w:val="00965E3C"/>
    <w:rsid w:val="00966AFE"/>
    <w:rsid w:val="00966B15"/>
    <w:rsid w:val="0096733C"/>
    <w:rsid w:val="00970528"/>
    <w:rsid w:val="00971045"/>
    <w:rsid w:val="009710ED"/>
    <w:rsid w:val="00971852"/>
    <w:rsid w:val="009723D0"/>
    <w:rsid w:val="00972975"/>
    <w:rsid w:val="00972AE2"/>
    <w:rsid w:val="00972B81"/>
    <w:rsid w:val="0097354A"/>
    <w:rsid w:val="009737AA"/>
    <w:rsid w:val="0097392A"/>
    <w:rsid w:val="00973AA8"/>
    <w:rsid w:val="0097441D"/>
    <w:rsid w:val="0097475B"/>
    <w:rsid w:val="00974FC4"/>
    <w:rsid w:val="009752C8"/>
    <w:rsid w:val="009755E5"/>
    <w:rsid w:val="009757AF"/>
    <w:rsid w:val="009757BB"/>
    <w:rsid w:val="009764CF"/>
    <w:rsid w:val="009767B1"/>
    <w:rsid w:val="0097720F"/>
    <w:rsid w:val="009775EE"/>
    <w:rsid w:val="00977A51"/>
    <w:rsid w:val="0098081E"/>
    <w:rsid w:val="00981C65"/>
    <w:rsid w:val="00982301"/>
    <w:rsid w:val="0098292F"/>
    <w:rsid w:val="00982A4D"/>
    <w:rsid w:val="009842E9"/>
    <w:rsid w:val="009848F4"/>
    <w:rsid w:val="00984B67"/>
    <w:rsid w:val="00985A8B"/>
    <w:rsid w:val="009873D3"/>
    <w:rsid w:val="009876CA"/>
    <w:rsid w:val="00987A25"/>
    <w:rsid w:val="009912F4"/>
    <w:rsid w:val="0099147C"/>
    <w:rsid w:val="009918D0"/>
    <w:rsid w:val="0099275F"/>
    <w:rsid w:val="009929F2"/>
    <w:rsid w:val="0099404A"/>
    <w:rsid w:val="009943AC"/>
    <w:rsid w:val="009944E5"/>
    <w:rsid w:val="009949D3"/>
    <w:rsid w:val="00994D07"/>
    <w:rsid w:val="0099609A"/>
    <w:rsid w:val="0099656F"/>
    <w:rsid w:val="00996866"/>
    <w:rsid w:val="00996E4D"/>
    <w:rsid w:val="00997CD5"/>
    <w:rsid w:val="009A0860"/>
    <w:rsid w:val="009A09B4"/>
    <w:rsid w:val="009A1E20"/>
    <w:rsid w:val="009A26EC"/>
    <w:rsid w:val="009A45C4"/>
    <w:rsid w:val="009A46A3"/>
    <w:rsid w:val="009A4EEA"/>
    <w:rsid w:val="009A4F54"/>
    <w:rsid w:val="009A5326"/>
    <w:rsid w:val="009A62C7"/>
    <w:rsid w:val="009A6CC1"/>
    <w:rsid w:val="009A6CE1"/>
    <w:rsid w:val="009B0CBD"/>
    <w:rsid w:val="009B209E"/>
    <w:rsid w:val="009B25E2"/>
    <w:rsid w:val="009B25E8"/>
    <w:rsid w:val="009B2B19"/>
    <w:rsid w:val="009B2F12"/>
    <w:rsid w:val="009B319F"/>
    <w:rsid w:val="009B383A"/>
    <w:rsid w:val="009B3EA3"/>
    <w:rsid w:val="009B46F1"/>
    <w:rsid w:val="009B4910"/>
    <w:rsid w:val="009B4F1A"/>
    <w:rsid w:val="009B5139"/>
    <w:rsid w:val="009B566A"/>
    <w:rsid w:val="009B5F6A"/>
    <w:rsid w:val="009B60EA"/>
    <w:rsid w:val="009B624F"/>
    <w:rsid w:val="009B6FF4"/>
    <w:rsid w:val="009B7B04"/>
    <w:rsid w:val="009B7F38"/>
    <w:rsid w:val="009C156A"/>
    <w:rsid w:val="009C20BA"/>
    <w:rsid w:val="009C215B"/>
    <w:rsid w:val="009C21CD"/>
    <w:rsid w:val="009C2E96"/>
    <w:rsid w:val="009C3031"/>
    <w:rsid w:val="009C33E7"/>
    <w:rsid w:val="009C34B9"/>
    <w:rsid w:val="009C3A81"/>
    <w:rsid w:val="009C4A61"/>
    <w:rsid w:val="009C57D0"/>
    <w:rsid w:val="009C5A8A"/>
    <w:rsid w:val="009C67A8"/>
    <w:rsid w:val="009C689E"/>
    <w:rsid w:val="009C7858"/>
    <w:rsid w:val="009C7E71"/>
    <w:rsid w:val="009C7FE7"/>
    <w:rsid w:val="009D067E"/>
    <w:rsid w:val="009D08CC"/>
    <w:rsid w:val="009D0BC0"/>
    <w:rsid w:val="009D118F"/>
    <w:rsid w:val="009D14D9"/>
    <w:rsid w:val="009D173D"/>
    <w:rsid w:val="009D1997"/>
    <w:rsid w:val="009D21A4"/>
    <w:rsid w:val="009D2F2E"/>
    <w:rsid w:val="009D359F"/>
    <w:rsid w:val="009D3B2F"/>
    <w:rsid w:val="009D3B9C"/>
    <w:rsid w:val="009D48F2"/>
    <w:rsid w:val="009D5D69"/>
    <w:rsid w:val="009D7149"/>
    <w:rsid w:val="009D7795"/>
    <w:rsid w:val="009E0152"/>
    <w:rsid w:val="009E0FDA"/>
    <w:rsid w:val="009E1136"/>
    <w:rsid w:val="009E14F7"/>
    <w:rsid w:val="009E1D29"/>
    <w:rsid w:val="009E293C"/>
    <w:rsid w:val="009E3367"/>
    <w:rsid w:val="009E3AC6"/>
    <w:rsid w:val="009E3B99"/>
    <w:rsid w:val="009E4135"/>
    <w:rsid w:val="009E4319"/>
    <w:rsid w:val="009E657D"/>
    <w:rsid w:val="009E68AF"/>
    <w:rsid w:val="009E7777"/>
    <w:rsid w:val="009E7A07"/>
    <w:rsid w:val="009E7B71"/>
    <w:rsid w:val="009F08DB"/>
    <w:rsid w:val="009F1F5D"/>
    <w:rsid w:val="009F1FD8"/>
    <w:rsid w:val="009F309A"/>
    <w:rsid w:val="009F38C5"/>
    <w:rsid w:val="009F48A3"/>
    <w:rsid w:val="009F48D2"/>
    <w:rsid w:val="009F5311"/>
    <w:rsid w:val="009F72AD"/>
    <w:rsid w:val="00A00A19"/>
    <w:rsid w:val="00A00B0B"/>
    <w:rsid w:val="00A00C07"/>
    <w:rsid w:val="00A02566"/>
    <w:rsid w:val="00A02962"/>
    <w:rsid w:val="00A02A73"/>
    <w:rsid w:val="00A03169"/>
    <w:rsid w:val="00A03239"/>
    <w:rsid w:val="00A03F7C"/>
    <w:rsid w:val="00A04923"/>
    <w:rsid w:val="00A05A54"/>
    <w:rsid w:val="00A05AB7"/>
    <w:rsid w:val="00A06754"/>
    <w:rsid w:val="00A07918"/>
    <w:rsid w:val="00A1017A"/>
    <w:rsid w:val="00A10187"/>
    <w:rsid w:val="00A10A63"/>
    <w:rsid w:val="00A10B13"/>
    <w:rsid w:val="00A10E9E"/>
    <w:rsid w:val="00A110DA"/>
    <w:rsid w:val="00A11943"/>
    <w:rsid w:val="00A11AED"/>
    <w:rsid w:val="00A11F17"/>
    <w:rsid w:val="00A136FF"/>
    <w:rsid w:val="00A13758"/>
    <w:rsid w:val="00A13C30"/>
    <w:rsid w:val="00A13C3D"/>
    <w:rsid w:val="00A1499E"/>
    <w:rsid w:val="00A14B0A"/>
    <w:rsid w:val="00A14B2F"/>
    <w:rsid w:val="00A1538D"/>
    <w:rsid w:val="00A16699"/>
    <w:rsid w:val="00A16AC7"/>
    <w:rsid w:val="00A16DDA"/>
    <w:rsid w:val="00A212F3"/>
    <w:rsid w:val="00A22EA2"/>
    <w:rsid w:val="00A22FA6"/>
    <w:rsid w:val="00A23E19"/>
    <w:rsid w:val="00A23FF3"/>
    <w:rsid w:val="00A2405A"/>
    <w:rsid w:val="00A2438D"/>
    <w:rsid w:val="00A246AD"/>
    <w:rsid w:val="00A25390"/>
    <w:rsid w:val="00A254C3"/>
    <w:rsid w:val="00A25D9C"/>
    <w:rsid w:val="00A25E63"/>
    <w:rsid w:val="00A25E74"/>
    <w:rsid w:val="00A2704A"/>
    <w:rsid w:val="00A27104"/>
    <w:rsid w:val="00A273E1"/>
    <w:rsid w:val="00A3169A"/>
    <w:rsid w:val="00A318F8"/>
    <w:rsid w:val="00A3220B"/>
    <w:rsid w:val="00A32B5A"/>
    <w:rsid w:val="00A33126"/>
    <w:rsid w:val="00A33AE9"/>
    <w:rsid w:val="00A33BCE"/>
    <w:rsid w:val="00A33F33"/>
    <w:rsid w:val="00A34930"/>
    <w:rsid w:val="00A35510"/>
    <w:rsid w:val="00A3558C"/>
    <w:rsid w:val="00A35C38"/>
    <w:rsid w:val="00A35CC8"/>
    <w:rsid w:val="00A35CC9"/>
    <w:rsid w:val="00A35DFC"/>
    <w:rsid w:val="00A36334"/>
    <w:rsid w:val="00A36785"/>
    <w:rsid w:val="00A36811"/>
    <w:rsid w:val="00A40007"/>
    <w:rsid w:val="00A40268"/>
    <w:rsid w:val="00A4106E"/>
    <w:rsid w:val="00A42B5A"/>
    <w:rsid w:val="00A42D0F"/>
    <w:rsid w:val="00A43A1B"/>
    <w:rsid w:val="00A43C7F"/>
    <w:rsid w:val="00A443AC"/>
    <w:rsid w:val="00A444E3"/>
    <w:rsid w:val="00A44EF2"/>
    <w:rsid w:val="00A4710C"/>
    <w:rsid w:val="00A473A5"/>
    <w:rsid w:val="00A47DAF"/>
    <w:rsid w:val="00A50029"/>
    <w:rsid w:val="00A533B2"/>
    <w:rsid w:val="00A53BC4"/>
    <w:rsid w:val="00A53F42"/>
    <w:rsid w:val="00A541C7"/>
    <w:rsid w:val="00A547A0"/>
    <w:rsid w:val="00A54AAE"/>
    <w:rsid w:val="00A55D1B"/>
    <w:rsid w:val="00A55DB8"/>
    <w:rsid w:val="00A55F45"/>
    <w:rsid w:val="00A56164"/>
    <w:rsid w:val="00A56460"/>
    <w:rsid w:val="00A56879"/>
    <w:rsid w:val="00A569D5"/>
    <w:rsid w:val="00A57F17"/>
    <w:rsid w:val="00A6140B"/>
    <w:rsid w:val="00A61E76"/>
    <w:rsid w:val="00A6243C"/>
    <w:rsid w:val="00A626AE"/>
    <w:rsid w:val="00A62F55"/>
    <w:rsid w:val="00A64D4E"/>
    <w:rsid w:val="00A64FA3"/>
    <w:rsid w:val="00A661D6"/>
    <w:rsid w:val="00A674A3"/>
    <w:rsid w:val="00A67761"/>
    <w:rsid w:val="00A67C5E"/>
    <w:rsid w:val="00A70308"/>
    <w:rsid w:val="00A70B17"/>
    <w:rsid w:val="00A70B28"/>
    <w:rsid w:val="00A7136D"/>
    <w:rsid w:val="00A716A8"/>
    <w:rsid w:val="00A7176C"/>
    <w:rsid w:val="00A71E26"/>
    <w:rsid w:val="00A72287"/>
    <w:rsid w:val="00A73845"/>
    <w:rsid w:val="00A742ED"/>
    <w:rsid w:val="00A74C03"/>
    <w:rsid w:val="00A75079"/>
    <w:rsid w:val="00A75C04"/>
    <w:rsid w:val="00A76FE1"/>
    <w:rsid w:val="00A7751D"/>
    <w:rsid w:val="00A77C96"/>
    <w:rsid w:val="00A8086D"/>
    <w:rsid w:val="00A80CAF"/>
    <w:rsid w:val="00A811FC"/>
    <w:rsid w:val="00A82309"/>
    <w:rsid w:val="00A82473"/>
    <w:rsid w:val="00A82EAE"/>
    <w:rsid w:val="00A83A20"/>
    <w:rsid w:val="00A83B85"/>
    <w:rsid w:val="00A84195"/>
    <w:rsid w:val="00A84DCE"/>
    <w:rsid w:val="00A84E57"/>
    <w:rsid w:val="00A8536E"/>
    <w:rsid w:val="00A854E4"/>
    <w:rsid w:val="00A86281"/>
    <w:rsid w:val="00A86306"/>
    <w:rsid w:val="00A86984"/>
    <w:rsid w:val="00A90097"/>
    <w:rsid w:val="00A90CCD"/>
    <w:rsid w:val="00A918C6"/>
    <w:rsid w:val="00A91E82"/>
    <w:rsid w:val="00A92312"/>
    <w:rsid w:val="00A92CAB"/>
    <w:rsid w:val="00A92D86"/>
    <w:rsid w:val="00A92D8D"/>
    <w:rsid w:val="00A937B2"/>
    <w:rsid w:val="00A941E5"/>
    <w:rsid w:val="00A94547"/>
    <w:rsid w:val="00A9559D"/>
    <w:rsid w:val="00A95FEB"/>
    <w:rsid w:val="00A96618"/>
    <w:rsid w:val="00AA0816"/>
    <w:rsid w:val="00AA0B24"/>
    <w:rsid w:val="00AA0F9E"/>
    <w:rsid w:val="00AA191D"/>
    <w:rsid w:val="00AA1AB1"/>
    <w:rsid w:val="00AA1D30"/>
    <w:rsid w:val="00AA1DB5"/>
    <w:rsid w:val="00AA2233"/>
    <w:rsid w:val="00AA24E3"/>
    <w:rsid w:val="00AA3FE4"/>
    <w:rsid w:val="00AA42ED"/>
    <w:rsid w:val="00AA45E0"/>
    <w:rsid w:val="00AA4A41"/>
    <w:rsid w:val="00AA5079"/>
    <w:rsid w:val="00AA55BD"/>
    <w:rsid w:val="00AA64CF"/>
    <w:rsid w:val="00AA6820"/>
    <w:rsid w:val="00AA72A7"/>
    <w:rsid w:val="00AA7CAD"/>
    <w:rsid w:val="00AA7F02"/>
    <w:rsid w:val="00AA7F1A"/>
    <w:rsid w:val="00AB0746"/>
    <w:rsid w:val="00AB0802"/>
    <w:rsid w:val="00AB11C4"/>
    <w:rsid w:val="00AB1C33"/>
    <w:rsid w:val="00AB26BB"/>
    <w:rsid w:val="00AB2A4E"/>
    <w:rsid w:val="00AB2BA0"/>
    <w:rsid w:val="00AB2E31"/>
    <w:rsid w:val="00AB2F9C"/>
    <w:rsid w:val="00AB36D5"/>
    <w:rsid w:val="00AB450D"/>
    <w:rsid w:val="00AB48EC"/>
    <w:rsid w:val="00AB4B34"/>
    <w:rsid w:val="00AB5481"/>
    <w:rsid w:val="00AB6498"/>
    <w:rsid w:val="00AB6B62"/>
    <w:rsid w:val="00AB7530"/>
    <w:rsid w:val="00AB7F23"/>
    <w:rsid w:val="00AC0550"/>
    <w:rsid w:val="00AC06E8"/>
    <w:rsid w:val="00AC1217"/>
    <w:rsid w:val="00AC145A"/>
    <w:rsid w:val="00AC18AC"/>
    <w:rsid w:val="00AC18B0"/>
    <w:rsid w:val="00AC25A3"/>
    <w:rsid w:val="00AC2C50"/>
    <w:rsid w:val="00AC2D4A"/>
    <w:rsid w:val="00AC2EA1"/>
    <w:rsid w:val="00AC31CD"/>
    <w:rsid w:val="00AC3225"/>
    <w:rsid w:val="00AC330F"/>
    <w:rsid w:val="00AC4313"/>
    <w:rsid w:val="00AC461A"/>
    <w:rsid w:val="00AC5137"/>
    <w:rsid w:val="00AC56C7"/>
    <w:rsid w:val="00AC5C8F"/>
    <w:rsid w:val="00AC6E34"/>
    <w:rsid w:val="00AC6FF8"/>
    <w:rsid w:val="00AC7640"/>
    <w:rsid w:val="00AD099A"/>
    <w:rsid w:val="00AD1223"/>
    <w:rsid w:val="00AD2423"/>
    <w:rsid w:val="00AD28FE"/>
    <w:rsid w:val="00AD2D2D"/>
    <w:rsid w:val="00AD2D6E"/>
    <w:rsid w:val="00AD2F81"/>
    <w:rsid w:val="00AD3808"/>
    <w:rsid w:val="00AD38BF"/>
    <w:rsid w:val="00AD3AA3"/>
    <w:rsid w:val="00AD5572"/>
    <w:rsid w:val="00AD5946"/>
    <w:rsid w:val="00AD5BC6"/>
    <w:rsid w:val="00AD707E"/>
    <w:rsid w:val="00AD7784"/>
    <w:rsid w:val="00AD7AE4"/>
    <w:rsid w:val="00AD7C00"/>
    <w:rsid w:val="00AE0753"/>
    <w:rsid w:val="00AE0ED5"/>
    <w:rsid w:val="00AE0FC4"/>
    <w:rsid w:val="00AE2F47"/>
    <w:rsid w:val="00AE3037"/>
    <w:rsid w:val="00AE37D6"/>
    <w:rsid w:val="00AE40AC"/>
    <w:rsid w:val="00AE49F5"/>
    <w:rsid w:val="00AE555D"/>
    <w:rsid w:val="00AE56D1"/>
    <w:rsid w:val="00AE5AA2"/>
    <w:rsid w:val="00AE61BF"/>
    <w:rsid w:val="00AE61F0"/>
    <w:rsid w:val="00AE6834"/>
    <w:rsid w:val="00AE69B2"/>
    <w:rsid w:val="00AE69E8"/>
    <w:rsid w:val="00AE7BA9"/>
    <w:rsid w:val="00AF009A"/>
    <w:rsid w:val="00AF0129"/>
    <w:rsid w:val="00AF038B"/>
    <w:rsid w:val="00AF0E39"/>
    <w:rsid w:val="00AF11F1"/>
    <w:rsid w:val="00AF1487"/>
    <w:rsid w:val="00AF1CB9"/>
    <w:rsid w:val="00AF26E8"/>
    <w:rsid w:val="00AF2A6C"/>
    <w:rsid w:val="00AF2C32"/>
    <w:rsid w:val="00AF2F06"/>
    <w:rsid w:val="00AF32BF"/>
    <w:rsid w:val="00AF418B"/>
    <w:rsid w:val="00AF5532"/>
    <w:rsid w:val="00AF5D88"/>
    <w:rsid w:val="00AF6163"/>
    <w:rsid w:val="00AF63FC"/>
    <w:rsid w:val="00AF7524"/>
    <w:rsid w:val="00AF7790"/>
    <w:rsid w:val="00AF7BCD"/>
    <w:rsid w:val="00B00440"/>
    <w:rsid w:val="00B01734"/>
    <w:rsid w:val="00B01EB3"/>
    <w:rsid w:val="00B027B4"/>
    <w:rsid w:val="00B02C82"/>
    <w:rsid w:val="00B02D42"/>
    <w:rsid w:val="00B03104"/>
    <w:rsid w:val="00B045F4"/>
    <w:rsid w:val="00B049A6"/>
    <w:rsid w:val="00B05569"/>
    <w:rsid w:val="00B055B8"/>
    <w:rsid w:val="00B059BA"/>
    <w:rsid w:val="00B05DF6"/>
    <w:rsid w:val="00B05E49"/>
    <w:rsid w:val="00B06DD6"/>
    <w:rsid w:val="00B07B3A"/>
    <w:rsid w:val="00B103BB"/>
    <w:rsid w:val="00B104C1"/>
    <w:rsid w:val="00B1057D"/>
    <w:rsid w:val="00B106DB"/>
    <w:rsid w:val="00B113EA"/>
    <w:rsid w:val="00B11D4C"/>
    <w:rsid w:val="00B11D8F"/>
    <w:rsid w:val="00B125B9"/>
    <w:rsid w:val="00B1269D"/>
    <w:rsid w:val="00B12E30"/>
    <w:rsid w:val="00B131BA"/>
    <w:rsid w:val="00B13481"/>
    <w:rsid w:val="00B14826"/>
    <w:rsid w:val="00B14896"/>
    <w:rsid w:val="00B14E34"/>
    <w:rsid w:val="00B154AA"/>
    <w:rsid w:val="00B16602"/>
    <w:rsid w:val="00B16AA8"/>
    <w:rsid w:val="00B17050"/>
    <w:rsid w:val="00B1716B"/>
    <w:rsid w:val="00B20D45"/>
    <w:rsid w:val="00B210F9"/>
    <w:rsid w:val="00B2113D"/>
    <w:rsid w:val="00B21EAE"/>
    <w:rsid w:val="00B220C0"/>
    <w:rsid w:val="00B227C5"/>
    <w:rsid w:val="00B23F2C"/>
    <w:rsid w:val="00B23F5D"/>
    <w:rsid w:val="00B243BE"/>
    <w:rsid w:val="00B249EC"/>
    <w:rsid w:val="00B24A08"/>
    <w:rsid w:val="00B24AB8"/>
    <w:rsid w:val="00B258B5"/>
    <w:rsid w:val="00B26906"/>
    <w:rsid w:val="00B302FA"/>
    <w:rsid w:val="00B30997"/>
    <w:rsid w:val="00B31943"/>
    <w:rsid w:val="00B31995"/>
    <w:rsid w:val="00B3245B"/>
    <w:rsid w:val="00B32DFB"/>
    <w:rsid w:val="00B33115"/>
    <w:rsid w:val="00B331A4"/>
    <w:rsid w:val="00B33980"/>
    <w:rsid w:val="00B34092"/>
    <w:rsid w:val="00B344FF"/>
    <w:rsid w:val="00B34663"/>
    <w:rsid w:val="00B34A0A"/>
    <w:rsid w:val="00B34ADA"/>
    <w:rsid w:val="00B34EF0"/>
    <w:rsid w:val="00B35340"/>
    <w:rsid w:val="00B35B93"/>
    <w:rsid w:val="00B35E98"/>
    <w:rsid w:val="00B37640"/>
    <w:rsid w:val="00B37776"/>
    <w:rsid w:val="00B400F1"/>
    <w:rsid w:val="00B40AB8"/>
    <w:rsid w:val="00B4150B"/>
    <w:rsid w:val="00B4191D"/>
    <w:rsid w:val="00B41B22"/>
    <w:rsid w:val="00B42259"/>
    <w:rsid w:val="00B428B4"/>
    <w:rsid w:val="00B43103"/>
    <w:rsid w:val="00B4341E"/>
    <w:rsid w:val="00B437AA"/>
    <w:rsid w:val="00B44970"/>
    <w:rsid w:val="00B45495"/>
    <w:rsid w:val="00B456FE"/>
    <w:rsid w:val="00B459D4"/>
    <w:rsid w:val="00B462AF"/>
    <w:rsid w:val="00B46345"/>
    <w:rsid w:val="00B47670"/>
    <w:rsid w:val="00B47971"/>
    <w:rsid w:val="00B508E0"/>
    <w:rsid w:val="00B513ED"/>
    <w:rsid w:val="00B530F8"/>
    <w:rsid w:val="00B53830"/>
    <w:rsid w:val="00B53A12"/>
    <w:rsid w:val="00B53AD1"/>
    <w:rsid w:val="00B54570"/>
    <w:rsid w:val="00B54CB2"/>
    <w:rsid w:val="00B54D0B"/>
    <w:rsid w:val="00B554EF"/>
    <w:rsid w:val="00B55518"/>
    <w:rsid w:val="00B558DD"/>
    <w:rsid w:val="00B564A9"/>
    <w:rsid w:val="00B56692"/>
    <w:rsid w:val="00B56C84"/>
    <w:rsid w:val="00B57B7C"/>
    <w:rsid w:val="00B61743"/>
    <w:rsid w:val="00B61D85"/>
    <w:rsid w:val="00B61E2C"/>
    <w:rsid w:val="00B6250C"/>
    <w:rsid w:val="00B6271F"/>
    <w:rsid w:val="00B62B5E"/>
    <w:rsid w:val="00B62F2A"/>
    <w:rsid w:val="00B6317F"/>
    <w:rsid w:val="00B63215"/>
    <w:rsid w:val="00B63493"/>
    <w:rsid w:val="00B63B1D"/>
    <w:rsid w:val="00B645E1"/>
    <w:rsid w:val="00B647CD"/>
    <w:rsid w:val="00B648DB"/>
    <w:rsid w:val="00B6543D"/>
    <w:rsid w:val="00B66433"/>
    <w:rsid w:val="00B67262"/>
    <w:rsid w:val="00B678FE"/>
    <w:rsid w:val="00B67FD9"/>
    <w:rsid w:val="00B70130"/>
    <w:rsid w:val="00B70591"/>
    <w:rsid w:val="00B71275"/>
    <w:rsid w:val="00B712BF"/>
    <w:rsid w:val="00B716A5"/>
    <w:rsid w:val="00B722CE"/>
    <w:rsid w:val="00B72A78"/>
    <w:rsid w:val="00B734DD"/>
    <w:rsid w:val="00B73FD5"/>
    <w:rsid w:val="00B740B8"/>
    <w:rsid w:val="00B7497D"/>
    <w:rsid w:val="00B74E25"/>
    <w:rsid w:val="00B75524"/>
    <w:rsid w:val="00B75E1A"/>
    <w:rsid w:val="00B75FD0"/>
    <w:rsid w:val="00B761F6"/>
    <w:rsid w:val="00B81B49"/>
    <w:rsid w:val="00B81BF7"/>
    <w:rsid w:val="00B81C98"/>
    <w:rsid w:val="00B8222B"/>
    <w:rsid w:val="00B83029"/>
    <w:rsid w:val="00B8303D"/>
    <w:rsid w:val="00B84301"/>
    <w:rsid w:val="00B8515B"/>
    <w:rsid w:val="00B858C3"/>
    <w:rsid w:val="00B8778E"/>
    <w:rsid w:val="00B90E4D"/>
    <w:rsid w:val="00B915F8"/>
    <w:rsid w:val="00B91CCD"/>
    <w:rsid w:val="00B92081"/>
    <w:rsid w:val="00B923D9"/>
    <w:rsid w:val="00B926DC"/>
    <w:rsid w:val="00B930A3"/>
    <w:rsid w:val="00B9345C"/>
    <w:rsid w:val="00B93A18"/>
    <w:rsid w:val="00B940E0"/>
    <w:rsid w:val="00B9456B"/>
    <w:rsid w:val="00B95634"/>
    <w:rsid w:val="00B95D12"/>
    <w:rsid w:val="00B9671C"/>
    <w:rsid w:val="00B96739"/>
    <w:rsid w:val="00B97A32"/>
    <w:rsid w:val="00B97AB1"/>
    <w:rsid w:val="00B97DF4"/>
    <w:rsid w:val="00BA00FD"/>
    <w:rsid w:val="00BA05B8"/>
    <w:rsid w:val="00BA088E"/>
    <w:rsid w:val="00BA0B73"/>
    <w:rsid w:val="00BA0EBC"/>
    <w:rsid w:val="00BA1DD6"/>
    <w:rsid w:val="00BA2008"/>
    <w:rsid w:val="00BA29F1"/>
    <w:rsid w:val="00BA2C85"/>
    <w:rsid w:val="00BA30AE"/>
    <w:rsid w:val="00BA4599"/>
    <w:rsid w:val="00BA459C"/>
    <w:rsid w:val="00BA5424"/>
    <w:rsid w:val="00BA63E6"/>
    <w:rsid w:val="00BA63FE"/>
    <w:rsid w:val="00BA6B77"/>
    <w:rsid w:val="00BA7602"/>
    <w:rsid w:val="00BB0586"/>
    <w:rsid w:val="00BB05F2"/>
    <w:rsid w:val="00BB0771"/>
    <w:rsid w:val="00BB0BB6"/>
    <w:rsid w:val="00BB0E57"/>
    <w:rsid w:val="00BB2828"/>
    <w:rsid w:val="00BB2839"/>
    <w:rsid w:val="00BB2910"/>
    <w:rsid w:val="00BB2AA1"/>
    <w:rsid w:val="00BB3358"/>
    <w:rsid w:val="00BB3725"/>
    <w:rsid w:val="00BB3756"/>
    <w:rsid w:val="00BB491D"/>
    <w:rsid w:val="00BB5179"/>
    <w:rsid w:val="00BB588F"/>
    <w:rsid w:val="00BB63CD"/>
    <w:rsid w:val="00BB6892"/>
    <w:rsid w:val="00BB6CF6"/>
    <w:rsid w:val="00BB761D"/>
    <w:rsid w:val="00BB7923"/>
    <w:rsid w:val="00BB7EB2"/>
    <w:rsid w:val="00BB7FD1"/>
    <w:rsid w:val="00BC1513"/>
    <w:rsid w:val="00BC16E7"/>
    <w:rsid w:val="00BC1707"/>
    <w:rsid w:val="00BC1ADF"/>
    <w:rsid w:val="00BC1F41"/>
    <w:rsid w:val="00BC3C6D"/>
    <w:rsid w:val="00BC3F2B"/>
    <w:rsid w:val="00BC420F"/>
    <w:rsid w:val="00BC4A96"/>
    <w:rsid w:val="00BC4E8B"/>
    <w:rsid w:val="00BC4EEF"/>
    <w:rsid w:val="00BC4F41"/>
    <w:rsid w:val="00BC5E16"/>
    <w:rsid w:val="00BC6288"/>
    <w:rsid w:val="00BC6DDD"/>
    <w:rsid w:val="00BC7054"/>
    <w:rsid w:val="00BC7529"/>
    <w:rsid w:val="00BC76B7"/>
    <w:rsid w:val="00BD101A"/>
    <w:rsid w:val="00BD11A8"/>
    <w:rsid w:val="00BD12F3"/>
    <w:rsid w:val="00BD151E"/>
    <w:rsid w:val="00BD1F97"/>
    <w:rsid w:val="00BD2C0D"/>
    <w:rsid w:val="00BD2D55"/>
    <w:rsid w:val="00BD306E"/>
    <w:rsid w:val="00BD37C2"/>
    <w:rsid w:val="00BD3C1F"/>
    <w:rsid w:val="00BD407F"/>
    <w:rsid w:val="00BD41CF"/>
    <w:rsid w:val="00BD511B"/>
    <w:rsid w:val="00BD5414"/>
    <w:rsid w:val="00BD5557"/>
    <w:rsid w:val="00BD57BA"/>
    <w:rsid w:val="00BD586C"/>
    <w:rsid w:val="00BD5BCC"/>
    <w:rsid w:val="00BD5E11"/>
    <w:rsid w:val="00BD6D5E"/>
    <w:rsid w:val="00BD6DE0"/>
    <w:rsid w:val="00BD6F27"/>
    <w:rsid w:val="00BD7ED7"/>
    <w:rsid w:val="00BE117D"/>
    <w:rsid w:val="00BE1640"/>
    <w:rsid w:val="00BE1FFA"/>
    <w:rsid w:val="00BE2DD9"/>
    <w:rsid w:val="00BE3A42"/>
    <w:rsid w:val="00BE3C85"/>
    <w:rsid w:val="00BE4A02"/>
    <w:rsid w:val="00BE4B3A"/>
    <w:rsid w:val="00BE62A6"/>
    <w:rsid w:val="00BE6B17"/>
    <w:rsid w:val="00BF0EC6"/>
    <w:rsid w:val="00BF0F61"/>
    <w:rsid w:val="00BF1773"/>
    <w:rsid w:val="00BF2B39"/>
    <w:rsid w:val="00BF31F9"/>
    <w:rsid w:val="00BF3F45"/>
    <w:rsid w:val="00BF48A9"/>
    <w:rsid w:val="00BF496F"/>
    <w:rsid w:val="00BF4DDE"/>
    <w:rsid w:val="00BF50F0"/>
    <w:rsid w:val="00BF5265"/>
    <w:rsid w:val="00BF6E1B"/>
    <w:rsid w:val="00C00609"/>
    <w:rsid w:val="00C00793"/>
    <w:rsid w:val="00C0086C"/>
    <w:rsid w:val="00C00D7A"/>
    <w:rsid w:val="00C00ED1"/>
    <w:rsid w:val="00C022DD"/>
    <w:rsid w:val="00C02CA4"/>
    <w:rsid w:val="00C02CCD"/>
    <w:rsid w:val="00C030CC"/>
    <w:rsid w:val="00C03284"/>
    <w:rsid w:val="00C03BD9"/>
    <w:rsid w:val="00C042CF"/>
    <w:rsid w:val="00C042E8"/>
    <w:rsid w:val="00C053B2"/>
    <w:rsid w:val="00C054C5"/>
    <w:rsid w:val="00C05914"/>
    <w:rsid w:val="00C071FC"/>
    <w:rsid w:val="00C07719"/>
    <w:rsid w:val="00C07858"/>
    <w:rsid w:val="00C07951"/>
    <w:rsid w:val="00C0798B"/>
    <w:rsid w:val="00C07C4B"/>
    <w:rsid w:val="00C1037E"/>
    <w:rsid w:val="00C1097A"/>
    <w:rsid w:val="00C1098D"/>
    <w:rsid w:val="00C109AC"/>
    <w:rsid w:val="00C10EB1"/>
    <w:rsid w:val="00C1114B"/>
    <w:rsid w:val="00C123AD"/>
    <w:rsid w:val="00C12F97"/>
    <w:rsid w:val="00C12FE6"/>
    <w:rsid w:val="00C13EB9"/>
    <w:rsid w:val="00C1490C"/>
    <w:rsid w:val="00C1606B"/>
    <w:rsid w:val="00C16134"/>
    <w:rsid w:val="00C16A99"/>
    <w:rsid w:val="00C1763C"/>
    <w:rsid w:val="00C1792E"/>
    <w:rsid w:val="00C2008E"/>
    <w:rsid w:val="00C20317"/>
    <w:rsid w:val="00C2364E"/>
    <w:rsid w:val="00C23C62"/>
    <w:rsid w:val="00C23E28"/>
    <w:rsid w:val="00C241BA"/>
    <w:rsid w:val="00C2488F"/>
    <w:rsid w:val="00C2726E"/>
    <w:rsid w:val="00C301D3"/>
    <w:rsid w:val="00C30898"/>
    <w:rsid w:val="00C308FD"/>
    <w:rsid w:val="00C31625"/>
    <w:rsid w:val="00C31CAC"/>
    <w:rsid w:val="00C31EFE"/>
    <w:rsid w:val="00C31F91"/>
    <w:rsid w:val="00C325FA"/>
    <w:rsid w:val="00C32D26"/>
    <w:rsid w:val="00C33188"/>
    <w:rsid w:val="00C332C0"/>
    <w:rsid w:val="00C3393A"/>
    <w:rsid w:val="00C33BF7"/>
    <w:rsid w:val="00C34622"/>
    <w:rsid w:val="00C3489C"/>
    <w:rsid w:val="00C36DEA"/>
    <w:rsid w:val="00C36E4A"/>
    <w:rsid w:val="00C3743B"/>
    <w:rsid w:val="00C37489"/>
    <w:rsid w:val="00C37CCF"/>
    <w:rsid w:val="00C400BC"/>
    <w:rsid w:val="00C40D42"/>
    <w:rsid w:val="00C428DA"/>
    <w:rsid w:val="00C43728"/>
    <w:rsid w:val="00C43980"/>
    <w:rsid w:val="00C45AAE"/>
    <w:rsid w:val="00C45CE5"/>
    <w:rsid w:val="00C45DAF"/>
    <w:rsid w:val="00C47102"/>
    <w:rsid w:val="00C479C8"/>
    <w:rsid w:val="00C47BF3"/>
    <w:rsid w:val="00C506E7"/>
    <w:rsid w:val="00C51376"/>
    <w:rsid w:val="00C52B82"/>
    <w:rsid w:val="00C53597"/>
    <w:rsid w:val="00C53E2F"/>
    <w:rsid w:val="00C54B0C"/>
    <w:rsid w:val="00C55A17"/>
    <w:rsid w:val="00C55C00"/>
    <w:rsid w:val="00C56534"/>
    <w:rsid w:val="00C5747C"/>
    <w:rsid w:val="00C60206"/>
    <w:rsid w:val="00C60641"/>
    <w:rsid w:val="00C6101D"/>
    <w:rsid w:val="00C6114F"/>
    <w:rsid w:val="00C62134"/>
    <w:rsid w:val="00C62188"/>
    <w:rsid w:val="00C6231C"/>
    <w:rsid w:val="00C62338"/>
    <w:rsid w:val="00C6234D"/>
    <w:rsid w:val="00C640B6"/>
    <w:rsid w:val="00C6443D"/>
    <w:rsid w:val="00C645A0"/>
    <w:rsid w:val="00C646E8"/>
    <w:rsid w:val="00C64D08"/>
    <w:rsid w:val="00C64E83"/>
    <w:rsid w:val="00C65CD0"/>
    <w:rsid w:val="00C669AE"/>
    <w:rsid w:val="00C67BD4"/>
    <w:rsid w:val="00C67F67"/>
    <w:rsid w:val="00C700A4"/>
    <w:rsid w:val="00C70426"/>
    <w:rsid w:val="00C70D1D"/>
    <w:rsid w:val="00C7121C"/>
    <w:rsid w:val="00C72909"/>
    <w:rsid w:val="00C72BAC"/>
    <w:rsid w:val="00C7320E"/>
    <w:rsid w:val="00C73339"/>
    <w:rsid w:val="00C734B3"/>
    <w:rsid w:val="00C736C4"/>
    <w:rsid w:val="00C74812"/>
    <w:rsid w:val="00C74AB3"/>
    <w:rsid w:val="00C74D2E"/>
    <w:rsid w:val="00C753DE"/>
    <w:rsid w:val="00C767EF"/>
    <w:rsid w:val="00C76B04"/>
    <w:rsid w:val="00C76D76"/>
    <w:rsid w:val="00C775BE"/>
    <w:rsid w:val="00C80B70"/>
    <w:rsid w:val="00C81362"/>
    <w:rsid w:val="00C82123"/>
    <w:rsid w:val="00C821C4"/>
    <w:rsid w:val="00C825C8"/>
    <w:rsid w:val="00C8297F"/>
    <w:rsid w:val="00C838BF"/>
    <w:rsid w:val="00C84594"/>
    <w:rsid w:val="00C84F23"/>
    <w:rsid w:val="00C85A5C"/>
    <w:rsid w:val="00C85FC1"/>
    <w:rsid w:val="00C877BE"/>
    <w:rsid w:val="00C87C65"/>
    <w:rsid w:val="00C87CA7"/>
    <w:rsid w:val="00C90278"/>
    <w:rsid w:val="00C91F4A"/>
    <w:rsid w:val="00C92A5E"/>
    <w:rsid w:val="00C94123"/>
    <w:rsid w:val="00C941D3"/>
    <w:rsid w:val="00C95A20"/>
    <w:rsid w:val="00C97459"/>
    <w:rsid w:val="00C97B58"/>
    <w:rsid w:val="00C97DBB"/>
    <w:rsid w:val="00CA16BC"/>
    <w:rsid w:val="00CA1941"/>
    <w:rsid w:val="00CA19BC"/>
    <w:rsid w:val="00CA1D83"/>
    <w:rsid w:val="00CA1EFF"/>
    <w:rsid w:val="00CA315C"/>
    <w:rsid w:val="00CA49A5"/>
    <w:rsid w:val="00CA4BFE"/>
    <w:rsid w:val="00CA4C07"/>
    <w:rsid w:val="00CA5136"/>
    <w:rsid w:val="00CA58D6"/>
    <w:rsid w:val="00CA601B"/>
    <w:rsid w:val="00CA62DA"/>
    <w:rsid w:val="00CA6546"/>
    <w:rsid w:val="00CA713F"/>
    <w:rsid w:val="00CB01D0"/>
    <w:rsid w:val="00CB03B8"/>
    <w:rsid w:val="00CB1B4E"/>
    <w:rsid w:val="00CB2232"/>
    <w:rsid w:val="00CB2B0A"/>
    <w:rsid w:val="00CB30A1"/>
    <w:rsid w:val="00CB3825"/>
    <w:rsid w:val="00CB4D44"/>
    <w:rsid w:val="00CB5F15"/>
    <w:rsid w:val="00CB6066"/>
    <w:rsid w:val="00CB6449"/>
    <w:rsid w:val="00CB6494"/>
    <w:rsid w:val="00CB6F72"/>
    <w:rsid w:val="00CB7512"/>
    <w:rsid w:val="00CB7706"/>
    <w:rsid w:val="00CB7BF4"/>
    <w:rsid w:val="00CB7D44"/>
    <w:rsid w:val="00CC152A"/>
    <w:rsid w:val="00CC1F97"/>
    <w:rsid w:val="00CC24BE"/>
    <w:rsid w:val="00CC2AFD"/>
    <w:rsid w:val="00CC340A"/>
    <w:rsid w:val="00CC3B44"/>
    <w:rsid w:val="00CC45E2"/>
    <w:rsid w:val="00CC4925"/>
    <w:rsid w:val="00CC53F7"/>
    <w:rsid w:val="00CC54A9"/>
    <w:rsid w:val="00CC5808"/>
    <w:rsid w:val="00CC6835"/>
    <w:rsid w:val="00CC6BE1"/>
    <w:rsid w:val="00CC700F"/>
    <w:rsid w:val="00CC7614"/>
    <w:rsid w:val="00CC7AF0"/>
    <w:rsid w:val="00CD0409"/>
    <w:rsid w:val="00CD0D62"/>
    <w:rsid w:val="00CD0FC4"/>
    <w:rsid w:val="00CD1242"/>
    <w:rsid w:val="00CD12A5"/>
    <w:rsid w:val="00CD1322"/>
    <w:rsid w:val="00CD153F"/>
    <w:rsid w:val="00CD154B"/>
    <w:rsid w:val="00CD187D"/>
    <w:rsid w:val="00CD1A08"/>
    <w:rsid w:val="00CD1D92"/>
    <w:rsid w:val="00CD3208"/>
    <w:rsid w:val="00CD3AB8"/>
    <w:rsid w:val="00CD3B4D"/>
    <w:rsid w:val="00CD3FBC"/>
    <w:rsid w:val="00CD569C"/>
    <w:rsid w:val="00CD6401"/>
    <w:rsid w:val="00CD6508"/>
    <w:rsid w:val="00CD7012"/>
    <w:rsid w:val="00CD70B5"/>
    <w:rsid w:val="00CE0B68"/>
    <w:rsid w:val="00CE0D9D"/>
    <w:rsid w:val="00CE19EB"/>
    <w:rsid w:val="00CE2D10"/>
    <w:rsid w:val="00CE3BF7"/>
    <w:rsid w:val="00CE3C0D"/>
    <w:rsid w:val="00CE3C87"/>
    <w:rsid w:val="00CE5F7E"/>
    <w:rsid w:val="00CE64BF"/>
    <w:rsid w:val="00CE664D"/>
    <w:rsid w:val="00CE6DF9"/>
    <w:rsid w:val="00CE7326"/>
    <w:rsid w:val="00CE75A3"/>
    <w:rsid w:val="00CF099B"/>
    <w:rsid w:val="00CF1B8A"/>
    <w:rsid w:val="00CF317E"/>
    <w:rsid w:val="00CF3321"/>
    <w:rsid w:val="00CF3B11"/>
    <w:rsid w:val="00CF3B28"/>
    <w:rsid w:val="00CF3FB3"/>
    <w:rsid w:val="00CF4031"/>
    <w:rsid w:val="00CF4332"/>
    <w:rsid w:val="00CF4835"/>
    <w:rsid w:val="00CF4AC0"/>
    <w:rsid w:val="00CF5F7C"/>
    <w:rsid w:val="00CF60B6"/>
    <w:rsid w:val="00CF627C"/>
    <w:rsid w:val="00CF68E2"/>
    <w:rsid w:val="00CF71CB"/>
    <w:rsid w:val="00CF76D8"/>
    <w:rsid w:val="00CF7991"/>
    <w:rsid w:val="00D00E16"/>
    <w:rsid w:val="00D01721"/>
    <w:rsid w:val="00D01C50"/>
    <w:rsid w:val="00D01F0B"/>
    <w:rsid w:val="00D023FA"/>
    <w:rsid w:val="00D02CF9"/>
    <w:rsid w:val="00D0324D"/>
    <w:rsid w:val="00D03ED5"/>
    <w:rsid w:val="00D04227"/>
    <w:rsid w:val="00D0451A"/>
    <w:rsid w:val="00D04875"/>
    <w:rsid w:val="00D04F94"/>
    <w:rsid w:val="00D05F49"/>
    <w:rsid w:val="00D060F7"/>
    <w:rsid w:val="00D06936"/>
    <w:rsid w:val="00D075E4"/>
    <w:rsid w:val="00D07D09"/>
    <w:rsid w:val="00D102AE"/>
    <w:rsid w:val="00D106CF"/>
    <w:rsid w:val="00D1084E"/>
    <w:rsid w:val="00D11108"/>
    <w:rsid w:val="00D117B5"/>
    <w:rsid w:val="00D11DF8"/>
    <w:rsid w:val="00D124EC"/>
    <w:rsid w:val="00D12E52"/>
    <w:rsid w:val="00D12F66"/>
    <w:rsid w:val="00D138A6"/>
    <w:rsid w:val="00D140FB"/>
    <w:rsid w:val="00D141AF"/>
    <w:rsid w:val="00D142D7"/>
    <w:rsid w:val="00D145FA"/>
    <w:rsid w:val="00D146D0"/>
    <w:rsid w:val="00D15500"/>
    <w:rsid w:val="00D15A5E"/>
    <w:rsid w:val="00D15BA2"/>
    <w:rsid w:val="00D163E4"/>
    <w:rsid w:val="00D16549"/>
    <w:rsid w:val="00D16BC0"/>
    <w:rsid w:val="00D170C4"/>
    <w:rsid w:val="00D17276"/>
    <w:rsid w:val="00D17797"/>
    <w:rsid w:val="00D17DD3"/>
    <w:rsid w:val="00D205CC"/>
    <w:rsid w:val="00D21FBE"/>
    <w:rsid w:val="00D221DD"/>
    <w:rsid w:val="00D2286B"/>
    <w:rsid w:val="00D2429B"/>
    <w:rsid w:val="00D26313"/>
    <w:rsid w:val="00D26F07"/>
    <w:rsid w:val="00D27710"/>
    <w:rsid w:val="00D3014F"/>
    <w:rsid w:val="00D304FA"/>
    <w:rsid w:val="00D308EC"/>
    <w:rsid w:val="00D31D76"/>
    <w:rsid w:val="00D33AFA"/>
    <w:rsid w:val="00D33DD9"/>
    <w:rsid w:val="00D33DF3"/>
    <w:rsid w:val="00D3497E"/>
    <w:rsid w:val="00D3555F"/>
    <w:rsid w:val="00D357F1"/>
    <w:rsid w:val="00D3592E"/>
    <w:rsid w:val="00D35D33"/>
    <w:rsid w:val="00D36746"/>
    <w:rsid w:val="00D3675A"/>
    <w:rsid w:val="00D36E2E"/>
    <w:rsid w:val="00D37917"/>
    <w:rsid w:val="00D379FD"/>
    <w:rsid w:val="00D4035B"/>
    <w:rsid w:val="00D40604"/>
    <w:rsid w:val="00D406CD"/>
    <w:rsid w:val="00D40794"/>
    <w:rsid w:val="00D40B70"/>
    <w:rsid w:val="00D40F73"/>
    <w:rsid w:val="00D40FF5"/>
    <w:rsid w:val="00D417B2"/>
    <w:rsid w:val="00D41FAD"/>
    <w:rsid w:val="00D422DD"/>
    <w:rsid w:val="00D42A69"/>
    <w:rsid w:val="00D431C8"/>
    <w:rsid w:val="00D43324"/>
    <w:rsid w:val="00D434E0"/>
    <w:rsid w:val="00D43853"/>
    <w:rsid w:val="00D43ADC"/>
    <w:rsid w:val="00D44002"/>
    <w:rsid w:val="00D448E0"/>
    <w:rsid w:val="00D44CFD"/>
    <w:rsid w:val="00D45BF6"/>
    <w:rsid w:val="00D46233"/>
    <w:rsid w:val="00D462E7"/>
    <w:rsid w:val="00D46A24"/>
    <w:rsid w:val="00D4792B"/>
    <w:rsid w:val="00D501C6"/>
    <w:rsid w:val="00D502F6"/>
    <w:rsid w:val="00D502FE"/>
    <w:rsid w:val="00D50387"/>
    <w:rsid w:val="00D50777"/>
    <w:rsid w:val="00D50B5F"/>
    <w:rsid w:val="00D51952"/>
    <w:rsid w:val="00D51CED"/>
    <w:rsid w:val="00D52416"/>
    <w:rsid w:val="00D5336A"/>
    <w:rsid w:val="00D53BC3"/>
    <w:rsid w:val="00D53DED"/>
    <w:rsid w:val="00D54628"/>
    <w:rsid w:val="00D55D76"/>
    <w:rsid w:val="00D5683D"/>
    <w:rsid w:val="00D603DC"/>
    <w:rsid w:val="00D60FC0"/>
    <w:rsid w:val="00D61FF2"/>
    <w:rsid w:val="00D62076"/>
    <w:rsid w:val="00D62844"/>
    <w:rsid w:val="00D6316B"/>
    <w:rsid w:val="00D63467"/>
    <w:rsid w:val="00D637F0"/>
    <w:rsid w:val="00D63DE4"/>
    <w:rsid w:val="00D64853"/>
    <w:rsid w:val="00D64BF2"/>
    <w:rsid w:val="00D64DF6"/>
    <w:rsid w:val="00D64E64"/>
    <w:rsid w:val="00D65CAA"/>
    <w:rsid w:val="00D6704A"/>
    <w:rsid w:val="00D672B5"/>
    <w:rsid w:val="00D6740D"/>
    <w:rsid w:val="00D6766B"/>
    <w:rsid w:val="00D67781"/>
    <w:rsid w:val="00D67E16"/>
    <w:rsid w:val="00D719F7"/>
    <w:rsid w:val="00D71E60"/>
    <w:rsid w:val="00D72477"/>
    <w:rsid w:val="00D75106"/>
    <w:rsid w:val="00D75497"/>
    <w:rsid w:val="00D75711"/>
    <w:rsid w:val="00D75882"/>
    <w:rsid w:val="00D75B03"/>
    <w:rsid w:val="00D7610C"/>
    <w:rsid w:val="00D76212"/>
    <w:rsid w:val="00D76863"/>
    <w:rsid w:val="00D7772F"/>
    <w:rsid w:val="00D77C46"/>
    <w:rsid w:val="00D806BB"/>
    <w:rsid w:val="00D80EBA"/>
    <w:rsid w:val="00D81190"/>
    <w:rsid w:val="00D81E31"/>
    <w:rsid w:val="00D82470"/>
    <w:rsid w:val="00D829AD"/>
    <w:rsid w:val="00D82D7E"/>
    <w:rsid w:val="00D832BC"/>
    <w:rsid w:val="00D83535"/>
    <w:rsid w:val="00D8356C"/>
    <w:rsid w:val="00D843F9"/>
    <w:rsid w:val="00D85020"/>
    <w:rsid w:val="00D85EFB"/>
    <w:rsid w:val="00D86C31"/>
    <w:rsid w:val="00D86D85"/>
    <w:rsid w:val="00D8777D"/>
    <w:rsid w:val="00D87B90"/>
    <w:rsid w:val="00D90C44"/>
    <w:rsid w:val="00D91020"/>
    <w:rsid w:val="00D91939"/>
    <w:rsid w:val="00D91BE8"/>
    <w:rsid w:val="00D91F86"/>
    <w:rsid w:val="00D92B86"/>
    <w:rsid w:val="00D933CC"/>
    <w:rsid w:val="00D936EA"/>
    <w:rsid w:val="00D93827"/>
    <w:rsid w:val="00D93C09"/>
    <w:rsid w:val="00D93FA8"/>
    <w:rsid w:val="00D95AAF"/>
    <w:rsid w:val="00D95CE0"/>
    <w:rsid w:val="00D95FA2"/>
    <w:rsid w:val="00D96279"/>
    <w:rsid w:val="00D96782"/>
    <w:rsid w:val="00D974BF"/>
    <w:rsid w:val="00DA0266"/>
    <w:rsid w:val="00DA05DA"/>
    <w:rsid w:val="00DA0D84"/>
    <w:rsid w:val="00DA1032"/>
    <w:rsid w:val="00DA13D9"/>
    <w:rsid w:val="00DA17EC"/>
    <w:rsid w:val="00DA229E"/>
    <w:rsid w:val="00DA24D6"/>
    <w:rsid w:val="00DA2864"/>
    <w:rsid w:val="00DA29CA"/>
    <w:rsid w:val="00DA3FBB"/>
    <w:rsid w:val="00DA5A83"/>
    <w:rsid w:val="00DA5ADF"/>
    <w:rsid w:val="00DA5C4E"/>
    <w:rsid w:val="00DA6B75"/>
    <w:rsid w:val="00DA73F4"/>
    <w:rsid w:val="00DA7D60"/>
    <w:rsid w:val="00DA7EA7"/>
    <w:rsid w:val="00DB0ACE"/>
    <w:rsid w:val="00DB1397"/>
    <w:rsid w:val="00DB1818"/>
    <w:rsid w:val="00DB1BE1"/>
    <w:rsid w:val="00DB2081"/>
    <w:rsid w:val="00DB2546"/>
    <w:rsid w:val="00DB2724"/>
    <w:rsid w:val="00DB3D48"/>
    <w:rsid w:val="00DB4624"/>
    <w:rsid w:val="00DB4FC2"/>
    <w:rsid w:val="00DB5A6E"/>
    <w:rsid w:val="00DB5F6A"/>
    <w:rsid w:val="00DB6AD4"/>
    <w:rsid w:val="00DB6D56"/>
    <w:rsid w:val="00DB6EFD"/>
    <w:rsid w:val="00DB74E8"/>
    <w:rsid w:val="00DC084C"/>
    <w:rsid w:val="00DC0E27"/>
    <w:rsid w:val="00DC1162"/>
    <w:rsid w:val="00DC1231"/>
    <w:rsid w:val="00DC1711"/>
    <w:rsid w:val="00DC1791"/>
    <w:rsid w:val="00DC1D53"/>
    <w:rsid w:val="00DC1ED5"/>
    <w:rsid w:val="00DC43DB"/>
    <w:rsid w:val="00DC458C"/>
    <w:rsid w:val="00DC4E5F"/>
    <w:rsid w:val="00DC4FC3"/>
    <w:rsid w:val="00DC64E8"/>
    <w:rsid w:val="00DC6D61"/>
    <w:rsid w:val="00DC7079"/>
    <w:rsid w:val="00DC7CB2"/>
    <w:rsid w:val="00DD12E3"/>
    <w:rsid w:val="00DD1C64"/>
    <w:rsid w:val="00DD1E9D"/>
    <w:rsid w:val="00DD2183"/>
    <w:rsid w:val="00DD2504"/>
    <w:rsid w:val="00DD4A80"/>
    <w:rsid w:val="00DD4DDC"/>
    <w:rsid w:val="00DD56EB"/>
    <w:rsid w:val="00DD653B"/>
    <w:rsid w:val="00DD6B0C"/>
    <w:rsid w:val="00DD7A07"/>
    <w:rsid w:val="00DE0334"/>
    <w:rsid w:val="00DE0619"/>
    <w:rsid w:val="00DE07F1"/>
    <w:rsid w:val="00DE0EB4"/>
    <w:rsid w:val="00DE1705"/>
    <w:rsid w:val="00DE1712"/>
    <w:rsid w:val="00DE1EF1"/>
    <w:rsid w:val="00DE2DC6"/>
    <w:rsid w:val="00DE328A"/>
    <w:rsid w:val="00DE38CE"/>
    <w:rsid w:val="00DE3B2C"/>
    <w:rsid w:val="00DE40AF"/>
    <w:rsid w:val="00DE41B9"/>
    <w:rsid w:val="00DE49DE"/>
    <w:rsid w:val="00DE4BB6"/>
    <w:rsid w:val="00DE799D"/>
    <w:rsid w:val="00DE79F6"/>
    <w:rsid w:val="00DF090F"/>
    <w:rsid w:val="00DF1352"/>
    <w:rsid w:val="00DF1400"/>
    <w:rsid w:val="00DF16C5"/>
    <w:rsid w:val="00DF1F89"/>
    <w:rsid w:val="00DF2502"/>
    <w:rsid w:val="00DF271B"/>
    <w:rsid w:val="00DF28E9"/>
    <w:rsid w:val="00DF340E"/>
    <w:rsid w:val="00DF3661"/>
    <w:rsid w:val="00DF45BB"/>
    <w:rsid w:val="00DF6B4B"/>
    <w:rsid w:val="00DF6BB9"/>
    <w:rsid w:val="00DF7849"/>
    <w:rsid w:val="00E01899"/>
    <w:rsid w:val="00E0265C"/>
    <w:rsid w:val="00E029AE"/>
    <w:rsid w:val="00E02C70"/>
    <w:rsid w:val="00E02C8F"/>
    <w:rsid w:val="00E03165"/>
    <w:rsid w:val="00E03418"/>
    <w:rsid w:val="00E036DE"/>
    <w:rsid w:val="00E04179"/>
    <w:rsid w:val="00E046E5"/>
    <w:rsid w:val="00E05272"/>
    <w:rsid w:val="00E05735"/>
    <w:rsid w:val="00E05AA1"/>
    <w:rsid w:val="00E100C7"/>
    <w:rsid w:val="00E105DB"/>
    <w:rsid w:val="00E1127F"/>
    <w:rsid w:val="00E114C7"/>
    <w:rsid w:val="00E13786"/>
    <w:rsid w:val="00E1406D"/>
    <w:rsid w:val="00E14262"/>
    <w:rsid w:val="00E149CF"/>
    <w:rsid w:val="00E1532E"/>
    <w:rsid w:val="00E1592F"/>
    <w:rsid w:val="00E172A2"/>
    <w:rsid w:val="00E17B78"/>
    <w:rsid w:val="00E20071"/>
    <w:rsid w:val="00E203D7"/>
    <w:rsid w:val="00E207A9"/>
    <w:rsid w:val="00E22386"/>
    <w:rsid w:val="00E22C13"/>
    <w:rsid w:val="00E22DF0"/>
    <w:rsid w:val="00E23E4E"/>
    <w:rsid w:val="00E241B1"/>
    <w:rsid w:val="00E25A3D"/>
    <w:rsid w:val="00E2611D"/>
    <w:rsid w:val="00E26754"/>
    <w:rsid w:val="00E27C23"/>
    <w:rsid w:val="00E27E48"/>
    <w:rsid w:val="00E30BD5"/>
    <w:rsid w:val="00E31178"/>
    <w:rsid w:val="00E3136C"/>
    <w:rsid w:val="00E3140B"/>
    <w:rsid w:val="00E3348B"/>
    <w:rsid w:val="00E34288"/>
    <w:rsid w:val="00E34553"/>
    <w:rsid w:val="00E34C04"/>
    <w:rsid w:val="00E350E5"/>
    <w:rsid w:val="00E35194"/>
    <w:rsid w:val="00E352E9"/>
    <w:rsid w:val="00E37036"/>
    <w:rsid w:val="00E402C9"/>
    <w:rsid w:val="00E4118B"/>
    <w:rsid w:val="00E416FE"/>
    <w:rsid w:val="00E42213"/>
    <w:rsid w:val="00E424F6"/>
    <w:rsid w:val="00E42D51"/>
    <w:rsid w:val="00E42F7E"/>
    <w:rsid w:val="00E42F8A"/>
    <w:rsid w:val="00E43327"/>
    <w:rsid w:val="00E43998"/>
    <w:rsid w:val="00E446C7"/>
    <w:rsid w:val="00E45516"/>
    <w:rsid w:val="00E45843"/>
    <w:rsid w:val="00E45D3E"/>
    <w:rsid w:val="00E462DA"/>
    <w:rsid w:val="00E465D1"/>
    <w:rsid w:val="00E46E95"/>
    <w:rsid w:val="00E475A0"/>
    <w:rsid w:val="00E47E56"/>
    <w:rsid w:val="00E503EA"/>
    <w:rsid w:val="00E50E8C"/>
    <w:rsid w:val="00E50EB4"/>
    <w:rsid w:val="00E513BE"/>
    <w:rsid w:val="00E51604"/>
    <w:rsid w:val="00E51C51"/>
    <w:rsid w:val="00E532AC"/>
    <w:rsid w:val="00E53478"/>
    <w:rsid w:val="00E53957"/>
    <w:rsid w:val="00E53E19"/>
    <w:rsid w:val="00E53F8E"/>
    <w:rsid w:val="00E55658"/>
    <w:rsid w:val="00E5617E"/>
    <w:rsid w:val="00E56831"/>
    <w:rsid w:val="00E56C4B"/>
    <w:rsid w:val="00E570D3"/>
    <w:rsid w:val="00E60A4D"/>
    <w:rsid w:val="00E61370"/>
    <w:rsid w:val="00E61A5E"/>
    <w:rsid w:val="00E6311F"/>
    <w:rsid w:val="00E634B5"/>
    <w:rsid w:val="00E6452E"/>
    <w:rsid w:val="00E64584"/>
    <w:rsid w:val="00E6477E"/>
    <w:rsid w:val="00E65D24"/>
    <w:rsid w:val="00E65E39"/>
    <w:rsid w:val="00E6692A"/>
    <w:rsid w:val="00E66C78"/>
    <w:rsid w:val="00E6775C"/>
    <w:rsid w:val="00E71697"/>
    <w:rsid w:val="00E71DE8"/>
    <w:rsid w:val="00E7226B"/>
    <w:rsid w:val="00E7264C"/>
    <w:rsid w:val="00E733B2"/>
    <w:rsid w:val="00E73555"/>
    <w:rsid w:val="00E741A3"/>
    <w:rsid w:val="00E7489A"/>
    <w:rsid w:val="00E74C26"/>
    <w:rsid w:val="00E74F99"/>
    <w:rsid w:val="00E7524F"/>
    <w:rsid w:val="00E752B7"/>
    <w:rsid w:val="00E7552F"/>
    <w:rsid w:val="00E75CB9"/>
    <w:rsid w:val="00E76E5E"/>
    <w:rsid w:val="00E80236"/>
    <w:rsid w:val="00E80697"/>
    <w:rsid w:val="00E81188"/>
    <w:rsid w:val="00E81D4F"/>
    <w:rsid w:val="00E821C6"/>
    <w:rsid w:val="00E83A27"/>
    <w:rsid w:val="00E83D95"/>
    <w:rsid w:val="00E84652"/>
    <w:rsid w:val="00E84837"/>
    <w:rsid w:val="00E84EAB"/>
    <w:rsid w:val="00E85D14"/>
    <w:rsid w:val="00E85EA1"/>
    <w:rsid w:val="00E86025"/>
    <w:rsid w:val="00E875C3"/>
    <w:rsid w:val="00E87838"/>
    <w:rsid w:val="00E91015"/>
    <w:rsid w:val="00E9126B"/>
    <w:rsid w:val="00E913C8"/>
    <w:rsid w:val="00E91E65"/>
    <w:rsid w:val="00E926A1"/>
    <w:rsid w:val="00E92A32"/>
    <w:rsid w:val="00E92B6D"/>
    <w:rsid w:val="00E92F9A"/>
    <w:rsid w:val="00E9407E"/>
    <w:rsid w:val="00E948B8"/>
    <w:rsid w:val="00E9496F"/>
    <w:rsid w:val="00E94E40"/>
    <w:rsid w:val="00E95AF1"/>
    <w:rsid w:val="00E96591"/>
    <w:rsid w:val="00E967FC"/>
    <w:rsid w:val="00E96FD3"/>
    <w:rsid w:val="00E9715C"/>
    <w:rsid w:val="00E97C67"/>
    <w:rsid w:val="00EA06C7"/>
    <w:rsid w:val="00EA06D3"/>
    <w:rsid w:val="00EA0920"/>
    <w:rsid w:val="00EA14CA"/>
    <w:rsid w:val="00EA185E"/>
    <w:rsid w:val="00EA199C"/>
    <w:rsid w:val="00EA23B4"/>
    <w:rsid w:val="00EA2660"/>
    <w:rsid w:val="00EA2BE0"/>
    <w:rsid w:val="00EA36DB"/>
    <w:rsid w:val="00EA398A"/>
    <w:rsid w:val="00EA3C4C"/>
    <w:rsid w:val="00EA4E5A"/>
    <w:rsid w:val="00EA57AE"/>
    <w:rsid w:val="00EA5893"/>
    <w:rsid w:val="00EA77A9"/>
    <w:rsid w:val="00EA7C11"/>
    <w:rsid w:val="00EA7EE8"/>
    <w:rsid w:val="00EB01E8"/>
    <w:rsid w:val="00EB1854"/>
    <w:rsid w:val="00EB1BBD"/>
    <w:rsid w:val="00EB2F99"/>
    <w:rsid w:val="00EB447F"/>
    <w:rsid w:val="00EB45D6"/>
    <w:rsid w:val="00EB5676"/>
    <w:rsid w:val="00EB5B85"/>
    <w:rsid w:val="00EB6270"/>
    <w:rsid w:val="00EB62D6"/>
    <w:rsid w:val="00EB6923"/>
    <w:rsid w:val="00EB755E"/>
    <w:rsid w:val="00EB76E2"/>
    <w:rsid w:val="00EB7FE9"/>
    <w:rsid w:val="00EC150D"/>
    <w:rsid w:val="00EC1AB4"/>
    <w:rsid w:val="00EC31E3"/>
    <w:rsid w:val="00EC3D7C"/>
    <w:rsid w:val="00EC3E58"/>
    <w:rsid w:val="00EC4510"/>
    <w:rsid w:val="00EC55DE"/>
    <w:rsid w:val="00EC5B02"/>
    <w:rsid w:val="00EC68DA"/>
    <w:rsid w:val="00EC7737"/>
    <w:rsid w:val="00ED0884"/>
    <w:rsid w:val="00ED100C"/>
    <w:rsid w:val="00ED1371"/>
    <w:rsid w:val="00ED1CAB"/>
    <w:rsid w:val="00ED1EA0"/>
    <w:rsid w:val="00ED1FAB"/>
    <w:rsid w:val="00ED28E3"/>
    <w:rsid w:val="00ED2BAA"/>
    <w:rsid w:val="00ED318E"/>
    <w:rsid w:val="00ED34E7"/>
    <w:rsid w:val="00ED35BA"/>
    <w:rsid w:val="00ED369C"/>
    <w:rsid w:val="00ED472C"/>
    <w:rsid w:val="00ED477A"/>
    <w:rsid w:val="00ED4A88"/>
    <w:rsid w:val="00ED63B8"/>
    <w:rsid w:val="00ED6707"/>
    <w:rsid w:val="00ED7094"/>
    <w:rsid w:val="00ED79DE"/>
    <w:rsid w:val="00EE03C7"/>
    <w:rsid w:val="00EE04AC"/>
    <w:rsid w:val="00EE083C"/>
    <w:rsid w:val="00EE0D7F"/>
    <w:rsid w:val="00EE2480"/>
    <w:rsid w:val="00EE28C4"/>
    <w:rsid w:val="00EE2F56"/>
    <w:rsid w:val="00EE3299"/>
    <w:rsid w:val="00EE36A3"/>
    <w:rsid w:val="00EE3C7A"/>
    <w:rsid w:val="00EE3D5E"/>
    <w:rsid w:val="00EE4DB7"/>
    <w:rsid w:val="00EE5877"/>
    <w:rsid w:val="00EE5C91"/>
    <w:rsid w:val="00EE6664"/>
    <w:rsid w:val="00EE7321"/>
    <w:rsid w:val="00EE7437"/>
    <w:rsid w:val="00EE7C88"/>
    <w:rsid w:val="00EF0146"/>
    <w:rsid w:val="00EF01F0"/>
    <w:rsid w:val="00EF0766"/>
    <w:rsid w:val="00EF0EC2"/>
    <w:rsid w:val="00EF26B7"/>
    <w:rsid w:val="00EF276B"/>
    <w:rsid w:val="00EF3151"/>
    <w:rsid w:val="00EF320D"/>
    <w:rsid w:val="00EF32D8"/>
    <w:rsid w:val="00EF3533"/>
    <w:rsid w:val="00EF3A3C"/>
    <w:rsid w:val="00EF3C45"/>
    <w:rsid w:val="00EF3C9C"/>
    <w:rsid w:val="00EF4086"/>
    <w:rsid w:val="00EF514D"/>
    <w:rsid w:val="00EF6E79"/>
    <w:rsid w:val="00EF7298"/>
    <w:rsid w:val="00EF7AA6"/>
    <w:rsid w:val="00EF7FE4"/>
    <w:rsid w:val="00F0049E"/>
    <w:rsid w:val="00F01ADD"/>
    <w:rsid w:val="00F01B94"/>
    <w:rsid w:val="00F0267E"/>
    <w:rsid w:val="00F02A41"/>
    <w:rsid w:val="00F02E0A"/>
    <w:rsid w:val="00F035BF"/>
    <w:rsid w:val="00F038D1"/>
    <w:rsid w:val="00F0623B"/>
    <w:rsid w:val="00F06716"/>
    <w:rsid w:val="00F067B0"/>
    <w:rsid w:val="00F068CB"/>
    <w:rsid w:val="00F0697B"/>
    <w:rsid w:val="00F069E0"/>
    <w:rsid w:val="00F0776D"/>
    <w:rsid w:val="00F11223"/>
    <w:rsid w:val="00F12058"/>
    <w:rsid w:val="00F127A6"/>
    <w:rsid w:val="00F12C77"/>
    <w:rsid w:val="00F13070"/>
    <w:rsid w:val="00F13289"/>
    <w:rsid w:val="00F132B3"/>
    <w:rsid w:val="00F14CAD"/>
    <w:rsid w:val="00F15CA6"/>
    <w:rsid w:val="00F15D3B"/>
    <w:rsid w:val="00F1613F"/>
    <w:rsid w:val="00F165BF"/>
    <w:rsid w:val="00F16B3C"/>
    <w:rsid w:val="00F16B5E"/>
    <w:rsid w:val="00F200D0"/>
    <w:rsid w:val="00F2038D"/>
    <w:rsid w:val="00F20DEE"/>
    <w:rsid w:val="00F21195"/>
    <w:rsid w:val="00F21B7F"/>
    <w:rsid w:val="00F23F6B"/>
    <w:rsid w:val="00F240F1"/>
    <w:rsid w:val="00F247E6"/>
    <w:rsid w:val="00F25613"/>
    <w:rsid w:val="00F25A8C"/>
    <w:rsid w:val="00F266FC"/>
    <w:rsid w:val="00F26CED"/>
    <w:rsid w:val="00F272A4"/>
    <w:rsid w:val="00F278F4"/>
    <w:rsid w:val="00F30012"/>
    <w:rsid w:val="00F31FC1"/>
    <w:rsid w:val="00F32242"/>
    <w:rsid w:val="00F3247D"/>
    <w:rsid w:val="00F33ECB"/>
    <w:rsid w:val="00F34131"/>
    <w:rsid w:val="00F34667"/>
    <w:rsid w:val="00F347B8"/>
    <w:rsid w:val="00F34AB3"/>
    <w:rsid w:val="00F34BA4"/>
    <w:rsid w:val="00F34DB1"/>
    <w:rsid w:val="00F352D4"/>
    <w:rsid w:val="00F356AA"/>
    <w:rsid w:val="00F3630E"/>
    <w:rsid w:val="00F37DA5"/>
    <w:rsid w:val="00F40F69"/>
    <w:rsid w:val="00F41AC8"/>
    <w:rsid w:val="00F42FD5"/>
    <w:rsid w:val="00F43158"/>
    <w:rsid w:val="00F43991"/>
    <w:rsid w:val="00F43B83"/>
    <w:rsid w:val="00F4407B"/>
    <w:rsid w:val="00F44302"/>
    <w:rsid w:val="00F443DF"/>
    <w:rsid w:val="00F44C5B"/>
    <w:rsid w:val="00F4528A"/>
    <w:rsid w:val="00F458EC"/>
    <w:rsid w:val="00F45B07"/>
    <w:rsid w:val="00F45EDC"/>
    <w:rsid w:val="00F46888"/>
    <w:rsid w:val="00F47BC4"/>
    <w:rsid w:val="00F47DC5"/>
    <w:rsid w:val="00F50323"/>
    <w:rsid w:val="00F50326"/>
    <w:rsid w:val="00F52602"/>
    <w:rsid w:val="00F52708"/>
    <w:rsid w:val="00F533D1"/>
    <w:rsid w:val="00F53E66"/>
    <w:rsid w:val="00F541F9"/>
    <w:rsid w:val="00F54A71"/>
    <w:rsid w:val="00F54C00"/>
    <w:rsid w:val="00F54C0E"/>
    <w:rsid w:val="00F550E9"/>
    <w:rsid w:val="00F55A62"/>
    <w:rsid w:val="00F55B39"/>
    <w:rsid w:val="00F55DC3"/>
    <w:rsid w:val="00F56B1A"/>
    <w:rsid w:val="00F56D0B"/>
    <w:rsid w:val="00F60386"/>
    <w:rsid w:val="00F60DD0"/>
    <w:rsid w:val="00F60FFD"/>
    <w:rsid w:val="00F611A1"/>
    <w:rsid w:val="00F61A09"/>
    <w:rsid w:val="00F622EA"/>
    <w:rsid w:val="00F624C6"/>
    <w:rsid w:val="00F638A1"/>
    <w:rsid w:val="00F639EA"/>
    <w:rsid w:val="00F63F8D"/>
    <w:rsid w:val="00F6409E"/>
    <w:rsid w:val="00F64D66"/>
    <w:rsid w:val="00F64DEE"/>
    <w:rsid w:val="00F6552F"/>
    <w:rsid w:val="00F659E6"/>
    <w:rsid w:val="00F66243"/>
    <w:rsid w:val="00F662FA"/>
    <w:rsid w:val="00F66513"/>
    <w:rsid w:val="00F66C07"/>
    <w:rsid w:val="00F670B6"/>
    <w:rsid w:val="00F670D8"/>
    <w:rsid w:val="00F674A5"/>
    <w:rsid w:val="00F6797B"/>
    <w:rsid w:val="00F70B78"/>
    <w:rsid w:val="00F71509"/>
    <w:rsid w:val="00F7177C"/>
    <w:rsid w:val="00F721B1"/>
    <w:rsid w:val="00F72204"/>
    <w:rsid w:val="00F72514"/>
    <w:rsid w:val="00F72793"/>
    <w:rsid w:val="00F73159"/>
    <w:rsid w:val="00F73199"/>
    <w:rsid w:val="00F738F3"/>
    <w:rsid w:val="00F73C08"/>
    <w:rsid w:val="00F741C4"/>
    <w:rsid w:val="00F74E05"/>
    <w:rsid w:val="00F75266"/>
    <w:rsid w:val="00F77429"/>
    <w:rsid w:val="00F77860"/>
    <w:rsid w:val="00F77E55"/>
    <w:rsid w:val="00F77FD2"/>
    <w:rsid w:val="00F80B59"/>
    <w:rsid w:val="00F81E07"/>
    <w:rsid w:val="00F825EC"/>
    <w:rsid w:val="00F83001"/>
    <w:rsid w:val="00F83B9B"/>
    <w:rsid w:val="00F85C58"/>
    <w:rsid w:val="00F8622A"/>
    <w:rsid w:val="00F864C6"/>
    <w:rsid w:val="00F86AD0"/>
    <w:rsid w:val="00F86F73"/>
    <w:rsid w:val="00F90557"/>
    <w:rsid w:val="00F905A2"/>
    <w:rsid w:val="00F90825"/>
    <w:rsid w:val="00F91523"/>
    <w:rsid w:val="00F921CC"/>
    <w:rsid w:val="00F92669"/>
    <w:rsid w:val="00F934B5"/>
    <w:rsid w:val="00F9352E"/>
    <w:rsid w:val="00F94391"/>
    <w:rsid w:val="00F951C9"/>
    <w:rsid w:val="00F95FA3"/>
    <w:rsid w:val="00F962D1"/>
    <w:rsid w:val="00F96759"/>
    <w:rsid w:val="00F97651"/>
    <w:rsid w:val="00FA0952"/>
    <w:rsid w:val="00FA0992"/>
    <w:rsid w:val="00FA0A8C"/>
    <w:rsid w:val="00FA1070"/>
    <w:rsid w:val="00FA1921"/>
    <w:rsid w:val="00FA1C35"/>
    <w:rsid w:val="00FA1C5D"/>
    <w:rsid w:val="00FA1E7E"/>
    <w:rsid w:val="00FA242D"/>
    <w:rsid w:val="00FA26A7"/>
    <w:rsid w:val="00FA2B7D"/>
    <w:rsid w:val="00FA314B"/>
    <w:rsid w:val="00FA3433"/>
    <w:rsid w:val="00FA3EA1"/>
    <w:rsid w:val="00FA4C69"/>
    <w:rsid w:val="00FA5210"/>
    <w:rsid w:val="00FA55B4"/>
    <w:rsid w:val="00FA5898"/>
    <w:rsid w:val="00FA7471"/>
    <w:rsid w:val="00FA74A2"/>
    <w:rsid w:val="00FB0087"/>
    <w:rsid w:val="00FB0F0C"/>
    <w:rsid w:val="00FB18C4"/>
    <w:rsid w:val="00FB2C57"/>
    <w:rsid w:val="00FB2CAF"/>
    <w:rsid w:val="00FB4C92"/>
    <w:rsid w:val="00FB58C8"/>
    <w:rsid w:val="00FB5EB5"/>
    <w:rsid w:val="00FB7295"/>
    <w:rsid w:val="00FB7F6D"/>
    <w:rsid w:val="00FC01E4"/>
    <w:rsid w:val="00FC0390"/>
    <w:rsid w:val="00FC0491"/>
    <w:rsid w:val="00FC19B7"/>
    <w:rsid w:val="00FC28C3"/>
    <w:rsid w:val="00FC2E17"/>
    <w:rsid w:val="00FC31C3"/>
    <w:rsid w:val="00FC3C9E"/>
    <w:rsid w:val="00FC3F95"/>
    <w:rsid w:val="00FC4620"/>
    <w:rsid w:val="00FC4D52"/>
    <w:rsid w:val="00FC51D0"/>
    <w:rsid w:val="00FC5271"/>
    <w:rsid w:val="00FC5BB8"/>
    <w:rsid w:val="00FC5C9B"/>
    <w:rsid w:val="00FC63C2"/>
    <w:rsid w:val="00FC6F9A"/>
    <w:rsid w:val="00FC72B1"/>
    <w:rsid w:val="00FD050F"/>
    <w:rsid w:val="00FD06D8"/>
    <w:rsid w:val="00FD0D1E"/>
    <w:rsid w:val="00FD1958"/>
    <w:rsid w:val="00FD3491"/>
    <w:rsid w:val="00FD3AA4"/>
    <w:rsid w:val="00FD4AE6"/>
    <w:rsid w:val="00FD5A03"/>
    <w:rsid w:val="00FD5E2F"/>
    <w:rsid w:val="00FD6192"/>
    <w:rsid w:val="00FD72D7"/>
    <w:rsid w:val="00FD76BD"/>
    <w:rsid w:val="00FE0728"/>
    <w:rsid w:val="00FE1666"/>
    <w:rsid w:val="00FE171C"/>
    <w:rsid w:val="00FE17C4"/>
    <w:rsid w:val="00FE1DBB"/>
    <w:rsid w:val="00FE1F73"/>
    <w:rsid w:val="00FE24CF"/>
    <w:rsid w:val="00FE2801"/>
    <w:rsid w:val="00FE295F"/>
    <w:rsid w:val="00FE2A45"/>
    <w:rsid w:val="00FE2C36"/>
    <w:rsid w:val="00FE2FAE"/>
    <w:rsid w:val="00FE3017"/>
    <w:rsid w:val="00FE3110"/>
    <w:rsid w:val="00FE37D6"/>
    <w:rsid w:val="00FE3A8F"/>
    <w:rsid w:val="00FE4194"/>
    <w:rsid w:val="00FE5174"/>
    <w:rsid w:val="00FE6CB1"/>
    <w:rsid w:val="00FE731E"/>
    <w:rsid w:val="00FF0384"/>
    <w:rsid w:val="00FF0535"/>
    <w:rsid w:val="00FF1140"/>
    <w:rsid w:val="00FF2835"/>
    <w:rsid w:val="00FF2A15"/>
    <w:rsid w:val="00FF2CF6"/>
    <w:rsid w:val="00FF36CD"/>
    <w:rsid w:val="00FF388C"/>
    <w:rsid w:val="00FF3AB0"/>
    <w:rsid w:val="00FF4110"/>
    <w:rsid w:val="00FF42AF"/>
    <w:rsid w:val="00FF4679"/>
    <w:rsid w:val="00FF5EDD"/>
    <w:rsid w:val="00FF686C"/>
    <w:rsid w:val="00FF6BB1"/>
    <w:rsid w:val="00FF7485"/>
    <w:rsid w:val="00FF7612"/>
    <w:rsid w:val="00FF781C"/>
    <w:rsid w:val="00FF7CE5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37"/>
        <o:r id="V:Rule2" type="connector" idref="#_x0000_s1050"/>
        <o:r id="V:Rule3" type="connector" idref="#_x0000_s1027"/>
        <o:r id="V:Rule4" type="connector" idref="#_x0000_s1036"/>
        <o:r id="V:Rule5" type="connector" idref="#_x0000_s1048"/>
        <o:r id="V:Rule6" type="connector" idref="#_x0000_s1038"/>
        <o:r id="V:Rule7" type="connector" idref="#_x0000_s1042"/>
        <o:r id="V:Rule8" type="connector" idref="#_x0000_s1026"/>
        <o:r id="V:Rule9" type="connector" idref="#_x0000_s1028"/>
        <o:r id="V:Rule10" type="connector" idref="#_x0000_s1044"/>
        <o:r id="V:Rule11" type="connector" idref="#_x0000_s1039"/>
        <o:r id="V:Rule12" type="connector" idref="#_x0000_s1030"/>
        <o:r id="V:Rule13" type="connector" idref="#_x0000_s1040"/>
        <o:r id="V:Rule14" type="connector" idref="#_x0000_s1041"/>
        <o:r id="V:Rule15" type="connector" idref="#_x0000_s1035"/>
        <o:r id="V:Rule16" type="connector" idref="#_x0000_s1052"/>
        <o:r id="V:Rule17" type="connector" idref="#_x0000_s1046"/>
        <o:r id="V:Rule18" type="connector" idref="#_x0000_s1045"/>
        <o:r id="V:Rule19" type="connector" idref="#_x0000_s1043"/>
        <o:r id="V:Rule20" type="connector" idref="#_x0000_s1047"/>
        <o:r id="V:Rule21" type="connector" idref="#_x0000_s1049"/>
        <o:r id="V:Rule22" type="connector" idref="#_x0000_s1029"/>
      </o:rules>
    </o:shapelayout>
  </w:shapeDefaults>
  <w:decimalSymbol w:val="."/>
  <w:listSeparator w:val=","/>
  <w15:docId w15:val="{E4DA52D0-CAE0-4566-97E6-C13543BE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BE8"/>
  </w:style>
  <w:style w:type="paragraph" w:styleId="Heading1">
    <w:name w:val="heading 1"/>
    <w:basedOn w:val="Normal"/>
    <w:next w:val="Normal"/>
    <w:link w:val="Heading1Char"/>
    <w:autoRedefine/>
    <w:qFormat/>
    <w:rsid w:val="00FD0D1E"/>
    <w:pPr>
      <w:numPr>
        <w:numId w:val="15"/>
      </w:numPr>
      <w:shd w:val="clear" w:color="auto" w:fill="FFFFFF"/>
      <w:spacing w:after="120"/>
      <w:ind w:left="567" w:right="2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0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03D0"/>
  </w:style>
  <w:style w:type="paragraph" w:styleId="Footer">
    <w:name w:val="footer"/>
    <w:basedOn w:val="Normal"/>
    <w:link w:val="FooterChar"/>
    <w:uiPriority w:val="99"/>
    <w:semiHidden/>
    <w:unhideWhenUsed/>
    <w:rsid w:val="00170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03D0"/>
  </w:style>
  <w:style w:type="paragraph" w:styleId="ListParagraph">
    <w:name w:val="List Paragraph"/>
    <w:basedOn w:val="Normal"/>
    <w:uiPriority w:val="34"/>
    <w:qFormat/>
    <w:rsid w:val="001703D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5E3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43D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D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D0D1E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ro-RO"/>
    </w:rPr>
  </w:style>
  <w:style w:type="character" w:customStyle="1" w:styleId="Heading10">
    <w:name w:val="Heading #1_"/>
    <w:link w:val="Heading11"/>
    <w:rsid w:val="00377CF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11">
    <w:name w:val="Heading #1"/>
    <w:basedOn w:val="Normal"/>
    <w:link w:val="Heading10"/>
    <w:rsid w:val="00377CFE"/>
    <w:pPr>
      <w:shd w:val="clear" w:color="auto" w:fill="FFFFFF"/>
      <w:spacing w:after="300" w:line="240" w:lineRule="atLeast"/>
      <w:outlineLvl w:val="0"/>
    </w:pPr>
    <w:rPr>
      <w:rFonts w:ascii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B1C77-9ED0-4342-AC45-7CF652A0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12</Pages>
  <Words>4116</Words>
  <Characters>23462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ptudor</dc:creator>
  <cp:lastModifiedBy>Lidia</cp:lastModifiedBy>
  <cp:revision>17</cp:revision>
  <cp:lastPrinted>2018-02-27T07:09:00Z</cp:lastPrinted>
  <dcterms:created xsi:type="dcterms:W3CDTF">2018-02-14T06:03:00Z</dcterms:created>
  <dcterms:modified xsi:type="dcterms:W3CDTF">2018-03-21T13:13:00Z</dcterms:modified>
</cp:coreProperties>
</file>