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7DE" w:rsidRPr="00FB75B7" w:rsidRDefault="006467DE" w:rsidP="003944C8">
      <w:pPr>
        <w:spacing w:after="0"/>
        <w:jc w:val="center"/>
        <w:rPr>
          <w:rFonts w:ascii="Times New Roman" w:eastAsia="Times New Roman" w:hAnsi="Times New Roman" w:cs="Times New Roman"/>
          <w:b/>
          <w:sz w:val="28"/>
          <w:szCs w:val="28"/>
          <w:lang w:val="ro-RO"/>
        </w:rPr>
      </w:pPr>
      <w:r w:rsidRPr="00FB75B7">
        <w:rPr>
          <w:rFonts w:ascii="Times New Roman" w:eastAsia="Times New Roman" w:hAnsi="Times New Roman" w:cs="Times New Roman"/>
          <w:b/>
          <w:sz w:val="28"/>
          <w:szCs w:val="28"/>
          <w:lang w:val="en-US"/>
        </w:rPr>
        <w:t>NOT</w:t>
      </w:r>
      <w:r w:rsidRPr="00FB75B7">
        <w:rPr>
          <w:rFonts w:ascii="Times New Roman" w:eastAsia="Times New Roman" w:hAnsi="Times New Roman" w:cs="Times New Roman"/>
          <w:b/>
          <w:sz w:val="28"/>
          <w:szCs w:val="28"/>
          <w:lang w:val="ro-RO"/>
        </w:rPr>
        <w:t xml:space="preserve">Ă INFORMATIVĂ </w:t>
      </w:r>
    </w:p>
    <w:p w:rsidR="00DD0469" w:rsidRPr="00FB75B7" w:rsidRDefault="00074B7E" w:rsidP="003944C8">
      <w:pPr>
        <w:tabs>
          <w:tab w:val="left" w:pos="709"/>
          <w:tab w:val="left" w:pos="851"/>
          <w:tab w:val="left" w:pos="993"/>
        </w:tabs>
        <w:spacing w:after="0" w:line="240" w:lineRule="auto"/>
        <w:ind w:firstLine="567"/>
        <w:jc w:val="center"/>
        <w:rPr>
          <w:rFonts w:ascii="Times New Roman" w:hAnsi="Times New Roman" w:cs="Times New Roman"/>
          <w:b/>
          <w:sz w:val="28"/>
          <w:szCs w:val="28"/>
          <w:lang w:val="ro-RO"/>
        </w:rPr>
      </w:pPr>
      <w:r w:rsidRPr="00FB75B7">
        <w:rPr>
          <w:rFonts w:ascii="Times New Roman" w:hAnsi="Times New Roman" w:cs="Times New Roman"/>
          <w:b/>
          <w:sz w:val="28"/>
          <w:szCs w:val="28"/>
          <w:lang w:val="ro-RO"/>
        </w:rPr>
        <w:t xml:space="preserve">la proiectul hotărârii  Guvernului cu privire </w:t>
      </w:r>
    </w:p>
    <w:p w:rsidR="00074B7E" w:rsidRPr="00FB75B7" w:rsidRDefault="00074B7E" w:rsidP="003944C8">
      <w:pPr>
        <w:tabs>
          <w:tab w:val="left" w:pos="709"/>
          <w:tab w:val="left" w:pos="851"/>
          <w:tab w:val="left" w:pos="993"/>
        </w:tabs>
        <w:spacing w:after="0" w:line="240" w:lineRule="auto"/>
        <w:ind w:firstLine="567"/>
        <w:jc w:val="center"/>
        <w:rPr>
          <w:rFonts w:ascii="Times New Roman" w:hAnsi="Times New Roman" w:cs="Times New Roman"/>
          <w:b/>
          <w:sz w:val="28"/>
          <w:szCs w:val="28"/>
          <w:lang w:val="ro-RO"/>
        </w:rPr>
      </w:pPr>
      <w:r w:rsidRPr="00FB75B7">
        <w:rPr>
          <w:rFonts w:ascii="Times New Roman" w:hAnsi="Times New Roman" w:cs="Times New Roman"/>
          <w:b/>
          <w:sz w:val="28"/>
          <w:szCs w:val="28"/>
          <w:lang w:val="ro-RO"/>
        </w:rPr>
        <w:t>la Orchestr</w:t>
      </w:r>
      <w:r w:rsidR="00ED683F" w:rsidRPr="00FB75B7">
        <w:rPr>
          <w:rFonts w:ascii="Times New Roman" w:hAnsi="Times New Roman" w:cs="Times New Roman"/>
          <w:b/>
          <w:sz w:val="28"/>
          <w:szCs w:val="28"/>
          <w:lang w:val="ro-RO"/>
        </w:rPr>
        <w:t>a</w:t>
      </w:r>
      <w:r w:rsidRPr="00FB75B7">
        <w:rPr>
          <w:rFonts w:ascii="Times New Roman" w:hAnsi="Times New Roman" w:cs="Times New Roman"/>
          <w:b/>
          <w:sz w:val="28"/>
          <w:szCs w:val="28"/>
          <w:lang w:val="ro-RO"/>
        </w:rPr>
        <w:t xml:space="preserve"> Prezidenţial</w:t>
      </w:r>
      <w:r w:rsidR="00ED683F" w:rsidRPr="00FB75B7">
        <w:rPr>
          <w:rFonts w:ascii="Times New Roman" w:hAnsi="Times New Roman" w:cs="Times New Roman"/>
          <w:b/>
          <w:sz w:val="28"/>
          <w:szCs w:val="28"/>
          <w:lang w:val="ro-RO"/>
        </w:rPr>
        <w:t>ă</w:t>
      </w:r>
      <w:r w:rsidRPr="00FB75B7">
        <w:rPr>
          <w:rFonts w:ascii="Times New Roman" w:hAnsi="Times New Roman" w:cs="Times New Roman"/>
          <w:b/>
          <w:sz w:val="28"/>
          <w:szCs w:val="28"/>
          <w:lang w:val="ro-RO"/>
        </w:rPr>
        <w:t xml:space="preserve"> a Republicii Moldova</w:t>
      </w:r>
    </w:p>
    <w:p w:rsidR="003944C8" w:rsidRPr="00FB75B7" w:rsidRDefault="003944C8" w:rsidP="003944C8">
      <w:pPr>
        <w:tabs>
          <w:tab w:val="left" w:pos="709"/>
          <w:tab w:val="left" w:pos="851"/>
          <w:tab w:val="left" w:pos="993"/>
        </w:tabs>
        <w:spacing w:after="0" w:line="240" w:lineRule="auto"/>
        <w:ind w:firstLine="567"/>
        <w:jc w:val="center"/>
        <w:rPr>
          <w:rFonts w:ascii="Times New Roman" w:hAnsi="Times New Roman" w:cs="Times New Roman"/>
          <w:b/>
          <w:sz w:val="28"/>
          <w:szCs w:val="28"/>
          <w:lang w:val="ro-RO"/>
        </w:rPr>
      </w:pPr>
    </w:p>
    <w:p w:rsidR="00074B7E" w:rsidRPr="00FB75B7" w:rsidRDefault="00074B7E" w:rsidP="00ED683F">
      <w:pPr>
        <w:pStyle w:val="Default"/>
        <w:ind w:firstLine="709"/>
        <w:jc w:val="both"/>
        <w:rPr>
          <w:b/>
          <w:i/>
          <w:sz w:val="28"/>
          <w:szCs w:val="28"/>
          <w:lang w:val="ro-RO"/>
        </w:rPr>
      </w:pPr>
      <w:r w:rsidRPr="00FB75B7">
        <w:rPr>
          <w:b/>
          <w:i/>
          <w:sz w:val="28"/>
          <w:szCs w:val="28"/>
          <w:lang w:val="ro-RO"/>
        </w:rPr>
        <w:t>1. Condiţiile ce au impus elaborarea proiectului şi scopul urmărit</w:t>
      </w:r>
    </w:p>
    <w:p w:rsidR="00074B7E" w:rsidRPr="00FB75B7" w:rsidRDefault="00ED683F" w:rsidP="00AB5C9B">
      <w:pPr>
        <w:pStyle w:val="Default"/>
        <w:ind w:firstLine="567"/>
        <w:jc w:val="both"/>
        <w:rPr>
          <w:sz w:val="28"/>
          <w:szCs w:val="28"/>
          <w:lang w:val="ro-RO"/>
        </w:rPr>
      </w:pPr>
      <w:r w:rsidRPr="00FB75B7">
        <w:rPr>
          <w:sz w:val="28"/>
          <w:szCs w:val="28"/>
          <w:lang w:val="ro-RO"/>
        </w:rPr>
        <w:tab/>
      </w:r>
      <w:r w:rsidR="00036497" w:rsidRPr="00FB75B7">
        <w:rPr>
          <w:sz w:val="28"/>
          <w:szCs w:val="28"/>
          <w:lang w:val="ro-RO"/>
        </w:rPr>
        <w:t xml:space="preserve">Proiectul hotărârii Guvernului cu privire la </w:t>
      </w:r>
      <w:r w:rsidR="00DD0469" w:rsidRPr="00FB75B7">
        <w:rPr>
          <w:sz w:val="28"/>
          <w:szCs w:val="28"/>
          <w:lang w:val="ro-RO"/>
        </w:rPr>
        <w:t>Orchestr</w:t>
      </w:r>
      <w:r w:rsidRPr="00FB75B7">
        <w:rPr>
          <w:sz w:val="28"/>
          <w:szCs w:val="28"/>
          <w:lang w:val="ro-RO"/>
        </w:rPr>
        <w:t>a</w:t>
      </w:r>
      <w:r w:rsidR="006A1C4E" w:rsidRPr="00FB75B7">
        <w:rPr>
          <w:sz w:val="28"/>
          <w:szCs w:val="28"/>
          <w:lang w:val="ro-RO"/>
        </w:rPr>
        <w:t xml:space="preserve"> Prezidenţial</w:t>
      </w:r>
      <w:r w:rsidRPr="00FB75B7">
        <w:rPr>
          <w:sz w:val="28"/>
          <w:szCs w:val="28"/>
          <w:lang w:val="ro-RO"/>
        </w:rPr>
        <w:t>ă</w:t>
      </w:r>
      <w:r w:rsidR="006A1C4E" w:rsidRPr="00FB75B7">
        <w:rPr>
          <w:sz w:val="28"/>
          <w:szCs w:val="28"/>
          <w:lang w:val="ro-RO"/>
        </w:rPr>
        <w:t xml:space="preserve"> a Republicii Moldova </w:t>
      </w:r>
      <w:r w:rsidR="00074B7E" w:rsidRPr="00FB75B7">
        <w:rPr>
          <w:sz w:val="28"/>
          <w:szCs w:val="28"/>
          <w:lang w:val="ro-RO"/>
        </w:rPr>
        <w:t xml:space="preserve">a fost elaborat în temeiul Legii nr.98 din 4 mai 2012 privind administraţia publică centrală de specialitate şi întru executarea prevederilor punctului 9 subpunctul 17) şi 18) din </w:t>
      </w:r>
      <w:r w:rsidR="003A79A2" w:rsidRPr="00FB75B7">
        <w:rPr>
          <w:sz w:val="28"/>
          <w:szCs w:val="28"/>
          <w:lang w:val="ro-RO"/>
        </w:rPr>
        <w:t>Hotărârea</w:t>
      </w:r>
      <w:r w:rsidR="00074B7E" w:rsidRPr="00FB75B7">
        <w:rPr>
          <w:sz w:val="28"/>
          <w:szCs w:val="28"/>
          <w:lang w:val="ro-RO"/>
        </w:rPr>
        <w:t xml:space="preserve"> Guvernului nr.692 din 30.08.2017 „Cu privire la organizarea şi funcţionarea Ministerului Apărării”. </w:t>
      </w:r>
    </w:p>
    <w:p w:rsidR="00D630D4" w:rsidRPr="00FB75B7" w:rsidRDefault="00ED683F" w:rsidP="006A1C4E">
      <w:pPr>
        <w:spacing w:after="0" w:line="240" w:lineRule="auto"/>
        <w:ind w:firstLine="567"/>
        <w:jc w:val="both"/>
        <w:rPr>
          <w:rFonts w:ascii="Times New Roman" w:hAnsi="Times New Roman" w:cs="Times New Roman"/>
          <w:color w:val="000000"/>
          <w:sz w:val="28"/>
          <w:szCs w:val="28"/>
          <w:lang w:val="ro-RO"/>
        </w:rPr>
      </w:pPr>
      <w:r w:rsidRPr="00FB75B7">
        <w:rPr>
          <w:rStyle w:val="FontStyle20"/>
          <w:sz w:val="28"/>
          <w:szCs w:val="28"/>
          <w:lang w:val="ro-RO" w:eastAsia="ro-RO"/>
        </w:rPr>
        <w:tab/>
      </w:r>
      <w:r w:rsidRPr="00FB75B7">
        <w:rPr>
          <w:rFonts w:ascii="Times New Roman" w:hAnsi="Times New Roman" w:cs="Times New Roman"/>
          <w:sz w:val="28"/>
          <w:szCs w:val="28"/>
          <w:lang w:val="ro-RO"/>
        </w:rPr>
        <w:t>Odată cu iniţierea reformei administraţiei publice, potrivit strategiei aprobate în acest sens, a apărut necesitatea, de a ralia dimensiunile structurale şi funcţionale ale entităţii menţionate la rigorile art.</w:t>
      </w:r>
      <w:r w:rsidR="00D630D4" w:rsidRPr="00FB75B7">
        <w:rPr>
          <w:rFonts w:ascii="Times New Roman" w:hAnsi="Times New Roman" w:cs="Times New Roman"/>
          <w:sz w:val="28"/>
          <w:szCs w:val="28"/>
          <w:lang w:val="ro-RO"/>
        </w:rPr>
        <w:t>32</w:t>
      </w:r>
      <w:r w:rsidRPr="00FB75B7">
        <w:rPr>
          <w:rFonts w:ascii="Times New Roman" w:hAnsi="Times New Roman" w:cs="Times New Roman"/>
          <w:sz w:val="28"/>
          <w:szCs w:val="28"/>
          <w:lang w:val="ro-RO"/>
        </w:rPr>
        <w:t xml:space="preserve"> din Legea nr.98 din 4 mai 2012 privind administraţia publică centrală de specialitate, care stipulează, că pentru </w:t>
      </w:r>
      <w:r w:rsidR="00D630D4" w:rsidRPr="00FB75B7">
        <w:rPr>
          <w:rFonts w:ascii="Times New Roman" w:hAnsi="Times New Roman" w:cs="Times New Roman"/>
          <w:color w:val="000000"/>
          <w:sz w:val="28"/>
          <w:szCs w:val="28"/>
          <w:lang w:val="ro-RO"/>
        </w:rPr>
        <w:t>realizarea unor funcţii de administrare, sociale, culturale, de învăţămînt şi a altor funcţii de interes public cu caracter necomercial, de care este responsabil ministerul sau altă autoritate administrativă centrală,  cu excepţia celor de reglementare normativ-juridică, supraveghere şi control de stat, precum şi a altor funcţii care implică exercitarea prerogativelor de putere publică, în sfera de competenţă a acestora pot fi constituite instituţii publice.</w:t>
      </w:r>
    </w:p>
    <w:p w:rsidR="006A1C4E" w:rsidRPr="00FB75B7" w:rsidRDefault="00D630D4" w:rsidP="006A1C4E">
      <w:pPr>
        <w:spacing w:after="0" w:line="240" w:lineRule="auto"/>
        <w:ind w:firstLine="567"/>
        <w:jc w:val="both"/>
        <w:rPr>
          <w:rFonts w:ascii="Times New Roman" w:hAnsi="Times New Roman" w:cs="Times New Roman"/>
          <w:sz w:val="28"/>
          <w:szCs w:val="28"/>
          <w:lang w:val="ro-RO"/>
        </w:rPr>
      </w:pPr>
      <w:r w:rsidRPr="00FB75B7">
        <w:rPr>
          <w:rStyle w:val="FontStyle20"/>
          <w:sz w:val="28"/>
          <w:szCs w:val="28"/>
          <w:lang w:val="ro-RO" w:eastAsia="ro-RO"/>
        </w:rPr>
        <w:tab/>
        <w:t xml:space="preserve">Astfel, </w:t>
      </w:r>
      <w:r w:rsidR="00322C70" w:rsidRPr="00FB75B7">
        <w:rPr>
          <w:rStyle w:val="FontStyle20"/>
          <w:sz w:val="28"/>
          <w:szCs w:val="28"/>
          <w:lang w:val="ro-RO" w:eastAsia="ro-RO"/>
        </w:rPr>
        <w:t>Orchestra Prezidenţială a Republicii Moldova</w:t>
      </w:r>
      <w:r w:rsidR="006A1C4E" w:rsidRPr="00FB75B7">
        <w:rPr>
          <w:rStyle w:val="FontStyle20"/>
          <w:sz w:val="28"/>
          <w:szCs w:val="28"/>
          <w:lang w:val="ro-RO" w:eastAsia="ro-RO"/>
        </w:rPr>
        <w:t xml:space="preserve"> </w:t>
      </w:r>
      <w:r w:rsidR="00ED683F" w:rsidRPr="00FB75B7">
        <w:rPr>
          <w:rStyle w:val="FontStyle20"/>
          <w:sz w:val="28"/>
          <w:szCs w:val="28"/>
          <w:lang w:val="ro-RO" w:eastAsia="ro-RO"/>
        </w:rPr>
        <w:t xml:space="preserve">(în continuare - Orchestra) </w:t>
      </w:r>
      <w:r w:rsidR="006A1C4E" w:rsidRPr="00FB75B7">
        <w:rPr>
          <w:rStyle w:val="FontStyle20"/>
          <w:sz w:val="28"/>
          <w:szCs w:val="28"/>
          <w:lang w:val="ro-RO" w:eastAsia="ro-RO"/>
        </w:rPr>
        <w:t>este unica instituţie din Republica Moldova, care asigură a</w:t>
      </w:r>
      <w:r w:rsidR="006A1C4E" w:rsidRPr="00FB75B7">
        <w:rPr>
          <w:rFonts w:ascii="Times New Roman" w:hAnsi="Times New Roman" w:cs="Times New Roman"/>
          <w:sz w:val="28"/>
          <w:szCs w:val="28"/>
          <w:lang w:val="ro-RO"/>
        </w:rPr>
        <w:t xml:space="preserve">ctivităţile </w:t>
      </w:r>
      <w:r w:rsidR="006A1C4E" w:rsidRPr="00FB75B7">
        <w:rPr>
          <w:rStyle w:val="FontStyle15"/>
          <w:sz w:val="28"/>
          <w:szCs w:val="28"/>
          <w:lang w:val="ro-RO" w:eastAsia="ro-RO"/>
        </w:rPr>
        <w:t xml:space="preserve">militar-protocolare de stat, în cadrul </w:t>
      </w:r>
      <w:r w:rsidR="006A1C4E" w:rsidRPr="00FB75B7">
        <w:rPr>
          <w:rFonts w:ascii="Times New Roman" w:hAnsi="Times New Roman" w:cs="Times New Roman"/>
          <w:sz w:val="28"/>
          <w:szCs w:val="28"/>
          <w:lang w:val="ro-RO"/>
        </w:rPr>
        <w:t xml:space="preserve">zilelor comemorative şi sărbătorilor naţionale în condiţiile prevederilor Hotărârii Parlamentului Republicii Moldova nr.433 din 26.12.1990, cu privire la zilele comemorative, zilele de sărbătoare şi la zilele de odihnă în Republica Moldova. </w:t>
      </w:r>
    </w:p>
    <w:p w:rsidR="006A1C4E" w:rsidRPr="00FB75B7" w:rsidRDefault="00D630D4" w:rsidP="00AB5C9B">
      <w:pPr>
        <w:spacing w:after="0" w:line="240" w:lineRule="auto"/>
        <w:ind w:firstLine="567"/>
        <w:jc w:val="both"/>
        <w:rPr>
          <w:rStyle w:val="FontStyle20"/>
          <w:sz w:val="28"/>
          <w:szCs w:val="28"/>
          <w:lang w:val="ro-RO" w:eastAsia="ro-RO"/>
        </w:rPr>
      </w:pPr>
      <w:r w:rsidRPr="00FB75B7">
        <w:rPr>
          <w:rStyle w:val="FontStyle20"/>
          <w:sz w:val="28"/>
          <w:szCs w:val="28"/>
          <w:lang w:val="ro-RO" w:eastAsia="ro-RO"/>
        </w:rPr>
        <w:tab/>
      </w:r>
      <w:r w:rsidR="006A1C4E" w:rsidRPr="00FB75B7">
        <w:rPr>
          <w:rStyle w:val="FontStyle20"/>
          <w:sz w:val="28"/>
          <w:szCs w:val="28"/>
          <w:lang w:val="ro-RO" w:eastAsia="ro-RO"/>
        </w:rPr>
        <w:t xml:space="preserve">Orchestra </w:t>
      </w:r>
      <w:r w:rsidR="00322C70" w:rsidRPr="00FB75B7">
        <w:rPr>
          <w:rStyle w:val="FontStyle20"/>
          <w:sz w:val="28"/>
          <w:szCs w:val="28"/>
          <w:lang w:val="ro-RO" w:eastAsia="ro-RO"/>
        </w:rPr>
        <w:t xml:space="preserve">a fost </w:t>
      </w:r>
      <w:r w:rsidR="00392ED0" w:rsidRPr="00FB75B7">
        <w:rPr>
          <w:rStyle w:val="FontStyle20"/>
          <w:sz w:val="28"/>
          <w:szCs w:val="28"/>
          <w:lang w:val="ro-RO" w:eastAsia="ro-RO"/>
        </w:rPr>
        <w:t>constituită</w:t>
      </w:r>
      <w:r w:rsidR="00322C70" w:rsidRPr="00FB75B7">
        <w:rPr>
          <w:rStyle w:val="FontStyle20"/>
          <w:sz w:val="28"/>
          <w:szCs w:val="28"/>
          <w:lang w:val="ro-RO" w:eastAsia="ro-RO"/>
        </w:rPr>
        <w:t xml:space="preserve"> în baza Decretului Preşedintelui Republicii Moldov</w:t>
      </w:r>
      <w:r w:rsidR="006A1C4E" w:rsidRPr="00FB75B7">
        <w:rPr>
          <w:rStyle w:val="FontStyle20"/>
          <w:sz w:val="28"/>
          <w:szCs w:val="28"/>
          <w:lang w:val="ro-RO" w:eastAsia="ro-RO"/>
        </w:rPr>
        <w:t>a nr.</w:t>
      </w:r>
      <w:r w:rsidR="00074B7E" w:rsidRPr="00FB75B7">
        <w:rPr>
          <w:rStyle w:val="FontStyle20"/>
          <w:sz w:val="28"/>
          <w:szCs w:val="28"/>
          <w:lang w:val="ro-RO" w:eastAsia="ro-RO"/>
        </w:rPr>
        <w:t>311 din 07 noiembrie 1994</w:t>
      </w:r>
      <w:r w:rsidR="00ED683F" w:rsidRPr="00FB75B7">
        <w:rPr>
          <w:rStyle w:val="FontStyle20"/>
          <w:sz w:val="28"/>
          <w:szCs w:val="28"/>
          <w:lang w:val="ro-RO" w:eastAsia="ro-RO"/>
        </w:rPr>
        <w:t xml:space="preserve"> şi</w:t>
      </w:r>
      <w:r w:rsidR="006A1C4E" w:rsidRPr="00FB75B7">
        <w:rPr>
          <w:rStyle w:val="FontStyle20"/>
          <w:sz w:val="28"/>
          <w:szCs w:val="28"/>
          <w:lang w:val="ro-RO" w:eastAsia="ro-RO"/>
        </w:rPr>
        <w:t xml:space="preserve"> în activitatea sa se conduce de Regulamentele </w:t>
      </w:r>
      <w:r w:rsidR="00ED683F" w:rsidRPr="00FB75B7">
        <w:rPr>
          <w:rStyle w:val="FontStyle20"/>
          <w:sz w:val="28"/>
          <w:szCs w:val="28"/>
          <w:lang w:val="ro-RO" w:eastAsia="ro-RO"/>
        </w:rPr>
        <w:t>m</w:t>
      </w:r>
      <w:r w:rsidR="006A1C4E" w:rsidRPr="00FB75B7">
        <w:rPr>
          <w:rStyle w:val="FontStyle20"/>
          <w:sz w:val="28"/>
          <w:szCs w:val="28"/>
          <w:lang w:val="ro-RO" w:eastAsia="ro-RO"/>
        </w:rPr>
        <w:t xml:space="preserve">ilitare ale Forţelor Armate ale Republicii Moldova, aprobate prin Decretul Preşedintelui Republicii Moldova nr.2327-IV din 03.09.2009, precum şi de prevederile Ordinului Comandantului Suprem al Forţelor Armate nr.01-VII CS din 09.10.2012 </w:t>
      </w:r>
      <w:r w:rsidR="00ED683F" w:rsidRPr="00FB75B7">
        <w:rPr>
          <w:rStyle w:val="FontStyle20"/>
          <w:sz w:val="28"/>
          <w:szCs w:val="28"/>
          <w:lang w:val="ro-RO" w:eastAsia="ro-RO"/>
        </w:rPr>
        <w:t>“P</w:t>
      </w:r>
      <w:r w:rsidR="006A1C4E" w:rsidRPr="00FB75B7">
        <w:rPr>
          <w:rStyle w:val="FontStyle20"/>
          <w:sz w:val="28"/>
          <w:szCs w:val="28"/>
          <w:lang w:val="ro-RO" w:eastAsia="ro-RO"/>
        </w:rPr>
        <w:t>rivind aprobarea Instrucţiunilor cu privire la antrenarea Orchestrei Prezidenţiale a Republicii Moldova, a Gărzii de Onoare şi a tehnicii militare în acţiuni de importanţă statală şi militară</w:t>
      </w:r>
      <w:r w:rsidR="00ED683F" w:rsidRPr="00FB75B7">
        <w:rPr>
          <w:rStyle w:val="FontStyle20"/>
          <w:sz w:val="28"/>
          <w:szCs w:val="28"/>
          <w:lang w:val="ro-RO" w:eastAsia="ro-RO"/>
        </w:rPr>
        <w:t>”</w:t>
      </w:r>
      <w:r w:rsidR="00074B7E" w:rsidRPr="00FB75B7">
        <w:rPr>
          <w:rStyle w:val="FontStyle20"/>
          <w:sz w:val="28"/>
          <w:szCs w:val="28"/>
          <w:lang w:val="ro-RO" w:eastAsia="ro-RO"/>
        </w:rPr>
        <w:t>.</w:t>
      </w:r>
      <w:r w:rsidR="00322C70" w:rsidRPr="00FB75B7">
        <w:rPr>
          <w:rStyle w:val="FontStyle20"/>
          <w:sz w:val="28"/>
          <w:szCs w:val="28"/>
          <w:lang w:val="ro-RO" w:eastAsia="ro-RO"/>
        </w:rPr>
        <w:t xml:space="preserve"> </w:t>
      </w:r>
    </w:p>
    <w:p w:rsidR="00C14C1B" w:rsidRPr="00FB75B7" w:rsidRDefault="00C14C1B" w:rsidP="00C14C1B">
      <w:pPr>
        <w:pStyle w:val="Style3"/>
        <w:widowControl/>
        <w:spacing w:line="240" w:lineRule="auto"/>
        <w:rPr>
          <w:rStyle w:val="FontStyle12"/>
          <w:sz w:val="28"/>
          <w:szCs w:val="28"/>
          <w:lang w:val="ro-RO" w:eastAsia="ro-RO"/>
        </w:rPr>
      </w:pPr>
      <w:r w:rsidRPr="00FB75B7">
        <w:rPr>
          <w:rStyle w:val="FontStyle12"/>
          <w:sz w:val="28"/>
          <w:szCs w:val="28"/>
          <w:lang w:val="ro-RO" w:eastAsia="ro-RO"/>
        </w:rPr>
        <w:t>Instituţia are o pondere tot mai semnificativă în activitatea pe care o desfăşoară, clas</w:t>
      </w:r>
      <w:r w:rsidR="00ED683F" w:rsidRPr="00FB75B7">
        <w:rPr>
          <w:rStyle w:val="FontStyle12"/>
          <w:sz w:val="28"/>
          <w:szCs w:val="28"/>
          <w:lang w:val="ro-RO" w:eastAsia="ro-RO"/>
        </w:rPr>
        <w:t>ându-se pe locuri de frunte la festivalurile şi concursurile i</w:t>
      </w:r>
      <w:r w:rsidRPr="00FB75B7">
        <w:rPr>
          <w:rStyle w:val="FontStyle12"/>
          <w:sz w:val="28"/>
          <w:szCs w:val="28"/>
          <w:lang w:val="ro-RO" w:eastAsia="ro-RO"/>
        </w:rPr>
        <w:t xml:space="preserve">nternaţionale, unde au participat Orchestre </w:t>
      </w:r>
      <w:r w:rsidR="00ED683F" w:rsidRPr="00FB75B7">
        <w:rPr>
          <w:rStyle w:val="FontStyle12"/>
          <w:sz w:val="28"/>
          <w:szCs w:val="28"/>
          <w:lang w:val="ro-RO" w:eastAsia="ro-RO"/>
        </w:rPr>
        <w:t>m</w:t>
      </w:r>
      <w:r w:rsidRPr="00FB75B7">
        <w:rPr>
          <w:rStyle w:val="FontStyle12"/>
          <w:sz w:val="28"/>
          <w:szCs w:val="28"/>
          <w:lang w:val="ro-RO" w:eastAsia="ro-RO"/>
        </w:rPr>
        <w:t xml:space="preserve">ilitare similare acesteia, din diferite ţări, precum ar fi: Orchestra Prezidenţială a Ucrainei, Orchestra Prezidenţială a Republicii </w:t>
      </w:r>
      <w:r w:rsidRPr="00FB75B7">
        <w:rPr>
          <w:rStyle w:val="FontStyle12"/>
          <w:sz w:val="28"/>
          <w:szCs w:val="28"/>
          <w:lang w:val="ro-MO" w:eastAsia="ro-RO"/>
        </w:rPr>
        <w:t>Belarus</w:t>
      </w:r>
      <w:r w:rsidRPr="00FB75B7">
        <w:rPr>
          <w:rStyle w:val="FontStyle12"/>
          <w:sz w:val="28"/>
          <w:szCs w:val="28"/>
          <w:lang w:val="ro-RO" w:eastAsia="ro-RO"/>
        </w:rPr>
        <w:t>, Orchestra Prezidenţială a Turciei</w:t>
      </w:r>
      <w:r w:rsidR="00ED683F" w:rsidRPr="00FB75B7">
        <w:rPr>
          <w:rStyle w:val="FontStyle12"/>
          <w:sz w:val="28"/>
          <w:szCs w:val="28"/>
          <w:lang w:val="ro-RO" w:eastAsia="ro-RO"/>
        </w:rPr>
        <w:t>, etc</w:t>
      </w:r>
      <w:r w:rsidRPr="00FB75B7">
        <w:rPr>
          <w:rStyle w:val="FontStyle12"/>
          <w:sz w:val="28"/>
          <w:szCs w:val="28"/>
          <w:lang w:val="ro-RO" w:eastAsia="ro-RO"/>
        </w:rPr>
        <w:t>.</w:t>
      </w:r>
    </w:p>
    <w:p w:rsidR="00C14C1B" w:rsidRPr="00FB75B7" w:rsidRDefault="00C14C1B" w:rsidP="00C14C1B">
      <w:pPr>
        <w:pStyle w:val="Style3"/>
        <w:widowControl/>
        <w:spacing w:line="240" w:lineRule="auto"/>
        <w:rPr>
          <w:rStyle w:val="FontStyle12"/>
          <w:sz w:val="28"/>
          <w:szCs w:val="28"/>
          <w:lang w:val="ro-RO" w:eastAsia="ro-RO"/>
        </w:rPr>
      </w:pPr>
      <w:r w:rsidRPr="00FB75B7">
        <w:rPr>
          <w:rStyle w:val="FontStyle12"/>
          <w:sz w:val="28"/>
          <w:szCs w:val="28"/>
          <w:lang w:val="ro-RO" w:eastAsia="ro-RO"/>
        </w:rPr>
        <w:t xml:space="preserve"> Gazdele festivalurilor </w:t>
      </w:r>
      <w:r w:rsidRPr="00FB75B7">
        <w:rPr>
          <w:rStyle w:val="FontStyle12"/>
          <w:sz w:val="28"/>
          <w:szCs w:val="28"/>
          <w:lang w:val="ro-MO" w:eastAsia="ro-RO"/>
        </w:rPr>
        <w:t>internaţionale fiind</w:t>
      </w:r>
      <w:r w:rsidRPr="00FB75B7">
        <w:rPr>
          <w:rStyle w:val="FontStyle12"/>
          <w:sz w:val="28"/>
          <w:szCs w:val="28"/>
          <w:lang w:val="ro-RO" w:eastAsia="ro-RO"/>
        </w:rPr>
        <w:t xml:space="preserve"> Republica Federală Germania (2003, 2015, 2016, 2017), Regatul Belgiei (2007, 2016), Republica Franceză (2017), România (2006, 2010, 2012, 2013, 2017) şi Federaţia Rusă </w:t>
      </w:r>
      <w:r w:rsidRPr="00FB75B7">
        <w:rPr>
          <w:sz w:val="28"/>
          <w:szCs w:val="28"/>
          <w:lang w:val="ro-RO"/>
        </w:rPr>
        <w:t>(2004, 2017)</w:t>
      </w:r>
      <w:r w:rsidRPr="00FB75B7">
        <w:rPr>
          <w:rStyle w:val="FontStyle12"/>
          <w:sz w:val="28"/>
          <w:szCs w:val="28"/>
          <w:lang w:val="ro-RO" w:eastAsia="ro-RO"/>
        </w:rPr>
        <w:t xml:space="preserve">. </w:t>
      </w:r>
    </w:p>
    <w:p w:rsidR="00C14C1B" w:rsidRPr="00FB75B7" w:rsidRDefault="00C14C1B" w:rsidP="00C14C1B">
      <w:pPr>
        <w:pStyle w:val="Style3"/>
        <w:widowControl/>
        <w:spacing w:line="240" w:lineRule="auto"/>
        <w:rPr>
          <w:rStyle w:val="FontStyle12"/>
          <w:sz w:val="28"/>
          <w:szCs w:val="28"/>
          <w:lang w:val="ro-RO" w:eastAsia="ro-RO"/>
        </w:rPr>
      </w:pPr>
      <w:r w:rsidRPr="00FB75B7">
        <w:rPr>
          <w:rStyle w:val="FontStyle12"/>
          <w:sz w:val="28"/>
          <w:szCs w:val="28"/>
          <w:lang w:val="ro-RO" w:eastAsia="ro-RO"/>
        </w:rPr>
        <w:t>Programul artistic cuprinde creaţii atât din muzica naţională, cât şi din muzica universală. Prin activitatea sa, Orchestra contribui</w:t>
      </w:r>
      <w:r w:rsidR="00ED683F" w:rsidRPr="00FB75B7">
        <w:rPr>
          <w:rStyle w:val="FontStyle12"/>
          <w:sz w:val="28"/>
          <w:szCs w:val="28"/>
          <w:lang w:val="ro-RO" w:eastAsia="ro-RO"/>
        </w:rPr>
        <w:t>nd</w:t>
      </w:r>
      <w:r w:rsidRPr="00FB75B7">
        <w:rPr>
          <w:rStyle w:val="FontStyle12"/>
          <w:sz w:val="28"/>
          <w:szCs w:val="28"/>
          <w:lang w:val="ro-RO" w:eastAsia="ro-RO"/>
        </w:rPr>
        <w:t xml:space="preserve"> la educaţia militaro-patriotică a tinerei generaţii, promovarea artei, culturii naţionale, produselor de creaţie şi </w:t>
      </w:r>
      <w:r w:rsidRPr="00FB75B7">
        <w:rPr>
          <w:rStyle w:val="FontStyle12"/>
          <w:sz w:val="28"/>
          <w:szCs w:val="28"/>
          <w:lang w:val="ro-RO" w:eastAsia="ro-RO"/>
        </w:rPr>
        <w:lastRenderedPageBreak/>
        <w:t>inovaţiilor artistice, fapt, care are un impact semnificativ asupra patrimoniului cultural naţional.</w:t>
      </w:r>
    </w:p>
    <w:p w:rsidR="00ED683F" w:rsidRPr="00FB75B7" w:rsidRDefault="00ED683F" w:rsidP="00ED683F">
      <w:pPr>
        <w:spacing w:after="0" w:line="240" w:lineRule="auto"/>
        <w:ind w:firstLine="567"/>
        <w:jc w:val="both"/>
        <w:rPr>
          <w:rStyle w:val="FontStyle20"/>
          <w:sz w:val="28"/>
          <w:szCs w:val="28"/>
          <w:lang w:val="ro-RO" w:eastAsia="ro-RO"/>
        </w:rPr>
      </w:pPr>
      <w:r w:rsidRPr="00FB75B7">
        <w:rPr>
          <w:rStyle w:val="FontStyle20"/>
          <w:sz w:val="28"/>
          <w:szCs w:val="28"/>
          <w:lang w:val="ro-RO" w:eastAsia="ro-RO"/>
        </w:rPr>
        <w:tab/>
        <w:t xml:space="preserve">Astfel, prin Decretul Preşedintelui Republicii Moldova nr.428-VIII din 07 noiembrie 2017, Orchestrei Prezidenţiale a Republicii Moldova i s-a conferit Titlul Onorific “Colectiv Artistic Emerit”. </w:t>
      </w:r>
    </w:p>
    <w:p w:rsidR="00C14C1B" w:rsidRPr="00FB75B7" w:rsidRDefault="00C14C1B" w:rsidP="00C14C1B">
      <w:pPr>
        <w:pStyle w:val="Style3"/>
        <w:widowControl/>
        <w:spacing w:line="240" w:lineRule="auto"/>
        <w:rPr>
          <w:rStyle w:val="FontStyle12"/>
          <w:sz w:val="28"/>
          <w:szCs w:val="28"/>
          <w:lang w:eastAsia="ro-RO"/>
        </w:rPr>
      </w:pPr>
      <w:r w:rsidRPr="00FB75B7">
        <w:rPr>
          <w:rStyle w:val="FontStyle12"/>
          <w:sz w:val="28"/>
          <w:szCs w:val="28"/>
          <w:lang w:val="ro-RO" w:eastAsia="ro-RO"/>
        </w:rPr>
        <w:t>Pe parcursul a 25 de ani de la formare, în cadrul Orchestrei au activat şi activează solişti naţionali cu renume, după cum urmează</w:t>
      </w:r>
      <w:r w:rsidRPr="00FB75B7">
        <w:rPr>
          <w:rStyle w:val="FontStyle12"/>
          <w:sz w:val="28"/>
          <w:szCs w:val="28"/>
          <w:lang w:eastAsia="ro-RO"/>
        </w:rPr>
        <w:t>:</w:t>
      </w:r>
    </w:p>
    <w:p w:rsidR="00C14C1B" w:rsidRPr="00FB75B7" w:rsidRDefault="00C14C1B" w:rsidP="00C14C1B">
      <w:pPr>
        <w:pStyle w:val="Style3"/>
        <w:widowControl/>
        <w:spacing w:line="240" w:lineRule="auto"/>
        <w:rPr>
          <w:rStyle w:val="FontStyle12"/>
          <w:sz w:val="28"/>
          <w:szCs w:val="28"/>
          <w:lang w:val="ro-RO" w:eastAsia="ro-RO"/>
        </w:rPr>
      </w:pPr>
      <w:r w:rsidRPr="00FB75B7">
        <w:rPr>
          <w:rStyle w:val="FontStyle12"/>
          <w:sz w:val="28"/>
          <w:szCs w:val="28"/>
          <w:lang w:val="ro-RO" w:eastAsia="ro-RO"/>
        </w:rPr>
        <w:t xml:space="preserve"> Mihai M</w:t>
      </w:r>
      <w:r w:rsidR="00ED683F" w:rsidRPr="00FB75B7">
        <w:rPr>
          <w:rStyle w:val="FontStyle12"/>
          <w:sz w:val="28"/>
          <w:szCs w:val="28"/>
          <w:lang w:val="ro-RO" w:eastAsia="ro-RO"/>
        </w:rPr>
        <w:t>unteanu</w:t>
      </w:r>
      <w:r w:rsidRPr="00FB75B7">
        <w:rPr>
          <w:rStyle w:val="FontStyle12"/>
          <w:sz w:val="28"/>
          <w:szCs w:val="28"/>
          <w:lang w:val="ro-RO" w:eastAsia="ro-RO"/>
        </w:rPr>
        <w:t xml:space="preserve"> - Artist al poporului, Ion S</w:t>
      </w:r>
      <w:r w:rsidR="00ED683F" w:rsidRPr="00FB75B7">
        <w:rPr>
          <w:rStyle w:val="FontStyle12"/>
          <w:sz w:val="28"/>
          <w:szCs w:val="28"/>
          <w:lang w:val="ro-RO" w:eastAsia="ro-RO"/>
        </w:rPr>
        <w:t>uruceanu</w:t>
      </w:r>
      <w:r w:rsidRPr="00FB75B7">
        <w:rPr>
          <w:rStyle w:val="FontStyle12"/>
          <w:sz w:val="28"/>
          <w:szCs w:val="28"/>
          <w:lang w:val="ro-RO" w:eastAsia="ro-RO"/>
        </w:rPr>
        <w:t xml:space="preserve"> - Artist al poporului, Ivan </w:t>
      </w:r>
      <w:proofErr w:type="spellStart"/>
      <w:r w:rsidRPr="00FB75B7">
        <w:rPr>
          <w:rStyle w:val="FontStyle12"/>
          <w:sz w:val="28"/>
          <w:szCs w:val="28"/>
          <w:lang w:val="ro-RO" w:eastAsia="ro-RO"/>
        </w:rPr>
        <w:t>C</w:t>
      </w:r>
      <w:r w:rsidR="00ED683F" w:rsidRPr="00FB75B7">
        <w:rPr>
          <w:rStyle w:val="FontStyle12"/>
          <w:sz w:val="28"/>
          <w:szCs w:val="28"/>
          <w:lang w:val="ro-RO" w:eastAsia="ro-RO"/>
        </w:rPr>
        <w:t>vasniuc</w:t>
      </w:r>
      <w:proofErr w:type="spellEnd"/>
      <w:r w:rsidRPr="00FB75B7">
        <w:rPr>
          <w:rStyle w:val="FontStyle12"/>
          <w:sz w:val="28"/>
          <w:szCs w:val="28"/>
          <w:lang w:val="ro-RO" w:eastAsia="ro-RO"/>
        </w:rPr>
        <w:t xml:space="preserve"> - Artist al poporului, Margareta </w:t>
      </w:r>
      <w:proofErr w:type="spellStart"/>
      <w:r w:rsidRPr="00FB75B7">
        <w:rPr>
          <w:rStyle w:val="FontStyle12"/>
          <w:sz w:val="28"/>
          <w:szCs w:val="28"/>
          <w:lang w:val="ro-RO" w:eastAsia="ro-RO"/>
        </w:rPr>
        <w:t>I</w:t>
      </w:r>
      <w:r w:rsidR="00ED683F" w:rsidRPr="00FB75B7">
        <w:rPr>
          <w:rStyle w:val="FontStyle12"/>
          <w:sz w:val="28"/>
          <w:szCs w:val="28"/>
          <w:lang w:val="ro-RO" w:eastAsia="ro-RO"/>
        </w:rPr>
        <w:t>vanuş</w:t>
      </w:r>
      <w:proofErr w:type="spellEnd"/>
      <w:r w:rsidRPr="00FB75B7">
        <w:rPr>
          <w:rStyle w:val="FontStyle12"/>
          <w:sz w:val="28"/>
          <w:szCs w:val="28"/>
          <w:lang w:val="ro-RO" w:eastAsia="ro-RO"/>
        </w:rPr>
        <w:t xml:space="preserve"> - Artist al poporului, Vladimir </w:t>
      </w:r>
      <w:proofErr w:type="spellStart"/>
      <w:r w:rsidRPr="00FB75B7">
        <w:rPr>
          <w:rStyle w:val="FontStyle12"/>
          <w:sz w:val="28"/>
          <w:szCs w:val="28"/>
          <w:lang w:val="ro-RO" w:eastAsia="ro-RO"/>
        </w:rPr>
        <w:t>Z</w:t>
      </w:r>
      <w:r w:rsidR="00ED683F" w:rsidRPr="00FB75B7">
        <w:rPr>
          <w:rStyle w:val="FontStyle12"/>
          <w:sz w:val="28"/>
          <w:szCs w:val="28"/>
          <w:lang w:val="ro-RO" w:eastAsia="ro-RO"/>
        </w:rPr>
        <w:t>aclicovski</w:t>
      </w:r>
      <w:proofErr w:type="spellEnd"/>
      <w:r w:rsidRPr="00FB75B7">
        <w:rPr>
          <w:rStyle w:val="FontStyle12"/>
          <w:sz w:val="28"/>
          <w:szCs w:val="28"/>
          <w:lang w:val="ro-RO" w:eastAsia="ro-RO"/>
        </w:rPr>
        <w:t xml:space="preserve"> - Artist al poporului, Mihai C</w:t>
      </w:r>
      <w:r w:rsidR="00ED683F" w:rsidRPr="00FB75B7">
        <w:rPr>
          <w:rStyle w:val="FontStyle12"/>
          <w:sz w:val="28"/>
          <w:szCs w:val="28"/>
          <w:lang w:val="ro-RO" w:eastAsia="ro-RO"/>
        </w:rPr>
        <w:t>iobanu</w:t>
      </w:r>
      <w:r w:rsidRPr="00FB75B7">
        <w:rPr>
          <w:rStyle w:val="FontStyle12"/>
          <w:sz w:val="28"/>
          <w:szCs w:val="28"/>
          <w:lang w:val="ro-RO" w:eastAsia="ro-RO"/>
        </w:rPr>
        <w:t xml:space="preserve"> - Artist al poporului, Valentina C</w:t>
      </w:r>
      <w:r w:rsidR="00ED683F" w:rsidRPr="00FB75B7">
        <w:rPr>
          <w:rStyle w:val="FontStyle12"/>
          <w:sz w:val="28"/>
          <w:szCs w:val="28"/>
          <w:lang w:val="ro-RO" w:eastAsia="ro-RO"/>
        </w:rPr>
        <w:t>ojocaru</w:t>
      </w:r>
      <w:r w:rsidRPr="00FB75B7">
        <w:rPr>
          <w:rStyle w:val="FontStyle12"/>
          <w:sz w:val="28"/>
          <w:szCs w:val="28"/>
          <w:lang w:val="ro-RO" w:eastAsia="ro-RO"/>
        </w:rPr>
        <w:t xml:space="preserve"> - Artist al poporului, </w:t>
      </w:r>
      <w:proofErr w:type="spellStart"/>
      <w:r w:rsidRPr="00FB75B7">
        <w:rPr>
          <w:rStyle w:val="FontStyle12"/>
          <w:sz w:val="28"/>
          <w:szCs w:val="28"/>
          <w:lang w:val="ro-RO" w:eastAsia="ro-RO"/>
        </w:rPr>
        <w:t>Nelly</w:t>
      </w:r>
      <w:proofErr w:type="spellEnd"/>
      <w:r w:rsidRPr="00FB75B7">
        <w:rPr>
          <w:rStyle w:val="FontStyle12"/>
          <w:sz w:val="28"/>
          <w:szCs w:val="28"/>
          <w:lang w:val="ro-RO" w:eastAsia="ro-RO"/>
        </w:rPr>
        <w:t xml:space="preserve"> C</w:t>
      </w:r>
      <w:r w:rsidR="00ED683F" w:rsidRPr="00FB75B7">
        <w:rPr>
          <w:rStyle w:val="FontStyle12"/>
          <w:sz w:val="28"/>
          <w:szCs w:val="28"/>
          <w:lang w:val="ro-RO" w:eastAsia="ro-RO"/>
        </w:rPr>
        <w:t>iobanu</w:t>
      </w:r>
      <w:r w:rsidRPr="00FB75B7">
        <w:rPr>
          <w:rStyle w:val="FontStyle12"/>
          <w:sz w:val="28"/>
          <w:szCs w:val="28"/>
          <w:lang w:val="ro-RO" w:eastAsia="ro-RO"/>
        </w:rPr>
        <w:t xml:space="preserve"> - Artist al poporului, Pavel G</w:t>
      </w:r>
      <w:r w:rsidR="00ED683F" w:rsidRPr="00FB75B7">
        <w:rPr>
          <w:rStyle w:val="FontStyle12"/>
          <w:sz w:val="28"/>
          <w:szCs w:val="28"/>
          <w:lang w:val="ro-RO" w:eastAsia="ro-RO"/>
        </w:rPr>
        <w:t>oia</w:t>
      </w:r>
      <w:r w:rsidRPr="00FB75B7">
        <w:rPr>
          <w:rStyle w:val="FontStyle12"/>
          <w:sz w:val="28"/>
          <w:szCs w:val="28"/>
          <w:lang w:val="ro-RO" w:eastAsia="ro-RO"/>
        </w:rPr>
        <w:t xml:space="preserve"> - Maestru în artă, Natalia P</w:t>
      </w:r>
      <w:r w:rsidR="00ED683F" w:rsidRPr="00FB75B7">
        <w:rPr>
          <w:rStyle w:val="FontStyle12"/>
          <w:sz w:val="28"/>
          <w:szCs w:val="28"/>
          <w:lang w:val="ro-RO" w:eastAsia="ro-RO"/>
        </w:rPr>
        <w:t>roca</w:t>
      </w:r>
      <w:r w:rsidRPr="00FB75B7">
        <w:rPr>
          <w:rStyle w:val="FontStyle12"/>
          <w:sz w:val="28"/>
          <w:szCs w:val="28"/>
          <w:lang w:val="ro-RO" w:eastAsia="ro-RO"/>
        </w:rPr>
        <w:t xml:space="preserve"> - Maestru în artă, </w:t>
      </w:r>
      <w:r w:rsidR="00ED683F" w:rsidRPr="00FB75B7">
        <w:rPr>
          <w:rStyle w:val="FontStyle12"/>
          <w:sz w:val="28"/>
          <w:szCs w:val="28"/>
          <w:lang w:val="ro-RO" w:eastAsia="ro-RO"/>
        </w:rPr>
        <w:t>astfel în palmaresul să</w:t>
      </w:r>
      <w:r w:rsidRPr="00FB75B7">
        <w:rPr>
          <w:rStyle w:val="FontStyle12"/>
          <w:sz w:val="28"/>
          <w:szCs w:val="28"/>
          <w:lang w:val="ro-RO" w:eastAsia="ro-RO"/>
        </w:rPr>
        <w:t>u sunt 12 Artişti ai poporului, 10 Maeştri în artă</w:t>
      </w:r>
      <w:r w:rsidR="00ED683F" w:rsidRPr="00FB75B7">
        <w:rPr>
          <w:rStyle w:val="FontStyle12"/>
          <w:sz w:val="28"/>
          <w:szCs w:val="28"/>
          <w:lang w:val="ro-RO" w:eastAsia="ro-RO"/>
        </w:rPr>
        <w:t>,</w:t>
      </w:r>
      <w:r w:rsidRPr="00FB75B7">
        <w:rPr>
          <w:rStyle w:val="FontStyle12"/>
          <w:sz w:val="28"/>
          <w:szCs w:val="28"/>
          <w:lang w:val="ro-RO" w:eastAsia="ro-RO"/>
        </w:rPr>
        <w:t xml:space="preserve"> precum şi 12 Artişti emeriţi.</w:t>
      </w:r>
    </w:p>
    <w:p w:rsidR="00C14C1B" w:rsidRPr="00FB75B7" w:rsidRDefault="00C14C1B" w:rsidP="00C14C1B">
      <w:pPr>
        <w:pStyle w:val="Style3"/>
        <w:widowControl/>
        <w:spacing w:line="240" w:lineRule="auto"/>
        <w:rPr>
          <w:rStyle w:val="FontStyle12"/>
          <w:sz w:val="28"/>
          <w:szCs w:val="28"/>
          <w:lang w:val="ro-RO" w:eastAsia="ro-RO"/>
        </w:rPr>
      </w:pPr>
      <w:r w:rsidRPr="00FB75B7">
        <w:rPr>
          <w:rStyle w:val="FontStyle12"/>
          <w:sz w:val="28"/>
          <w:szCs w:val="28"/>
          <w:lang w:val="ro-RO" w:eastAsia="ro-RO"/>
        </w:rPr>
        <w:t xml:space="preserve">Menţionăm că în această perioadă, efectivul Orchestrei a asigurat desfăşurarea a </w:t>
      </w:r>
      <w:r w:rsidR="00ED683F" w:rsidRPr="00FB75B7">
        <w:rPr>
          <w:rStyle w:val="FontStyle12"/>
          <w:sz w:val="28"/>
          <w:szCs w:val="28"/>
          <w:lang w:val="ro-RO" w:eastAsia="ro-RO"/>
        </w:rPr>
        <w:t>peste 380 de ceremonii  militar-</w:t>
      </w:r>
      <w:r w:rsidRPr="00FB75B7">
        <w:rPr>
          <w:rStyle w:val="FontStyle12"/>
          <w:sz w:val="28"/>
          <w:szCs w:val="28"/>
          <w:lang w:val="ro-RO" w:eastAsia="ro-RO"/>
        </w:rPr>
        <w:t>protocolare ale conducerii Republicii Moldova, vizite a oficialilor de rang înalt, acreditarea ambasadorilor, înmânarea distincţiilor de stat, asigurarea desfăşurării paradelor militare, inaugurarea complexelor memoriale şi a monumentelor, repertoriul căreia constituie peste 504 marşuri şi piese muz</w:t>
      </w:r>
      <w:r w:rsidR="00ED683F" w:rsidRPr="00FB75B7">
        <w:rPr>
          <w:rStyle w:val="FontStyle12"/>
          <w:sz w:val="28"/>
          <w:szCs w:val="28"/>
          <w:lang w:val="ro-RO" w:eastAsia="ro-RO"/>
        </w:rPr>
        <w:t>icale, precum şi 104 imnuri de s</w:t>
      </w:r>
      <w:r w:rsidRPr="00FB75B7">
        <w:rPr>
          <w:rStyle w:val="FontStyle12"/>
          <w:sz w:val="28"/>
          <w:szCs w:val="28"/>
          <w:lang w:val="ro-RO" w:eastAsia="ro-RO"/>
        </w:rPr>
        <w:t>tat ale ţărilor lumii.</w:t>
      </w:r>
    </w:p>
    <w:p w:rsidR="00E24B0F" w:rsidRPr="00FB75B7" w:rsidRDefault="00ED683F" w:rsidP="00C14C1B">
      <w:pPr>
        <w:spacing w:after="0" w:line="240" w:lineRule="auto"/>
        <w:ind w:firstLine="567"/>
        <w:jc w:val="both"/>
        <w:rPr>
          <w:rFonts w:ascii="Times New Roman" w:hAnsi="Times New Roman" w:cs="Times New Roman"/>
          <w:sz w:val="28"/>
          <w:szCs w:val="28"/>
          <w:lang w:val="ro-RO" w:eastAsia="ro-RO"/>
        </w:rPr>
      </w:pPr>
      <w:r w:rsidRPr="00FB75B7">
        <w:rPr>
          <w:rStyle w:val="FontStyle20"/>
          <w:sz w:val="28"/>
          <w:szCs w:val="28"/>
          <w:lang w:val="ro-RO" w:eastAsia="ro-RO"/>
        </w:rPr>
        <w:tab/>
      </w:r>
      <w:r w:rsidR="00E24B0F" w:rsidRPr="00FB75B7">
        <w:rPr>
          <w:rStyle w:val="FontStyle20"/>
          <w:sz w:val="28"/>
          <w:szCs w:val="28"/>
          <w:lang w:val="ro-RO" w:eastAsia="ro-RO"/>
        </w:rPr>
        <w:t xml:space="preserve">Imaginea Republicii Moldova prezentată de către Orchestră, se datorează dragostei publicului faţă de repertoriul vast al Orchestrei, inclusiv şi prin faptul denumirii sale deja cunoscute pe plan naţional şi internaţional </w:t>
      </w:r>
      <w:r w:rsidR="00E24B0F" w:rsidRPr="00FB75B7">
        <w:rPr>
          <w:rStyle w:val="FontStyle20"/>
          <w:b/>
          <w:sz w:val="28"/>
          <w:szCs w:val="28"/>
          <w:lang w:val="ro-RO" w:eastAsia="ro-RO"/>
        </w:rPr>
        <w:t xml:space="preserve">– </w:t>
      </w:r>
      <w:r w:rsidR="00E24B0F" w:rsidRPr="00FB75B7">
        <w:rPr>
          <w:rStyle w:val="FontStyle20"/>
          <w:sz w:val="28"/>
          <w:szCs w:val="28"/>
          <w:lang w:val="ro-RO" w:eastAsia="ro-RO"/>
        </w:rPr>
        <w:t>„Orchestra Prezidenţială a Republicii Moldova</w:t>
      </w:r>
      <w:r w:rsidR="00E24B0F" w:rsidRPr="00FB75B7">
        <w:rPr>
          <w:rStyle w:val="FontStyle20"/>
          <w:sz w:val="28"/>
          <w:szCs w:val="28"/>
          <w:lang w:val="en-US" w:eastAsia="ro-RO"/>
        </w:rPr>
        <w:t xml:space="preserve">”. </w:t>
      </w:r>
    </w:p>
    <w:p w:rsidR="00074B7E" w:rsidRPr="00FB75B7" w:rsidRDefault="00ED683F" w:rsidP="00ED683F">
      <w:pPr>
        <w:pStyle w:val="Default"/>
        <w:spacing w:before="120"/>
        <w:ind w:firstLine="567"/>
        <w:jc w:val="both"/>
        <w:rPr>
          <w:b/>
          <w:i/>
          <w:sz w:val="28"/>
          <w:szCs w:val="28"/>
          <w:lang w:val="ro-RO"/>
        </w:rPr>
      </w:pPr>
      <w:r w:rsidRPr="00FB75B7">
        <w:rPr>
          <w:b/>
          <w:i/>
          <w:sz w:val="28"/>
          <w:szCs w:val="28"/>
          <w:lang w:val="ro-RO"/>
        </w:rPr>
        <w:tab/>
      </w:r>
      <w:r w:rsidR="00074B7E" w:rsidRPr="00FB75B7">
        <w:rPr>
          <w:b/>
          <w:i/>
          <w:sz w:val="28"/>
          <w:szCs w:val="28"/>
          <w:lang w:val="ro-RO"/>
        </w:rPr>
        <w:t>2. Principalele prevederi ale proiectului</w:t>
      </w:r>
    </w:p>
    <w:p w:rsidR="00074B7E" w:rsidRPr="00FB75B7" w:rsidRDefault="00ED683F" w:rsidP="00074B7E">
      <w:pPr>
        <w:spacing w:after="0" w:line="240" w:lineRule="auto"/>
        <w:ind w:firstLine="567"/>
        <w:jc w:val="both"/>
        <w:rPr>
          <w:rFonts w:ascii="Times New Roman" w:hAnsi="Times New Roman" w:cs="Times New Roman"/>
          <w:i/>
          <w:sz w:val="28"/>
          <w:szCs w:val="28"/>
          <w:lang w:val="ro-RO"/>
        </w:rPr>
      </w:pPr>
      <w:r w:rsidRPr="00FB75B7">
        <w:rPr>
          <w:rFonts w:ascii="Times New Roman" w:hAnsi="Times New Roman" w:cs="Times New Roman"/>
          <w:sz w:val="28"/>
          <w:szCs w:val="28"/>
          <w:lang w:val="ro-RO"/>
        </w:rPr>
        <w:tab/>
      </w:r>
      <w:r w:rsidR="00074B7E" w:rsidRPr="00FB75B7">
        <w:rPr>
          <w:rFonts w:ascii="Times New Roman" w:hAnsi="Times New Roman" w:cs="Times New Roman"/>
          <w:sz w:val="28"/>
          <w:szCs w:val="28"/>
          <w:lang w:val="ro-RO"/>
        </w:rPr>
        <w:t xml:space="preserve">Proiectul hotărârii </w:t>
      </w:r>
      <w:r w:rsidR="00074B7E" w:rsidRPr="00FB75B7">
        <w:rPr>
          <w:rFonts w:ascii="Times New Roman" w:eastAsia="Calibri" w:hAnsi="Times New Roman" w:cs="Times New Roman"/>
          <w:sz w:val="28"/>
          <w:szCs w:val="28"/>
          <w:lang w:val="ro-RO"/>
        </w:rPr>
        <w:t xml:space="preserve">stabileşte forma organizatorico-juridică a </w:t>
      </w:r>
      <w:r w:rsidRPr="00FB75B7">
        <w:rPr>
          <w:rStyle w:val="FontStyle20"/>
          <w:sz w:val="28"/>
          <w:szCs w:val="28"/>
          <w:lang w:val="ro-RO" w:eastAsia="ro-RO"/>
        </w:rPr>
        <w:t>Orchestrei</w:t>
      </w:r>
      <w:r w:rsidR="00074B7E" w:rsidRPr="00FB75B7">
        <w:rPr>
          <w:rFonts w:ascii="Times New Roman" w:eastAsia="Calibri" w:hAnsi="Times New Roman" w:cs="Times New Roman"/>
          <w:sz w:val="28"/>
          <w:szCs w:val="28"/>
          <w:lang w:val="ro-RO"/>
        </w:rPr>
        <w:t xml:space="preserve">, competenţele, atribuţiile, modul de organizare a activităţii </w:t>
      </w:r>
      <w:r w:rsidR="00AB5C9B" w:rsidRPr="00FB75B7">
        <w:rPr>
          <w:rFonts w:ascii="Times New Roman" w:eastAsia="Calibri" w:hAnsi="Times New Roman" w:cs="Times New Roman"/>
          <w:sz w:val="28"/>
          <w:szCs w:val="28"/>
          <w:lang w:val="ro-RO"/>
        </w:rPr>
        <w:t>Instituţiei</w:t>
      </w:r>
      <w:r w:rsidR="00074B7E" w:rsidRPr="00FB75B7">
        <w:rPr>
          <w:rFonts w:ascii="Times New Roman" w:eastAsia="Calibri" w:hAnsi="Times New Roman" w:cs="Times New Roman"/>
          <w:sz w:val="28"/>
          <w:szCs w:val="28"/>
          <w:lang w:val="ro-RO"/>
        </w:rPr>
        <w:t>, structura şi efectivul-limită al acesteia.</w:t>
      </w:r>
    </w:p>
    <w:p w:rsidR="00ED683F" w:rsidRPr="00FB75B7" w:rsidRDefault="00ED683F" w:rsidP="00074B7E">
      <w:pPr>
        <w:spacing w:after="0" w:line="240" w:lineRule="auto"/>
        <w:ind w:firstLine="567"/>
        <w:jc w:val="both"/>
        <w:rPr>
          <w:rFonts w:ascii="Times New Roman" w:hAnsi="Times New Roman" w:cs="Times New Roman"/>
          <w:sz w:val="28"/>
          <w:szCs w:val="28"/>
          <w:lang w:val="ro-RO"/>
        </w:rPr>
      </w:pPr>
      <w:r w:rsidRPr="00FB75B7">
        <w:rPr>
          <w:rFonts w:ascii="Times New Roman" w:hAnsi="Times New Roman" w:cs="Times New Roman"/>
          <w:sz w:val="28"/>
          <w:szCs w:val="28"/>
          <w:lang w:val="ro-RO"/>
        </w:rPr>
        <w:tab/>
      </w:r>
      <w:r w:rsidR="00074B7E" w:rsidRPr="00FB75B7">
        <w:rPr>
          <w:rFonts w:ascii="Times New Roman" w:hAnsi="Times New Roman" w:cs="Times New Roman"/>
          <w:sz w:val="28"/>
          <w:szCs w:val="28"/>
          <w:lang w:val="ro-RO"/>
        </w:rPr>
        <w:t>Pentru îndeplinirea atribuţiilor şi responsabilităţilor</w:t>
      </w:r>
      <w:r w:rsidR="00AB5C9B" w:rsidRPr="00FB75B7">
        <w:rPr>
          <w:rFonts w:ascii="Times New Roman" w:hAnsi="Times New Roman" w:cs="Times New Roman"/>
          <w:sz w:val="28"/>
          <w:szCs w:val="28"/>
          <w:lang w:val="ro-RO"/>
        </w:rPr>
        <w:t xml:space="preserve"> cei revin</w:t>
      </w:r>
      <w:r w:rsidR="00145E3F" w:rsidRPr="00FB75B7">
        <w:rPr>
          <w:rFonts w:ascii="Times New Roman" w:hAnsi="Times New Roman" w:cs="Times New Roman"/>
          <w:sz w:val="28"/>
          <w:szCs w:val="28"/>
          <w:lang w:val="ro-RO"/>
        </w:rPr>
        <w:t>,</w:t>
      </w:r>
      <w:r w:rsidR="00AB5C9B" w:rsidRPr="00FB75B7">
        <w:rPr>
          <w:rFonts w:ascii="Times New Roman" w:hAnsi="Times New Roman" w:cs="Times New Roman"/>
          <w:sz w:val="28"/>
          <w:szCs w:val="28"/>
          <w:lang w:val="ro-RO"/>
        </w:rPr>
        <w:t xml:space="preserve"> Orchestra </w:t>
      </w:r>
      <w:r w:rsidRPr="00FB75B7">
        <w:rPr>
          <w:rFonts w:ascii="Times New Roman" w:hAnsi="Times New Roman" w:cs="Times New Roman"/>
          <w:sz w:val="28"/>
          <w:szCs w:val="28"/>
          <w:lang w:val="ro-RO"/>
        </w:rPr>
        <w:t>asigură desfăşurarea activităţilor şi ceremoniilor protocolare de stat, în coordonare cu structurile abilitate din cadrul Aparatului Preşedintelui Republicii Moldova, Preşedintelui Parlamentului Republicii Moldova, Prim-ministrului Republicii Moldova şi Ministerului Afacerilor Externe şi Integrării Europene (Departamentul Protocol Diplomatic de Stat al Republicii Moldova), în limita competenţei delegate de Ministrul apărării, precum şi activităţilor şi ceremoniilor militar-protocolare în cadrul Ministerului Apărării.</w:t>
      </w:r>
    </w:p>
    <w:p w:rsidR="00ED683F" w:rsidRPr="00FB75B7" w:rsidRDefault="00ED683F" w:rsidP="0061170D">
      <w:pPr>
        <w:spacing w:after="0" w:line="240" w:lineRule="auto"/>
        <w:ind w:firstLine="567"/>
        <w:jc w:val="both"/>
        <w:rPr>
          <w:rFonts w:ascii="Times New Roman" w:hAnsi="Times New Roman" w:cs="Times New Roman"/>
          <w:sz w:val="28"/>
          <w:szCs w:val="28"/>
          <w:lang w:val="ro-RO"/>
        </w:rPr>
      </w:pPr>
      <w:r w:rsidRPr="00FB75B7">
        <w:rPr>
          <w:rFonts w:ascii="Times New Roman" w:hAnsi="Times New Roman" w:cs="Times New Roman"/>
          <w:sz w:val="28"/>
          <w:szCs w:val="28"/>
          <w:lang w:val="ro-RO"/>
        </w:rPr>
        <w:tab/>
      </w:r>
      <w:r w:rsidR="00F12046" w:rsidRPr="00FB75B7">
        <w:rPr>
          <w:rFonts w:ascii="Times New Roman" w:hAnsi="Times New Roman" w:cs="Times New Roman"/>
          <w:sz w:val="28"/>
          <w:szCs w:val="28"/>
          <w:lang w:val="ro-RO"/>
        </w:rPr>
        <w:t>Proiectul hotărârii de Guvern prevede</w:t>
      </w:r>
      <w:r w:rsidR="008276FD" w:rsidRPr="00FB75B7">
        <w:rPr>
          <w:rFonts w:ascii="Times New Roman" w:hAnsi="Times New Roman" w:cs="Times New Roman"/>
          <w:sz w:val="28"/>
          <w:szCs w:val="28"/>
          <w:lang w:val="ro-RO"/>
        </w:rPr>
        <w:t xml:space="preserve"> în anexă structura Orchestr</w:t>
      </w:r>
      <w:r w:rsidRPr="00FB75B7">
        <w:rPr>
          <w:rFonts w:ascii="Times New Roman" w:hAnsi="Times New Roman" w:cs="Times New Roman"/>
          <w:sz w:val="28"/>
          <w:szCs w:val="28"/>
          <w:lang w:val="ro-RO"/>
        </w:rPr>
        <w:t>ei</w:t>
      </w:r>
      <w:r w:rsidR="008276FD" w:rsidRPr="00FB75B7">
        <w:rPr>
          <w:rFonts w:ascii="Times New Roman" w:hAnsi="Times New Roman" w:cs="Times New Roman"/>
          <w:sz w:val="28"/>
          <w:szCs w:val="28"/>
          <w:lang w:val="ro-RO"/>
        </w:rPr>
        <w:t>, organigrama şi stabileşte efectivul-limită al acesteia în număr de 112</w:t>
      </w:r>
      <w:r w:rsidR="00F12046" w:rsidRPr="00FB75B7">
        <w:rPr>
          <w:rFonts w:ascii="Times New Roman" w:hAnsi="Times New Roman" w:cs="Times New Roman"/>
          <w:sz w:val="28"/>
          <w:szCs w:val="28"/>
          <w:lang w:val="ro-RO"/>
        </w:rPr>
        <w:t xml:space="preserve"> de unităţi, dintre care 75 de unităţi cu statut de funcţionar public cu statut special</w:t>
      </w:r>
      <w:r w:rsidRPr="00FB75B7">
        <w:rPr>
          <w:rFonts w:ascii="Times New Roman" w:hAnsi="Times New Roman" w:cs="Times New Roman"/>
          <w:sz w:val="28"/>
          <w:szCs w:val="28"/>
          <w:lang w:val="ro-RO"/>
        </w:rPr>
        <w:t xml:space="preserve"> (militari)</w:t>
      </w:r>
      <w:r w:rsidR="00F12046" w:rsidRPr="00FB75B7">
        <w:rPr>
          <w:rFonts w:ascii="Times New Roman" w:hAnsi="Times New Roman" w:cs="Times New Roman"/>
          <w:sz w:val="28"/>
          <w:szCs w:val="28"/>
          <w:lang w:val="ro-RO"/>
        </w:rPr>
        <w:t xml:space="preserve"> şi de 37 unită</w:t>
      </w:r>
      <w:r w:rsidR="00F12046" w:rsidRPr="00FB75B7">
        <w:rPr>
          <w:rFonts w:ascii="Times New Roman" w:cs="Times New Roman"/>
          <w:sz w:val="28"/>
          <w:szCs w:val="28"/>
          <w:lang w:val="ro-RO"/>
        </w:rPr>
        <w:t>ț</w:t>
      </w:r>
      <w:r w:rsidR="00F12046" w:rsidRPr="00FB75B7">
        <w:rPr>
          <w:rFonts w:ascii="Times New Roman" w:hAnsi="Times New Roman" w:cs="Times New Roman"/>
          <w:sz w:val="28"/>
          <w:szCs w:val="28"/>
          <w:lang w:val="ro-RO"/>
        </w:rPr>
        <w:t xml:space="preserve">i cu statut de personal auxiliar. </w:t>
      </w:r>
    </w:p>
    <w:p w:rsidR="00ED683F" w:rsidRPr="00FB75B7" w:rsidRDefault="00ED683F" w:rsidP="00AB5C9B">
      <w:pPr>
        <w:pStyle w:val="Default"/>
        <w:ind w:firstLine="567"/>
        <w:jc w:val="both"/>
        <w:rPr>
          <w:color w:val="auto"/>
          <w:sz w:val="28"/>
          <w:szCs w:val="28"/>
          <w:lang w:val="ro-RO"/>
        </w:rPr>
      </w:pPr>
      <w:r w:rsidRPr="00FB75B7">
        <w:rPr>
          <w:color w:val="auto"/>
          <w:sz w:val="28"/>
          <w:szCs w:val="28"/>
          <w:lang w:val="ro-RO"/>
        </w:rPr>
        <w:t>Numărul funcţiilor de conducere nu depăşeşte 30% din efectivul limită al acesteia, în acest sens fiind asigurată</w:t>
      </w:r>
      <w:r w:rsidRPr="00FB75B7">
        <w:rPr>
          <w:sz w:val="28"/>
          <w:szCs w:val="28"/>
          <w:lang w:val="en-US"/>
        </w:rPr>
        <w:t xml:space="preserve"> </w:t>
      </w:r>
      <w:r w:rsidRPr="00FB75B7">
        <w:rPr>
          <w:color w:val="auto"/>
          <w:sz w:val="28"/>
          <w:szCs w:val="28"/>
          <w:lang w:val="ro-RO"/>
        </w:rPr>
        <w:t>respectarea prevederilor Hotărârii Guvernului 1001 din 26 decembrie 2011 „Privind punerea în aplicare a unor acte legislative”.</w:t>
      </w:r>
    </w:p>
    <w:p w:rsidR="00C513DD" w:rsidRPr="00FB75B7" w:rsidRDefault="00C513DD" w:rsidP="00AB5C9B">
      <w:pPr>
        <w:pStyle w:val="Default"/>
        <w:ind w:firstLine="567"/>
        <w:jc w:val="both"/>
        <w:rPr>
          <w:color w:val="auto"/>
          <w:sz w:val="28"/>
          <w:szCs w:val="28"/>
          <w:lang w:val="ro-RO"/>
        </w:rPr>
      </w:pPr>
    </w:p>
    <w:p w:rsidR="00C513DD" w:rsidRPr="00FB75B7" w:rsidRDefault="00C513DD" w:rsidP="00AB5C9B">
      <w:pPr>
        <w:pStyle w:val="Default"/>
        <w:ind w:firstLine="567"/>
        <w:jc w:val="both"/>
        <w:rPr>
          <w:color w:val="auto"/>
          <w:sz w:val="28"/>
          <w:szCs w:val="28"/>
          <w:lang w:val="ro-RO"/>
        </w:rPr>
      </w:pPr>
    </w:p>
    <w:p w:rsidR="00C513DD" w:rsidRPr="00FB75B7" w:rsidRDefault="00C513DD" w:rsidP="00AB5C9B">
      <w:pPr>
        <w:pStyle w:val="Default"/>
        <w:ind w:firstLine="567"/>
        <w:jc w:val="both"/>
        <w:rPr>
          <w:color w:val="auto"/>
          <w:sz w:val="28"/>
          <w:szCs w:val="28"/>
          <w:lang w:val="ro-RO"/>
        </w:rPr>
      </w:pPr>
    </w:p>
    <w:p w:rsidR="00AB5C9B" w:rsidRPr="00FB75B7" w:rsidRDefault="00AB5C9B" w:rsidP="00ED683F">
      <w:pPr>
        <w:pStyle w:val="Default"/>
        <w:spacing w:before="120"/>
        <w:ind w:firstLine="709"/>
        <w:jc w:val="both"/>
        <w:rPr>
          <w:b/>
          <w:i/>
          <w:sz w:val="28"/>
          <w:szCs w:val="28"/>
          <w:lang w:val="ro-RO"/>
        </w:rPr>
      </w:pPr>
      <w:r w:rsidRPr="00FB75B7">
        <w:rPr>
          <w:b/>
          <w:i/>
          <w:sz w:val="28"/>
          <w:szCs w:val="28"/>
          <w:lang w:val="ro-RO"/>
        </w:rPr>
        <w:lastRenderedPageBreak/>
        <w:t>3. Fundamentarea economico-financiară</w:t>
      </w:r>
    </w:p>
    <w:p w:rsidR="00AB5C9B" w:rsidRPr="00FB75B7" w:rsidRDefault="00AB5C9B" w:rsidP="00ED683F">
      <w:pPr>
        <w:spacing w:after="0" w:line="240" w:lineRule="auto"/>
        <w:ind w:firstLine="709"/>
        <w:jc w:val="both"/>
        <w:rPr>
          <w:rFonts w:ascii="Times New Roman" w:eastAsia="Calibri" w:hAnsi="Times New Roman" w:cs="Times New Roman"/>
          <w:bCs/>
          <w:sz w:val="28"/>
          <w:szCs w:val="28"/>
          <w:lang w:val="ro-RO"/>
        </w:rPr>
      </w:pPr>
      <w:r w:rsidRPr="00FB75B7">
        <w:rPr>
          <w:rFonts w:ascii="Times New Roman" w:eastAsia="Calibri" w:hAnsi="Times New Roman" w:cs="Times New Roman"/>
          <w:bCs/>
          <w:sz w:val="28"/>
          <w:szCs w:val="28"/>
          <w:lang w:val="ro-RO"/>
        </w:rPr>
        <w:t>Aprobarea proiectului</w:t>
      </w:r>
      <w:r w:rsidRPr="00FB75B7">
        <w:rPr>
          <w:rFonts w:ascii="Times New Roman" w:hAnsi="Times New Roman" w:cs="Times New Roman"/>
          <w:sz w:val="28"/>
          <w:szCs w:val="28"/>
          <w:lang w:val="ro-RO"/>
        </w:rPr>
        <w:t xml:space="preserve"> </w:t>
      </w:r>
      <w:r w:rsidR="00ED683F" w:rsidRPr="00FB75B7">
        <w:rPr>
          <w:rStyle w:val="Emphasis"/>
          <w:rFonts w:ascii="Times New Roman" w:hAnsi="Times New Roman" w:cs="Times New Roman"/>
          <w:i w:val="0"/>
          <w:sz w:val="28"/>
          <w:szCs w:val="28"/>
          <w:shd w:val="clear" w:color="auto" w:fill="FFFFFF"/>
          <w:lang w:val="ro-RO"/>
        </w:rPr>
        <w:t>h</w:t>
      </w:r>
      <w:r w:rsidR="006A1C4E" w:rsidRPr="00FB75B7">
        <w:rPr>
          <w:rStyle w:val="Emphasis"/>
          <w:rFonts w:ascii="Times New Roman" w:hAnsi="Times New Roman" w:cs="Times New Roman"/>
          <w:i w:val="0"/>
          <w:sz w:val="28"/>
          <w:szCs w:val="28"/>
          <w:shd w:val="clear" w:color="auto" w:fill="FFFFFF"/>
          <w:lang w:val="ro-RO"/>
        </w:rPr>
        <w:t xml:space="preserve">otărârii </w:t>
      </w:r>
      <w:r w:rsidR="00756166" w:rsidRPr="00FB75B7">
        <w:rPr>
          <w:rFonts w:ascii="Times New Roman" w:hAnsi="Times New Roman" w:cs="Times New Roman"/>
          <w:sz w:val="28"/>
          <w:szCs w:val="28"/>
          <w:lang w:val="ro-RO"/>
        </w:rPr>
        <w:t>Guvernului cu privire la Orchestra Prezidenţială a Republicii Moldova</w:t>
      </w:r>
      <w:bookmarkStart w:id="0" w:name="_GoBack"/>
      <w:bookmarkEnd w:id="0"/>
      <w:r w:rsidRPr="00FB75B7">
        <w:rPr>
          <w:rFonts w:ascii="Times New Roman" w:eastAsia="Calibri" w:hAnsi="Times New Roman" w:cs="Times New Roman"/>
          <w:sz w:val="28"/>
          <w:szCs w:val="28"/>
          <w:lang w:val="ro-RO"/>
        </w:rPr>
        <w:t xml:space="preserve"> </w:t>
      </w:r>
      <w:r w:rsidRPr="00FB75B7">
        <w:rPr>
          <w:rFonts w:ascii="Times New Roman" w:eastAsia="Calibri" w:hAnsi="Times New Roman" w:cs="Times New Roman"/>
          <w:bCs/>
          <w:sz w:val="28"/>
          <w:szCs w:val="28"/>
          <w:lang w:val="ro-RO"/>
        </w:rPr>
        <w:t>nu necesită cheltuieli suplimentare din contul bugetului de stat.</w:t>
      </w:r>
    </w:p>
    <w:p w:rsidR="00AB5C9B" w:rsidRPr="00FB75B7" w:rsidRDefault="00AB5C9B" w:rsidP="00ED683F">
      <w:pPr>
        <w:pStyle w:val="Default"/>
        <w:spacing w:before="120"/>
        <w:ind w:firstLine="709"/>
        <w:jc w:val="both"/>
        <w:rPr>
          <w:b/>
          <w:i/>
          <w:sz w:val="28"/>
          <w:szCs w:val="28"/>
          <w:lang w:val="ro-RO"/>
        </w:rPr>
      </w:pPr>
      <w:r w:rsidRPr="00FB75B7">
        <w:rPr>
          <w:b/>
          <w:i/>
          <w:sz w:val="28"/>
          <w:szCs w:val="28"/>
          <w:lang w:val="ro-RO"/>
        </w:rPr>
        <w:t>4. Acţiuni ce urmează a fi întreprinse în baza actului normativ</w:t>
      </w:r>
    </w:p>
    <w:p w:rsidR="00AB5C9B" w:rsidRPr="00FB75B7" w:rsidRDefault="00AB5C9B" w:rsidP="00ED683F">
      <w:pPr>
        <w:pStyle w:val="Default"/>
        <w:ind w:firstLine="709"/>
        <w:jc w:val="both"/>
        <w:rPr>
          <w:sz w:val="28"/>
          <w:szCs w:val="28"/>
          <w:lang w:val="ro-RO"/>
        </w:rPr>
      </w:pPr>
      <w:r w:rsidRPr="00FB75B7">
        <w:rPr>
          <w:sz w:val="28"/>
          <w:szCs w:val="28"/>
          <w:lang w:val="ro-RO"/>
        </w:rPr>
        <w:t>Urmare a adoptării prezentului proiect, va fi elaborat noul stat de personal al Orchestr</w:t>
      </w:r>
      <w:r w:rsidR="00ED683F" w:rsidRPr="00FB75B7">
        <w:rPr>
          <w:sz w:val="28"/>
          <w:szCs w:val="28"/>
          <w:lang w:val="ro-RO"/>
        </w:rPr>
        <w:t>ei</w:t>
      </w:r>
      <w:r w:rsidRPr="00FB75B7">
        <w:rPr>
          <w:sz w:val="28"/>
          <w:szCs w:val="28"/>
          <w:lang w:val="ro-RO"/>
        </w:rPr>
        <w:t xml:space="preserve"> şi schema de încadrare.</w:t>
      </w:r>
    </w:p>
    <w:p w:rsidR="00AB5C9B" w:rsidRPr="00FB75B7" w:rsidRDefault="00AB5C9B" w:rsidP="00ED683F">
      <w:pPr>
        <w:pStyle w:val="Default"/>
        <w:spacing w:before="120"/>
        <w:ind w:firstLine="709"/>
        <w:jc w:val="both"/>
        <w:rPr>
          <w:b/>
          <w:i/>
          <w:sz w:val="28"/>
          <w:szCs w:val="28"/>
          <w:lang w:val="ro-RO"/>
        </w:rPr>
      </w:pPr>
      <w:r w:rsidRPr="00FB75B7">
        <w:rPr>
          <w:b/>
          <w:i/>
          <w:sz w:val="28"/>
          <w:szCs w:val="28"/>
          <w:lang w:val="ro-RO"/>
        </w:rPr>
        <w:t>5. Transparenţa în procesul decizional</w:t>
      </w:r>
    </w:p>
    <w:p w:rsidR="00ED683F" w:rsidRPr="004146D1" w:rsidRDefault="00ED683F" w:rsidP="00ED683F">
      <w:pPr>
        <w:pStyle w:val="Default"/>
        <w:ind w:firstLine="709"/>
        <w:jc w:val="both"/>
        <w:rPr>
          <w:color w:val="auto"/>
          <w:sz w:val="28"/>
          <w:szCs w:val="28"/>
          <w:lang w:val="ro-RO"/>
        </w:rPr>
      </w:pPr>
      <w:r w:rsidRPr="00FB75B7">
        <w:rPr>
          <w:sz w:val="28"/>
          <w:szCs w:val="28"/>
          <w:lang w:val="ro-RO"/>
        </w:rPr>
        <w:t xml:space="preserve">În scopul respectării prevederilor Legii nr.239 din 13 noiembrie 2008 privind transparenţa în procesul decizional, proiectul a fost plasat pe pagina web </w:t>
      </w:r>
      <w:hyperlink r:id="rId5" w:history="1">
        <w:r w:rsidRPr="004146D1">
          <w:rPr>
            <w:rStyle w:val="Hyperlink"/>
            <w:color w:val="auto"/>
            <w:sz w:val="28"/>
            <w:szCs w:val="28"/>
            <w:lang w:val="ro-RO"/>
          </w:rPr>
          <w:t>www.particip.gov.md</w:t>
        </w:r>
      </w:hyperlink>
      <w:r w:rsidRPr="004146D1">
        <w:rPr>
          <w:color w:val="auto"/>
          <w:sz w:val="28"/>
          <w:szCs w:val="28"/>
          <w:lang w:val="ro-RO"/>
        </w:rPr>
        <w:t xml:space="preserve">, precum </w:t>
      </w:r>
      <w:r w:rsidRPr="004146D1">
        <w:rPr>
          <w:rFonts w:asciiTheme="minorHAnsi" w:hAnsiTheme="minorHAnsi"/>
          <w:color w:val="auto"/>
          <w:sz w:val="28"/>
          <w:szCs w:val="28"/>
          <w:lang w:val="ro-RO"/>
        </w:rPr>
        <w:t>ș</w:t>
      </w:r>
      <w:r w:rsidRPr="004146D1">
        <w:rPr>
          <w:color w:val="auto"/>
          <w:sz w:val="28"/>
          <w:szCs w:val="28"/>
          <w:lang w:val="ro-RO"/>
        </w:rPr>
        <w:t xml:space="preserve">i pe pagina web oficială a Ministerului Apărării </w:t>
      </w:r>
      <w:hyperlink r:id="rId6" w:history="1">
        <w:r w:rsidRPr="004146D1">
          <w:rPr>
            <w:rStyle w:val="Hyperlink"/>
            <w:color w:val="auto"/>
            <w:sz w:val="28"/>
            <w:szCs w:val="28"/>
            <w:lang w:val="ro-RO"/>
          </w:rPr>
          <w:t>www.army.md</w:t>
        </w:r>
      </w:hyperlink>
      <w:r w:rsidRPr="004146D1">
        <w:rPr>
          <w:color w:val="auto"/>
          <w:sz w:val="28"/>
          <w:szCs w:val="28"/>
          <w:lang w:val="ro-RO"/>
        </w:rPr>
        <w:t xml:space="preserve">, </w:t>
      </w:r>
      <w:r w:rsidRPr="004146D1">
        <w:rPr>
          <w:bCs/>
          <w:color w:val="auto"/>
          <w:sz w:val="28"/>
          <w:szCs w:val="28"/>
          <w:lang w:val="ro-RO"/>
        </w:rPr>
        <w:t xml:space="preserve">compartimentul </w:t>
      </w:r>
      <w:r w:rsidRPr="004146D1">
        <w:rPr>
          <w:bCs/>
          <w:i/>
          <w:color w:val="auto"/>
          <w:sz w:val="28"/>
          <w:szCs w:val="28"/>
          <w:lang w:val="ro-RO"/>
        </w:rPr>
        <w:t>Transparen</w:t>
      </w:r>
      <w:r w:rsidRPr="004146D1">
        <w:rPr>
          <w:rFonts w:asciiTheme="minorHAnsi" w:hAnsiTheme="minorHAnsi"/>
          <w:bCs/>
          <w:i/>
          <w:color w:val="auto"/>
          <w:sz w:val="28"/>
          <w:szCs w:val="28"/>
          <w:lang w:val="ro-RO"/>
        </w:rPr>
        <w:t>ț</w:t>
      </w:r>
      <w:r w:rsidRPr="004146D1">
        <w:rPr>
          <w:bCs/>
          <w:i/>
          <w:color w:val="auto"/>
          <w:sz w:val="28"/>
          <w:szCs w:val="28"/>
          <w:lang w:val="ro-RO"/>
        </w:rPr>
        <w:t>a decizională</w:t>
      </w:r>
      <w:r w:rsidRPr="004146D1">
        <w:rPr>
          <w:bCs/>
          <w:color w:val="auto"/>
          <w:sz w:val="28"/>
          <w:szCs w:val="28"/>
          <w:lang w:val="ro-RO"/>
        </w:rPr>
        <w:t xml:space="preserve">, la directoriul </w:t>
      </w:r>
      <w:r w:rsidRPr="004146D1">
        <w:rPr>
          <w:bCs/>
          <w:i/>
          <w:color w:val="auto"/>
          <w:sz w:val="28"/>
          <w:szCs w:val="28"/>
          <w:lang w:val="ro-RO"/>
        </w:rPr>
        <w:t>Modul de participare</w:t>
      </w:r>
      <w:r w:rsidRPr="004146D1">
        <w:rPr>
          <w:bCs/>
          <w:color w:val="auto"/>
          <w:sz w:val="28"/>
          <w:szCs w:val="28"/>
          <w:lang w:val="ro-RO"/>
        </w:rPr>
        <w:t>.</w:t>
      </w:r>
    </w:p>
    <w:p w:rsidR="00ED683F" w:rsidRPr="00FB75B7" w:rsidRDefault="00ED683F" w:rsidP="00ED683F">
      <w:pPr>
        <w:pStyle w:val="Default"/>
        <w:jc w:val="both"/>
        <w:rPr>
          <w:sz w:val="28"/>
          <w:szCs w:val="28"/>
          <w:lang w:val="ro-RO"/>
        </w:rPr>
      </w:pPr>
    </w:p>
    <w:p w:rsidR="00ED683F" w:rsidRPr="00FB75B7" w:rsidRDefault="00ED683F" w:rsidP="00ED683F">
      <w:pPr>
        <w:pStyle w:val="Default"/>
        <w:jc w:val="both"/>
        <w:rPr>
          <w:sz w:val="28"/>
          <w:szCs w:val="28"/>
          <w:lang w:val="ro-RO"/>
        </w:rPr>
      </w:pPr>
    </w:p>
    <w:p w:rsidR="00AB5C9B" w:rsidRPr="00FB75B7" w:rsidRDefault="00D630D4" w:rsidP="00ED683F">
      <w:pPr>
        <w:pStyle w:val="Default"/>
        <w:ind w:firstLine="567"/>
        <w:jc w:val="both"/>
        <w:rPr>
          <w:sz w:val="28"/>
          <w:szCs w:val="28"/>
          <w:lang w:val="ro-RO"/>
        </w:rPr>
      </w:pPr>
      <w:r w:rsidRPr="00FB75B7">
        <w:rPr>
          <w:sz w:val="28"/>
          <w:szCs w:val="28"/>
          <w:lang w:val="ro-RO"/>
        </w:rPr>
        <w:tab/>
      </w:r>
      <w:r w:rsidR="00ED683F" w:rsidRPr="00FB75B7">
        <w:rPr>
          <w:sz w:val="28"/>
          <w:szCs w:val="28"/>
          <w:lang w:val="ro-RO"/>
        </w:rPr>
        <w:t xml:space="preserve">Secretar general de stat </w:t>
      </w:r>
      <w:r w:rsidR="00ED683F" w:rsidRPr="00FB75B7">
        <w:rPr>
          <w:sz w:val="28"/>
          <w:szCs w:val="28"/>
          <w:lang w:val="ro-RO"/>
        </w:rPr>
        <w:tab/>
      </w:r>
      <w:r w:rsidR="00ED683F" w:rsidRPr="00FB75B7">
        <w:rPr>
          <w:sz w:val="28"/>
          <w:szCs w:val="28"/>
          <w:lang w:val="ro-RO"/>
        </w:rPr>
        <w:tab/>
      </w:r>
      <w:r w:rsidR="00ED683F" w:rsidRPr="00FB75B7">
        <w:rPr>
          <w:sz w:val="28"/>
          <w:szCs w:val="28"/>
          <w:lang w:val="ro-RO"/>
        </w:rPr>
        <w:tab/>
      </w:r>
      <w:r w:rsidR="00ED683F" w:rsidRPr="00FB75B7">
        <w:rPr>
          <w:sz w:val="28"/>
          <w:szCs w:val="28"/>
          <w:lang w:val="ro-RO"/>
        </w:rPr>
        <w:tab/>
      </w:r>
      <w:r w:rsidR="00ED683F" w:rsidRPr="00FB75B7">
        <w:rPr>
          <w:sz w:val="28"/>
          <w:szCs w:val="28"/>
          <w:lang w:val="ro-RO"/>
        </w:rPr>
        <w:tab/>
        <w:t>Radu BURDUJA</w:t>
      </w:r>
    </w:p>
    <w:p w:rsidR="00AB5C9B" w:rsidRPr="00FB75B7" w:rsidRDefault="00AB5C9B" w:rsidP="00AB5C9B">
      <w:pPr>
        <w:pStyle w:val="Default"/>
        <w:jc w:val="both"/>
        <w:rPr>
          <w:sz w:val="28"/>
          <w:szCs w:val="28"/>
          <w:lang w:val="ro-RO"/>
        </w:rPr>
      </w:pPr>
    </w:p>
    <w:sectPr w:rsidR="00AB5C9B" w:rsidRPr="00FB75B7" w:rsidSect="00DD0469">
      <w:pgSz w:w="11906" w:h="16838"/>
      <w:pgMar w:top="1021" w:right="680"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compat>
    <w:useFELayout/>
  </w:compat>
  <w:rsids>
    <w:rsidRoot w:val="006467DE"/>
    <w:rsid w:val="00010F7A"/>
    <w:rsid w:val="00036497"/>
    <w:rsid w:val="0005536D"/>
    <w:rsid w:val="00066454"/>
    <w:rsid w:val="00074B7E"/>
    <w:rsid w:val="000A46C8"/>
    <w:rsid w:val="00145E3F"/>
    <w:rsid w:val="001815C0"/>
    <w:rsid w:val="001D277E"/>
    <w:rsid w:val="0022063E"/>
    <w:rsid w:val="002A491B"/>
    <w:rsid w:val="00322C70"/>
    <w:rsid w:val="00392ED0"/>
    <w:rsid w:val="003944C8"/>
    <w:rsid w:val="003A79A2"/>
    <w:rsid w:val="004146D1"/>
    <w:rsid w:val="004203E6"/>
    <w:rsid w:val="00454B91"/>
    <w:rsid w:val="00497ED5"/>
    <w:rsid w:val="005538D3"/>
    <w:rsid w:val="005B28BC"/>
    <w:rsid w:val="005C47BD"/>
    <w:rsid w:val="005E5D60"/>
    <w:rsid w:val="0061170D"/>
    <w:rsid w:val="00621D4F"/>
    <w:rsid w:val="00623B4E"/>
    <w:rsid w:val="00623E33"/>
    <w:rsid w:val="006467DE"/>
    <w:rsid w:val="00693C60"/>
    <w:rsid w:val="006A1C4E"/>
    <w:rsid w:val="0071442F"/>
    <w:rsid w:val="00756166"/>
    <w:rsid w:val="007F2EF2"/>
    <w:rsid w:val="0081428F"/>
    <w:rsid w:val="008276FD"/>
    <w:rsid w:val="008A43F5"/>
    <w:rsid w:val="00A04340"/>
    <w:rsid w:val="00A423D3"/>
    <w:rsid w:val="00AB5C9B"/>
    <w:rsid w:val="00AB5D37"/>
    <w:rsid w:val="00AE42EA"/>
    <w:rsid w:val="00B27C80"/>
    <w:rsid w:val="00C14C1B"/>
    <w:rsid w:val="00C513DD"/>
    <w:rsid w:val="00C912AD"/>
    <w:rsid w:val="00CC45F9"/>
    <w:rsid w:val="00D61F5E"/>
    <w:rsid w:val="00D630D4"/>
    <w:rsid w:val="00D8340B"/>
    <w:rsid w:val="00D90905"/>
    <w:rsid w:val="00D91922"/>
    <w:rsid w:val="00DC17A0"/>
    <w:rsid w:val="00DD0469"/>
    <w:rsid w:val="00E24B0F"/>
    <w:rsid w:val="00E75342"/>
    <w:rsid w:val="00E91035"/>
    <w:rsid w:val="00E939D6"/>
    <w:rsid w:val="00EC5512"/>
    <w:rsid w:val="00ED4261"/>
    <w:rsid w:val="00ED683F"/>
    <w:rsid w:val="00F12046"/>
    <w:rsid w:val="00FB75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D4F"/>
  </w:style>
  <w:style w:type="paragraph" w:styleId="Heading1">
    <w:name w:val="heading 1"/>
    <w:basedOn w:val="Normal"/>
    <w:next w:val="Normal"/>
    <w:link w:val="Heading1Char"/>
    <w:qFormat/>
    <w:rsid w:val="00ED683F"/>
    <w:pPr>
      <w:keepNext/>
      <w:spacing w:before="240" w:after="60" w:line="240" w:lineRule="auto"/>
      <w:outlineLvl w:val="0"/>
    </w:pPr>
    <w:rPr>
      <w:rFonts w:ascii="Arial" w:eastAsia="Times New Roman" w:hAnsi="Arial"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6467DE"/>
    <w:rPr>
      <w:vertAlign w:val="superscript"/>
    </w:rPr>
  </w:style>
  <w:style w:type="character" w:customStyle="1" w:styleId="FontStyle20">
    <w:name w:val="Font Style20"/>
    <w:basedOn w:val="DefaultParagraphFont"/>
    <w:uiPriority w:val="99"/>
    <w:rsid w:val="006467DE"/>
    <w:rPr>
      <w:rFonts w:ascii="Times New Roman" w:hAnsi="Times New Roman" w:cs="Times New Roman"/>
      <w:sz w:val="18"/>
      <w:szCs w:val="18"/>
    </w:rPr>
  </w:style>
  <w:style w:type="character" w:customStyle="1" w:styleId="FontStyle15">
    <w:name w:val="Font Style15"/>
    <w:basedOn w:val="DefaultParagraphFont"/>
    <w:uiPriority w:val="99"/>
    <w:rsid w:val="006467DE"/>
    <w:rPr>
      <w:rFonts w:ascii="Times New Roman" w:hAnsi="Times New Roman" w:cs="Times New Roman"/>
      <w:sz w:val="24"/>
      <w:szCs w:val="24"/>
    </w:rPr>
  </w:style>
  <w:style w:type="paragraph" w:customStyle="1" w:styleId="Default">
    <w:name w:val="Default"/>
    <w:rsid w:val="00074B7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Emphasis">
    <w:name w:val="Emphasis"/>
    <w:basedOn w:val="DefaultParagraphFont"/>
    <w:uiPriority w:val="20"/>
    <w:qFormat/>
    <w:rsid w:val="00AB5C9B"/>
    <w:rPr>
      <w:i/>
      <w:iCs/>
    </w:rPr>
  </w:style>
  <w:style w:type="paragraph" w:customStyle="1" w:styleId="Style3">
    <w:name w:val="Style3"/>
    <w:basedOn w:val="Normal"/>
    <w:uiPriority w:val="99"/>
    <w:rsid w:val="00C14C1B"/>
    <w:pPr>
      <w:widowControl w:val="0"/>
      <w:autoSpaceDE w:val="0"/>
      <w:autoSpaceDN w:val="0"/>
      <w:adjustRightInd w:val="0"/>
      <w:spacing w:after="0" w:line="323" w:lineRule="exact"/>
      <w:ind w:firstLine="710"/>
      <w:jc w:val="both"/>
    </w:pPr>
    <w:rPr>
      <w:rFonts w:ascii="Times New Roman" w:eastAsia="Times New Roman" w:hAnsi="Times New Roman" w:cs="Times New Roman"/>
      <w:sz w:val="24"/>
      <w:szCs w:val="24"/>
      <w:lang w:val="en-US" w:eastAsia="en-US"/>
    </w:rPr>
  </w:style>
  <w:style w:type="character" w:customStyle="1" w:styleId="FontStyle12">
    <w:name w:val="Font Style12"/>
    <w:basedOn w:val="DefaultParagraphFont"/>
    <w:uiPriority w:val="99"/>
    <w:rsid w:val="00C14C1B"/>
    <w:rPr>
      <w:rFonts w:ascii="Times New Roman" w:hAnsi="Times New Roman" w:cs="Times New Roman"/>
      <w:sz w:val="26"/>
      <w:szCs w:val="26"/>
    </w:rPr>
  </w:style>
  <w:style w:type="character" w:customStyle="1" w:styleId="Heading1Char">
    <w:name w:val="Heading 1 Char"/>
    <w:basedOn w:val="DefaultParagraphFont"/>
    <w:link w:val="Heading1"/>
    <w:rsid w:val="00ED683F"/>
    <w:rPr>
      <w:rFonts w:ascii="Arial" w:eastAsia="Times New Roman" w:hAnsi="Arial" w:cs="Times New Roman"/>
      <w:b/>
      <w:bCs/>
      <w:kern w:val="32"/>
      <w:sz w:val="32"/>
      <w:szCs w:val="32"/>
    </w:rPr>
  </w:style>
  <w:style w:type="character" w:styleId="Hyperlink">
    <w:name w:val="Hyperlink"/>
    <w:rsid w:val="00ED683F"/>
    <w:rPr>
      <w:color w:val="0000FF"/>
      <w:u w:val="single"/>
    </w:rPr>
  </w:style>
  <w:style w:type="character" w:customStyle="1" w:styleId="docblue">
    <w:name w:val="doc_blue"/>
    <w:basedOn w:val="DefaultParagraphFont"/>
    <w:rsid w:val="00D630D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rmy.md" TargetMode="External"/><Relationship Id="rId5" Type="http://schemas.openxmlformats.org/officeDocument/2006/relationships/hyperlink" Target="http://www.particip.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FDD03-6166-4A66-A49A-4315B8C4D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1064</Words>
  <Characters>6066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veaceslav.veste</dc:creator>
  <cp:keywords/>
  <dc:description/>
  <cp:lastModifiedBy>veaceslav.veste</cp:lastModifiedBy>
  <cp:revision>40</cp:revision>
  <cp:lastPrinted>2018-01-18T11:06:00Z</cp:lastPrinted>
  <dcterms:created xsi:type="dcterms:W3CDTF">2017-12-26T14:27:00Z</dcterms:created>
  <dcterms:modified xsi:type="dcterms:W3CDTF">2018-01-18T11:09:00Z</dcterms:modified>
</cp:coreProperties>
</file>