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AC1AF1" w14:textId="77777777" w:rsidR="00F67792" w:rsidRPr="00CF4295" w:rsidRDefault="00FA4A41" w:rsidP="0049209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CF4295">
        <w:rPr>
          <w:rFonts w:ascii="Times New Roman" w:hAnsi="Times New Roman" w:cs="Times New Roman"/>
          <w:b/>
          <w:sz w:val="28"/>
          <w:szCs w:val="28"/>
          <w:lang w:val="ro-MD"/>
        </w:rPr>
        <w:t>NOTĂ INFORMATIVĂ</w:t>
      </w:r>
    </w:p>
    <w:p w14:paraId="3B926D37" w14:textId="77777777" w:rsidR="0049209F" w:rsidRPr="00CF4295" w:rsidRDefault="0049209F" w:rsidP="0049209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CF4295">
        <w:rPr>
          <w:rFonts w:ascii="Times New Roman" w:hAnsi="Times New Roman" w:cs="Times New Roman"/>
          <w:b/>
          <w:sz w:val="28"/>
          <w:szCs w:val="28"/>
          <w:lang w:val="ro-MD"/>
        </w:rPr>
        <w:t>la proiectul hotărîrii Guvernului  ,,</w:t>
      </w:r>
      <w:r w:rsidR="003C65DC">
        <w:rPr>
          <w:rFonts w:ascii="Times New Roman" w:hAnsi="Times New Roman" w:cs="Times New Roman"/>
          <w:b/>
          <w:sz w:val="28"/>
          <w:szCs w:val="28"/>
          <w:lang w:val="ro-MD"/>
        </w:rPr>
        <w:t xml:space="preserve">cu privire la </w:t>
      </w:r>
      <w:r w:rsidR="003C65DC" w:rsidRPr="003C65DC">
        <w:rPr>
          <w:rFonts w:ascii="Times New Roman" w:hAnsi="Times New Roman" w:cs="Times New Roman"/>
          <w:b/>
          <w:sz w:val="28"/>
          <w:szCs w:val="28"/>
          <w:lang w:val="ro-MD"/>
        </w:rPr>
        <w:t>modificarea fondatorului unor instituții de învățământ și de cercetare</w:t>
      </w:r>
      <w:r w:rsidRPr="00CF4295">
        <w:rPr>
          <w:rFonts w:ascii="Times New Roman" w:hAnsi="Times New Roman" w:cs="Times New Roman"/>
          <w:b/>
          <w:sz w:val="28"/>
          <w:szCs w:val="28"/>
          <w:lang w:val="ro-MD"/>
        </w:rPr>
        <w:t>”</w:t>
      </w:r>
    </w:p>
    <w:p w14:paraId="7B74A367" w14:textId="77777777" w:rsidR="00FA4A41" w:rsidRPr="00CF4295" w:rsidRDefault="00FA4A41" w:rsidP="0049209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</w:p>
    <w:tbl>
      <w:tblPr>
        <w:tblW w:w="9588" w:type="dxa"/>
        <w:tblInd w:w="18" w:type="dxa"/>
        <w:tblLook w:val="04A0" w:firstRow="1" w:lastRow="0" w:firstColumn="1" w:lastColumn="0" w:noHBand="0" w:noVBand="1"/>
      </w:tblPr>
      <w:tblGrid>
        <w:gridCol w:w="9588"/>
      </w:tblGrid>
      <w:tr w:rsidR="00FA4A41" w:rsidRPr="00E66DF0" w14:paraId="56706167" w14:textId="77777777" w:rsidTr="00E66DF0">
        <w:tc>
          <w:tcPr>
            <w:tcW w:w="9588" w:type="dxa"/>
            <w:shd w:val="clear" w:color="auto" w:fill="D9D9D9"/>
          </w:tcPr>
          <w:p w14:paraId="44ADB11C" w14:textId="77777777" w:rsidR="00FA4A41" w:rsidRPr="00CF4295" w:rsidRDefault="00FA4A41" w:rsidP="00015326">
            <w:pPr>
              <w:numPr>
                <w:ilvl w:val="0"/>
                <w:numId w:val="1"/>
              </w:numPr>
              <w:spacing w:after="120" w:line="259" w:lineRule="auto"/>
              <w:ind w:left="418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</w:pPr>
            <w:r w:rsidRPr="00CF4295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>Condițiile ce au impus elaborarea proiectului de act normativ și finalitățile urmărite</w:t>
            </w:r>
          </w:p>
        </w:tc>
      </w:tr>
      <w:tr w:rsidR="00FA4A41" w:rsidRPr="00E66DF0" w14:paraId="6FFB0F09" w14:textId="77777777" w:rsidTr="00E66DF0">
        <w:tc>
          <w:tcPr>
            <w:tcW w:w="9588" w:type="dxa"/>
            <w:shd w:val="clear" w:color="auto" w:fill="auto"/>
          </w:tcPr>
          <w:p w14:paraId="30558B47" w14:textId="77777777" w:rsidR="00FA4A41" w:rsidRPr="00612650" w:rsidRDefault="00FA4A41" w:rsidP="009405EA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612650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Reforma administrației publice este un obiectiv prioritar asumat de Guvern în Programul de activitate pe anii 2016-2018.</w:t>
            </w:r>
          </w:p>
          <w:p w14:paraId="5CCCFAFB" w14:textId="77777777" w:rsidR="00FA4A41" w:rsidRPr="00612650" w:rsidRDefault="00FA4A41" w:rsidP="009405EA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612650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Pentru realizarea acestui obiectiv, prin Hotărârea Guvernului nr. 911 din 25 iulie 2016, a fost aprobată Strategia privind reforma administrației publice pentru anii 2016-2020, iar prin Hotărârea Guvernului nr. 1351 din 15 decembrie 2016, a fost aprobat Planul de acțiuni pe anii 2016-2018 pentru implementarea acestei Strategii. </w:t>
            </w:r>
          </w:p>
          <w:p w14:paraId="3EC5675E" w14:textId="77777777" w:rsidR="009405EA" w:rsidRPr="00612650" w:rsidRDefault="009405EA" w:rsidP="009405EA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sz w:val="12"/>
                <w:szCs w:val="28"/>
                <w:lang w:val="ro-MD"/>
              </w:rPr>
            </w:pPr>
          </w:p>
          <w:p w14:paraId="361B687A" w14:textId="77777777" w:rsidR="00FA4A41" w:rsidRPr="00612650" w:rsidRDefault="00FA4A41" w:rsidP="00015326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612650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O primă etapa de reformare a administrației publice a fost aprobarea de către Parlament a Listei ministerelor, prin Hotărârea nr.189/2017. Pentru realizarea acestor prevederi, Guvernul a restructurat administrația publică centrală de specialitate și a determinat domeniile de activitate a ministerelor prin aprobarea regulamentelor de organizare și funcționare a acestora.</w:t>
            </w:r>
          </w:p>
          <w:p w14:paraId="5483D64D" w14:textId="2579994A" w:rsidR="009C7FDB" w:rsidRPr="00612650" w:rsidRDefault="00FA4A41" w:rsidP="003C65DC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612650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Totodată, în contextul reformei</w:t>
            </w:r>
            <w:r w:rsidR="00944099" w:rsidRPr="00612650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inițiate</w:t>
            </w:r>
            <w:r w:rsidRPr="00612650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,</w:t>
            </w:r>
            <w:r w:rsidR="00944099" w:rsidRPr="00612650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Guvernul își propune </w:t>
            </w:r>
            <w:r w:rsidR="00135DFB" w:rsidRPr="00612650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și reformarea </w:t>
            </w:r>
            <w:r w:rsidR="00463ADA" w:rsidRPr="00612650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altor autorități administrative</w:t>
            </w:r>
            <w:r w:rsidR="00135DFB" w:rsidRPr="00612650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</w:t>
            </w:r>
            <w:r w:rsidR="00463ADA" w:rsidRPr="00612650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din</w:t>
            </w:r>
            <w:r w:rsidR="00135DFB" w:rsidRPr="00612650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subordinea acestuia. În acest sens,</w:t>
            </w:r>
            <w:r w:rsidR="00DC7180" w:rsidRPr="00612650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</w:t>
            </w:r>
            <w:r w:rsidR="00463ADA" w:rsidRPr="00612650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este de remarcat că potrivit Hotărîrii Guvernului nr.890/2016 ,,Cu privire la aprobarea Planului de acțiuni al Guvernului pentru anii 2016-2018”,  la compartimentul </w:t>
            </w:r>
            <w:r w:rsidR="003C65DC" w:rsidRPr="00F330C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I</w:t>
            </w:r>
            <w:r w:rsidR="009C7FDB" w:rsidRPr="00F330C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.</w:t>
            </w:r>
            <w:r w:rsidR="00F330C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Dezvoltarea economică, securitatea energetică, sporirea competitivității și crearea locurilor de muncă</w:t>
            </w:r>
            <w:r w:rsidR="009C7FDB" w:rsidRPr="00612650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, </w:t>
            </w:r>
            <w:r w:rsidR="009C7FDB" w:rsidRPr="00F330C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Secțiunea</w:t>
            </w:r>
            <w:r w:rsidR="009C7FDB" w:rsidRPr="00612650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</w:t>
            </w:r>
            <w:r w:rsidR="003C65DC" w:rsidRPr="00F330C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H</w:t>
            </w:r>
            <w:r w:rsidR="00463ADA" w:rsidRPr="00F330C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.</w:t>
            </w:r>
            <w:r w:rsidR="00463ADA" w:rsidRPr="00612650"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  <w:t xml:space="preserve"> </w:t>
            </w:r>
            <w:r w:rsidR="003C65DC" w:rsidRPr="00F330C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Dezoltarea Agriculturii Moderne</w:t>
            </w:r>
            <w:r w:rsidR="009C7FDB" w:rsidRPr="00F330C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la </w:t>
            </w:r>
            <w:r w:rsidR="00B01E7F" w:rsidRPr="00F330C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acțiunea</w:t>
            </w:r>
            <w:r w:rsidR="003C65DC" w:rsidRPr="00F330C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10</w:t>
            </w:r>
            <w:r w:rsidR="009C7FDB" w:rsidRPr="00612650"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  <w:t xml:space="preserve">, </w:t>
            </w:r>
            <w:r w:rsidR="009C7FDB" w:rsidRPr="00612650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Guvernul și-a stabilit pe</w:t>
            </w:r>
            <w:bookmarkStart w:id="0" w:name="_GoBack"/>
            <w:bookmarkEnd w:id="0"/>
            <w:r w:rsidR="009C7FDB" w:rsidRPr="00612650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ntru trimestrul II</w:t>
            </w:r>
            <w:r w:rsidR="003C65DC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I</w:t>
            </w:r>
            <w:r w:rsidR="009C7FDB" w:rsidRPr="00612650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2018, </w:t>
            </w:r>
            <w:r w:rsidR="003C65DC" w:rsidRPr="003C65DC">
              <w:rPr>
                <w:rFonts w:ascii="Times New Roman" w:hAnsi="Times New Roman" w:cs="Times New Roman"/>
                <w:sz w:val="28"/>
                <w:szCs w:val="28"/>
                <w:u w:val="single"/>
                <w:lang w:val="ro-MD"/>
              </w:rPr>
              <w:t>Reformarea sistemului de învăţămînt, cercetare ştiinţifică, consultanţă şi extensiune rurală, precum şi crearea sistemului integrat de informare în agricultură, pentru asigurarea unei interconexiuni strînse cu necesităţile sectorului</w:t>
            </w:r>
            <w:r w:rsidR="00802BBA" w:rsidRPr="0061265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 xml:space="preserve"> –</w:t>
            </w:r>
            <w:r w:rsidR="009C7FDB" w:rsidRPr="0061265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 xml:space="preserve"> </w:t>
            </w:r>
            <w:r w:rsidR="00802BBA" w:rsidRPr="0061265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>în acest sens stabilind ca indicator de rezultat</w:t>
            </w:r>
            <w:r w:rsidR="00802BBA" w:rsidRPr="00612650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val="ro-MD"/>
              </w:rPr>
              <w:t xml:space="preserve">: </w:t>
            </w:r>
            <w:r w:rsidR="003C65DC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val="ro-MD"/>
              </w:rPr>
              <w:t>sistem reformat.</w:t>
            </w:r>
          </w:p>
          <w:p w14:paraId="60C13AD6" w14:textId="012A5324" w:rsidR="00FA4A41" w:rsidRPr="00CF4295" w:rsidRDefault="00463ADA" w:rsidP="003C65DC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sz w:val="12"/>
                <w:szCs w:val="26"/>
                <w:lang w:val="ro-MD"/>
              </w:rPr>
            </w:pPr>
            <w:r w:rsidRPr="00612650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Astfel, </w:t>
            </w:r>
            <w:r w:rsidR="00B01E7F" w:rsidRPr="003C65DC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întru realizarea acestor prevederi</w:t>
            </w:r>
            <w:r w:rsidR="00DC7180" w:rsidRPr="00612650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, se propune </w:t>
            </w:r>
            <w:r w:rsidR="003C65DC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transferul calității de fondator către Ministerul Educației, Culturii și Certcetării a instituțiilor de învățămînt și de cercetare unde calitate</w:t>
            </w:r>
            <w:r w:rsidR="00555551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a de fondator o dețin autorități ale administrației publice</w:t>
            </w:r>
            <w:r w:rsidR="003C65DC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care nu sunt nemijlocit responsabile de domeniul educației și cercetării.</w:t>
            </w:r>
          </w:p>
        </w:tc>
      </w:tr>
      <w:tr w:rsidR="00FA4A41" w:rsidRPr="00E66DF0" w14:paraId="085E0877" w14:textId="77777777" w:rsidTr="00E66DF0">
        <w:tc>
          <w:tcPr>
            <w:tcW w:w="9588" w:type="dxa"/>
            <w:shd w:val="clear" w:color="auto" w:fill="D9D9D9"/>
          </w:tcPr>
          <w:p w14:paraId="0D7CD0AC" w14:textId="77777777" w:rsidR="00FA4A41" w:rsidRPr="00CF4295" w:rsidRDefault="00FA4A41" w:rsidP="00015326">
            <w:pPr>
              <w:numPr>
                <w:ilvl w:val="0"/>
                <w:numId w:val="1"/>
              </w:numPr>
              <w:spacing w:after="80" w:line="259" w:lineRule="auto"/>
              <w:ind w:left="414"/>
              <w:jc w:val="both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CF4295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 xml:space="preserve">Principalele prevederi, locul actului în sistemul de acte normative, evidenţierea elementelor noi </w:t>
            </w:r>
          </w:p>
        </w:tc>
      </w:tr>
      <w:tr w:rsidR="00FA4A41" w:rsidRPr="00E66DF0" w14:paraId="104B9728" w14:textId="77777777" w:rsidTr="00E66DF0">
        <w:tc>
          <w:tcPr>
            <w:tcW w:w="9588" w:type="dxa"/>
            <w:shd w:val="clear" w:color="auto" w:fill="auto"/>
          </w:tcPr>
          <w:p w14:paraId="1A7776A1" w14:textId="4FC43703" w:rsidR="003C65DC" w:rsidRDefault="00326580" w:rsidP="003C65DC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3C65DC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P</w:t>
            </w:r>
            <w:r w:rsidRPr="00612650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roiectul de hot</w:t>
            </w:r>
            <w:r w:rsidRPr="003C65DC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ărîre</w:t>
            </w:r>
            <w:r w:rsidRPr="00612650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prevede </w:t>
            </w:r>
            <w:r w:rsidR="003C65DC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transferul calității de fondator pentru instituțiile de învățămînt și de cercetare, unde calitatea de fondator o dețin Ministerul Agriculturii, Dezvoltării Regionale și Mediului și Academia de Științe a Moldovei.</w:t>
            </w:r>
          </w:p>
          <w:p w14:paraId="740EB735" w14:textId="357F4B01" w:rsidR="00CF4295" w:rsidRPr="003C65DC" w:rsidRDefault="003C65DC" w:rsidP="003C65DC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Proiectul mai stabilește că Ministerul Educației, Culturii și Cercetării va propune în termen de 6 luni propuneri de reformare a instituțiilor din domeniul învățămîntului și cercetării, iar Ministerul Agriculturii, Dezvoltării Regionale și Mediului va aduce propuneri de ajustare a organigramei și efectivului limită urmare a transferului personalului responsabil de politicile publice pe domenii de învățămînt specializat și pe cercetare către Ministerul Educației, Culturii și </w:t>
            </w: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lastRenderedPageBreak/>
              <w:t>Cercetării.</w:t>
            </w:r>
            <w:r w:rsidR="00CF4295" w:rsidRPr="00612650">
              <w:rPr>
                <w:rFonts w:ascii="Times New Roman" w:eastAsia="Times New Roman" w:hAnsi="Times New Roman"/>
                <w:sz w:val="28"/>
                <w:szCs w:val="28"/>
                <w:lang w:val="ro-MD" w:eastAsia="ro-RO"/>
              </w:rPr>
              <w:t xml:space="preserve"> </w:t>
            </w:r>
          </w:p>
          <w:p w14:paraId="73975959" w14:textId="77777777" w:rsidR="009F0C18" w:rsidRPr="00CF4295" w:rsidRDefault="00294CFB" w:rsidP="00E20CDC">
            <w:pPr>
              <w:pStyle w:val="NoSpacing"/>
              <w:jc w:val="both"/>
              <w:rPr>
                <w:rFonts w:ascii="Times New Roman" w:hAnsi="Times New Roman"/>
                <w:sz w:val="14"/>
                <w:szCs w:val="26"/>
                <w:lang w:val="ro-MD"/>
              </w:rPr>
            </w:pPr>
            <w:r w:rsidRPr="00CF4295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 xml:space="preserve"> </w:t>
            </w:r>
          </w:p>
        </w:tc>
      </w:tr>
      <w:tr w:rsidR="00FA4A41" w:rsidRPr="00E66DF0" w14:paraId="7C4BBE0C" w14:textId="77777777" w:rsidTr="00E66DF0">
        <w:tc>
          <w:tcPr>
            <w:tcW w:w="9588" w:type="dxa"/>
            <w:shd w:val="clear" w:color="auto" w:fill="D9D9D9"/>
          </w:tcPr>
          <w:p w14:paraId="3EF29BB1" w14:textId="77777777" w:rsidR="00FA4A41" w:rsidRPr="00CF4295" w:rsidRDefault="00FA4A41" w:rsidP="00015326">
            <w:pPr>
              <w:numPr>
                <w:ilvl w:val="0"/>
                <w:numId w:val="1"/>
              </w:numPr>
              <w:spacing w:after="80" w:line="259" w:lineRule="auto"/>
              <w:ind w:left="414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</w:pPr>
            <w:r w:rsidRPr="00CF4295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lastRenderedPageBreak/>
              <w:t>Descrierea gradului de compatibilitate  a prevederilor proiectului cu legislația Uniunii Europene</w:t>
            </w:r>
          </w:p>
        </w:tc>
      </w:tr>
      <w:tr w:rsidR="00FA4A41" w:rsidRPr="00E66DF0" w14:paraId="6626F474" w14:textId="77777777" w:rsidTr="00E66DF0">
        <w:tc>
          <w:tcPr>
            <w:tcW w:w="9588" w:type="dxa"/>
            <w:shd w:val="clear" w:color="auto" w:fill="auto"/>
          </w:tcPr>
          <w:p w14:paraId="00C6D005" w14:textId="77777777" w:rsidR="00FA4A41" w:rsidRPr="00612650" w:rsidRDefault="00FA4A41" w:rsidP="00015326">
            <w:pPr>
              <w:spacing w:after="120"/>
              <w:ind w:firstLine="778"/>
              <w:jc w:val="both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612650">
              <w:rPr>
                <w:rFonts w:ascii="Times New Roman" w:hAnsi="Times New Roman"/>
                <w:sz w:val="28"/>
                <w:szCs w:val="28"/>
                <w:lang w:val="ro-MD"/>
              </w:rPr>
              <w:t>Prezentul proiect de nu contravine legislației Uniunii Europene.</w:t>
            </w:r>
          </w:p>
        </w:tc>
      </w:tr>
      <w:tr w:rsidR="00FA4A41" w:rsidRPr="00CF4295" w14:paraId="7963A6DF" w14:textId="77777777" w:rsidTr="00E66DF0">
        <w:tc>
          <w:tcPr>
            <w:tcW w:w="9588" w:type="dxa"/>
            <w:shd w:val="clear" w:color="auto" w:fill="D9D9D9"/>
          </w:tcPr>
          <w:p w14:paraId="7F7CFF86" w14:textId="77777777" w:rsidR="00FA4A41" w:rsidRPr="00CF4295" w:rsidRDefault="00FA4A41" w:rsidP="00015326">
            <w:pPr>
              <w:numPr>
                <w:ilvl w:val="0"/>
                <w:numId w:val="1"/>
              </w:numPr>
              <w:spacing w:after="80" w:line="259" w:lineRule="auto"/>
              <w:ind w:left="414"/>
              <w:jc w:val="both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CF4295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>Fundamentarea economico-financiară</w:t>
            </w:r>
          </w:p>
        </w:tc>
      </w:tr>
      <w:tr w:rsidR="00FA4A41" w:rsidRPr="00E66DF0" w14:paraId="170FE237" w14:textId="77777777" w:rsidTr="00E66DF0">
        <w:tc>
          <w:tcPr>
            <w:tcW w:w="9588" w:type="dxa"/>
            <w:shd w:val="clear" w:color="auto" w:fill="auto"/>
          </w:tcPr>
          <w:p w14:paraId="7F05A820" w14:textId="77777777" w:rsidR="00FA4A41" w:rsidRPr="00607E5B" w:rsidRDefault="00FA4A41" w:rsidP="00015326">
            <w:pPr>
              <w:spacing w:after="0"/>
              <w:ind w:firstLine="778"/>
              <w:jc w:val="both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607E5B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Implementarea prevederilor proiectului nu necesită cheltuieli financiare suplimentare din bugetul de stat. </w:t>
            </w:r>
          </w:p>
        </w:tc>
      </w:tr>
    </w:tbl>
    <w:p w14:paraId="576624EE" w14:textId="77777777" w:rsidR="00FA4A41" w:rsidRPr="00CF4295" w:rsidRDefault="00FA4A41" w:rsidP="00FA4A41">
      <w:pPr>
        <w:spacing w:after="0"/>
        <w:ind w:firstLine="810"/>
        <w:jc w:val="both"/>
        <w:rPr>
          <w:rFonts w:ascii="Times New Roman" w:hAnsi="Times New Roman"/>
          <w:b/>
          <w:sz w:val="24"/>
          <w:szCs w:val="24"/>
          <w:lang w:val="ro-MD"/>
        </w:rPr>
      </w:pPr>
    </w:p>
    <w:p w14:paraId="04A3AD35" w14:textId="77777777" w:rsidR="00FA4A41" w:rsidRPr="00CF4295" w:rsidRDefault="00FA4A41" w:rsidP="00FA4A41">
      <w:pPr>
        <w:pStyle w:val="NoSpacing"/>
        <w:rPr>
          <w:rFonts w:ascii="Times New Roman" w:hAnsi="Times New Roman" w:cs="Times New Roman"/>
          <w:sz w:val="28"/>
          <w:szCs w:val="28"/>
          <w:lang w:val="ro-MD"/>
        </w:rPr>
      </w:pPr>
      <w:r w:rsidRPr="00CF4295">
        <w:rPr>
          <w:rFonts w:ascii="Times New Roman" w:hAnsi="Times New Roman" w:cs="Times New Roman"/>
          <w:sz w:val="28"/>
          <w:szCs w:val="28"/>
          <w:lang w:val="ro-MD"/>
        </w:rPr>
        <w:tab/>
        <w:t>Director                                                                                     Iurie CIOCAN</w:t>
      </w:r>
    </w:p>
    <w:p w14:paraId="16388F91" w14:textId="77777777" w:rsidR="00FA4A41" w:rsidRPr="00CF4295" w:rsidRDefault="00FA4A41" w:rsidP="00FA4A41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CF4295">
        <w:rPr>
          <w:rFonts w:ascii="Times New Roman" w:hAnsi="Times New Roman" w:cs="Times New Roman"/>
          <w:sz w:val="28"/>
          <w:szCs w:val="28"/>
          <w:lang w:val="ro-MD"/>
        </w:rPr>
        <w:t xml:space="preserve">al Centrului de Implementare a  Reformelor                                      </w:t>
      </w:r>
    </w:p>
    <w:p w14:paraId="12E861D4" w14:textId="77777777" w:rsidR="00FA4A41" w:rsidRPr="00CF4295" w:rsidRDefault="00FA4A41" w:rsidP="00FA4A41">
      <w:pPr>
        <w:pStyle w:val="NoSpacing"/>
        <w:jc w:val="both"/>
        <w:rPr>
          <w:lang w:val="ro-MD"/>
        </w:rPr>
      </w:pPr>
      <w:r w:rsidRPr="00CF4295">
        <w:rPr>
          <w:rFonts w:ascii="Times New Roman" w:hAnsi="Times New Roman" w:cs="Times New Roman"/>
          <w:sz w:val="28"/>
          <w:szCs w:val="28"/>
          <w:lang w:val="ro-MD"/>
        </w:rPr>
        <w:tab/>
      </w:r>
      <w:r w:rsidRPr="00CF4295">
        <w:rPr>
          <w:rFonts w:ascii="Times New Roman" w:hAnsi="Times New Roman" w:cs="Times New Roman"/>
          <w:sz w:val="28"/>
          <w:szCs w:val="28"/>
          <w:lang w:val="ro-MD"/>
        </w:rPr>
        <w:tab/>
      </w:r>
    </w:p>
    <w:p w14:paraId="77FDC5AC" w14:textId="77777777" w:rsidR="00FA4A41" w:rsidRPr="00CF4295" w:rsidRDefault="00FA4A41" w:rsidP="0049209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</w:p>
    <w:sectPr w:rsidR="00FA4A41" w:rsidRPr="00CF4295" w:rsidSect="00E66DF0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7E3DED" w14:textId="77777777" w:rsidR="00DC5D19" w:rsidRDefault="00DC5D19" w:rsidP="00D14C02">
      <w:pPr>
        <w:spacing w:after="0" w:line="240" w:lineRule="auto"/>
      </w:pPr>
      <w:r>
        <w:separator/>
      </w:r>
    </w:p>
  </w:endnote>
  <w:endnote w:type="continuationSeparator" w:id="0">
    <w:p w14:paraId="7EE49B3D" w14:textId="77777777" w:rsidR="00DC5D19" w:rsidRDefault="00DC5D19" w:rsidP="00D14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2BB396" w14:textId="77777777" w:rsidR="00555551" w:rsidRDefault="00555551" w:rsidP="006C4A6E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5BD607E" w14:textId="77777777" w:rsidR="00555551" w:rsidRDefault="00555551" w:rsidP="00555551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AE7851" w14:textId="77777777" w:rsidR="00555551" w:rsidRDefault="00555551" w:rsidP="006C4A6E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330CB">
      <w:rPr>
        <w:rStyle w:val="PageNumber"/>
        <w:noProof/>
      </w:rPr>
      <w:t>1</w:t>
    </w:r>
    <w:r>
      <w:rPr>
        <w:rStyle w:val="PageNumber"/>
      </w:rPr>
      <w:fldChar w:fldCharType="end"/>
    </w:r>
  </w:p>
  <w:p w14:paraId="521EE11A" w14:textId="77777777" w:rsidR="00555551" w:rsidRDefault="00555551" w:rsidP="0055555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AD538A" w14:textId="77777777" w:rsidR="00DC5D19" w:rsidRDefault="00DC5D19" w:rsidP="00D14C02">
      <w:pPr>
        <w:spacing w:after="0" w:line="240" w:lineRule="auto"/>
      </w:pPr>
      <w:r>
        <w:separator/>
      </w:r>
    </w:p>
  </w:footnote>
  <w:footnote w:type="continuationSeparator" w:id="0">
    <w:p w14:paraId="664B0FA6" w14:textId="77777777" w:rsidR="00DC5D19" w:rsidRDefault="00DC5D19" w:rsidP="00D14C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A43D4"/>
    <w:multiLevelType w:val="hybridMultilevel"/>
    <w:tmpl w:val="9E8E2628"/>
    <w:lvl w:ilvl="0" w:tplc="5A9C94C4">
      <w:start w:val="1"/>
      <w:numFmt w:val="decimal"/>
      <w:lvlText w:val="%1."/>
      <w:lvlJc w:val="left"/>
      <w:pPr>
        <w:ind w:left="1070" w:hanging="360"/>
      </w:pPr>
      <w:rPr>
        <w:i/>
      </w:rPr>
    </w:lvl>
    <w:lvl w:ilvl="1" w:tplc="04180019" w:tentative="1">
      <w:start w:val="1"/>
      <w:numFmt w:val="lowerLetter"/>
      <w:lvlText w:val="%2."/>
      <w:lvlJc w:val="left"/>
      <w:pPr>
        <w:ind w:left="1790" w:hanging="360"/>
      </w:pPr>
    </w:lvl>
    <w:lvl w:ilvl="2" w:tplc="0418001B" w:tentative="1">
      <w:start w:val="1"/>
      <w:numFmt w:val="lowerRoman"/>
      <w:lvlText w:val="%3."/>
      <w:lvlJc w:val="right"/>
      <w:pPr>
        <w:ind w:left="2510" w:hanging="180"/>
      </w:pPr>
    </w:lvl>
    <w:lvl w:ilvl="3" w:tplc="0418000F" w:tentative="1">
      <w:start w:val="1"/>
      <w:numFmt w:val="decimal"/>
      <w:lvlText w:val="%4."/>
      <w:lvlJc w:val="left"/>
      <w:pPr>
        <w:ind w:left="3230" w:hanging="360"/>
      </w:pPr>
    </w:lvl>
    <w:lvl w:ilvl="4" w:tplc="04180019" w:tentative="1">
      <w:start w:val="1"/>
      <w:numFmt w:val="lowerLetter"/>
      <w:lvlText w:val="%5."/>
      <w:lvlJc w:val="left"/>
      <w:pPr>
        <w:ind w:left="3950" w:hanging="360"/>
      </w:pPr>
    </w:lvl>
    <w:lvl w:ilvl="5" w:tplc="0418001B" w:tentative="1">
      <w:start w:val="1"/>
      <w:numFmt w:val="lowerRoman"/>
      <w:lvlText w:val="%6."/>
      <w:lvlJc w:val="right"/>
      <w:pPr>
        <w:ind w:left="4670" w:hanging="180"/>
      </w:pPr>
    </w:lvl>
    <w:lvl w:ilvl="6" w:tplc="0418000F" w:tentative="1">
      <w:start w:val="1"/>
      <w:numFmt w:val="decimal"/>
      <w:lvlText w:val="%7."/>
      <w:lvlJc w:val="left"/>
      <w:pPr>
        <w:ind w:left="5390" w:hanging="360"/>
      </w:pPr>
    </w:lvl>
    <w:lvl w:ilvl="7" w:tplc="04180019" w:tentative="1">
      <w:start w:val="1"/>
      <w:numFmt w:val="lowerLetter"/>
      <w:lvlText w:val="%8."/>
      <w:lvlJc w:val="left"/>
      <w:pPr>
        <w:ind w:left="6110" w:hanging="360"/>
      </w:pPr>
    </w:lvl>
    <w:lvl w:ilvl="8" w:tplc="0418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79C9"/>
    <w:rsid w:val="00001AF7"/>
    <w:rsid w:val="0000757E"/>
    <w:rsid w:val="00036C50"/>
    <w:rsid w:val="00092D5F"/>
    <w:rsid w:val="000F194B"/>
    <w:rsid w:val="001111AC"/>
    <w:rsid w:val="00135DFB"/>
    <w:rsid w:val="00147B1C"/>
    <w:rsid w:val="001779C9"/>
    <w:rsid w:val="001861A1"/>
    <w:rsid w:val="001B0C59"/>
    <w:rsid w:val="001E362B"/>
    <w:rsid w:val="001E591D"/>
    <w:rsid w:val="0020762E"/>
    <w:rsid w:val="002230B2"/>
    <w:rsid w:val="0025179F"/>
    <w:rsid w:val="00281139"/>
    <w:rsid w:val="00294CFB"/>
    <w:rsid w:val="002A7F68"/>
    <w:rsid w:val="002C0A44"/>
    <w:rsid w:val="00326580"/>
    <w:rsid w:val="0035504B"/>
    <w:rsid w:val="00363AB5"/>
    <w:rsid w:val="00371499"/>
    <w:rsid w:val="00394FAC"/>
    <w:rsid w:val="003A4D14"/>
    <w:rsid w:val="003C65DC"/>
    <w:rsid w:val="003D7C72"/>
    <w:rsid w:val="003E0A6E"/>
    <w:rsid w:val="003F4981"/>
    <w:rsid w:val="0040256E"/>
    <w:rsid w:val="00417B12"/>
    <w:rsid w:val="00421CB3"/>
    <w:rsid w:val="00445580"/>
    <w:rsid w:val="00463ADA"/>
    <w:rsid w:val="00481193"/>
    <w:rsid w:val="00487747"/>
    <w:rsid w:val="0049209F"/>
    <w:rsid w:val="0049661F"/>
    <w:rsid w:val="004B3E21"/>
    <w:rsid w:val="004E68C5"/>
    <w:rsid w:val="004F6607"/>
    <w:rsid w:val="005340F2"/>
    <w:rsid w:val="00537706"/>
    <w:rsid w:val="00555551"/>
    <w:rsid w:val="0058409C"/>
    <w:rsid w:val="005862BC"/>
    <w:rsid w:val="005C1D73"/>
    <w:rsid w:val="005F2DD3"/>
    <w:rsid w:val="00607E5B"/>
    <w:rsid w:val="00612650"/>
    <w:rsid w:val="00617FC6"/>
    <w:rsid w:val="00624F20"/>
    <w:rsid w:val="006527B3"/>
    <w:rsid w:val="006627C5"/>
    <w:rsid w:val="006C27F1"/>
    <w:rsid w:val="006D7330"/>
    <w:rsid w:val="00704444"/>
    <w:rsid w:val="0070742B"/>
    <w:rsid w:val="00740FA3"/>
    <w:rsid w:val="007E68AD"/>
    <w:rsid w:val="007E6ECD"/>
    <w:rsid w:val="00802BBA"/>
    <w:rsid w:val="00825A4F"/>
    <w:rsid w:val="0085073D"/>
    <w:rsid w:val="008509BE"/>
    <w:rsid w:val="00877F92"/>
    <w:rsid w:val="008A5565"/>
    <w:rsid w:val="008F5CC2"/>
    <w:rsid w:val="009219DD"/>
    <w:rsid w:val="009405EA"/>
    <w:rsid w:val="00941E99"/>
    <w:rsid w:val="00944099"/>
    <w:rsid w:val="0096161A"/>
    <w:rsid w:val="009736C4"/>
    <w:rsid w:val="00986C63"/>
    <w:rsid w:val="00997AB6"/>
    <w:rsid w:val="009B72AA"/>
    <w:rsid w:val="009C7FDB"/>
    <w:rsid w:val="009F0C18"/>
    <w:rsid w:val="009F2FC2"/>
    <w:rsid w:val="00A665B2"/>
    <w:rsid w:val="00A767C7"/>
    <w:rsid w:val="00A84B2F"/>
    <w:rsid w:val="00AB2245"/>
    <w:rsid w:val="00AB71CA"/>
    <w:rsid w:val="00AD7FE1"/>
    <w:rsid w:val="00B01E7F"/>
    <w:rsid w:val="00B1207E"/>
    <w:rsid w:val="00B21F76"/>
    <w:rsid w:val="00C0290C"/>
    <w:rsid w:val="00C16CCB"/>
    <w:rsid w:val="00C315FE"/>
    <w:rsid w:val="00C85DF9"/>
    <w:rsid w:val="00CB5D92"/>
    <w:rsid w:val="00CF4295"/>
    <w:rsid w:val="00D1315C"/>
    <w:rsid w:val="00D14C02"/>
    <w:rsid w:val="00D64413"/>
    <w:rsid w:val="00DA2FA2"/>
    <w:rsid w:val="00DB089B"/>
    <w:rsid w:val="00DC5D19"/>
    <w:rsid w:val="00DC7180"/>
    <w:rsid w:val="00DE0DDE"/>
    <w:rsid w:val="00E115DA"/>
    <w:rsid w:val="00E20CDC"/>
    <w:rsid w:val="00E66DF0"/>
    <w:rsid w:val="00EB030F"/>
    <w:rsid w:val="00EB0FA6"/>
    <w:rsid w:val="00EE0A17"/>
    <w:rsid w:val="00F17D26"/>
    <w:rsid w:val="00F26B34"/>
    <w:rsid w:val="00F27731"/>
    <w:rsid w:val="00F330CB"/>
    <w:rsid w:val="00F44815"/>
    <w:rsid w:val="00F46D29"/>
    <w:rsid w:val="00F67792"/>
    <w:rsid w:val="00F70914"/>
    <w:rsid w:val="00F72E1A"/>
    <w:rsid w:val="00F9038C"/>
    <w:rsid w:val="00F92EF2"/>
    <w:rsid w:val="00FA4A41"/>
    <w:rsid w:val="00FB4F01"/>
    <w:rsid w:val="00FB7398"/>
    <w:rsid w:val="00FF15E7"/>
    <w:rsid w:val="00FF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2E84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4A41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209F"/>
    <w:pPr>
      <w:spacing w:after="0" w:line="240" w:lineRule="auto"/>
    </w:pPr>
  </w:style>
  <w:style w:type="paragraph" w:customStyle="1" w:styleId="cn">
    <w:name w:val="cn"/>
    <w:basedOn w:val="Normal"/>
    <w:rsid w:val="009C7F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4C02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4C0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4C02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555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551"/>
    <w:rPr>
      <w:rFonts w:ascii="Calibri" w:eastAsia="Times New Roman" w:hAnsi="Calibri" w:cs="Times New Roman"/>
      <w:lang w:eastAsia="ru-RU"/>
    </w:rPr>
  </w:style>
  <w:style w:type="character" w:styleId="PageNumber">
    <w:name w:val="page number"/>
    <w:basedOn w:val="DefaultParagraphFont"/>
    <w:uiPriority w:val="99"/>
    <w:semiHidden/>
    <w:unhideWhenUsed/>
    <w:rsid w:val="00555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06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532</Words>
  <Characters>3034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Sergiu Bivol</dc:creator>
  <cp:keywords/>
  <dc:description/>
  <cp:lastModifiedBy>Alexandru Rusu</cp:lastModifiedBy>
  <cp:revision>2</cp:revision>
  <dcterms:created xsi:type="dcterms:W3CDTF">2017-12-22T12:05:00Z</dcterms:created>
  <dcterms:modified xsi:type="dcterms:W3CDTF">2017-12-22T12:05:00Z</dcterms:modified>
</cp:coreProperties>
</file>