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A8" w:rsidRPr="00781C88" w:rsidRDefault="00B14BA8" w:rsidP="00B14BA8">
      <w:pPr>
        <w:ind w:firstLine="0"/>
        <w:jc w:val="right"/>
        <w:rPr>
          <w:szCs w:val="28"/>
        </w:rPr>
      </w:pPr>
      <w:r w:rsidRPr="00781C88">
        <w:rPr>
          <w:szCs w:val="28"/>
        </w:rPr>
        <w:t>proiect</w:t>
      </w:r>
    </w:p>
    <w:p w:rsidR="00B14BA8" w:rsidRPr="00781C88" w:rsidRDefault="00B14BA8" w:rsidP="00B14BA8">
      <w:pPr>
        <w:ind w:firstLine="0"/>
        <w:jc w:val="center"/>
        <w:rPr>
          <w:szCs w:val="28"/>
        </w:rPr>
      </w:pPr>
    </w:p>
    <w:p w:rsidR="00B14BA8" w:rsidRPr="00781C88" w:rsidRDefault="00B14BA8" w:rsidP="00B14BA8">
      <w:pPr>
        <w:ind w:firstLine="0"/>
        <w:jc w:val="center"/>
        <w:rPr>
          <w:szCs w:val="28"/>
        </w:rPr>
      </w:pPr>
      <w:r w:rsidRPr="00781C88">
        <w:rPr>
          <w:szCs w:val="28"/>
        </w:rPr>
        <w:t>LEGE</w:t>
      </w:r>
    </w:p>
    <w:p w:rsidR="00B14BA8" w:rsidRPr="00781C88" w:rsidRDefault="00B14BA8" w:rsidP="00B14BA8">
      <w:pPr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 w:rsidRPr="00781C88">
        <w:rPr>
          <w:rFonts w:eastAsia="Times New Roman"/>
          <w:b/>
          <w:bCs/>
          <w:szCs w:val="28"/>
          <w:lang w:eastAsia="ru-RU"/>
        </w:rPr>
        <w:t>pentru modificarea şi completarea unor acte legislative</w:t>
      </w:r>
    </w:p>
    <w:p w:rsidR="00B14BA8" w:rsidRPr="00781C88" w:rsidRDefault="00B14BA8" w:rsidP="00B14BA8">
      <w:pPr>
        <w:ind w:firstLine="0"/>
        <w:rPr>
          <w:rFonts w:ascii="Tahoma" w:eastAsia="Times New Roman" w:hAnsi="Tahoma" w:cs="Tahoma"/>
          <w:szCs w:val="28"/>
          <w:lang w:eastAsia="ru-RU"/>
        </w:rPr>
      </w:pPr>
    </w:p>
    <w:p w:rsidR="00B14BA8" w:rsidRPr="00781C88" w:rsidRDefault="00B14BA8" w:rsidP="00B14BA8">
      <w:pPr>
        <w:ind w:firstLine="567"/>
        <w:rPr>
          <w:rFonts w:eastAsia="Times New Roman"/>
          <w:szCs w:val="28"/>
          <w:lang w:eastAsia="ru-RU"/>
        </w:rPr>
      </w:pPr>
    </w:p>
    <w:p w:rsidR="00B14BA8" w:rsidRPr="00781C88" w:rsidRDefault="00B14BA8" w:rsidP="00B14BA8">
      <w:pPr>
        <w:ind w:firstLine="567"/>
        <w:rPr>
          <w:rFonts w:eastAsia="Times New Roman"/>
          <w:szCs w:val="28"/>
          <w:lang w:eastAsia="ru-RU"/>
        </w:rPr>
      </w:pPr>
      <w:r w:rsidRPr="00781C88">
        <w:rPr>
          <w:rFonts w:eastAsia="Times New Roman"/>
          <w:szCs w:val="28"/>
          <w:lang w:eastAsia="ru-RU"/>
        </w:rPr>
        <w:t>Parlamentul adoptă prezenta lege organică.</w:t>
      </w:r>
    </w:p>
    <w:p w:rsidR="00B14BA8" w:rsidRPr="00781C88" w:rsidRDefault="00B14BA8" w:rsidP="00B14BA8">
      <w:pPr>
        <w:tabs>
          <w:tab w:val="left" w:pos="1828"/>
        </w:tabs>
        <w:ind w:firstLine="567"/>
        <w:rPr>
          <w:rFonts w:eastAsia="Times New Roman"/>
          <w:b/>
          <w:bCs/>
          <w:szCs w:val="28"/>
          <w:lang w:eastAsia="ru-RU"/>
        </w:rPr>
      </w:pPr>
    </w:p>
    <w:p w:rsidR="00B14BA8" w:rsidRPr="00781C88" w:rsidRDefault="00B14BA8" w:rsidP="00B14BA8">
      <w:pPr>
        <w:pStyle w:val="NormalWeb"/>
        <w:rPr>
          <w:rFonts w:asciiTheme="majorBidi" w:hAnsiTheme="majorBidi" w:cstheme="majorBidi"/>
          <w:sz w:val="28"/>
          <w:szCs w:val="28"/>
          <w:lang w:val="ro-RO"/>
        </w:rPr>
      </w:pPr>
      <w:proofErr w:type="spellStart"/>
      <w:r w:rsidRPr="00781C88">
        <w:rPr>
          <w:b/>
          <w:bCs/>
          <w:sz w:val="28"/>
          <w:szCs w:val="28"/>
          <w:lang w:val="ro-RO"/>
        </w:rPr>
        <w:t>Art.I</w:t>
      </w:r>
      <w:proofErr w:type="spellEnd"/>
      <w:r w:rsidRPr="00781C88">
        <w:rPr>
          <w:rFonts w:asciiTheme="majorBidi" w:hAnsiTheme="majorBidi" w:cstheme="majorBidi"/>
          <w:sz w:val="28"/>
          <w:szCs w:val="28"/>
          <w:lang w:val="ro-RO"/>
        </w:rPr>
        <w:t xml:space="preserve"> Legea nr.355-XVI din 23 decembrie 2005 cu privire la sistemul de salarizare în sectorul bugetar (Monitorul Oficial al Republicii Moldova, 2006, nr.35-38, art.148) cu modificările și completările ulterioare, se completează după cum urmează:</w:t>
      </w:r>
    </w:p>
    <w:p w:rsidR="00B14BA8" w:rsidRPr="00781C88" w:rsidRDefault="00B14BA8" w:rsidP="00B14BA8">
      <w:pPr>
        <w:rPr>
          <w:rFonts w:asciiTheme="majorBidi" w:hAnsiTheme="majorBidi" w:cstheme="majorBidi"/>
          <w:szCs w:val="28"/>
        </w:rPr>
      </w:pPr>
      <w:r w:rsidRPr="00781C88">
        <w:rPr>
          <w:rFonts w:asciiTheme="majorBidi" w:hAnsiTheme="majorBidi" w:cstheme="majorBidi"/>
          <w:szCs w:val="28"/>
        </w:rPr>
        <w:t xml:space="preserve">      </w:t>
      </w:r>
      <w:r w:rsidRPr="00781C88">
        <w:rPr>
          <w:rFonts w:asciiTheme="majorBidi" w:hAnsiTheme="majorBidi" w:cstheme="majorBidi"/>
          <w:b/>
          <w:szCs w:val="28"/>
        </w:rPr>
        <w:t>1.</w:t>
      </w:r>
      <w:r w:rsidRPr="00781C88">
        <w:rPr>
          <w:rFonts w:asciiTheme="majorBidi" w:hAnsiTheme="majorBidi" w:cstheme="majorBidi"/>
          <w:szCs w:val="28"/>
        </w:rPr>
        <w:t xml:space="preserve"> La art.6 alin. (3), după cuvintele ,,salariul lunar” se introduce textul    ,,</w:t>
      </w:r>
      <w:r w:rsidRPr="00781C88">
        <w:rPr>
          <w:rFonts w:asciiTheme="majorBidi" w:hAnsiTheme="majorBidi" w:cstheme="majorBidi"/>
          <w:b/>
          <w:szCs w:val="28"/>
        </w:rPr>
        <w:t>,</w:t>
      </w:r>
      <w:r w:rsidRPr="00781C88">
        <w:rPr>
          <w:rFonts w:asciiTheme="majorBidi" w:hAnsiTheme="majorBidi" w:cstheme="majorBidi"/>
          <w:szCs w:val="28"/>
        </w:rPr>
        <w:t xml:space="preserve"> în funcție de gradul de secretizare a informațiilor la care au acces”.</w:t>
      </w:r>
    </w:p>
    <w:p w:rsidR="00B14BA8" w:rsidRPr="00781C88" w:rsidRDefault="00B14BA8" w:rsidP="00B14BA8">
      <w:pPr>
        <w:rPr>
          <w:rFonts w:asciiTheme="majorBidi" w:hAnsiTheme="majorBidi" w:cstheme="majorBidi"/>
          <w:szCs w:val="28"/>
        </w:rPr>
      </w:pPr>
      <w:r w:rsidRPr="00781C88">
        <w:rPr>
          <w:rFonts w:asciiTheme="majorBidi" w:hAnsiTheme="majorBidi" w:cstheme="majorBidi"/>
          <w:szCs w:val="28"/>
        </w:rPr>
        <w:t xml:space="preserve">      </w:t>
      </w:r>
      <w:r w:rsidRPr="00781C88">
        <w:rPr>
          <w:rFonts w:asciiTheme="majorBidi" w:hAnsiTheme="majorBidi" w:cstheme="majorBidi"/>
          <w:b/>
          <w:szCs w:val="28"/>
        </w:rPr>
        <w:t>2.</w:t>
      </w:r>
      <w:r w:rsidRPr="00781C88">
        <w:rPr>
          <w:rFonts w:asciiTheme="majorBidi" w:hAnsiTheme="majorBidi" w:cstheme="majorBidi"/>
          <w:szCs w:val="28"/>
        </w:rPr>
        <w:t xml:space="preserve"> La art. 8</w:t>
      </w:r>
      <w:r w:rsidRPr="00781C88">
        <w:rPr>
          <w:rFonts w:asciiTheme="majorBidi" w:hAnsiTheme="majorBidi" w:cstheme="majorBidi"/>
          <w:szCs w:val="28"/>
          <w:vertAlign w:val="superscript"/>
        </w:rPr>
        <w:t>1</w:t>
      </w:r>
      <w:r w:rsidRPr="00781C88">
        <w:rPr>
          <w:rFonts w:asciiTheme="majorBidi" w:hAnsiTheme="majorBidi" w:cstheme="majorBidi"/>
          <w:szCs w:val="28"/>
        </w:rPr>
        <w:t xml:space="preserve"> alin.(1), după cuvintele ,,secretului de stat,” se introduce textul ,,în cuantum de până la 20% din salariul funcției, în funcție de gradul de secretizare a informațiilor la care au acces</w:t>
      </w:r>
      <w:r w:rsidRPr="00781C88">
        <w:rPr>
          <w:rFonts w:asciiTheme="majorBidi" w:hAnsiTheme="majorBidi" w:cstheme="majorBidi"/>
          <w:b/>
          <w:szCs w:val="28"/>
        </w:rPr>
        <w:t>,</w:t>
      </w:r>
      <w:r w:rsidRPr="00781C88">
        <w:rPr>
          <w:rFonts w:asciiTheme="majorBidi" w:hAnsiTheme="majorBidi" w:cstheme="majorBidi"/>
          <w:szCs w:val="28"/>
        </w:rPr>
        <w:t>”.</w:t>
      </w:r>
    </w:p>
    <w:p w:rsidR="00B14BA8" w:rsidRPr="00781C88" w:rsidRDefault="00B14BA8" w:rsidP="00B14BA8">
      <w:pPr>
        <w:rPr>
          <w:rFonts w:asciiTheme="majorBidi" w:hAnsiTheme="majorBidi" w:cstheme="majorBidi"/>
          <w:szCs w:val="28"/>
        </w:rPr>
      </w:pPr>
      <w:r w:rsidRPr="00781C88">
        <w:rPr>
          <w:rFonts w:asciiTheme="majorBidi" w:hAnsiTheme="majorBidi" w:cstheme="majorBidi"/>
          <w:szCs w:val="28"/>
        </w:rPr>
        <w:t xml:space="preserve">      </w:t>
      </w:r>
      <w:r w:rsidRPr="00781C88">
        <w:rPr>
          <w:rFonts w:asciiTheme="majorBidi" w:hAnsiTheme="majorBidi" w:cstheme="majorBidi"/>
          <w:b/>
          <w:szCs w:val="28"/>
        </w:rPr>
        <w:t>3.</w:t>
      </w:r>
      <w:r w:rsidRPr="00781C88">
        <w:rPr>
          <w:rFonts w:asciiTheme="majorBidi" w:hAnsiTheme="majorBidi" w:cstheme="majorBidi"/>
          <w:szCs w:val="28"/>
        </w:rPr>
        <w:t xml:space="preserve"> La art. 29 alin. (11), cifra ,,10” se substituie cu cifra ,,20”, după cuvintele ,,salariul de bază”, se introduce textul ,,</w:t>
      </w:r>
      <w:r w:rsidRPr="00781C88">
        <w:rPr>
          <w:rFonts w:asciiTheme="majorBidi" w:hAnsiTheme="majorBidi" w:cstheme="majorBidi"/>
          <w:b/>
          <w:szCs w:val="28"/>
        </w:rPr>
        <w:t>,</w:t>
      </w:r>
      <w:r w:rsidRPr="00781C88">
        <w:rPr>
          <w:rFonts w:asciiTheme="majorBidi" w:hAnsiTheme="majorBidi" w:cstheme="majorBidi"/>
          <w:szCs w:val="28"/>
        </w:rPr>
        <w:t xml:space="preserve"> în funcție de gradul de secretizare a informațiilor la care au acces”. </w:t>
      </w:r>
    </w:p>
    <w:p w:rsidR="00B14BA8" w:rsidRPr="00781C88" w:rsidRDefault="00B14BA8" w:rsidP="00B14BA8">
      <w:pPr>
        <w:rPr>
          <w:b/>
          <w:bCs/>
          <w:szCs w:val="28"/>
        </w:rPr>
      </w:pPr>
      <w:r w:rsidRPr="00781C88">
        <w:rPr>
          <w:rFonts w:asciiTheme="majorBidi" w:hAnsiTheme="majorBidi" w:cstheme="majorBidi"/>
          <w:szCs w:val="28"/>
        </w:rPr>
        <w:t xml:space="preserve">      </w:t>
      </w:r>
    </w:p>
    <w:p w:rsidR="00B14BA8" w:rsidRPr="00781C88" w:rsidRDefault="00B14BA8" w:rsidP="00A1417D">
      <w:pPr>
        <w:pStyle w:val="NormalWeb"/>
        <w:rPr>
          <w:rStyle w:val="docheader1"/>
          <w:b w:val="0"/>
          <w:color w:val="auto"/>
          <w:sz w:val="28"/>
          <w:szCs w:val="28"/>
          <w:lang w:val="ro-RO"/>
        </w:rPr>
      </w:pPr>
      <w:proofErr w:type="spellStart"/>
      <w:r w:rsidRPr="00781C88">
        <w:rPr>
          <w:b/>
          <w:bCs/>
          <w:sz w:val="28"/>
          <w:szCs w:val="28"/>
          <w:lang w:val="ro-RO"/>
        </w:rPr>
        <w:t>Art.II</w:t>
      </w:r>
      <w:proofErr w:type="spellEnd"/>
      <w:r w:rsidRPr="00781C88">
        <w:rPr>
          <w:b/>
          <w:bCs/>
          <w:sz w:val="28"/>
          <w:szCs w:val="28"/>
          <w:lang w:val="ro-RO"/>
        </w:rPr>
        <w:t xml:space="preserve">. </w:t>
      </w:r>
      <w:hyperlink r:id="rId6" w:history="1">
        <w:r w:rsidRPr="00781C88">
          <w:rPr>
            <w:rStyle w:val="docheader1"/>
            <w:b w:val="0"/>
            <w:color w:val="auto"/>
            <w:sz w:val="28"/>
            <w:szCs w:val="28"/>
            <w:lang w:val="ro-RO"/>
          </w:rPr>
          <w:t>Legea nr.158-XVI din 4 iulie 2008 cu privire la funcţia publică şi statutul funcţionarului public</w:t>
        </w:r>
      </w:hyperlink>
      <w:r w:rsidRPr="00781C88">
        <w:rPr>
          <w:rStyle w:val="docheader1"/>
          <w:b w:val="0"/>
          <w:color w:val="auto"/>
          <w:sz w:val="28"/>
          <w:szCs w:val="28"/>
          <w:lang w:val="ro-RO"/>
        </w:rPr>
        <w:t xml:space="preserve"> (</w:t>
      </w:r>
      <w:r w:rsidRPr="00781C88">
        <w:rPr>
          <w:szCs w:val="28"/>
          <w:lang w:val="ro-RO"/>
        </w:rPr>
        <w:t>Monitorul Oficial al Republicii Moldova, 2008, nr.230-232, art.840</w:t>
      </w:r>
      <w:r w:rsidRPr="00781C88">
        <w:rPr>
          <w:rStyle w:val="docheader1"/>
          <w:b w:val="0"/>
          <w:color w:val="auto"/>
          <w:sz w:val="28"/>
          <w:szCs w:val="28"/>
          <w:lang w:val="ro-RO"/>
        </w:rPr>
        <w:t>), cu modificările şi completările ulterioare, se modifică şi se completează după cum urmează:</w:t>
      </w:r>
    </w:p>
    <w:p w:rsidR="00B14BA8" w:rsidRPr="00781C88" w:rsidRDefault="00B14BA8" w:rsidP="00B14BA8">
      <w:pPr>
        <w:numPr>
          <w:ilvl w:val="0"/>
          <w:numId w:val="2"/>
        </w:numPr>
        <w:tabs>
          <w:tab w:val="left" w:pos="993"/>
        </w:tabs>
        <w:ind w:left="993" w:hanging="426"/>
        <w:rPr>
          <w:rStyle w:val="docheader1"/>
          <w:b w:val="0"/>
          <w:bCs w:val="0"/>
          <w:color w:val="auto"/>
          <w:sz w:val="28"/>
          <w:szCs w:val="28"/>
        </w:rPr>
      </w:pPr>
      <w:r w:rsidRPr="00781C88">
        <w:rPr>
          <w:rStyle w:val="docheader1"/>
          <w:b w:val="0"/>
          <w:color w:val="auto"/>
          <w:sz w:val="28"/>
          <w:szCs w:val="28"/>
        </w:rPr>
        <w:t>Art.19 se completează cu alin.(1</w:t>
      </w:r>
      <w:r w:rsidRPr="00781C88">
        <w:rPr>
          <w:rStyle w:val="docheader1"/>
          <w:b w:val="0"/>
          <w:color w:val="auto"/>
          <w:sz w:val="28"/>
          <w:szCs w:val="28"/>
          <w:vertAlign w:val="superscript"/>
        </w:rPr>
        <w:t>1</w:t>
      </w:r>
      <w:r w:rsidRPr="00781C88">
        <w:rPr>
          <w:rStyle w:val="docheader1"/>
          <w:b w:val="0"/>
          <w:color w:val="auto"/>
          <w:sz w:val="28"/>
          <w:szCs w:val="28"/>
        </w:rPr>
        <w:t>) cu următorul cuprins:</w:t>
      </w:r>
    </w:p>
    <w:p w:rsidR="00B14BA8" w:rsidRPr="00781C88" w:rsidRDefault="00B14BA8" w:rsidP="00B14BA8">
      <w:pPr>
        <w:tabs>
          <w:tab w:val="left" w:pos="993"/>
        </w:tabs>
        <w:ind w:left="993" w:firstLine="0"/>
        <w:rPr>
          <w:rStyle w:val="docheader1"/>
          <w:b w:val="0"/>
          <w:bCs w:val="0"/>
          <w:color w:val="auto"/>
          <w:sz w:val="28"/>
          <w:szCs w:val="28"/>
        </w:rPr>
      </w:pPr>
      <w:r w:rsidRPr="00781C88">
        <w:rPr>
          <w:rStyle w:val="docheader1"/>
          <w:b w:val="0"/>
          <w:color w:val="auto"/>
          <w:sz w:val="28"/>
          <w:szCs w:val="28"/>
        </w:rPr>
        <w:t xml:space="preserve"> „(1</w:t>
      </w:r>
      <w:r w:rsidRPr="00781C88">
        <w:rPr>
          <w:rStyle w:val="docheader1"/>
          <w:b w:val="0"/>
          <w:color w:val="auto"/>
          <w:sz w:val="28"/>
          <w:szCs w:val="28"/>
          <w:vertAlign w:val="superscript"/>
        </w:rPr>
        <w:t>1</w:t>
      </w:r>
      <w:r w:rsidRPr="00781C88">
        <w:rPr>
          <w:rStyle w:val="docheader1"/>
          <w:b w:val="0"/>
          <w:color w:val="auto"/>
          <w:sz w:val="28"/>
          <w:szCs w:val="28"/>
        </w:rPr>
        <w:t xml:space="preserve">) Conducătorul autorităţii publice va asigura respectarea Cerinţelor minime de securitate şi sănătate în muncă pentru lucrul la monitor.”; </w:t>
      </w:r>
    </w:p>
    <w:p w:rsidR="00B14BA8" w:rsidRPr="00781C88" w:rsidRDefault="00B14BA8" w:rsidP="00B14BA8">
      <w:pPr>
        <w:numPr>
          <w:ilvl w:val="0"/>
          <w:numId w:val="2"/>
        </w:numPr>
        <w:tabs>
          <w:tab w:val="left" w:pos="993"/>
        </w:tabs>
        <w:ind w:left="993" w:hanging="426"/>
        <w:rPr>
          <w:rStyle w:val="docheader1"/>
          <w:b w:val="0"/>
          <w:color w:val="auto"/>
          <w:sz w:val="28"/>
          <w:szCs w:val="28"/>
        </w:rPr>
      </w:pPr>
      <w:r w:rsidRPr="00781C88">
        <w:rPr>
          <w:rStyle w:val="docheader1"/>
          <w:b w:val="0"/>
          <w:color w:val="auto"/>
          <w:sz w:val="28"/>
          <w:szCs w:val="28"/>
        </w:rPr>
        <w:t xml:space="preserve">La art.37 alin.(3) </w:t>
      </w:r>
      <w:proofErr w:type="spellStart"/>
      <w:r w:rsidRPr="00781C88">
        <w:rPr>
          <w:rStyle w:val="docheader1"/>
          <w:b w:val="0"/>
          <w:color w:val="auto"/>
          <w:sz w:val="28"/>
          <w:szCs w:val="28"/>
        </w:rPr>
        <w:t>lit.b</w:t>
      </w:r>
      <w:proofErr w:type="spellEnd"/>
      <w:r w:rsidRPr="00781C88">
        <w:rPr>
          <w:rStyle w:val="docheader1"/>
          <w:b w:val="0"/>
          <w:color w:val="auto"/>
          <w:sz w:val="28"/>
          <w:szCs w:val="28"/>
        </w:rPr>
        <w:t>) cifra ”80” se modifică cu cifra ”40”;</w:t>
      </w:r>
    </w:p>
    <w:p w:rsidR="00B14BA8" w:rsidRPr="00781C88" w:rsidRDefault="00B14BA8" w:rsidP="00B14BA8">
      <w:pPr>
        <w:numPr>
          <w:ilvl w:val="0"/>
          <w:numId w:val="2"/>
        </w:numPr>
        <w:tabs>
          <w:tab w:val="left" w:pos="993"/>
        </w:tabs>
        <w:ind w:left="993" w:hanging="426"/>
        <w:rPr>
          <w:rStyle w:val="docheader1"/>
          <w:b w:val="0"/>
          <w:color w:val="auto"/>
          <w:sz w:val="28"/>
          <w:szCs w:val="28"/>
        </w:rPr>
      </w:pPr>
      <w:r w:rsidRPr="00781C88">
        <w:rPr>
          <w:rStyle w:val="docheader1"/>
          <w:b w:val="0"/>
          <w:color w:val="auto"/>
          <w:sz w:val="28"/>
          <w:szCs w:val="28"/>
        </w:rPr>
        <w:t>La art.40 alin.(2) se completează cu litera a</w:t>
      </w:r>
      <w:r w:rsidRPr="00781C88">
        <w:rPr>
          <w:rStyle w:val="docheader1"/>
          <w:b w:val="0"/>
          <w:color w:val="auto"/>
          <w:sz w:val="28"/>
          <w:szCs w:val="28"/>
          <w:vertAlign w:val="superscript"/>
        </w:rPr>
        <w:t>1</w:t>
      </w:r>
      <w:r w:rsidRPr="00781C88">
        <w:rPr>
          <w:rStyle w:val="docheader1"/>
          <w:b w:val="0"/>
          <w:color w:val="auto"/>
          <w:sz w:val="28"/>
          <w:szCs w:val="28"/>
        </w:rPr>
        <w:t xml:space="preserve">) cu următorul cuprins: </w:t>
      </w:r>
    </w:p>
    <w:p w:rsidR="00B14BA8" w:rsidRPr="00781C88" w:rsidRDefault="00B14BA8" w:rsidP="00B14BA8">
      <w:pPr>
        <w:tabs>
          <w:tab w:val="left" w:pos="993"/>
        </w:tabs>
        <w:ind w:left="993" w:firstLine="0"/>
        <w:rPr>
          <w:rStyle w:val="docheader1"/>
          <w:b w:val="0"/>
          <w:color w:val="auto"/>
          <w:sz w:val="28"/>
          <w:szCs w:val="28"/>
        </w:rPr>
      </w:pPr>
      <w:r w:rsidRPr="00781C88">
        <w:rPr>
          <w:rStyle w:val="docheader1"/>
          <w:b w:val="0"/>
          <w:color w:val="auto"/>
          <w:sz w:val="28"/>
          <w:szCs w:val="28"/>
        </w:rPr>
        <w:t>” a</w:t>
      </w:r>
      <w:r w:rsidRPr="00781C88">
        <w:rPr>
          <w:rStyle w:val="docheader1"/>
          <w:b w:val="0"/>
          <w:color w:val="auto"/>
          <w:sz w:val="28"/>
          <w:szCs w:val="28"/>
          <w:vertAlign w:val="superscript"/>
        </w:rPr>
        <w:t>1</w:t>
      </w:r>
      <w:r w:rsidRPr="00781C88">
        <w:rPr>
          <w:rStyle w:val="docheader1"/>
          <w:b w:val="0"/>
          <w:color w:val="auto"/>
          <w:sz w:val="28"/>
          <w:szCs w:val="28"/>
        </w:rPr>
        <w:t xml:space="preserve">) plăți de stimulare”; </w:t>
      </w:r>
    </w:p>
    <w:p w:rsidR="00B14BA8" w:rsidRPr="00781C88" w:rsidRDefault="00B14BA8" w:rsidP="00B14BA8">
      <w:pPr>
        <w:numPr>
          <w:ilvl w:val="0"/>
          <w:numId w:val="2"/>
        </w:numPr>
        <w:tabs>
          <w:tab w:val="left" w:pos="993"/>
        </w:tabs>
        <w:ind w:left="993" w:hanging="426"/>
        <w:rPr>
          <w:rStyle w:val="docheader1"/>
          <w:b w:val="0"/>
          <w:color w:val="auto"/>
          <w:sz w:val="28"/>
          <w:szCs w:val="28"/>
        </w:rPr>
      </w:pPr>
      <w:r w:rsidRPr="00781C88">
        <w:rPr>
          <w:rStyle w:val="docheader1"/>
          <w:b w:val="0"/>
          <w:color w:val="auto"/>
          <w:sz w:val="28"/>
          <w:szCs w:val="28"/>
        </w:rPr>
        <w:t>La art.42 alin.(6) se completează la final cu textul:</w:t>
      </w:r>
    </w:p>
    <w:p w:rsidR="00B14BA8" w:rsidRPr="00781C88" w:rsidRDefault="00B14BA8" w:rsidP="00B14BA8">
      <w:pPr>
        <w:tabs>
          <w:tab w:val="left" w:pos="993"/>
        </w:tabs>
        <w:ind w:left="993" w:firstLine="0"/>
        <w:rPr>
          <w:rStyle w:val="docheader1"/>
          <w:b w:val="0"/>
          <w:color w:val="auto"/>
          <w:sz w:val="28"/>
          <w:szCs w:val="28"/>
        </w:rPr>
      </w:pPr>
      <w:r w:rsidRPr="00781C88">
        <w:rPr>
          <w:rStyle w:val="docheader1"/>
          <w:b w:val="0"/>
          <w:color w:val="auto"/>
          <w:sz w:val="28"/>
          <w:szCs w:val="28"/>
        </w:rPr>
        <w:t>„</w:t>
      </w:r>
      <w:r w:rsidRPr="00781C88">
        <w:rPr>
          <w:szCs w:val="28"/>
        </w:rPr>
        <w:t xml:space="preserve">Indemnizația de șomer se achită de către angajator sau de către succesorul acestuia, în cazul în care după expirarea termenului de plată a indemnizației de eliberare din serviciu, persoana nu a fost plasată în </w:t>
      </w:r>
      <w:proofErr w:type="spellStart"/>
      <w:r w:rsidRPr="00781C88">
        <w:rPr>
          <w:szCs w:val="28"/>
        </w:rPr>
        <w:t>cîmpul</w:t>
      </w:r>
      <w:proofErr w:type="spellEnd"/>
      <w:r w:rsidRPr="00781C88">
        <w:rPr>
          <w:szCs w:val="28"/>
        </w:rPr>
        <w:t xml:space="preserve"> muncii.</w:t>
      </w:r>
      <w:r w:rsidRPr="00781C88">
        <w:rPr>
          <w:rStyle w:val="docheader1"/>
          <w:b w:val="0"/>
          <w:color w:val="auto"/>
          <w:sz w:val="28"/>
          <w:szCs w:val="28"/>
        </w:rPr>
        <w:t>”;</w:t>
      </w:r>
    </w:p>
    <w:p w:rsidR="00B14BA8" w:rsidRPr="00781C88" w:rsidRDefault="00B14BA8" w:rsidP="00B14BA8">
      <w:pPr>
        <w:numPr>
          <w:ilvl w:val="0"/>
          <w:numId w:val="2"/>
        </w:numPr>
        <w:tabs>
          <w:tab w:val="left" w:pos="993"/>
        </w:tabs>
        <w:ind w:left="993" w:hanging="426"/>
        <w:rPr>
          <w:rStyle w:val="docheader1"/>
          <w:b w:val="0"/>
          <w:color w:val="auto"/>
          <w:sz w:val="28"/>
          <w:szCs w:val="28"/>
        </w:rPr>
      </w:pPr>
      <w:r w:rsidRPr="00781C88">
        <w:rPr>
          <w:rStyle w:val="docheader1"/>
          <w:b w:val="0"/>
          <w:color w:val="auto"/>
          <w:sz w:val="28"/>
          <w:szCs w:val="28"/>
        </w:rPr>
        <w:t>La art.54 alin.(1):</w:t>
      </w:r>
    </w:p>
    <w:p w:rsidR="00B14BA8" w:rsidRPr="00781C88" w:rsidRDefault="00B14BA8" w:rsidP="00B14BA8">
      <w:pPr>
        <w:ind w:left="1134" w:firstLine="0"/>
        <w:rPr>
          <w:rStyle w:val="docheader1"/>
          <w:b w:val="0"/>
          <w:color w:val="auto"/>
          <w:sz w:val="28"/>
          <w:szCs w:val="28"/>
        </w:rPr>
      </w:pPr>
      <w:r w:rsidRPr="00781C88">
        <w:rPr>
          <w:rStyle w:val="docheader1"/>
          <w:b w:val="0"/>
          <w:color w:val="auto"/>
          <w:sz w:val="28"/>
          <w:szCs w:val="28"/>
        </w:rPr>
        <w:t>lit.b</w:t>
      </w:r>
      <w:r w:rsidRPr="00781C88">
        <w:rPr>
          <w:rStyle w:val="docheader1"/>
          <w:b w:val="0"/>
          <w:color w:val="auto"/>
          <w:sz w:val="28"/>
          <w:szCs w:val="28"/>
          <w:vertAlign w:val="superscript"/>
        </w:rPr>
        <w:t>1</w:t>
      </w:r>
      <w:r w:rsidRPr="00781C88">
        <w:rPr>
          <w:rStyle w:val="docheader1"/>
          <w:b w:val="0"/>
          <w:color w:val="auto"/>
          <w:sz w:val="28"/>
          <w:szCs w:val="28"/>
        </w:rPr>
        <w:t>) cifra ”6” se substituie cu cifra ”4”;</w:t>
      </w:r>
    </w:p>
    <w:p w:rsidR="00B14BA8" w:rsidRPr="00781C88" w:rsidRDefault="00B14BA8" w:rsidP="00B14BA8">
      <w:pPr>
        <w:ind w:left="1134" w:firstLine="0"/>
        <w:rPr>
          <w:rStyle w:val="docheader1"/>
          <w:b w:val="0"/>
          <w:color w:val="auto"/>
          <w:sz w:val="28"/>
          <w:szCs w:val="28"/>
        </w:rPr>
      </w:pPr>
      <w:proofErr w:type="spellStart"/>
      <w:r w:rsidRPr="00781C88">
        <w:rPr>
          <w:rStyle w:val="docheader1"/>
          <w:b w:val="0"/>
          <w:color w:val="auto"/>
          <w:sz w:val="28"/>
          <w:szCs w:val="28"/>
        </w:rPr>
        <w:t>lit.e</w:t>
      </w:r>
      <w:proofErr w:type="spellEnd"/>
      <w:r w:rsidRPr="00781C88">
        <w:rPr>
          <w:rStyle w:val="docheader1"/>
          <w:b w:val="0"/>
          <w:color w:val="auto"/>
          <w:sz w:val="28"/>
          <w:szCs w:val="28"/>
        </w:rPr>
        <w:t>) cifra ”7” se substituie cu cifra ”10”;</w:t>
      </w:r>
    </w:p>
    <w:p w:rsidR="00B14BA8" w:rsidRPr="00781C88" w:rsidRDefault="00B14BA8" w:rsidP="00B14BA8">
      <w:pPr>
        <w:ind w:left="1134" w:firstLine="0"/>
        <w:rPr>
          <w:rStyle w:val="docheader1"/>
          <w:b w:val="0"/>
          <w:color w:val="auto"/>
          <w:sz w:val="28"/>
          <w:szCs w:val="28"/>
        </w:rPr>
      </w:pPr>
      <w:proofErr w:type="spellStart"/>
      <w:r w:rsidRPr="00781C88">
        <w:rPr>
          <w:rStyle w:val="docheader1"/>
          <w:b w:val="0"/>
          <w:color w:val="auto"/>
          <w:sz w:val="28"/>
          <w:szCs w:val="28"/>
        </w:rPr>
        <w:t>lit.f</w:t>
      </w:r>
      <w:proofErr w:type="spellEnd"/>
      <w:r w:rsidRPr="00781C88">
        <w:rPr>
          <w:rStyle w:val="docheader1"/>
          <w:b w:val="0"/>
          <w:color w:val="auto"/>
          <w:sz w:val="28"/>
          <w:szCs w:val="28"/>
        </w:rPr>
        <w:t>) va avea următorul cuprins:</w:t>
      </w:r>
    </w:p>
    <w:p w:rsidR="00B14BA8" w:rsidRPr="00781C88" w:rsidRDefault="00B14BA8" w:rsidP="00B14BA8">
      <w:pPr>
        <w:ind w:left="1134" w:firstLine="0"/>
        <w:rPr>
          <w:rStyle w:val="docheader1"/>
          <w:b w:val="0"/>
          <w:color w:val="auto"/>
          <w:sz w:val="28"/>
          <w:szCs w:val="28"/>
        </w:rPr>
      </w:pPr>
      <w:r w:rsidRPr="00781C88">
        <w:rPr>
          <w:rStyle w:val="docheader1"/>
          <w:b w:val="0"/>
          <w:color w:val="auto"/>
          <w:sz w:val="28"/>
          <w:szCs w:val="28"/>
        </w:rPr>
        <w:t xml:space="preserve">”f) îngrijirea copilului cu </w:t>
      </w:r>
      <w:proofErr w:type="spellStart"/>
      <w:r w:rsidRPr="00781C88">
        <w:rPr>
          <w:rStyle w:val="docheader1"/>
          <w:b w:val="0"/>
          <w:color w:val="auto"/>
          <w:sz w:val="28"/>
          <w:szCs w:val="28"/>
        </w:rPr>
        <w:t>dizabilități</w:t>
      </w:r>
      <w:proofErr w:type="spellEnd"/>
      <w:r w:rsidRPr="00781C88">
        <w:rPr>
          <w:rStyle w:val="docheader1"/>
          <w:b w:val="0"/>
          <w:color w:val="auto"/>
          <w:sz w:val="28"/>
          <w:szCs w:val="28"/>
        </w:rPr>
        <w:t>;”</w:t>
      </w:r>
    </w:p>
    <w:p w:rsidR="00B14BA8" w:rsidRPr="00781C88" w:rsidRDefault="00B14BA8" w:rsidP="00B14BA8">
      <w:pPr>
        <w:numPr>
          <w:ilvl w:val="0"/>
          <w:numId w:val="2"/>
        </w:numPr>
        <w:tabs>
          <w:tab w:val="left" w:pos="993"/>
        </w:tabs>
        <w:ind w:left="993" w:hanging="426"/>
        <w:rPr>
          <w:rStyle w:val="docheader1"/>
          <w:b w:val="0"/>
          <w:color w:val="auto"/>
          <w:sz w:val="28"/>
          <w:szCs w:val="28"/>
        </w:rPr>
      </w:pPr>
      <w:r w:rsidRPr="00781C88">
        <w:rPr>
          <w:rStyle w:val="docheader1"/>
          <w:b w:val="0"/>
          <w:color w:val="auto"/>
          <w:sz w:val="28"/>
          <w:szCs w:val="28"/>
        </w:rPr>
        <w:t>La art.63 alin.(4</w:t>
      </w:r>
      <w:r w:rsidRPr="00781C88">
        <w:rPr>
          <w:rStyle w:val="docheader1"/>
          <w:b w:val="0"/>
          <w:color w:val="auto"/>
          <w:sz w:val="28"/>
          <w:szCs w:val="28"/>
          <w:vertAlign w:val="superscript"/>
        </w:rPr>
        <w:t>2</w:t>
      </w:r>
      <w:r w:rsidRPr="00781C88">
        <w:rPr>
          <w:rStyle w:val="docheader1"/>
          <w:b w:val="0"/>
          <w:color w:val="auto"/>
          <w:sz w:val="28"/>
          <w:szCs w:val="28"/>
        </w:rPr>
        <w:t>) cifra ”6” se substituie cu cifra ”4”;</w:t>
      </w:r>
    </w:p>
    <w:p w:rsidR="00B14BA8" w:rsidRPr="00781C88" w:rsidRDefault="00B14BA8" w:rsidP="00B14BA8">
      <w:pPr>
        <w:numPr>
          <w:ilvl w:val="0"/>
          <w:numId w:val="2"/>
        </w:numPr>
        <w:tabs>
          <w:tab w:val="left" w:pos="993"/>
        </w:tabs>
        <w:ind w:left="993" w:hanging="426"/>
        <w:rPr>
          <w:rStyle w:val="docheader1"/>
          <w:b w:val="0"/>
          <w:color w:val="auto"/>
          <w:sz w:val="28"/>
          <w:szCs w:val="28"/>
        </w:rPr>
      </w:pPr>
      <w:r w:rsidRPr="00781C88">
        <w:rPr>
          <w:rStyle w:val="docheader1"/>
          <w:b w:val="0"/>
          <w:color w:val="auto"/>
          <w:sz w:val="28"/>
          <w:szCs w:val="28"/>
        </w:rPr>
        <w:t>La art.64 alin.(2) cifra ”6” se substituie cu cifra ”4”;</w:t>
      </w:r>
    </w:p>
    <w:p w:rsidR="00B14BA8" w:rsidRPr="00781C88" w:rsidRDefault="00B14BA8" w:rsidP="00B14BA8">
      <w:pPr>
        <w:numPr>
          <w:ilvl w:val="0"/>
          <w:numId w:val="2"/>
        </w:numPr>
        <w:tabs>
          <w:tab w:val="left" w:pos="993"/>
        </w:tabs>
        <w:ind w:left="993" w:hanging="426"/>
        <w:rPr>
          <w:rStyle w:val="docheader1"/>
          <w:b w:val="0"/>
          <w:color w:val="auto"/>
          <w:sz w:val="28"/>
          <w:szCs w:val="28"/>
        </w:rPr>
      </w:pPr>
      <w:r w:rsidRPr="00781C88">
        <w:rPr>
          <w:rStyle w:val="docheader1"/>
          <w:b w:val="0"/>
          <w:color w:val="auto"/>
          <w:sz w:val="28"/>
          <w:szCs w:val="28"/>
        </w:rPr>
        <w:t xml:space="preserve">La art.65 alin.(4) textul ”(a copilului invalid până la </w:t>
      </w:r>
      <w:proofErr w:type="spellStart"/>
      <w:r w:rsidRPr="00781C88">
        <w:rPr>
          <w:rStyle w:val="docheader1"/>
          <w:b w:val="0"/>
          <w:color w:val="auto"/>
          <w:sz w:val="28"/>
          <w:szCs w:val="28"/>
        </w:rPr>
        <w:t>vîrsta</w:t>
      </w:r>
      <w:proofErr w:type="spellEnd"/>
      <w:r w:rsidRPr="00781C88">
        <w:rPr>
          <w:rStyle w:val="docheader1"/>
          <w:b w:val="0"/>
          <w:color w:val="auto"/>
          <w:sz w:val="28"/>
          <w:szCs w:val="28"/>
        </w:rPr>
        <w:t xml:space="preserve"> de 16 ani)” se substituie cu textul ”(a copilului cu </w:t>
      </w:r>
      <w:proofErr w:type="spellStart"/>
      <w:r w:rsidRPr="00781C88">
        <w:rPr>
          <w:rStyle w:val="docheader1"/>
          <w:b w:val="0"/>
          <w:color w:val="auto"/>
          <w:sz w:val="28"/>
          <w:szCs w:val="28"/>
        </w:rPr>
        <w:t>dizabilități</w:t>
      </w:r>
      <w:proofErr w:type="spellEnd"/>
      <w:r w:rsidRPr="00781C88">
        <w:rPr>
          <w:rStyle w:val="docheader1"/>
          <w:b w:val="0"/>
          <w:color w:val="auto"/>
          <w:sz w:val="28"/>
          <w:szCs w:val="28"/>
        </w:rPr>
        <w:t>)”.</w:t>
      </w:r>
    </w:p>
    <w:p w:rsidR="00B14BA8" w:rsidRPr="00781C88" w:rsidRDefault="00B14BA8" w:rsidP="00B14BA8">
      <w:pPr>
        <w:ind w:firstLine="567"/>
        <w:rPr>
          <w:rFonts w:eastAsia="Times New Roman"/>
          <w:szCs w:val="28"/>
          <w:lang w:eastAsia="ru-RU"/>
        </w:rPr>
      </w:pPr>
      <w:proofErr w:type="spellStart"/>
      <w:r w:rsidRPr="00781C88">
        <w:rPr>
          <w:rFonts w:eastAsia="Times New Roman"/>
          <w:b/>
          <w:szCs w:val="28"/>
          <w:lang w:eastAsia="ru-RU"/>
        </w:rPr>
        <w:lastRenderedPageBreak/>
        <w:t>Art.I</w:t>
      </w:r>
      <w:r w:rsidR="00A1417D" w:rsidRPr="00781C88">
        <w:rPr>
          <w:rFonts w:eastAsia="Times New Roman"/>
          <w:b/>
          <w:szCs w:val="28"/>
          <w:lang w:eastAsia="ru-RU"/>
        </w:rPr>
        <w:t>II</w:t>
      </w:r>
      <w:proofErr w:type="spellEnd"/>
      <w:r w:rsidRPr="00781C88">
        <w:rPr>
          <w:rFonts w:eastAsia="Times New Roman"/>
          <w:b/>
          <w:szCs w:val="28"/>
          <w:lang w:eastAsia="ru-RU"/>
        </w:rPr>
        <w:t>.</w:t>
      </w:r>
      <w:r w:rsidRPr="00781C88">
        <w:rPr>
          <w:rFonts w:eastAsia="Times New Roman"/>
          <w:szCs w:val="28"/>
          <w:lang w:eastAsia="ru-RU"/>
        </w:rPr>
        <w:t xml:space="preserve"> </w:t>
      </w:r>
      <w:hyperlink r:id="rId7" w:history="1">
        <w:r w:rsidRPr="00781C88">
          <w:rPr>
            <w:rFonts w:eastAsia="Times New Roman"/>
            <w:szCs w:val="28"/>
            <w:lang w:eastAsia="ru-RU"/>
          </w:rPr>
          <w:t>Legea nr.48 din 22 martie 2012 privind sistemul de salarizare a funcţionarilor publici</w:t>
        </w:r>
      </w:hyperlink>
      <w:r w:rsidRPr="00781C88">
        <w:rPr>
          <w:rFonts w:eastAsia="Times New Roman"/>
          <w:szCs w:val="28"/>
          <w:lang w:eastAsia="ru-RU"/>
        </w:rPr>
        <w:t xml:space="preserve"> (Monitorul Oficial al Republicii Moldova, 2012, nr.63, art.213), cu modificările şi completările ulterioare, se modifică şi se completează după cum urmează:</w:t>
      </w:r>
    </w:p>
    <w:p w:rsidR="00B14BA8" w:rsidRPr="00781C88" w:rsidRDefault="00B14BA8" w:rsidP="00B14BA8">
      <w:pPr>
        <w:numPr>
          <w:ilvl w:val="0"/>
          <w:numId w:val="1"/>
        </w:numPr>
        <w:rPr>
          <w:rFonts w:eastAsia="Times New Roman"/>
          <w:szCs w:val="28"/>
          <w:lang w:eastAsia="ru-RU"/>
        </w:rPr>
      </w:pPr>
      <w:r w:rsidRPr="00781C88">
        <w:rPr>
          <w:rFonts w:eastAsia="Times New Roman"/>
          <w:szCs w:val="28"/>
          <w:lang w:val="en-US" w:eastAsia="ru-RU"/>
        </w:rPr>
        <w:t xml:space="preserve">Art. 6 </w:t>
      </w:r>
      <w:proofErr w:type="spellStart"/>
      <w:r w:rsidRPr="00781C88">
        <w:rPr>
          <w:rFonts w:eastAsia="Times New Roman"/>
          <w:szCs w:val="28"/>
          <w:lang w:val="en-US" w:eastAsia="ru-RU"/>
        </w:rPr>
        <w:t>alin</w:t>
      </w:r>
      <w:proofErr w:type="spellEnd"/>
      <w:r w:rsidRPr="00781C88">
        <w:rPr>
          <w:rFonts w:eastAsia="Times New Roman"/>
          <w:szCs w:val="28"/>
          <w:lang w:val="en-US" w:eastAsia="ru-RU"/>
        </w:rPr>
        <w:t xml:space="preserve">. (4), </w:t>
      </w:r>
      <w:proofErr w:type="spellStart"/>
      <w:r w:rsidRPr="00781C88">
        <w:rPr>
          <w:rFonts w:eastAsia="Times New Roman"/>
          <w:szCs w:val="28"/>
          <w:lang w:val="en-US" w:eastAsia="ru-RU"/>
        </w:rPr>
        <w:t>lit.a</w:t>
      </w:r>
      <w:proofErr w:type="spellEnd"/>
      <w:r w:rsidRPr="00781C88">
        <w:rPr>
          <w:rFonts w:eastAsia="Times New Roman"/>
          <w:szCs w:val="28"/>
          <w:lang w:val="en-US" w:eastAsia="ru-RU"/>
        </w:rPr>
        <w:t xml:space="preserve">) se </w:t>
      </w:r>
      <w:proofErr w:type="spellStart"/>
      <w:r w:rsidRPr="00781C88">
        <w:rPr>
          <w:rFonts w:eastAsia="Times New Roman"/>
          <w:szCs w:val="28"/>
          <w:lang w:val="en-US" w:eastAsia="ru-RU"/>
        </w:rPr>
        <w:t>abrogă</w:t>
      </w:r>
      <w:proofErr w:type="spellEnd"/>
      <w:r w:rsidRPr="00781C88">
        <w:rPr>
          <w:rFonts w:eastAsia="Times New Roman"/>
          <w:szCs w:val="28"/>
          <w:lang w:val="en-US" w:eastAsia="ru-RU"/>
        </w:rPr>
        <w:t>.</w:t>
      </w:r>
    </w:p>
    <w:p w:rsidR="00B14BA8" w:rsidRPr="00781C88" w:rsidRDefault="00B14BA8" w:rsidP="00B14BA8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1C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 </w:t>
      </w:r>
      <w:proofErr w:type="spellStart"/>
      <w:r w:rsidRPr="00781C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completează</w:t>
      </w:r>
      <w:proofErr w:type="spellEnd"/>
      <w:r w:rsidRPr="00781C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Pr="00781C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articolul</w:t>
      </w:r>
      <w:proofErr w:type="spellEnd"/>
      <w:r w:rsidRPr="00781C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8</w:t>
      </w:r>
      <w:r w:rsidRPr="00781C8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3</w:t>
      </w:r>
      <w:r w:rsidRPr="00781C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Pr="00781C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următorul</w:t>
      </w:r>
      <w:proofErr w:type="spellEnd"/>
      <w:r w:rsidRPr="00781C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81C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cuprins</w:t>
      </w:r>
      <w:proofErr w:type="spellEnd"/>
      <w:r w:rsidRPr="00781C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</w:p>
    <w:p w:rsidR="00B14BA8" w:rsidRPr="00781C88" w:rsidRDefault="00B14BA8" w:rsidP="00B14BA8">
      <w:pPr>
        <w:ind w:firstLine="0"/>
        <w:rPr>
          <w:rFonts w:eastAsia="Times New Roman"/>
          <w:szCs w:val="28"/>
          <w:lang w:val="en-US" w:eastAsia="ru-RU"/>
        </w:rPr>
      </w:pPr>
      <w:r w:rsidRPr="00781C88">
        <w:rPr>
          <w:rFonts w:eastAsia="Times New Roman"/>
          <w:szCs w:val="28"/>
          <w:lang w:val="en-US" w:eastAsia="ru-RU"/>
        </w:rPr>
        <w:t>,</w:t>
      </w:r>
      <w:proofErr w:type="gramStart"/>
      <w:r w:rsidRPr="00781C88">
        <w:rPr>
          <w:rFonts w:eastAsia="Times New Roman"/>
          <w:szCs w:val="28"/>
          <w:lang w:val="en-US" w:eastAsia="ru-RU"/>
        </w:rPr>
        <w:t>,</w:t>
      </w:r>
      <w:proofErr w:type="spellStart"/>
      <w:r w:rsidRPr="00781C88">
        <w:rPr>
          <w:rFonts w:eastAsia="Times New Roman"/>
          <w:szCs w:val="28"/>
          <w:lang w:val="en-US" w:eastAsia="ru-RU"/>
        </w:rPr>
        <w:t>Articolul</w:t>
      </w:r>
      <w:proofErr w:type="spellEnd"/>
      <w:proofErr w:type="gramEnd"/>
      <w:r w:rsidRPr="00781C88">
        <w:rPr>
          <w:rFonts w:eastAsia="Times New Roman"/>
          <w:szCs w:val="28"/>
          <w:lang w:val="en-US" w:eastAsia="ru-RU"/>
        </w:rPr>
        <w:t xml:space="preserve"> 8</w:t>
      </w:r>
      <w:r w:rsidRPr="00781C88">
        <w:rPr>
          <w:rFonts w:eastAsia="Times New Roman"/>
          <w:szCs w:val="28"/>
          <w:vertAlign w:val="superscript"/>
          <w:lang w:val="en-US" w:eastAsia="ru-RU"/>
        </w:rPr>
        <w:t>3</w:t>
      </w:r>
      <w:r w:rsidRPr="00781C88">
        <w:rPr>
          <w:rFonts w:eastAsia="Times New Roman"/>
          <w:szCs w:val="28"/>
          <w:lang w:val="en-US" w:eastAsia="ru-RU"/>
        </w:rPr>
        <w:t xml:space="preserve">.  </w:t>
      </w:r>
      <w:proofErr w:type="spellStart"/>
      <w:r w:rsidRPr="00781C88">
        <w:rPr>
          <w:rFonts w:eastAsia="Times New Roman"/>
          <w:szCs w:val="28"/>
          <w:lang w:val="en-US" w:eastAsia="ru-RU"/>
        </w:rPr>
        <w:t>Sporul</w:t>
      </w:r>
      <w:proofErr w:type="spellEnd"/>
      <w:r w:rsidRPr="00781C88">
        <w:rPr>
          <w:rFonts w:eastAsia="Times New Roman"/>
          <w:szCs w:val="28"/>
          <w:lang w:val="en-US" w:eastAsia="ru-RU"/>
        </w:rPr>
        <w:t xml:space="preserve"> lunar </w:t>
      </w:r>
      <w:proofErr w:type="spellStart"/>
      <w:r w:rsidRPr="00781C88">
        <w:rPr>
          <w:rFonts w:eastAsia="Times New Roman"/>
          <w:szCs w:val="28"/>
          <w:lang w:val="en-US" w:eastAsia="ru-RU"/>
        </w:rPr>
        <w:t>pentru</w:t>
      </w:r>
      <w:proofErr w:type="spellEnd"/>
      <w:r w:rsidRPr="00781C88">
        <w:rPr>
          <w:rFonts w:eastAsia="Times New Roman"/>
          <w:szCs w:val="28"/>
          <w:lang w:val="en-US" w:eastAsia="ru-RU"/>
        </w:rPr>
        <w:t xml:space="preserve"> </w:t>
      </w:r>
      <w:proofErr w:type="spellStart"/>
      <w:r w:rsidRPr="00781C88">
        <w:rPr>
          <w:rFonts w:eastAsia="Times New Roman"/>
          <w:szCs w:val="28"/>
          <w:lang w:val="en-US" w:eastAsia="ru-RU"/>
        </w:rPr>
        <w:t>lucru</w:t>
      </w:r>
      <w:proofErr w:type="spellEnd"/>
      <w:r w:rsidRPr="00781C88">
        <w:rPr>
          <w:rFonts w:eastAsia="Times New Roman"/>
          <w:szCs w:val="28"/>
          <w:lang w:val="en-US" w:eastAsia="ru-RU"/>
        </w:rPr>
        <w:t xml:space="preserve"> cu </w:t>
      </w:r>
      <w:proofErr w:type="spellStart"/>
      <w:r w:rsidRPr="00781C88">
        <w:rPr>
          <w:rFonts w:eastAsia="Times New Roman"/>
          <w:szCs w:val="28"/>
          <w:lang w:val="en-US" w:eastAsia="ru-RU"/>
        </w:rPr>
        <w:t>informațiile</w:t>
      </w:r>
      <w:proofErr w:type="spellEnd"/>
      <w:r w:rsidRPr="00781C88">
        <w:rPr>
          <w:rFonts w:eastAsia="Times New Roman"/>
          <w:szCs w:val="28"/>
          <w:lang w:val="en-US" w:eastAsia="ru-RU"/>
        </w:rPr>
        <w:t xml:space="preserve"> </w:t>
      </w:r>
      <w:proofErr w:type="spellStart"/>
      <w:r w:rsidRPr="00781C88">
        <w:rPr>
          <w:rFonts w:eastAsia="Times New Roman"/>
          <w:szCs w:val="28"/>
          <w:lang w:val="en-US" w:eastAsia="ru-RU"/>
        </w:rPr>
        <w:t>atribuite</w:t>
      </w:r>
      <w:proofErr w:type="spellEnd"/>
      <w:r w:rsidRPr="00781C88">
        <w:rPr>
          <w:rFonts w:eastAsia="Times New Roman"/>
          <w:szCs w:val="28"/>
          <w:lang w:val="en-US" w:eastAsia="ru-RU"/>
        </w:rPr>
        <w:t xml:space="preserve"> la secret de stat</w:t>
      </w:r>
    </w:p>
    <w:p w:rsidR="00B14BA8" w:rsidRPr="00781C88" w:rsidRDefault="00B14BA8" w:rsidP="00B14BA8">
      <w:pPr>
        <w:ind w:firstLine="567"/>
        <w:rPr>
          <w:rFonts w:eastAsia="Times New Roman"/>
          <w:szCs w:val="28"/>
          <w:lang w:eastAsia="ru-RU"/>
        </w:rPr>
      </w:pPr>
      <w:r w:rsidRPr="00781C88">
        <w:rPr>
          <w:rFonts w:eastAsia="Times New Roman"/>
          <w:szCs w:val="28"/>
          <w:lang w:eastAsia="ru-RU"/>
        </w:rPr>
        <w:t xml:space="preserve">Pentru păstrarea secretului de stat în legătură cu faptele, informațiile sau documentele de care iau cunoștință în exercițiul funcției, funcționarii publici beneficiază de un spor în cuantum de </w:t>
      </w:r>
      <w:proofErr w:type="spellStart"/>
      <w:r w:rsidRPr="00781C88">
        <w:rPr>
          <w:rFonts w:eastAsia="Times New Roman"/>
          <w:szCs w:val="28"/>
          <w:lang w:eastAsia="ru-RU"/>
        </w:rPr>
        <w:t>pînă</w:t>
      </w:r>
      <w:proofErr w:type="spellEnd"/>
      <w:r w:rsidRPr="00781C88">
        <w:rPr>
          <w:rFonts w:eastAsia="Times New Roman"/>
          <w:szCs w:val="28"/>
          <w:lang w:eastAsia="ru-RU"/>
        </w:rPr>
        <w:t xml:space="preserve"> la 20% din salariul de</w:t>
      </w:r>
      <w:r w:rsidRPr="00781C88">
        <w:rPr>
          <w:rFonts w:eastAsia="Times New Roman"/>
          <w:szCs w:val="28"/>
          <w:lang w:val="en-US" w:eastAsia="ru-RU"/>
        </w:rPr>
        <w:t xml:space="preserve"> </w:t>
      </w:r>
      <w:proofErr w:type="spellStart"/>
      <w:r w:rsidRPr="00781C88">
        <w:rPr>
          <w:rFonts w:eastAsia="Times New Roman"/>
          <w:szCs w:val="28"/>
          <w:lang w:val="en-US" w:eastAsia="ru-RU"/>
        </w:rPr>
        <w:t>funcție</w:t>
      </w:r>
      <w:proofErr w:type="spellEnd"/>
      <w:r w:rsidRPr="00781C88">
        <w:rPr>
          <w:rFonts w:eastAsia="Times New Roman"/>
          <w:szCs w:val="28"/>
          <w:lang w:val="en-US" w:eastAsia="ru-RU"/>
        </w:rPr>
        <w:t xml:space="preserve">, </w:t>
      </w:r>
      <w:proofErr w:type="spellStart"/>
      <w:r w:rsidRPr="00781C88">
        <w:rPr>
          <w:rFonts w:eastAsia="Times New Roman"/>
          <w:szCs w:val="28"/>
          <w:lang w:val="en-US" w:eastAsia="ru-RU"/>
        </w:rPr>
        <w:t>în</w:t>
      </w:r>
      <w:proofErr w:type="spellEnd"/>
      <w:r w:rsidRPr="00781C88">
        <w:rPr>
          <w:rFonts w:eastAsia="Times New Roman"/>
          <w:szCs w:val="28"/>
          <w:lang w:val="en-US" w:eastAsia="ru-RU"/>
        </w:rPr>
        <w:t xml:space="preserve"> </w:t>
      </w:r>
      <w:proofErr w:type="spellStart"/>
      <w:r w:rsidRPr="00781C88">
        <w:rPr>
          <w:rFonts w:eastAsia="Times New Roman"/>
          <w:szCs w:val="28"/>
          <w:lang w:val="en-US" w:eastAsia="ru-RU"/>
        </w:rPr>
        <w:t>funcție</w:t>
      </w:r>
      <w:proofErr w:type="spellEnd"/>
      <w:r w:rsidRPr="00781C88">
        <w:rPr>
          <w:rFonts w:eastAsia="Times New Roman"/>
          <w:szCs w:val="28"/>
          <w:lang w:val="en-US" w:eastAsia="ru-RU"/>
        </w:rPr>
        <w:t xml:space="preserve"> de </w:t>
      </w:r>
      <w:proofErr w:type="spellStart"/>
      <w:r w:rsidRPr="00781C88">
        <w:rPr>
          <w:rFonts w:eastAsia="Times New Roman"/>
          <w:szCs w:val="28"/>
          <w:lang w:val="en-US" w:eastAsia="ru-RU"/>
        </w:rPr>
        <w:t>gradul</w:t>
      </w:r>
      <w:proofErr w:type="spellEnd"/>
      <w:r w:rsidRPr="00781C88">
        <w:rPr>
          <w:rFonts w:eastAsia="Times New Roman"/>
          <w:szCs w:val="28"/>
          <w:lang w:val="en-US" w:eastAsia="ru-RU"/>
        </w:rPr>
        <w:t xml:space="preserve"> de </w:t>
      </w:r>
      <w:proofErr w:type="spellStart"/>
      <w:r w:rsidRPr="00781C88">
        <w:rPr>
          <w:rFonts w:eastAsia="Times New Roman"/>
          <w:szCs w:val="28"/>
          <w:lang w:val="en-US" w:eastAsia="ru-RU"/>
        </w:rPr>
        <w:t>secretizare</w:t>
      </w:r>
      <w:proofErr w:type="spellEnd"/>
      <w:r w:rsidRPr="00781C88">
        <w:rPr>
          <w:rFonts w:eastAsia="Times New Roman"/>
          <w:szCs w:val="28"/>
          <w:lang w:val="en-US" w:eastAsia="ru-RU"/>
        </w:rPr>
        <w:t xml:space="preserve"> a </w:t>
      </w:r>
      <w:proofErr w:type="spellStart"/>
      <w:r w:rsidRPr="00781C88">
        <w:rPr>
          <w:rFonts w:eastAsia="Times New Roman"/>
          <w:szCs w:val="28"/>
          <w:lang w:val="en-US" w:eastAsia="ru-RU"/>
        </w:rPr>
        <w:t>informațiilor</w:t>
      </w:r>
      <w:proofErr w:type="spellEnd"/>
      <w:r w:rsidRPr="00781C88">
        <w:rPr>
          <w:rFonts w:eastAsia="Times New Roman"/>
          <w:szCs w:val="28"/>
          <w:lang w:val="en-US" w:eastAsia="ru-RU"/>
        </w:rPr>
        <w:t xml:space="preserve"> la care au </w:t>
      </w:r>
      <w:proofErr w:type="spellStart"/>
      <w:r w:rsidRPr="00781C88">
        <w:rPr>
          <w:rFonts w:eastAsia="Times New Roman"/>
          <w:szCs w:val="28"/>
          <w:lang w:val="en-US" w:eastAsia="ru-RU"/>
        </w:rPr>
        <w:t>acces</w:t>
      </w:r>
      <w:proofErr w:type="spellEnd"/>
      <w:r w:rsidRPr="00781C88">
        <w:rPr>
          <w:rFonts w:eastAsia="Times New Roman"/>
          <w:szCs w:val="28"/>
          <w:lang w:val="en-US" w:eastAsia="ru-RU"/>
        </w:rPr>
        <w:t xml:space="preserve">. </w:t>
      </w:r>
      <w:r w:rsidRPr="00781C88">
        <w:rPr>
          <w:rFonts w:eastAsia="Times New Roman"/>
          <w:szCs w:val="28"/>
          <w:lang w:eastAsia="ru-RU"/>
        </w:rPr>
        <w:t>Mărimea concretă a sporului se stabilește de Guvern”.</w:t>
      </w:r>
    </w:p>
    <w:p w:rsidR="00B14BA8" w:rsidRPr="00781C88" w:rsidRDefault="00B14BA8" w:rsidP="00B14BA8">
      <w:pPr>
        <w:numPr>
          <w:ilvl w:val="0"/>
          <w:numId w:val="1"/>
        </w:numPr>
        <w:rPr>
          <w:rFonts w:eastAsia="Times New Roman"/>
          <w:szCs w:val="28"/>
          <w:lang w:eastAsia="ru-RU"/>
        </w:rPr>
      </w:pPr>
      <w:r w:rsidRPr="00781C88">
        <w:rPr>
          <w:rFonts w:eastAsia="Times New Roman"/>
          <w:szCs w:val="28"/>
          <w:lang w:eastAsia="ru-RU"/>
        </w:rPr>
        <w:t>Anexa nr.2, în compartimentul „Secretariatul Parlamentului, Aparatul Preşedintelui Republicii Moldova, Cancelaria de Stat” :</w:t>
      </w:r>
    </w:p>
    <w:p w:rsidR="00B14BA8" w:rsidRPr="00781C88" w:rsidRDefault="00B14BA8" w:rsidP="00B14BA8">
      <w:pPr>
        <w:rPr>
          <w:rFonts w:eastAsia="Times New Roman"/>
          <w:szCs w:val="28"/>
          <w:lang w:eastAsia="ru-RU"/>
        </w:rPr>
      </w:pPr>
      <w:r w:rsidRPr="00781C88">
        <w:rPr>
          <w:rFonts w:eastAsia="Times New Roman"/>
          <w:szCs w:val="28"/>
          <w:lang w:eastAsia="ru-RU"/>
        </w:rPr>
        <w:t>la poziţiile „A01 Secretarul general al Parlamentului”, „A01 Secretarul general al Guvernului”  și „A01 Secretar general al Aparatului Președintelui Republicii Moldova”, în coloana a treia cifra „22” se substituie cu cifra „23”.</w:t>
      </w:r>
    </w:p>
    <w:p w:rsidR="00B14BA8" w:rsidRPr="00781C88" w:rsidRDefault="00B14BA8" w:rsidP="00B14BA8">
      <w:pPr>
        <w:rPr>
          <w:rFonts w:eastAsia="Times New Roman"/>
          <w:szCs w:val="28"/>
          <w:lang w:eastAsia="ru-RU"/>
        </w:rPr>
      </w:pPr>
      <w:r w:rsidRPr="00781C88">
        <w:rPr>
          <w:rFonts w:eastAsia="Times New Roman"/>
          <w:szCs w:val="28"/>
          <w:lang w:eastAsia="ru-RU"/>
        </w:rPr>
        <w:t>la pozițiile „A01 Secretar general adjunct al Parlamentului”, „A01 Secretar general adjunct al Guvernului”  și „A01 Secretar general adjunct al Aparatului Președintelui Republicii Moldova”, în coloana a treia (cifra „21” se substituie cu cifra „22”).</w:t>
      </w:r>
    </w:p>
    <w:p w:rsidR="00B14BA8" w:rsidRPr="00781C88" w:rsidRDefault="00B14BA8" w:rsidP="00B14BA8">
      <w:pPr>
        <w:rPr>
          <w:rFonts w:eastAsia="Times New Roman"/>
          <w:szCs w:val="28"/>
          <w:lang w:eastAsia="ru-RU"/>
        </w:rPr>
      </w:pPr>
    </w:p>
    <w:p w:rsidR="00B14BA8" w:rsidRPr="00781C88" w:rsidRDefault="00B14BA8" w:rsidP="00B14BA8">
      <w:pPr>
        <w:pStyle w:val="NormalWeb"/>
        <w:rPr>
          <w:sz w:val="28"/>
          <w:szCs w:val="28"/>
          <w:lang w:val="ro-RO"/>
        </w:rPr>
      </w:pPr>
      <w:r w:rsidRPr="00781C88">
        <w:rPr>
          <w:b/>
          <w:bCs/>
          <w:sz w:val="28"/>
          <w:szCs w:val="28"/>
          <w:lang w:val="ro-RO"/>
        </w:rPr>
        <w:t xml:space="preserve">Art. </w:t>
      </w:r>
      <w:r w:rsidR="00A1417D" w:rsidRPr="00781C88">
        <w:rPr>
          <w:b/>
          <w:bCs/>
          <w:sz w:val="28"/>
          <w:szCs w:val="28"/>
          <w:lang w:val="ro-RO"/>
        </w:rPr>
        <w:t>I</w:t>
      </w:r>
      <w:r w:rsidRPr="00781C88">
        <w:rPr>
          <w:b/>
          <w:bCs/>
          <w:sz w:val="28"/>
          <w:szCs w:val="28"/>
          <w:lang w:val="ro-RO"/>
        </w:rPr>
        <w:t xml:space="preserve">V. </w:t>
      </w:r>
      <w:r w:rsidRPr="00781C88">
        <w:rPr>
          <w:sz w:val="28"/>
          <w:szCs w:val="28"/>
          <w:lang w:val="ro-RO"/>
        </w:rPr>
        <w:t>Guvernul, în termen de 1 lună de la data publicării prezentei legi, va aduce actele sale normative în concordanţă cu aceasta.</w:t>
      </w:r>
    </w:p>
    <w:p w:rsidR="00B14BA8" w:rsidRPr="00781C88" w:rsidRDefault="00B14BA8" w:rsidP="00B14BA8">
      <w:pPr>
        <w:rPr>
          <w:rFonts w:eastAsia="Times New Roman"/>
          <w:szCs w:val="28"/>
          <w:lang w:eastAsia="ru-RU"/>
        </w:rPr>
      </w:pPr>
      <w:r w:rsidRPr="00781C88">
        <w:rPr>
          <w:rFonts w:ascii="Tahoma" w:eastAsia="Times New Roman" w:hAnsi="Tahoma" w:cs="Tahoma"/>
          <w:szCs w:val="28"/>
          <w:lang w:eastAsia="ru-RU"/>
        </w:rPr>
        <w:br/>
      </w:r>
    </w:p>
    <w:p w:rsidR="00B14BA8" w:rsidRPr="00781C88" w:rsidRDefault="00B14BA8" w:rsidP="00B14BA8">
      <w:pPr>
        <w:ind w:left="567" w:firstLine="0"/>
        <w:rPr>
          <w:rFonts w:eastAsia="Times New Roman"/>
          <w:b/>
          <w:szCs w:val="28"/>
          <w:lang w:eastAsia="ru-RU"/>
        </w:rPr>
      </w:pPr>
      <w:r w:rsidRPr="00781C88">
        <w:rPr>
          <w:rFonts w:eastAsia="Times New Roman"/>
          <w:b/>
          <w:szCs w:val="28"/>
          <w:lang w:eastAsia="ru-RU"/>
        </w:rPr>
        <w:t>Președintele Parlamentului</w:t>
      </w:r>
    </w:p>
    <w:p w:rsidR="00B14BA8" w:rsidRPr="00781C88" w:rsidRDefault="00B14BA8" w:rsidP="00B14BA8"/>
    <w:p w:rsidR="007F7254" w:rsidRPr="00781C88" w:rsidRDefault="007F7254">
      <w:bookmarkStart w:id="0" w:name="_GoBack"/>
      <w:bookmarkEnd w:id="0"/>
    </w:p>
    <w:sectPr w:rsidR="007F7254" w:rsidRPr="0078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82DFC"/>
    <w:multiLevelType w:val="hybridMultilevel"/>
    <w:tmpl w:val="21203254"/>
    <w:lvl w:ilvl="0" w:tplc="402A0E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B5DF4"/>
    <w:multiLevelType w:val="hybridMultilevel"/>
    <w:tmpl w:val="F3102FFA"/>
    <w:lvl w:ilvl="0" w:tplc="55620E24">
      <w:start w:val="1"/>
      <w:numFmt w:val="decimal"/>
      <w:lvlText w:val="%1."/>
      <w:lvlJc w:val="left"/>
      <w:pPr>
        <w:ind w:left="1452" w:hanging="88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A8"/>
    <w:rsid w:val="00781C88"/>
    <w:rsid w:val="007F7254"/>
    <w:rsid w:val="00A1417D"/>
    <w:rsid w:val="00B14BA8"/>
    <w:rsid w:val="00C81DDD"/>
    <w:rsid w:val="00D62B78"/>
    <w:rsid w:val="00E4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BA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4BA8"/>
    <w:pPr>
      <w:ind w:firstLine="567"/>
    </w:pPr>
    <w:rPr>
      <w:rFonts w:eastAsia="Times New Roman"/>
      <w:sz w:val="24"/>
      <w:szCs w:val="24"/>
      <w:lang w:val="ru-RU" w:eastAsia="ru-RU"/>
    </w:rPr>
  </w:style>
  <w:style w:type="character" w:customStyle="1" w:styleId="docheader1">
    <w:name w:val="doc_header1"/>
    <w:rsid w:val="00B14BA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14BA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BA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4BA8"/>
    <w:pPr>
      <w:ind w:firstLine="567"/>
    </w:pPr>
    <w:rPr>
      <w:rFonts w:eastAsia="Times New Roman"/>
      <w:sz w:val="24"/>
      <w:szCs w:val="24"/>
      <w:lang w:val="ru-RU" w:eastAsia="ru-RU"/>
    </w:rPr>
  </w:style>
  <w:style w:type="character" w:customStyle="1" w:styleId="docheader1">
    <w:name w:val="doc_header1"/>
    <w:rsid w:val="00B14BA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14BA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lex:LPLP2012032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0807041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2017-12-29T06:12:00Z</cp:lastPrinted>
  <dcterms:created xsi:type="dcterms:W3CDTF">2017-12-29T06:10:00Z</dcterms:created>
  <dcterms:modified xsi:type="dcterms:W3CDTF">2018-01-03T09:02:00Z</dcterms:modified>
</cp:coreProperties>
</file>