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86" w:rsidRPr="00CD2386" w:rsidRDefault="00CD2386" w:rsidP="00CD2386">
      <w:pPr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CD2386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:rsidR="00CD2386" w:rsidRPr="00CD2386" w:rsidRDefault="00CD2386" w:rsidP="00CD238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GUVERNUL  REPUBLICII  MOLDOVA</w:t>
      </w:r>
    </w:p>
    <w:p w:rsidR="00CD2386" w:rsidRPr="00CD2386" w:rsidRDefault="00CD2386" w:rsidP="00CD23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D2386">
        <w:rPr>
          <w:rFonts w:ascii="Times New Roman" w:hAnsi="Times New Roman" w:cs="Times New Roman"/>
          <w:b/>
          <w:sz w:val="28"/>
          <w:szCs w:val="28"/>
          <w:lang w:val="ro-RO"/>
        </w:rPr>
        <w:t>H O T Ă R Î R 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nr.____</w:t>
      </w:r>
    </w:p>
    <w:p w:rsidR="00CD2386" w:rsidRPr="00CD2386" w:rsidRDefault="00086A14" w:rsidP="00CD23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 ________________2018</w:t>
      </w:r>
    </w:p>
    <w:p w:rsidR="00CD2386" w:rsidRPr="00CD2386" w:rsidRDefault="00CD2386" w:rsidP="00CD238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D2386">
        <w:rPr>
          <w:rFonts w:ascii="Times New Roman" w:hAnsi="Times New Roman" w:cs="Times New Roman"/>
          <w:sz w:val="28"/>
          <w:szCs w:val="28"/>
          <w:lang w:val="ro-RO"/>
        </w:rPr>
        <w:t>Chişinău</w:t>
      </w:r>
    </w:p>
    <w:p w:rsidR="00044807" w:rsidRPr="009805AD" w:rsidRDefault="00044807" w:rsidP="0066774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D2386" w:rsidRDefault="00CD2386" w:rsidP="0066774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4"/>
          <w:lang w:val="ro-RO"/>
        </w:rPr>
        <w:t>C</w:t>
      </w:r>
      <w:r w:rsidR="00044807" w:rsidRPr="009805AD">
        <w:rPr>
          <w:rFonts w:ascii="Times New Roman" w:hAnsi="Times New Roman" w:cs="Times New Roman"/>
          <w:b/>
          <w:sz w:val="28"/>
          <w:szCs w:val="24"/>
          <w:lang w:val="ro-RO"/>
        </w:rPr>
        <w:t xml:space="preserve">u privire la aprobarea Regulamentului  </w:t>
      </w:r>
      <w:r w:rsidR="00EC082F" w:rsidRPr="009805AD">
        <w:rPr>
          <w:rFonts w:ascii="Times New Roman" w:hAnsi="Times New Roman" w:cs="Times New Roman"/>
          <w:b/>
          <w:sz w:val="28"/>
          <w:szCs w:val="24"/>
          <w:lang w:val="ro-RO"/>
        </w:rPr>
        <w:t xml:space="preserve">privind modul de amplasare </w:t>
      </w:r>
    </w:p>
    <w:p w:rsidR="00044807" w:rsidRDefault="00EC082F" w:rsidP="0066774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9805AD">
        <w:rPr>
          <w:rFonts w:ascii="Times New Roman" w:hAnsi="Times New Roman" w:cs="Times New Roman"/>
          <w:b/>
          <w:sz w:val="28"/>
          <w:szCs w:val="24"/>
          <w:lang w:val="ro-RO"/>
        </w:rPr>
        <w:t>a construcţiilor pe suprafeţele cu zăcămi</w:t>
      </w:r>
      <w:r w:rsidR="00CD2386">
        <w:rPr>
          <w:rFonts w:ascii="Times New Roman" w:hAnsi="Times New Roman" w:cs="Times New Roman"/>
          <w:b/>
          <w:sz w:val="28"/>
          <w:szCs w:val="24"/>
          <w:lang w:val="ro-RO"/>
        </w:rPr>
        <w:t>nte de substanţe minerale utile</w:t>
      </w:r>
    </w:p>
    <w:p w:rsidR="00CD2386" w:rsidRPr="00CD2386" w:rsidRDefault="00CD2386" w:rsidP="00CD2386">
      <w:pPr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D2386">
        <w:rPr>
          <w:rFonts w:ascii="Times New Roman" w:hAnsi="Times New Roman" w:cs="Times New Roman"/>
          <w:sz w:val="28"/>
          <w:szCs w:val="28"/>
          <w:lang w:val="en-US"/>
        </w:rPr>
        <w:t>-------</w:t>
      </w:r>
      <w:r w:rsidRPr="00CD2386">
        <w:rPr>
          <w:rFonts w:ascii="Times New Roman" w:hAnsi="Times New Roman" w:cs="Times New Roman"/>
          <w:sz w:val="28"/>
          <w:szCs w:val="28"/>
          <w:lang w:val="ro-RO"/>
        </w:rPr>
        <w:t>-------------------------------------------------------</w:t>
      </w:r>
      <w:r w:rsidRPr="00CD2386">
        <w:rPr>
          <w:rFonts w:ascii="Times New Roman" w:hAnsi="Times New Roman" w:cs="Times New Roman"/>
          <w:sz w:val="28"/>
          <w:szCs w:val="28"/>
          <w:lang w:val="en-US"/>
        </w:rPr>
        <w:t>--------------</w:t>
      </w:r>
      <w:r w:rsidRPr="00CD2386">
        <w:rPr>
          <w:rFonts w:ascii="Times New Roman" w:hAnsi="Times New Roman" w:cs="Times New Roman"/>
          <w:sz w:val="28"/>
          <w:szCs w:val="28"/>
          <w:lang w:val="ro-RO"/>
        </w:rPr>
        <w:t>-----</w:t>
      </w:r>
      <w:r w:rsidRPr="00CD2386">
        <w:rPr>
          <w:rFonts w:ascii="Times New Roman" w:hAnsi="Times New Roman" w:cs="Times New Roman"/>
          <w:sz w:val="28"/>
          <w:szCs w:val="28"/>
          <w:lang w:val="en-US"/>
        </w:rPr>
        <w:t>-------------</w:t>
      </w:r>
    </w:p>
    <w:p w:rsidR="00CD2386" w:rsidRDefault="00044807" w:rsidP="00CD2386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05AD">
        <w:rPr>
          <w:rFonts w:ascii="Times New Roman" w:hAnsi="Times New Roman" w:cs="Times New Roman"/>
          <w:sz w:val="28"/>
          <w:szCs w:val="28"/>
          <w:lang w:val="ro-RO"/>
        </w:rPr>
        <w:t>În scopul implementării art. 9</w:t>
      </w:r>
      <w:r w:rsidR="0035492F">
        <w:rPr>
          <w:rFonts w:ascii="Times New Roman" w:hAnsi="Times New Roman" w:cs="Times New Roman"/>
          <w:sz w:val="28"/>
          <w:szCs w:val="28"/>
          <w:lang w:val="ro-RO"/>
        </w:rPr>
        <w:t xml:space="preserve"> lit. m) şi art.73 ale Codului s</w:t>
      </w:r>
      <w:r w:rsidRPr="009805AD">
        <w:rPr>
          <w:rFonts w:ascii="Times New Roman" w:hAnsi="Times New Roman" w:cs="Times New Roman"/>
          <w:sz w:val="28"/>
          <w:szCs w:val="28"/>
          <w:lang w:val="ro-RO"/>
        </w:rPr>
        <w:t xml:space="preserve">ubsolului Nr. 3-XVI din 02 februarie 2009 (Monitorul Oficial al Republicii Moldova 2009, nr. 75-77, pag. 197), Guvernul </w:t>
      </w:r>
      <w:r w:rsidRPr="00CD2386">
        <w:rPr>
          <w:rFonts w:ascii="Times New Roman" w:hAnsi="Times New Roman" w:cs="Times New Roman"/>
          <w:b/>
          <w:sz w:val="28"/>
          <w:szCs w:val="28"/>
          <w:lang w:val="ro-RO"/>
        </w:rPr>
        <w:t>HOTĂRĂŞTE:</w:t>
      </w:r>
    </w:p>
    <w:p w:rsidR="00CD2386" w:rsidRDefault="00CD2386" w:rsidP="00CD2386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44807" w:rsidRPr="00CD2386" w:rsidRDefault="00044807" w:rsidP="00CD2386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D2386">
        <w:rPr>
          <w:rFonts w:ascii="Times New Roman" w:hAnsi="Times New Roman" w:cs="Times New Roman"/>
          <w:sz w:val="28"/>
          <w:szCs w:val="28"/>
          <w:lang w:val="ro-RO"/>
        </w:rPr>
        <w:t>Se aprobă Regulamentul  privind modul de amplasare a construcţiilor pe suprafeţele cu zăcăminte de substanţe minerale utile</w:t>
      </w:r>
      <w:r w:rsidR="007A0D11" w:rsidRPr="00CD238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44807" w:rsidRPr="009805AD" w:rsidRDefault="00044807" w:rsidP="0066774D">
      <w:pPr>
        <w:pStyle w:val="Listparagraf"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44807" w:rsidRPr="009805AD" w:rsidRDefault="00044807" w:rsidP="0066774D">
      <w:pPr>
        <w:pStyle w:val="Listparagraf"/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A3A07" w:rsidRDefault="005A3A07" w:rsidP="0066774D">
      <w:pPr>
        <w:pStyle w:val="Listparagraf"/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E1A73" w:rsidRPr="009805AD" w:rsidRDefault="009E1A73" w:rsidP="0066774D">
      <w:pPr>
        <w:pStyle w:val="Listparagraf"/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44807" w:rsidRPr="009805AD" w:rsidRDefault="00C644BF" w:rsidP="00C644BF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6"/>
          <w:lang w:val="ro-RO"/>
        </w:rPr>
      </w:pPr>
      <w:r>
        <w:rPr>
          <w:rFonts w:ascii="Times New Roman" w:hAnsi="Times New Roman" w:cs="Times New Roman"/>
          <w:b/>
          <w:sz w:val="28"/>
          <w:szCs w:val="26"/>
          <w:lang w:val="ro-RO"/>
        </w:rPr>
        <w:t xml:space="preserve">          </w:t>
      </w:r>
      <w:r w:rsidR="00044807" w:rsidRPr="009805AD">
        <w:rPr>
          <w:rFonts w:ascii="Times New Roman" w:hAnsi="Times New Roman" w:cs="Times New Roman"/>
          <w:b/>
          <w:sz w:val="28"/>
          <w:szCs w:val="26"/>
          <w:lang w:val="ro-RO"/>
        </w:rPr>
        <w:t>Prim-ministru</w:t>
      </w:r>
      <w:r w:rsidR="00044807" w:rsidRPr="009805AD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="00044807" w:rsidRPr="009805AD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="00044807" w:rsidRPr="009805AD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="00044807" w:rsidRPr="009805AD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="00044807" w:rsidRPr="009805AD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="00044807" w:rsidRPr="009805AD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="00404A3D" w:rsidRPr="009805AD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="00044807" w:rsidRPr="009805AD">
        <w:rPr>
          <w:rFonts w:ascii="Times New Roman" w:hAnsi="Times New Roman" w:cs="Times New Roman"/>
          <w:b/>
          <w:sz w:val="28"/>
          <w:szCs w:val="26"/>
          <w:lang w:val="ro-RO"/>
        </w:rPr>
        <w:t>Pavel FILIP</w:t>
      </w:r>
    </w:p>
    <w:p w:rsidR="00044807" w:rsidRPr="009805AD" w:rsidRDefault="00044807" w:rsidP="0066774D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ro-RO"/>
        </w:rPr>
      </w:pPr>
    </w:p>
    <w:p w:rsidR="00044807" w:rsidRPr="00086A14" w:rsidRDefault="00044807" w:rsidP="0066774D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ro-RO"/>
        </w:rPr>
      </w:pPr>
      <w:r w:rsidRPr="00086A14">
        <w:rPr>
          <w:rFonts w:ascii="Times New Roman" w:hAnsi="Times New Roman" w:cs="Times New Roman"/>
          <w:b/>
          <w:sz w:val="28"/>
          <w:szCs w:val="26"/>
          <w:lang w:val="ro-RO"/>
        </w:rPr>
        <w:t>Contrasemnează:</w:t>
      </w:r>
    </w:p>
    <w:p w:rsidR="00CD2386" w:rsidRPr="009805AD" w:rsidRDefault="00CD2386" w:rsidP="0066774D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ro-RO"/>
        </w:rPr>
      </w:pPr>
    </w:p>
    <w:p w:rsidR="00404A3D" w:rsidRDefault="00786F7D" w:rsidP="0066774D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ro-RO"/>
        </w:rPr>
      </w:pPr>
      <w:hyperlink r:id="rId8" w:tgtFrame="_blank" w:history="1">
        <w:r w:rsidR="00086A14">
          <w:rPr>
            <w:rFonts w:ascii="Times New Roman" w:hAnsi="Times New Roman" w:cs="Times New Roman"/>
            <w:b/>
            <w:sz w:val="28"/>
            <w:szCs w:val="26"/>
            <w:lang w:val="ro-RO"/>
          </w:rPr>
          <w:t>Ministrul economiei și i</w:t>
        </w:r>
        <w:r w:rsidR="00044807" w:rsidRPr="009805AD">
          <w:rPr>
            <w:rFonts w:ascii="Times New Roman" w:hAnsi="Times New Roman" w:cs="Times New Roman"/>
            <w:b/>
            <w:sz w:val="28"/>
            <w:szCs w:val="26"/>
            <w:lang w:val="ro-RO"/>
          </w:rPr>
          <w:t>nfrastructurii</w:t>
        </w:r>
      </w:hyperlink>
      <w:r w:rsidR="00044807" w:rsidRPr="009805AD">
        <w:rPr>
          <w:rFonts w:ascii="Times New Roman" w:hAnsi="Times New Roman" w:cs="Times New Roman"/>
          <w:b/>
          <w:sz w:val="28"/>
          <w:szCs w:val="26"/>
          <w:lang w:val="ro-RO"/>
        </w:rPr>
        <w:t xml:space="preserve"> </w:t>
      </w:r>
      <w:r w:rsidR="00404A3D" w:rsidRPr="009805AD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="00404A3D" w:rsidRPr="009805AD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="00404A3D" w:rsidRPr="009805AD">
        <w:rPr>
          <w:rFonts w:ascii="Times New Roman" w:hAnsi="Times New Roman" w:cs="Times New Roman"/>
          <w:b/>
          <w:sz w:val="28"/>
          <w:szCs w:val="26"/>
          <w:lang w:val="ro-RO"/>
        </w:rPr>
        <w:tab/>
      </w:r>
    </w:p>
    <w:p w:rsidR="00086A14" w:rsidRPr="009805AD" w:rsidRDefault="00086A14" w:rsidP="0066774D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ro-RO"/>
        </w:rPr>
      </w:pPr>
    </w:p>
    <w:p w:rsidR="00086A14" w:rsidRDefault="00044807" w:rsidP="0066774D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ro-RO"/>
        </w:rPr>
      </w:pPr>
      <w:r w:rsidRPr="009805AD">
        <w:rPr>
          <w:rFonts w:ascii="Times New Roman" w:hAnsi="Times New Roman" w:cs="Times New Roman"/>
          <w:b/>
          <w:sz w:val="28"/>
          <w:szCs w:val="26"/>
          <w:lang w:val="ro-RO"/>
        </w:rPr>
        <w:t>Ministrul agriculturii,</w:t>
      </w:r>
      <w:r w:rsidR="00404A3D" w:rsidRPr="009805AD">
        <w:rPr>
          <w:rFonts w:ascii="Times New Roman" w:hAnsi="Times New Roman" w:cs="Times New Roman"/>
          <w:b/>
          <w:sz w:val="28"/>
          <w:szCs w:val="26"/>
          <w:lang w:val="ro-RO"/>
        </w:rPr>
        <w:t xml:space="preserve"> </w:t>
      </w:r>
    </w:p>
    <w:p w:rsidR="00404A3D" w:rsidRPr="009805AD" w:rsidRDefault="00044807" w:rsidP="00086A14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ro-RO"/>
        </w:rPr>
      </w:pPr>
      <w:r w:rsidRPr="009805AD">
        <w:rPr>
          <w:rFonts w:ascii="Times New Roman" w:hAnsi="Times New Roman" w:cs="Times New Roman"/>
          <w:b/>
          <w:sz w:val="28"/>
          <w:szCs w:val="26"/>
          <w:lang w:val="ro-RO"/>
        </w:rPr>
        <w:t>dezvoltării regionale şi mediului</w:t>
      </w:r>
      <w:r w:rsidRPr="009805AD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="00086A14">
        <w:rPr>
          <w:rFonts w:ascii="Times New Roman" w:hAnsi="Times New Roman" w:cs="Times New Roman"/>
          <w:b/>
          <w:sz w:val="28"/>
          <w:szCs w:val="26"/>
          <w:lang w:val="ro-RO"/>
        </w:rPr>
        <w:tab/>
      </w:r>
      <w:r w:rsidR="00086A14">
        <w:rPr>
          <w:rFonts w:ascii="Times New Roman" w:hAnsi="Times New Roman" w:cs="Times New Roman"/>
          <w:b/>
          <w:sz w:val="28"/>
          <w:szCs w:val="26"/>
          <w:lang w:val="ro-RO"/>
        </w:rPr>
        <w:tab/>
      </w:r>
    </w:p>
    <w:p w:rsidR="00962560" w:rsidRPr="009805AD" w:rsidRDefault="00962560" w:rsidP="0066774D">
      <w:pPr>
        <w:spacing w:before="20" w:after="20"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44807" w:rsidRPr="009805AD" w:rsidRDefault="00044807" w:rsidP="0066774D">
      <w:pPr>
        <w:spacing w:before="20" w:after="20"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br w:type="page"/>
      </w:r>
    </w:p>
    <w:p w:rsidR="00CD2386" w:rsidRPr="00CD2386" w:rsidRDefault="00CD2386" w:rsidP="00CD2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D2386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>Proiect</w:t>
      </w:r>
    </w:p>
    <w:p w:rsidR="00C61923" w:rsidRDefault="00CD2386" w:rsidP="00CD2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D238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D2386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</w:p>
    <w:p w:rsidR="00CD2386" w:rsidRPr="00CD2386" w:rsidRDefault="00C61923" w:rsidP="00CD2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</w:t>
      </w:r>
      <w:r w:rsidR="00CD2386">
        <w:rPr>
          <w:rFonts w:ascii="Times New Roman" w:hAnsi="Times New Roman" w:cs="Times New Roman"/>
          <w:sz w:val="24"/>
          <w:szCs w:val="24"/>
          <w:lang w:val="ro-RO"/>
        </w:rPr>
        <w:t>Anexa</w:t>
      </w:r>
    </w:p>
    <w:p w:rsidR="00CD2386" w:rsidRPr="00CD2386" w:rsidRDefault="00CD2386" w:rsidP="00CD2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D238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D2386">
        <w:rPr>
          <w:rFonts w:ascii="Times New Roman" w:hAnsi="Times New Roman" w:cs="Times New Roman"/>
          <w:sz w:val="24"/>
          <w:szCs w:val="24"/>
          <w:lang w:val="ro-RO"/>
        </w:rPr>
        <w:t xml:space="preserve">            la Hotărîrea </w:t>
      </w:r>
      <w:r>
        <w:rPr>
          <w:rFonts w:ascii="Times New Roman" w:hAnsi="Times New Roman" w:cs="Times New Roman"/>
          <w:sz w:val="24"/>
          <w:szCs w:val="24"/>
          <w:lang w:val="ro-RO"/>
        </w:rPr>
        <w:t>Guvernului</w:t>
      </w:r>
    </w:p>
    <w:p w:rsidR="00CD2386" w:rsidRPr="00CD2386" w:rsidRDefault="00CD2386" w:rsidP="00CD2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D238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D238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nr. </w:t>
      </w:r>
      <w:r w:rsidRPr="00CD2386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  </w:t>
      </w:r>
      <w:r w:rsidRPr="00CD2386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Pr="00CD2386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         _____</w:t>
      </w:r>
      <w:r w:rsidR="00085367">
        <w:rPr>
          <w:rFonts w:ascii="Times New Roman" w:hAnsi="Times New Roman" w:cs="Times New Roman"/>
          <w:sz w:val="24"/>
          <w:szCs w:val="24"/>
          <w:lang w:val="ro-RO"/>
        </w:rPr>
        <w:t>2018</w:t>
      </w:r>
      <w:bookmarkStart w:id="0" w:name="_GoBack"/>
      <w:bookmarkEnd w:id="0"/>
    </w:p>
    <w:p w:rsidR="00322B27" w:rsidRPr="009805AD" w:rsidRDefault="00322B27" w:rsidP="00CD238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61923" w:rsidRDefault="00C61923" w:rsidP="00C6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REGULAMENTUL</w:t>
      </w:r>
    </w:p>
    <w:p w:rsidR="00C61923" w:rsidRDefault="003A633E" w:rsidP="00C6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9805A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privind modul de amplasare a construcţiilor</w:t>
      </w:r>
    </w:p>
    <w:p w:rsidR="00AA5FB2" w:rsidRPr="009805AD" w:rsidRDefault="003A633E" w:rsidP="00C6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9805A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pe suprafeţele cu zăcăminte de substanţe minerale utile</w:t>
      </w:r>
    </w:p>
    <w:p w:rsidR="005D4A9E" w:rsidRPr="009805AD" w:rsidRDefault="005D4A9E" w:rsidP="00CD238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5C6C58" w:rsidRPr="009805AD" w:rsidRDefault="005C6C58" w:rsidP="00E43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9805A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I. </w:t>
      </w:r>
      <w:r w:rsidR="005D4A9E" w:rsidRPr="009805A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Dispoziţii generale</w:t>
      </w:r>
    </w:p>
    <w:p w:rsidR="005C6C58" w:rsidRPr="009500B1" w:rsidRDefault="005C6C58" w:rsidP="00E43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</w:p>
    <w:p w:rsidR="00445D05" w:rsidRPr="00CD2386" w:rsidRDefault="005C6C58" w:rsidP="00695D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CD2386">
        <w:rPr>
          <w:rFonts w:ascii="Times New Roman" w:hAnsi="Times New Roman" w:cs="Times New Roman"/>
          <w:b/>
          <w:sz w:val="28"/>
          <w:szCs w:val="28"/>
          <w:lang w:val="ro-MD" w:eastAsia="ru-RU"/>
        </w:rPr>
        <w:t>1.</w:t>
      </w:r>
      <w:r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047751">
        <w:rPr>
          <w:rFonts w:ascii="Times New Roman" w:hAnsi="Times New Roman" w:cs="Times New Roman"/>
          <w:sz w:val="28"/>
          <w:szCs w:val="28"/>
          <w:lang w:val="ro-MD"/>
        </w:rPr>
        <w:t>Prezentul R</w:t>
      </w:r>
      <w:r w:rsidR="00DF504C" w:rsidRPr="00CD2386">
        <w:rPr>
          <w:rFonts w:ascii="Times New Roman" w:hAnsi="Times New Roman" w:cs="Times New Roman"/>
          <w:sz w:val="28"/>
          <w:szCs w:val="28"/>
          <w:lang w:val="ro-MD"/>
        </w:rPr>
        <w:t>egulament</w:t>
      </w:r>
      <w:r w:rsidR="008145DE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este elaborat</w:t>
      </w:r>
      <w:r w:rsidR="00F33675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8145DE" w:rsidRPr="00CD2386">
        <w:rPr>
          <w:rFonts w:ascii="Times New Roman" w:hAnsi="Times New Roman" w:cs="Times New Roman"/>
          <w:sz w:val="28"/>
          <w:szCs w:val="28"/>
          <w:lang w:val="ro-MD"/>
        </w:rPr>
        <w:t>în scopul implementării art. 9 lit. m) şi art.</w:t>
      </w:r>
      <w:r w:rsidR="00F33675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086A14">
        <w:rPr>
          <w:rFonts w:ascii="Times New Roman" w:hAnsi="Times New Roman" w:cs="Times New Roman"/>
          <w:sz w:val="28"/>
          <w:szCs w:val="28"/>
          <w:lang w:val="ro-MD"/>
        </w:rPr>
        <w:t>73 ale Codului s</w:t>
      </w:r>
      <w:r w:rsidR="00193FC0">
        <w:rPr>
          <w:rFonts w:ascii="Times New Roman" w:hAnsi="Times New Roman" w:cs="Times New Roman"/>
          <w:sz w:val="28"/>
          <w:szCs w:val="28"/>
          <w:lang w:val="ro-MD"/>
        </w:rPr>
        <w:t>ubsolului n</w:t>
      </w:r>
      <w:r w:rsidR="008145DE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r. 3-XVI din 02 februarie 2009 şi </w:t>
      </w:r>
      <w:r w:rsidR="00445D05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stabileşte o procedură unică de </w:t>
      </w:r>
      <w:r w:rsidR="008145DE" w:rsidRPr="00CD2386">
        <w:rPr>
          <w:rFonts w:ascii="Times New Roman" w:hAnsi="Times New Roman" w:cs="Times New Roman"/>
          <w:sz w:val="28"/>
          <w:szCs w:val="28"/>
          <w:lang w:val="ro-MD"/>
        </w:rPr>
        <w:t>reglementare</w:t>
      </w:r>
      <w:r w:rsidR="005D324A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8145DE" w:rsidRPr="00CD2386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F33675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552E63" w:rsidRPr="00CD2386">
        <w:rPr>
          <w:rFonts w:ascii="Times New Roman" w:hAnsi="Times New Roman" w:cs="Times New Roman"/>
          <w:sz w:val="28"/>
          <w:szCs w:val="28"/>
          <w:lang w:val="ro-MD"/>
        </w:rPr>
        <w:t>modului</w:t>
      </w:r>
      <w:r w:rsidR="008145DE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d</w:t>
      </w:r>
      <w:r w:rsidR="00086A14">
        <w:rPr>
          <w:rFonts w:ascii="Times New Roman" w:hAnsi="Times New Roman" w:cs="Times New Roman"/>
          <w:sz w:val="28"/>
          <w:szCs w:val="28"/>
          <w:lang w:val="ro-MD"/>
        </w:rPr>
        <w:t>e amplasare a construcţiilor pe</w:t>
      </w:r>
      <w:r w:rsidR="008145DE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su</w:t>
      </w:r>
      <w:r w:rsidR="00DF504C" w:rsidRPr="00CD2386">
        <w:rPr>
          <w:rFonts w:ascii="Times New Roman" w:hAnsi="Times New Roman" w:cs="Times New Roman"/>
          <w:sz w:val="28"/>
          <w:szCs w:val="28"/>
          <w:lang w:val="ro-MD"/>
        </w:rPr>
        <w:t>prafeţe</w:t>
      </w:r>
      <w:r w:rsidR="00086A14">
        <w:rPr>
          <w:rFonts w:ascii="Times New Roman" w:hAnsi="Times New Roman" w:cs="Times New Roman"/>
          <w:sz w:val="28"/>
          <w:szCs w:val="28"/>
          <w:lang w:val="ro-MD"/>
        </w:rPr>
        <w:t>le</w:t>
      </w:r>
      <w:r w:rsidR="00DF504C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cu </w:t>
      </w:r>
      <w:r w:rsidR="005D4A9E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zăcăminte de </w:t>
      </w:r>
      <w:r w:rsidR="00DF504C" w:rsidRPr="00CD2386">
        <w:rPr>
          <w:rFonts w:ascii="Times New Roman" w:hAnsi="Times New Roman" w:cs="Times New Roman"/>
          <w:sz w:val="28"/>
          <w:szCs w:val="28"/>
          <w:lang w:val="ro-MD"/>
        </w:rPr>
        <w:t>substanţe minerale utile</w:t>
      </w:r>
      <w:r w:rsidR="008145DE" w:rsidRPr="00CD2386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58205F" w:rsidRPr="009805AD" w:rsidRDefault="005C6C58" w:rsidP="00695D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05AD">
        <w:rPr>
          <w:rFonts w:ascii="Times New Roman" w:hAnsi="Times New Roman" w:cs="Times New Roman"/>
          <w:b/>
          <w:sz w:val="28"/>
          <w:szCs w:val="28"/>
          <w:lang w:val="ro-RO"/>
        </w:rPr>
        <w:t>2.</w:t>
      </w:r>
      <w:r w:rsidRPr="009805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8205F" w:rsidRPr="009805AD">
        <w:rPr>
          <w:rFonts w:ascii="Times New Roman" w:hAnsi="Times New Roman" w:cs="Times New Roman"/>
          <w:sz w:val="28"/>
          <w:szCs w:val="28"/>
          <w:lang w:val="ro-RO"/>
        </w:rPr>
        <w:t>Agenţia pentru Geologie şi Resurse Minerale</w:t>
      </w:r>
      <w:r w:rsidR="00193FC0">
        <w:rPr>
          <w:rFonts w:ascii="Times New Roman" w:hAnsi="Times New Roman" w:cs="Times New Roman"/>
          <w:sz w:val="28"/>
          <w:szCs w:val="28"/>
          <w:lang w:val="ro-RO"/>
        </w:rPr>
        <w:t xml:space="preserve"> (în continuare Agenția)</w:t>
      </w:r>
      <w:r w:rsidR="00E1609E">
        <w:rPr>
          <w:rFonts w:ascii="Times New Roman" w:hAnsi="Times New Roman" w:cs="Times New Roman"/>
          <w:sz w:val="28"/>
          <w:szCs w:val="28"/>
          <w:lang w:val="ro-RO"/>
        </w:rPr>
        <w:t xml:space="preserve"> este instituţia</w:t>
      </w:r>
      <w:r w:rsidR="0058205F" w:rsidRPr="009805AD">
        <w:rPr>
          <w:rFonts w:ascii="Times New Roman" w:hAnsi="Times New Roman" w:cs="Times New Roman"/>
          <w:sz w:val="28"/>
          <w:szCs w:val="28"/>
          <w:lang w:val="ro-RO"/>
        </w:rPr>
        <w:t xml:space="preserve"> responsabilă de aplicarea prevederilor prezentului Regulament.</w:t>
      </w:r>
    </w:p>
    <w:p w:rsidR="008145DE" w:rsidRPr="009805AD" w:rsidRDefault="008145DE" w:rsidP="00E43532">
      <w:pPr>
        <w:pStyle w:val="Listparagraf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D7E89" w:rsidRPr="009805AD" w:rsidRDefault="005D324A" w:rsidP="00E43532">
      <w:pPr>
        <w:pStyle w:val="Listparagraf"/>
        <w:tabs>
          <w:tab w:val="left" w:pos="44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805AD"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r w:rsidR="00CD238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611E52" w:rsidRPr="009805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805AD">
        <w:rPr>
          <w:rFonts w:ascii="Times New Roman" w:hAnsi="Times New Roman" w:cs="Times New Roman"/>
          <w:b/>
          <w:sz w:val="28"/>
          <w:szCs w:val="28"/>
          <w:lang w:val="ro-RO"/>
        </w:rPr>
        <w:t>Cerinţe privind m</w:t>
      </w:r>
      <w:r w:rsidR="00611E52" w:rsidRPr="009805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odul de </w:t>
      </w:r>
      <w:r w:rsidR="00E13974" w:rsidRPr="009805AD">
        <w:rPr>
          <w:rFonts w:ascii="Times New Roman" w:hAnsi="Times New Roman" w:cs="Times New Roman"/>
          <w:b/>
          <w:sz w:val="28"/>
          <w:szCs w:val="28"/>
          <w:lang w:val="ro-RO"/>
        </w:rPr>
        <w:t>amplasare a construcţiilor</w:t>
      </w:r>
    </w:p>
    <w:p w:rsidR="00E13974" w:rsidRPr="00CD2386" w:rsidRDefault="00E13974" w:rsidP="00E43532">
      <w:pPr>
        <w:tabs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C63AB" w:rsidRPr="00513F48" w:rsidRDefault="00AA6376" w:rsidP="00695DE1">
      <w:pPr>
        <w:tabs>
          <w:tab w:val="left" w:pos="441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CD2386"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A718B1" w:rsidRPr="00CD2386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A718B1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3C63AB" w:rsidRPr="00CD2386">
        <w:rPr>
          <w:rFonts w:ascii="Times New Roman" w:hAnsi="Times New Roman" w:cs="Times New Roman"/>
          <w:sz w:val="28"/>
          <w:szCs w:val="28"/>
          <w:lang w:val="ro-MD"/>
        </w:rPr>
        <w:t>Modul de amplasare a construcțiilor pe s</w:t>
      </w:r>
      <w:r w:rsidR="009B68CF" w:rsidRPr="00CD2386">
        <w:rPr>
          <w:rFonts w:ascii="Times New Roman" w:hAnsi="Times New Roman" w:cs="Times New Roman"/>
          <w:sz w:val="28"/>
          <w:szCs w:val="28"/>
          <w:lang w:val="ro-MD"/>
        </w:rPr>
        <w:t>uprafețe</w:t>
      </w:r>
      <w:r w:rsidR="009500B1">
        <w:rPr>
          <w:rFonts w:ascii="Times New Roman" w:hAnsi="Times New Roman" w:cs="Times New Roman"/>
          <w:sz w:val="28"/>
          <w:szCs w:val="28"/>
          <w:lang w:val="ro-MD"/>
        </w:rPr>
        <w:t>le</w:t>
      </w:r>
      <w:r w:rsidR="009B68CF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cu zăcăminte</w:t>
      </w:r>
      <w:r w:rsidR="003C63AB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de substanțe minerale utile se identifică la etapa elaborării schiței de proiect.</w:t>
      </w:r>
    </w:p>
    <w:p w:rsidR="004C7D72" w:rsidRPr="00513F48" w:rsidRDefault="003C63AB" w:rsidP="00695DE1">
      <w:pPr>
        <w:tabs>
          <w:tab w:val="left" w:pos="441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63AB">
        <w:rPr>
          <w:rFonts w:ascii="Times New Roman" w:hAnsi="Times New Roman" w:cs="Times New Roman"/>
          <w:b/>
          <w:sz w:val="28"/>
          <w:szCs w:val="28"/>
          <w:lang w:val="ro-RO"/>
        </w:rPr>
        <w:t>4.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E40111" w:rsidRPr="00AF0391">
        <w:rPr>
          <w:rFonts w:ascii="Times New Roman" w:hAnsi="Times New Roman" w:cs="Times New Roman"/>
          <w:sz w:val="28"/>
          <w:szCs w:val="28"/>
          <w:lang w:val="ro-RO"/>
        </w:rPr>
        <w:t>mplas</w:t>
      </w:r>
      <w:r w:rsidR="00CD238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40111" w:rsidRPr="00AF0391">
        <w:rPr>
          <w:rFonts w:ascii="Times New Roman" w:hAnsi="Times New Roman" w:cs="Times New Roman"/>
          <w:sz w:val="28"/>
          <w:szCs w:val="28"/>
          <w:lang w:val="ro-RO"/>
        </w:rPr>
        <w:t xml:space="preserve">rea </w:t>
      </w:r>
      <w:r w:rsidR="005D324A" w:rsidRPr="00AF0391">
        <w:rPr>
          <w:rFonts w:ascii="Times New Roman" w:hAnsi="Times New Roman" w:cs="Times New Roman"/>
          <w:sz w:val="28"/>
          <w:szCs w:val="28"/>
          <w:lang w:val="ro-RO"/>
        </w:rPr>
        <w:t>construcţiilor pe suprafeţe</w:t>
      </w:r>
      <w:r w:rsidR="009500B1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="005D324A" w:rsidRPr="00AF0391">
        <w:rPr>
          <w:rFonts w:ascii="Times New Roman" w:hAnsi="Times New Roman" w:cs="Times New Roman"/>
          <w:sz w:val="28"/>
          <w:szCs w:val="28"/>
          <w:lang w:val="ro-RO"/>
        </w:rPr>
        <w:t xml:space="preserve"> cu zăcăminte de substanţe minerale utile</w:t>
      </w:r>
      <w:r w:rsidR="003F6B03" w:rsidRPr="00AF03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se permite </w:t>
      </w:r>
      <w:r w:rsidR="005D324A" w:rsidRPr="00AF0391">
        <w:rPr>
          <w:rFonts w:ascii="Times New Roman" w:hAnsi="Times New Roman" w:cs="Times New Roman"/>
          <w:sz w:val="28"/>
          <w:szCs w:val="28"/>
          <w:lang w:val="ro-RO"/>
        </w:rPr>
        <w:t xml:space="preserve">numai </w:t>
      </w:r>
      <w:r w:rsidR="006447F1" w:rsidRPr="00AF0391">
        <w:rPr>
          <w:rFonts w:ascii="Times New Roman" w:hAnsi="Times New Roman" w:cs="Times New Roman"/>
          <w:sz w:val="28"/>
          <w:szCs w:val="28"/>
          <w:lang w:val="ro-RO"/>
        </w:rPr>
        <w:t xml:space="preserve">în cazuri excepţionale </w:t>
      </w:r>
      <w:r w:rsidR="0046602F" w:rsidRPr="00AF0391">
        <w:rPr>
          <w:rFonts w:ascii="Times New Roman" w:hAnsi="Times New Roman" w:cs="Times New Roman"/>
          <w:sz w:val="28"/>
          <w:szCs w:val="28"/>
          <w:lang w:val="ro-RO"/>
        </w:rPr>
        <w:t>(construcţia conductelor magistrale şi a liniilor electrice de înaltă tensiune, căilor ferate şi drumurilor auto de importanţă naţională, a obiectivelor industriale mari, extinderea construirii localităţilor în lipsa suprafeţelor necesare), prin coordonare cu Agenţia</w:t>
      </w:r>
      <w:r w:rsidR="009E43D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447F1" w:rsidRPr="00AF0391">
        <w:rPr>
          <w:rFonts w:ascii="Times New Roman" w:hAnsi="Times New Roman" w:cs="Times New Roman"/>
          <w:sz w:val="28"/>
          <w:szCs w:val="28"/>
          <w:lang w:val="ro-RO"/>
        </w:rPr>
        <w:t xml:space="preserve">şi numai după </w:t>
      </w:r>
      <w:r w:rsidR="005E12AE">
        <w:rPr>
          <w:rFonts w:ascii="Times New Roman" w:hAnsi="Times New Roman" w:cs="Times New Roman"/>
          <w:sz w:val="28"/>
          <w:szCs w:val="28"/>
          <w:lang w:val="ro-RO"/>
        </w:rPr>
        <w:t>declararea lucrărilor obiectelor respecti</w:t>
      </w:r>
      <w:r w:rsidR="009545FB"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5E12A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447F1" w:rsidRPr="00AF0391">
        <w:rPr>
          <w:rFonts w:ascii="Times New Roman" w:hAnsi="Times New Roman" w:cs="Times New Roman"/>
          <w:sz w:val="28"/>
          <w:szCs w:val="28"/>
          <w:lang w:val="ro-RO"/>
        </w:rPr>
        <w:t xml:space="preserve"> de utilitate publică</w:t>
      </w:r>
      <w:r w:rsidR="001F2544" w:rsidRPr="00AF0391">
        <w:rPr>
          <w:rFonts w:ascii="Times New Roman" w:hAnsi="Times New Roman" w:cs="Times New Roman"/>
          <w:sz w:val="28"/>
          <w:szCs w:val="28"/>
          <w:lang w:val="ro-RO"/>
        </w:rPr>
        <w:t xml:space="preserve"> de interes naţional</w:t>
      </w:r>
      <w:r w:rsidR="005E12A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4252F" w:rsidRPr="00513F48" w:rsidRDefault="00047751" w:rsidP="00695D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9A4523" w:rsidRPr="00CD2386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9A4523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B68CF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Pentru </w:t>
      </w:r>
      <w:r w:rsidR="00AF47EB" w:rsidRPr="00CD2386">
        <w:rPr>
          <w:rFonts w:ascii="Times New Roman" w:hAnsi="Times New Roman" w:cs="Times New Roman"/>
          <w:sz w:val="28"/>
          <w:szCs w:val="28"/>
          <w:lang w:val="ro-MD"/>
        </w:rPr>
        <w:t>construcțiil</w:t>
      </w:r>
      <w:r w:rsidR="009B68CF" w:rsidRPr="00CD2386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F47EB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prevăzute la pct. </w:t>
      </w:r>
      <w:r w:rsidR="00795C59" w:rsidRPr="00CD2386">
        <w:rPr>
          <w:rFonts w:ascii="Times New Roman" w:hAnsi="Times New Roman" w:cs="Times New Roman"/>
          <w:sz w:val="28"/>
          <w:szCs w:val="28"/>
          <w:lang w:val="ro-MD"/>
        </w:rPr>
        <w:t>4</w:t>
      </w:r>
      <w:r w:rsidR="00AF47EB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="0044252F" w:rsidRPr="00CD2386">
        <w:rPr>
          <w:rFonts w:ascii="Times New Roman" w:hAnsi="Times New Roman" w:cs="Times New Roman"/>
          <w:sz w:val="28"/>
          <w:szCs w:val="28"/>
          <w:lang w:val="ro-MD"/>
        </w:rPr>
        <w:t>la cercetarea prealabilă pentru declararea</w:t>
      </w:r>
      <w:r w:rsidR="00CD2386">
        <w:rPr>
          <w:rFonts w:ascii="Times New Roman" w:hAnsi="Times New Roman" w:cs="Times New Roman"/>
          <w:sz w:val="28"/>
          <w:szCs w:val="28"/>
          <w:lang w:val="ro-MD"/>
        </w:rPr>
        <w:t xml:space="preserve"> lucrărilor</w:t>
      </w:r>
      <w:r w:rsidR="0044252F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de interes </w:t>
      </w:r>
      <w:r w:rsidR="00CD2386">
        <w:rPr>
          <w:rFonts w:ascii="Times New Roman" w:hAnsi="Times New Roman" w:cs="Times New Roman"/>
          <w:sz w:val="28"/>
          <w:szCs w:val="28"/>
          <w:lang w:val="ro-MD"/>
        </w:rPr>
        <w:t>naț</w:t>
      </w:r>
      <w:r w:rsidR="0044252F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ional, efectuată de către comisiile formate de Guvern, </w:t>
      </w:r>
      <w:r w:rsidR="009A4523" w:rsidRPr="00CD2386">
        <w:rPr>
          <w:rFonts w:ascii="Times New Roman" w:hAnsi="Times New Roman" w:cs="Times New Roman"/>
          <w:sz w:val="28"/>
          <w:szCs w:val="28"/>
          <w:lang w:val="ro-MD"/>
        </w:rPr>
        <w:t>se examinează şi argumentarea din punct de vedere economic a rentabilităţii construcţiei şi compararea aceste</w:t>
      </w:r>
      <w:r w:rsidR="008A0F4D">
        <w:rPr>
          <w:rFonts w:ascii="Times New Roman" w:hAnsi="Times New Roman" w:cs="Times New Roman"/>
          <w:sz w:val="28"/>
          <w:szCs w:val="28"/>
          <w:lang w:val="ro-MD"/>
        </w:rPr>
        <w:t>ia cu alte variante posibile lu</w:t>
      </w:r>
      <w:r w:rsidR="007E1B3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9A4523" w:rsidRPr="00CD2386">
        <w:rPr>
          <w:rFonts w:ascii="Times New Roman" w:hAnsi="Times New Roman" w:cs="Times New Roman"/>
          <w:sz w:val="28"/>
          <w:szCs w:val="28"/>
          <w:lang w:val="ro-MD"/>
        </w:rPr>
        <w:t>ndu-se în calcul pierderile economice de la pierderile de substanţe minerale utile aşteptate în legătură cu construcţia pe suprafeţe cu zăcămi</w:t>
      </w:r>
      <w:r w:rsidR="008D00AA" w:rsidRPr="00CD2386">
        <w:rPr>
          <w:rFonts w:ascii="Times New Roman" w:hAnsi="Times New Roman" w:cs="Times New Roman"/>
          <w:sz w:val="28"/>
          <w:szCs w:val="28"/>
          <w:lang w:val="ro-MD"/>
        </w:rPr>
        <w:t>nte de substanţe minerale utile</w:t>
      </w:r>
      <w:r w:rsidR="00CD2386" w:rsidRPr="00CD2386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18269C" w:rsidRPr="00513F48" w:rsidRDefault="00047751" w:rsidP="00695D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="004C7D72" w:rsidRPr="00CD2386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4C7D72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1F27DE" w:rsidRPr="00CD2386">
        <w:rPr>
          <w:rFonts w:ascii="Times New Roman" w:hAnsi="Times New Roman" w:cs="Times New Roman"/>
          <w:sz w:val="28"/>
          <w:szCs w:val="28"/>
          <w:lang w:val="ro-MD"/>
        </w:rPr>
        <w:t>La amplasarea construcţiilor pe suprafeţe</w:t>
      </w:r>
      <w:r w:rsidR="009500B1">
        <w:rPr>
          <w:rFonts w:ascii="Times New Roman" w:hAnsi="Times New Roman" w:cs="Times New Roman"/>
          <w:sz w:val="28"/>
          <w:szCs w:val="28"/>
          <w:lang w:val="ro-MD"/>
        </w:rPr>
        <w:t>le</w:t>
      </w:r>
      <w:r w:rsidR="001F27DE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cu zăcăminte de substanţe minerale utile, la etapa </w:t>
      </w:r>
      <w:r w:rsidR="004C7D72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stabilită în pct. </w:t>
      </w:r>
      <w:r w:rsidR="00650C82">
        <w:rPr>
          <w:rFonts w:ascii="Times New Roman" w:hAnsi="Times New Roman" w:cs="Times New Roman"/>
          <w:sz w:val="28"/>
          <w:szCs w:val="28"/>
          <w:lang w:val="ro-MD"/>
        </w:rPr>
        <w:t>3</w:t>
      </w:r>
      <w:r w:rsidR="004C7D72" w:rsidRPr="00CD2386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1F27DE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se examinează posibilitatea şi modul de amplasare a </w:t>
      </w:r>
      <w:r w:rsidR="00742DBA">
        <w:rPr>
          <w:rFonts w:ascii="Times New Roman" w:hAnsi="Times New Roman" w:cs="Times New Roman"/>
          <w:sz w:val="28"/>
          <w:szCs w:val="28"/>
          <w:lang w:val="ro-MD"/>
        </w:rPr>
        <w:t>acestora încî</w:t>
      </w:r>
      <w:r w:rsidR="001F27DE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t </w:t>
      </w:r>
      <w:r w:rsidR="00CD2386">
        <w:rPr>
          <w:rFonts w:ascii="Times New Roman" w:hAnsi="Times New Roman" w:cs="Times New Roman"/>
          <w:sz w:val="28"/>
          <w:szCs w:val="28"/>
          <w:lang w:val="ro-MD"/>
        </w:rPr>
        <w:t>să fie posibilă ex</w:t>
      </w:r>
      <w:r w:rsidR="001F27DE" w:rsidRPr="00CD2386">
        <w:rPr>
          <w:rFonts w:ascii="Times New Roman" w:hAnsi="Times New Roman" w:cs="Times New Roman"/>
          <w:sz w:val="28"/>
          <w:szCs w:val="28"/>
          <w:lang w:val="ro-MD"/>
        </w:rPr>
        <w:t>p</w:t>
      </w:r>
      <w:r w:rsidR="00CD2386">
        <w:rPr>
          <w:rFonts w:ascii="Times New Roman" w:hAnsi="Times New Roman" w:cs="Times New Roman"/>
          <w:sz w:val="28"/>
          <w:szCs w:val="28"/>
          <w:lang w:val="ro-MD"/>
        </w:rPr>
        <w:t>l</w:t>
      </w:r>
      <w:r w:rsidR="006B7CD2">
        <w:rPr>
          <w:rFonts w:ascii="Times New Roman" w:hAnsi="Times New Roman" w:cs="Times New Roman"/>
          <w:sz w:val="28"/>
          <w:szCs w:val="28"/>
          <w:lang w:val="ro-MD"/>
        </w:rPr>
        <w:t>oatarea cî</w:t>
      </w:r>
      <w:r w:rsidR="001F27DE" w:rsidRPr="00CD2386">
        <w:rPr>
          <w:rFonts w:ascii="Times New Roman" w:hAnsi="Times New Roman" w:cs="Times New Roman"/>
          <w:sz w:val="28"/>
          <w:szCs w:val="28"/>
          <w:lang w:val="ro-MD"/>
        </w:rPr>
        <w:t>t mai raţională a resurselor minerale utile din limitele construcţiei.</w:t>
      </w:r>
    </w:p>
    <w:p w:rsidR="00DF312E" w:rsidRDefault="00B35D56" w:rsidP="00B35D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47751">
        <w:rPr>
          <w:rFonts w:ascii="Times New Roman" w:hAnsi="Times New Roman" w:cs="Times New Roman"/>
          <w:b/>
          <w:sz w:val="28"/>
          <w:szCs w:val="28"/>
          <w:lang w:val="ro-MD"/>
        </w:rPr>
        <w:t>7</w:t>
      </w:r>
      <w:r w:rsidR="001F27DE" w:rsidRPr="00CD2386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1F27DE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În cazul în care lucrările obiectului de utilitate publică au fost declarate de interes naţional </w:t>
      </w:r>
      <w:r w:rsidR="0044252F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și </w:t>
      </w:r>
      <w:r w:rsidR="001F27DE" w:rsidRPr="00CD2386">
        <w:rPr>
          <w:rFonts w:ascii="Times New Roman" w:hAnsi="Times New Roman" w:cs="Times New Roman"/>
          <w:sz w:val="28"/>
          <w:szCs w:val="28"/>
          <w:lang w:val="ro-MD"/>
        </w:rPr>
        <w:t>nu este posibil d</w:t>
      </w:r>
      <w:r w:rsidR="00135578" w:rsidRPr="00CD2386">
        <w:rPr>
          <w:rFonts w:ascii="Times New Roman" w:hAnsi="Times New Roman" w:cs="Times New Roman"/>
          <w:sz w:val="28"/>
          <w:szCs w:val="28"/>
          <w:lang w:val="ro-MD"/>
        </w:rPr>
        <w:t>e asigurat amplasarea obiectului</w:t>
      </w:r>
      <w:r w:rsidR="001F27DE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în afa</w:t>
      </w:r>
      <w:r w:rsidR="009E43D2">
        <w:rPr>
          <w:rFonts w:ascii="Times New Roman" w:hAnsi="Times New Roman" w:cs="Times New Roman"/>
          <w:sz w:val="28"/>
          <w:szCs w:val="28"/>
          <w:lang w:val="ro-MD"/>
        </w:rPr>
        <w:t>ra rezervelor de calcul a zăcămâ</w:t>
      </w:r>
      <w:r w:rsidR="001F27DE" w:rsidRPr="00CD2386">
        <w:rPr>
          <w:rFonts w:ascii="Times New Roman" w:hAnsi="Times New Roman" w:cs="Times New Roman"/>
          <w:sz w:val="28"/>
          <w:szCs w:val="28"/>
          <w:lang w:val="ro-MD"/>
        </w:rPr>
        <w:t>ntului</w:t>
      </w:r>
      <w:r w:rsidR="00C37A8C" w:rsidRPr="00CD2386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1F27DE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62196F">
        <w:rPr>
          <w:rFonts w:ascii="Times New Roman" w:hAnsi="Times New Roman" w:cs="Times New Roman"/>
          <w:sz w:val="28"/>
          <w:szCs w:val="28"/>
          <w:lang w:val="ro-MD"/>
        </w:rPr>
        <w:t>beneficiarul</w:t>
      </w:r>
      <w:r w:rsidR="00802038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="00490903" w:rsidRPr="00CD2386">
        <w:rPr>
          <w:rFonts w:ascii="Times New Roman" w:hAnsi="Times New Roman" w:cs="Times New Roman"/>
          <w:sz w:val="28"/>
          <w:szCs w:val="28"/>
          <w:lang w:val="ro-MD"/>
        </w:rPr>
        <w:t>pentru obţinerea coordonăr</w:t>
      </w:r>
      <w:r w:rsidR="00CD2386">
        <w:rPr>
          <w:rFonts w:ascii="Times New Roman" w:hAnsi="Times New Roman" w:cs="Times New Roman"/>
          <w:sz w:val="28"/>
          <w:szCs w:val="28"/>
          <w:lang w:val="ro-MD"/>
        </w:rPr>
        <w:t>ii amplasării construcţiei,</w:t>
      </w:r>
      <w:r w:rsidR="002C2571">
        <w:rPr>
          <w:rFonts w:ascii="Times New Roman" w:hAnsi="Times New Roman" w:cs="Times New Roman"/>
          <w:sz w:val="28"/>
          <w:szCs w:val="28"/>
          <w:lang w:val="ro-MD"/>
        </w:rPr>
        <w:t xml:space="preserve"> este necesar să</w:t>
      </w:r>
      <w:r w:rsidR="009B5A3A">
        <w:rPr>
          <w:rFonts w:ascii="Times New Roman" w:hAnsi="Times New Roman" w:cs="Times New Roman"/>
          <w:sz w:val="28"/>
          <w:szCs w:val="28"/>
          <w:lang w:val="ro-MD"/>
        </w:rPr>
        <w:t xml:space="preserve"> înainteze o cerere prin care să solicite iniţierea </w:t>
      </w:r>
      <w:r w:rsidR="002C2571">
        <w:rPr>
          <w:rFonts w:ascii="Times New Roman" w:hAnsi="Times New Roman" w:cs="Times New Roman"/>
          <w:sz w:val="28"/>
          <w:szCs w:val="28"/>
          <w:lang w:val="ro-MD"/>
        </w:rPr>
        <w:t>efectu</w:t>
      </w:r>
      <w:r w:rsidR="009B5A3A">
        <w:rPr>
          <w:rFonts w:ascii="Times New Roman" w:hAnsi="Times New Roman" w:cs="Times New Roman"/>
          <w:sz w:val="28"/>
          <w:szCs w:val="28"/>
          <w:lang w:val="ro-MD"/>
        </w:rPr>
        <w:t>ării</w:t>
      </w:r>
      <w:r w:rsidR="009E43D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802038" w:rsidRPr="00CD2386">
        <w:rPr>
          <w:rFonts w:ascii="Times New Roman" w:hAnsi="Times New Roman" w:cs="Times New Roman"/>
          <w:sz w:val="28"/>
          <w:szCs w:val="28"/>
          <w:lang w:val="ro-MD"/>
        </w:rPr>
        <w:t>cercetar</w:t>
      </w:r>
      <w:r w:rsidR="002C2571">
        <w:rPr>
          <w:rFonts w:ascii="Times New Roman" w:hAnsi="Times New Roman" w:cs="Times New Roman"/>
          <w:sz w:val="28"/>
          <w:szCs w:val="28"/>
          <w:lang w:val="ro-MD"/>
        </w:rPr>
        <w:t>ilor</w:t>
      </w:r>
      <w:r w:rsidR="00802038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geologic</w:t>
      </w:r>
      <w:r w:rsidR="002C2571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802038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în vederea </w:t>
      </w:r>
      <w:r w:rsidR="009219B4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stabilirii şi </w:t>
      </w:r>
      <w:r w:rsidR="00802038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trecerii rezervelor de substanţe minerale utile amplasate </w:t>
      </w:r>
      <w:r w:rsidR="00E50727" w:rsidRPr="00CD2386">
        <w:rPr>
          <w:rFonts w:ascii="Times New Roman" w:hAnsi="Times New Roman" w:cs="Times New Roman"/>
          <w:sz w:val="28"/>
          <w:szCs w:val="28"/>
          <w:lang w:val="ro-MD"/>
        </w:rPr>
        <w:t>în limitele</w:t>
      </w:r>
      <w:r w:rsidR="00802038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terenul</w:t>
      </w:r>
      <w:r w:rsidR="00E50727" w:rsidRPr="00CD2386">
        <w:rPr>
          <w:rFonts w:ascii="Times New Roman" w:hAnsi="Times New Roman" w:cs="Times New Roman"/>
          <w:sz w:val="28"/>
          <w:szCs w:val="28"/>
          <w:lang w:val="ro-MD"/>
        </w:rPr>
        <w:t>ui</w:t>
      </w:r>
      <w:r w:rsidR="00802038" w:rsidRPr="00CD2386">
        <w:rPr>
          <w:rFonts w:ascii="Times New Roman" w:hAnsi="Times New Roman" w:cs="Times New Roman"/>
          <w:sz w:val="28"/>
          <w:szCs w:val="28"/>
          <w:lang w:val="ro-MD"/>
        </w:rPr>
        <w:t xml:space="preserve"> unde urme</w:t>
      </w:r>
      <w:r w:rsidR="00CD2386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802038" w:rsidRPr="00CD2386">
        <w:rPr>
          <w:rFonts w:ascii="Times New Roman" w:hAnsi="Times New Roman" w:cs="Times New Roman"/>
          <w:sz w:val="28"/>
          <w:szCs w:val="28"/>
          <w:lang w:val="ro-MD"/>
        </w:rPr>
        <w:t>ză să fie amplasată construcţia, la categoria neexploatabile.</w:t>
      </w:r>
      <w:r w:rsidR="00827824" w:rsidRPr="0082782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</w:p>
    <w:p w:rsidR="00DF312E" w:rsidRDefault="00DF312E" w:rsidP="00DF312E">
      <w:pPr>
        <w:tabs>
          <w:tab w:val="left" w:pos="24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827824" w:rsidRDefault="00DF312E" w:rsidP="00DF312E">
      <w:pPr>
        <w:tabs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CD2386">
        <w:rPr>
          <w:rFonts w:ascii="Times New Roman" w:hAnsi="Times New Roman" w:cs="Times New Roman"/>
          <w:b/>
          <w:sz w:val="28"/>
          <w:szCs w:val="28"/>
          <w:lang w:val="ro-MD"/>
        </w:rPr>
        <w:t>III. Cercetarea geologică în scopul stabilirii şi trecerii rezervelor de substanţe minerale utile amplasate în limitele terenului unde urme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>a</w:t>
      </w:r>
      <w:r w:rsidRPr="00CD2386">
        <w:rPr>
          <w:rFonts w:ascii="Times New Roman" w:hAnsi="Times New Roman" w:cs="Times New Roman"/>
          <w:b/>
          <w:sz w:val="28"/>
          <w:szCs w:val="28"/>
          <w:lang w:val="ro-MD"/>
        </w:rPr>
        <w:t>ză să fie amplasată construcţia, la categoria neexploatabile</w:t>
      </w:r>
    </w:p>
    <w:p w:rsidR="00DF312E" w:rsidRPr="00DF312E" w:rsidRDefault="00DF312E" w:rsidP="00DF312E">
      <w:pPr>
        <w:tabs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827824" w:rsidRDefault="00827824" w:rsidP="0082782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8</w:t>
      </w:r>
      <w:r w:rsidRPr="00084B0E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. </w:t>
      </w:r>
      <w:r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Pentru efectu</w:t>
      </w:r>
      <w:r w:rsidR="002C2571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area cercetărilor</w:t>
      </w:r>
      <w:r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geologice în scopul 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stabilirii şi trecerii </w:t>
      </w:r>
      <w:r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rezervelor de substanţe minerale utile amplasate în limitele terenului unde urme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</w:t>
      </w:r>
      <w:r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ză să fie amplasată construcţia, la categoria neexploatabile</w:t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, solicitantul</w:t>
      </w:r>
      <w:r w:rsidR="0062196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prezintă Agenţiei</w:t>
      </w:r>
      <w:r w:rsidR="00CD1809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9E43D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cerere</w:t>
      </w:r>
      <w:r w:rsidR="00CD1809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 cu</w:t>
      </w:r>
      <w:r w:rsidR="0062196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datele privind tipul şi destinaţia construcţiei</w:t>
      </w:r>
      <w:r w:rsidR="00CD1809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,</w:t>
      </w:r>
      <w:r w:rsidR="0062196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la care se</w:t>
      </w:r>
      <w:r w:rsidRPr="009E43D2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anexează următoarele documente</w:t>
      </w:r>
      <w:r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:</w:t>
      </w:r>
    </w:p>
    <w:p w:rsidR="00827824" w:rsidRPr="00891ECB" w:rsidRDefault="00827824" w:rsidP="0082782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="00970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91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91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pe cer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tificatul înregistrării de stat</w:t>
      </w:r>
      <w:r w:rsidR="005C17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 persoanelor juridice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27824" w:rsidRPr="00084B0E" w:rsidRDefault="00827824" w:rsidP="00827824">
      <w:pPr>
        <w:tabs>
          <w:tab w:val="left" w:pos="0"/>
        </w:tabs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2</w:t>
      </w:r>
      <w:r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) Copia planului topografic al sectorului solicitat la scara 1:10000 sau 1:25000, cu coordonate geografice stabilite în sistemul MOLDREF 99 cu situaţia la zi;</w:t>
      </w:r>
    </w:p>
    <w:p w:rsidR="00827824" w:rsidRPr="00084B0E" w:rsidRDefault="00827824" w:rsidP="00827824">
      <w:pPr>
        <w:tabs>
          <w:tab w:val="left" w:pos="0"/>
        </w:tabs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3</w:t>
      </w:r>
      <w:r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) Planul cadastral al terenului;</w:t>
      </w:r>
    </w:p>
    <w:p w:rsidR="00827824" w:rsidRDefault="00827824" w:rsidP="0082782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4) Certificatul de urbanism;</w:t>
      </w:r>
    </w:p>
    <w:p w:rsidR="00827824" w:rsidRPr="00513F48" w:rsidRDefault="00827824" w:rsidP="00827824">
      <w:pPr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5) D</w:t>
      </w:r>
      <w:r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ocumentaţia de proiect.</w:t>
      </w:r>
    </w:p>
    <w:p w:rsidR="00215F0A" w:rsidRPr="00157E15" w:rsidRDefault="00970318" w:rsidP="00157E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9</w:t>
      </w:r>
      <w:r w:rsidR="00157E1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827824" w:rsidRPr="008278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57E15">
        <w:rPr>
          <w:rFonts w:ascii="Times New Roman" w:hAnsi="Times New Roman" w:cs="Times New Roman"/>
          <w:sz w:val="28"/>
          <w:szCs w:val="28"/>
          <w:lang w:val="ro-RO"/>
        </w:rPr>
        <w:t>În termen de 3</w:t>
      </w:r>
      <w:r w:rsidR="00157E15" w:rsidRPr="00157E15">
        <w:rPr>
          <w:rFonts w:ascii="Times New Roman" w:hAnsi="Times New Roman" w:cs="Times New Roman"/>
          <w:sz w:val="28"/>
          <w:szCs w:val="28"/>
          <w:lang w:val="ro-RO"/>
        </w:rPr>
        <w:t>0 zile lucrătoare</w:t>
      </w:r>
      <w:r w:rsidR="00157E15" w:rsidRPr="00157E15">
        <w:rPr>
          <w:rFonts w:ascii="Times New Roman" w:hAnsi="Times New Roman" w:cs="Times New Roman"/>
          <w:sz w:val="28"/>
          <w:szCs w:val="28"/>
          <w:lang w:val="ro-MD"/>
        </w:rPr>
        <w:t xml:space="preserve"> Agenţia examinează cererea şi informează solicitantul despre </w:t>
      </w:r>
      <w:r w:rsidR="00157E15">
        <w:rPr>
          <w:rFonts w:ascii="Times New Roman" w:hAnsi="Times New Roman" w:cs="Times New Roman"/>
          <w:sz w:val="28"/>
          <w:szCs w:val="28"/>
          <w:lang w:val="ro-MD"/>
        </w:rPr>
        <w:t xml:space="preserve">posibilitatea </w:t>
      </w:r>
      <w:r w:rsidR="00157E15" w:rsidRPr="00157E15">
        <w:rPr>
          <w:rFonts w:ascii="Times New Roman" w:hAnsi="Times New Roman" w:cs="Times New Roman"/>
          <w:sz w:val="28"/>
          <w:szCs w:val="28"/>
          <w:lang w:val="ro-MD"/>
        </w:rPr>
        <w:t>iniţier</w:t>
      </w:r>
      <w:r w:rsidR="00157E15">
        <w:rPr>
          <w:rFonts w:ascii="Times New Roman" w:hAnsi="Times New Roman" w:cs="Times New Roman"/>
          <w:sz w:val="28"/>
          <w:szCs w:val="28"/>
          <w:lang w:val="ro-MD"/>
        </w:rPr>
        <w:t>ii</w:t>
      </w:r>
      <w:r w:rsidR="00157E15" w:rsidRPr="00157E15">
        <w:rPr>
          <w:rFonts w:ascii="Times New Roman" w:hAnsi="Times New Roman" w:cs="Times New Roman"/>
          <w:sz w:val="28"/>
          <w:szCs w:val="28"/>
          <w:lang w:val="ro-MD"/>
        </w:rPr>
        <w:t xml:space="preserve"> lucrărilor geologice şi perioada efectuării acestor</w:t>
      </w:r>
      <w:r w:rsidR="00157E15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157E15" w:rsidRPr="00157E15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386F80" w:rsidRPr="00215F0A" w:rsidRDefault="00157E15" w:rsidP="00695DE1">
      <w:pPr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10.</w:t>
      </w:r>
      <w:r w:rsidR="00386F8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Efectuarea p</w:t>
      </w:r>
      <w:r w:rsidR="00386F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rospecţiunilor</w:t>
      </w:r>
      <w:r w:rsidR="00386F80" w:rsidRPr="00386F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şi explorăril</w:t>
      </w:r>
      <w:r w:rsidR="00386F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386F80" w:rsidRPr="00386F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geologice ale subsolului</w:t>
      </w:r>
      <w:r w:rsidR="00386F8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la comanda de stat şi din contul mijloacelor bugetului de stat</w:t>
      </w:r>
      <w:r w:rsidR="00D4712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pentru obiectele indicate la pct. 4</w:t>
      </w:r>
      <w:r w:rsidR="00D4712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386F8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vor </w:t>
      </w:r>
      <w:r w:rsidR="00D4712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fi </w:t>
      </w:r>
      <w:r w:rsidR="00386F8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efectu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r w:rsidR="00D4712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</w:t>
      </w:r>
      <w:r w:rsidR="00386F8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conformitate cu prevederile art. 21 lit. a) şi 23 alin. (3) din Codul subsoului nr.</w:t>
      </w:r>
      <w:r w:rsidR="00D4712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2C79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3-</w:t>
      </w:r>
      <w:r w:rsidR="00BD2BE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XVI din 02 februarie </w:t>
      </w:r>
      <w:r w:rsidR="00386F8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2009.</w:t>
      </w:r>
    </w:p>
    <w:p w:rsidR="00084B0E" w:rsidRPr="00084B0E" w:rsidRDefault="00970318" w:rsidP="00695DE1">
      <w:pPr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1</w:t>
      </w:r>
      <w:r w:rsidR="00157E15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1</w:t>
      </w:r>
      <w:r w:rsidR="004705DC" w:rsidRPr="00084B0E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.</w:t>
      </w:r>
      <w:r w:rsidR="004705DC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="00732F00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Lucrările geologice</w:t>
      </w:r>
      <w:r w:rsidR="009717F7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de </w:t>
      </w:r>
      <w:r w:rsid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stabilire şi trecere a </w:t>
      </w:r>
      <w:r w:rsidR="009717F7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rezervelor de substanţe minerale utile amplasate </w:t>
      </w:r>
      <w:r w:rsidR="00AD6ECA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în limitele </w:t>
      </w:r>
      <w:r w:rsidR="009717F7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terenul</w:t>
      </w:r>
      <w:r w:rsidR="00AD6ECA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ui</w:t>
      </w:r>
      <w:r w:rsidR="009717F7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unde urme</w:t>
      </w:r>
      <w:r w:rsidR="00AD6ECA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</w:t>
      </w:r>
      <w:r w:rsidR="009717F7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ză să fie amplasată construcţia, la categoria neexploatabile</w:t>
      </w:r>
      <w:r w:rsidR="00AD6ECA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,</w:t>
      </w:r>
      <w:r w:rsidR="00732F00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se vor efectua prioritar,</w:t>
      </w:r>
      <w:r w:rsidR="009717F7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în termeni opti</w:t>
      </w:r>
      <w:r w:rsidR="00732F00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mi în dependenţă de volumul lor şi numai după înregistrarea de stat a acestora în conformitate cu art. 46 din Codul</w:t>
      </w:r>
      <w:r w:rsidR="00BD7941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subsolului nr. 3-XVI din 02 februarie </w:t>
      </w:r>
      <w:r w:rsidR="00732F00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2009.</w:t>
      </w:r>
    </w:p>
    <w:p w:rsidR="006615F4" w:rsidRPr="00513F48" w:rsidRDefault="00EE65F9" w:rsidP="00695DE1">
      <w:pPr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1</w:t>
      </w:r>
      <w:r w:rsidR="00157E15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2</w:t>
      </w:r>
      <w:r w:rsidR="00932BE7" w:rsidRPr="00084B0E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.</w:t>
      </w:r>
      <w:r w:rsidR="00932BE7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Lucrările vor fi efectuate de către </w:t>
      </w:r>
      <w:r w:rsidR="008A19B8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persoane juridice autorizate în domeniul </w:t>
      </w:r>
      <w:r w:rsidR="00A56858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cercetării geologice</w:t>
      </w:r>
      <w:r w:rsidR="00CB0AE0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,</w:t>
      </w:r>
      <w:r w:rsidR="00A56858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iar cheltuielile pentru lucrările respective vor fi suportate de </w:t>
      </w:r>
      <w:r w:rsidR="00F35B75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către </w:t>
      </w:r>
      <w:r w:rsidR="00A56858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beneficiar</w:t>
      </w:r>
      <w:r w:rsidR="00732F00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.</w:t>
      </w:r>
    </w:p>
    <w:p w:rsidR="0083629A" w:rsidRPr="00084B0E" w:rsidRDefault="00EE65F9" w:rsidP="00695DE1">
      <w:pPr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1</w:t>
      </w:r>
      <w:r w:rsidR="00157E15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3</w:t>
      </w:r>
      <w:r w:rsidR="00987D3A" w:rsidRPr="00084B0E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.</w:t>
      </w:r>
      <w:r w:rsidR="0083629A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="00987D3A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La </w:t>
      </w:r>
      <w:r w:rsidR="0083629A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finalizarea lucrărilor de reevaluare, executorul prezintă Agenţiei </w:t>
      </w:r>
      <w:r w:rsidR="0056713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Nota informativă şi R</w:t>
      </w:r>
      <w:r w:rsidR="0083629A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aport</w:t>
      </w:r>
      <w:r w:rsid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ul geologic cu privire la </w:t>
      </w:r>
      <w:r w:rsidR="00FF5EA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rezervele</w:t>
      </w:r>
      <w:r w:rsidR="0083629A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de substanţe minerale utile amplasate sub terenul unde urme</w:t>
      </w:r>
      <w:r w:rsid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</w:t>
      </w:r>
      <w:r w:rsidR="0083629A" w:rsidRPr="00084B0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ză să fie amplasată construcţia, pentru trecerea acestora la categoria neexploatabile.</w:t>
      </w:r>
    </w:p>
    <w:p w:rsidR="00C101C8" w:rsidRPr="009805AD" w:rsidRDefault="00873B9E" w:rsidP="00695DE1">
      <w:pPr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805A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  <w:r w:rsidR="00157E1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4</w:t>
      </w:r>
      <w:r w:rsidR="0083629A" w:rsidRPr="009805A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  <w:r w:rsidR="00653D7D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Raportul</w:t>
      </w:r>
      <w:r w:rsidR="00E878E5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F78EE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informaţia geologică</w:t>
      </w:r>
      <w:r w:rsidR="0083629A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r w:rsidR="00E878E5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supune expertizei de stat a rezervelor de substanţe minerale utile </w:t>
      </w:r>
      <w:r w:rsidR="0083629A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conform procedurii stabilite de</w:t>
      </w:r>
      <w:r w:rsidR="0056713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prevederile Regulamentului privind expertiza de stat a rezervelor de substanțe minerale utile larg răspîndite, aprobat prin</w:t>
      </w:r>
      <w:r w:rsidR="0083629A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56713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Hotărî</w:t>
      </w:r>
      <w:r w:rsidR="00E878E5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rea</w:t>
      </w:r>
      <w:r w:rsidR="00084B0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Guvernului </w:t>
      </w:r>
      <w:r w:rsidR="006615F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</w:t>
      </w:r>
      <w:r w:rsidR="00084B0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r. 259 din </w:t>
      </w:r>
      <w:r w:rsidR="0056713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12 aprilie </w:t>
      </w:r>
      <w:r w:rsidR="0083629A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2013 </w:t>
      </w:r>
      <w:r w:rsidR="00567137" w:rsidRPr="00567137">
        <w:rPr>
          <w:rFonts w:ascii="Times New Roman" w:hAnsi="Times New Roman"/>
          <w:sz w:val="28"/>
          <w:szCs w:val="28"/>
          <w:lang w:val="ro-RO"/>
        </w:rPr>
        <w:t>,,</w:t>
      </w:r>
      <w:r w:rsidR="004D565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</w:t>
      </w:r>
      <w:r w:rsidR="0083629A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 privire la implementarea unor prevederi</w:t>
      </w:r>
      <w:r w:rsidR="00E878E5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ale Codului subsolului</w:t>
      </w:r>
      <w:r w:rsidR="00567137" w:rsidRPr="00567137">
        <w:rPr>
          <w:rFonts w:ascii="Times New Roman" w:hAnsi="Times New Roman"/>
          <w:sz w:val="28"/>
          <w:szCs w:val="28"/>
          <w:lang w:val="ro-RO"/>
        </w:rPr>
        <w:t>”</w:t>
      </w:r>
      <w:r w:rsidR="00567137">
        <w:rPr>
          <w:rFonts w:ascii="Times New Roman" w:hAnsi="Times New Roman"/>
          <w:sz w:val="28"/>
          <w:szCs w:val="28"/>
          <w:lang w:val="ro-RO"/>
        </w:rPr>
        <w:t>, anexa nr. 1</w:t>
      </w:r>
      <w:r w:rsidR="00E878E5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8A19B8" w:rsidRPr="009805AD" w:rsidRDefault="00467B07" w:rsidP="00695DE1">
      <w:pPr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805A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  <w:r w:rsidR="00157E1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5</w:t>
      </w:r>
      <w:r w:rsidR="00C101C8" w:rsidRPr="009805A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. </w:t>
      </w:r>
      <w:r w:rsidR="00C101C8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baza deciziei Comisiei de stat pentru rezervele de substanţe </w:t>
      </w:r>
      <w:r w:rsidR="00DB2A8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minerale utile, Agenţia </w:t>
      </w:r>
      <w:r w:rsidR="00084B0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efectue</w:t>
      </w:r>
      <w:r w:rsidR="00C101C8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ază modific</w:t>
      </w:r>
      <w:r w:rsidR="00DB2A8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ările în balanţa de stat, indicî</w:t>
      </w:r>
      <w:r w:rsidR="00C101C8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nd volumul şi categoria substanţelor minerale utile amplasate sub terenul unde urmează să fie amplasată construcţia, care sunt trecute la categoria neexploatabile.</w:t>
      </w:r>
    </w:p>
    <w:p w:rsidR="003D6537" w:rsidRPr="009805AD" w:rsidRDefault="00873B9E" w:rsidP="00695DE1">
      <w:pPr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805A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  <w:r w:rsidR="00157E1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6</w:t>
      </w:r>
      <w:r w:rsidR="00536C53" w:rsidRPr="009805A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  <w:r w:rsidR="00536C53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După </w:t>
      </w:r>
      <w:r w:rsidR="003D6537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operarea</w:t>
      </w:r>
      <w:r w:rsidR="00536C53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modificărilor în balanţa de stat</w:t>
      </w:r>
      <w:r w:rsidR="003D6537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536C53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coordon</w:t>
      </w:r>
      <w:r w:rsidR="00BA22E7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area</w:t>
      </w:r>
      <w:r w:rsidR="00536C53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EF0199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scris</w:t>
      </w:r>
      <w:r w:rsidR="00BA22E7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</w:t>
      </w:r>
      <w:r w:rsidR="00536C53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amplas</w:t>
      </w:r>
      <w:r w:rsidR="00BA22E7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ării</w:t>
      </w:r>
      <w:r w:rsidR="00536C53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</w:t>
      </w:r>
      <w:r w:rsidR="00695DE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strucţiilor pe suprafețele</w:t>
      </w:r>
      <w:r w:rsidR="00084B0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zăcămi</w:t>
      </w:r>
      <w:r w:rsidR="00536C53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nte de substanţe minerale utile</w:t>
      </w:r>
      <w:r w:rsidR="00BA22E7" w:rsidRPr="009805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 emite pe antetul oficial al Agenţiei</w:t>
      </w:r>
      <w:r w:rsidR="008D57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="007128B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3273BC" w:rsidRPr="00084B0E" w:rsidRDefault="00BA72F3" w:rsidP="00E43532">
      <w:pPr>
        <w:tabs>
          <w:tab w:val="left" w:pos="0"/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084B0E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I</w:t>
      </w:r>
      <w:r w:rsidR="000007CF" w:rsidRPr="00084B0E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V</w:t>
      </w:r>
      <w:r w:rsidR="00084B0E" w:rsidRPr="00084B0E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.</w:t>
      </w:r>
      <w:r w:rsidR="000007CF" w:rsidRPr="00084B0E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r w:rsidR="00084B0E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Dispoziț</w:t>
      </w:r>
      <w:r w:rsidR="005D324A" w:rsidRPr="00084B0E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ii finale și tranzitorii</w:t>
      </w:r>
    </w:p>
    <w:p w:rsidR="005D324A" w:rsidRPr="009805AD" w:rsidRDefault="005D324A" w:rsidP="009500B1">
      <w:pPr>
        <w:tabs>
          <w:tab w:val="left" w:pos="0"/>
        </w:tabs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57E15" w:rsidRDefault="00157E15" w:rsidP="00157E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17</w:t>
      </w:r>
      <w:r w:rsidR="003273BC" w:rsidRPr="00695DE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.</w:t>
      </w:r>
      <w:r w:rsidR="003273BC" w:rsidRPr="00695DE1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="00047751" w:rsidRPr="00695DE1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Prezentul Regulament</w:t>
      </w:r>
      <w:r w:rsidR="006E6423" w:rsidRPr="00695DE1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="00365E96" w:rsidRPr="00695DE1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intră în vigoare la data publicării</w:t>
      </w:r>
      <w:r w:rsidR="00047751" w:rsidRPr="00695DE1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în Monitorul Oficial</w:t>
      </w:r>
      <w:r w:rsidR="00695DE1" w:rsidRPr="00695DE1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al Republicii Moldova</w:t>
      </w:r>
      <w:r w:rsidR="008268B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="00047751" w:rsidRPr="00695DE1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 Hotărîrii Guvernului</w:t>
      </w:r>
      <w:r w:rsidR="00695DE1" w:rsidRPr="00695DE1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privind aprobarea Regulamentului</w:t>
      </w:r>
      <w:r w:rsidR="009500B1" w:rsidRPr="00695DE1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.</w:t>
      </w:r>
      <w:r w:rsidRPr="00157E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57E15" w:rsidRDefault="00157E15" w:rsidP="00157E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7E15" w:rsidRDefault="00157E15" w:rsidP="00157E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7E15" w:rsidRDefault="00157E15" w:rsidP="00157E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7E15" w:rsidRDefault="00157E15" w:rsidP="00157E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7E15" w:rsidRDefault="00157E15" w:rsidP="00157E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7E15" w:rsidRDefault="00157E15" w:rsidP="00157E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7E15" w:rsidRDefault="00157E15" w:rsidP="00157E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7E15" w:rsidRDefault="00157E15" w:rsidP="00157E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7E15" w:rsidRDefault="00157E15" w:rsidP="00157E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7E15" w:rsidRDefault="00157E15" w:rsidP="00157E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7E15" w:rsidRDefault="00157E15" w:rsidP="00157E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7E15" w:rsidRDefault="00157E15" w:rsidP="00157E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7E15" w:rsidRDefault="00157E15" w:rsidP="00157E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57E15" w:rsidSect="00CD2386">
      <w:headerReference w:type="default" r:id="rId9"/>
      <w:footerReference w:type="default" r:id="rId10"/>
      <w:pgSz w:w="12240" w:h="15840"/>
      <w:pgMar w:top="964" w:right="567" w:bottom="964" w:left="1418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7D" w:rsidRDefault="00786F7D" w:rsidP="005D4A9E">
      <w:pPr>
        <w:spacing w:after="0" w:line="240" w:lineRule="auto"/>
      </w:pPr>
      <w:r>
        <w:separator/>
      </w:r>
    </w:p>
  </w:endnote>
  <w:endnote w:type="continuationSeparator" w:id="0">
    <w:p w:rsidR="00786F7D" w:rsidRDefault="00786F7D" w:rsidP="005D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735211"/>
      <w:docPartObj>
        <w:docPartGallery w:val="Page Numbers (Bottom of Page)"/>
        <w:docPartUnique/>
      </w:docPartObj>
    </w:sdtPr>
    <w:sdtEndPr/>
    <w:sdtContent>
      <w:p w:rsidR="001E4AC5" w:rsidRDefault="001E4AC5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F7D">
          <w:rPr>
            <w:noProof/>
          </w:rPr>
          <w:t>1</w:t>
        </w:r>
        <w:r>
          <w:fldChar w:fldCharType="end"/>
        </w:r>
      </w:p>
    </w:sdtContent>
  </w:sdt>
  <w:p w:rsidR="001E4AC5" w:rsidRDefault="001E4AC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7D" w:rsidRDefault="00786F7D" w:rsidP="005D4A9E">
      <w:pPr>
        <w:spacing w:after="0" w:line="240" w:lineRule="auto"/>
      </w:pPr>
      <w:r>
        <w:separator/>
      </w:r>
    </w:p>
  </w:footnote>
  <w:footnote w:type="continuationSeparator" w:id="0">
    <w:p w:rsidR="00786F7D" w:rsidRDefault="00786F7D" w:rsidP="005D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A9E" w:rsidRPr="005D4A9E" w:rsidRDefault="005D4A9E" w:rsidP="005D4A9E">
    <w:pPr>
      <w:pStyle w:val="Antet"/>
      <w:jc w:val="right"/>
      <w:rPr>
        <w:rFonts w:ascii="Times New Roman" w:hAnsi="Times New Roman" w:cs="Times New Roman"/>
        <w:sz w:val="28"/>
        <w:szCs w:val="2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608"/>
    <w:multiLevelType w:val="hybridMultilevel"/>
    <w:tmpl w:val="FF38B4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6239AA"/>
    <w:multiLevelType w:val="hybridMultilevel"/>
    <w:tmpl w:val="43465A3A"/>
    <w:lvl w:ilvl="0" w:tplc="D4A42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65E3"/>
    <w:multiLevelType w:val="hybridMultilevel"/>
    <w:tmpl w:val="7B00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6695"/>
    <w:multiLevelType w:val="hybridMultilevel"/>
    <w:tmpl w:val="1FF2C70A"/>
    <w:lvl w:ilvl="0" w:tplc="758E611A">
      <w:start w:val="1"/>
      <w:numFmt w:val="decimal"/>
      <w:lvlText w:val="%1."/>
      <w:lvlJc w:val="left"/>
      <w:pPr>
        <w:ind w:left="3905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837A11"/>
    <w:multiLevelType w:val="hybridMultilevel"/>
    <w:tmpl w:val="5480292C"/>
    <w:lvl w:ilvl="0" w:tplc="C9205E3C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ED46FC"/>
    <w:multiLevelType w:val="hybridMultilevel"/>
    <w:tmpl w:val="A9EEBB76"/>
    <w:lvl w:ilvl="0" w:tplc="2AE4F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2400D0"/>
    <w:multiLevelType w:val="hybridMultilevel"/>
    <w:tmpl w:val="F7565AA8"/>
    <w:lvl w:ilvl="0" w:tplc="55A86666">
      <w:start w:val="1"/>
      <w:numFmt w:val="decimal"/>
      <w:lvlText w:val="%1."/>
      <w:lvlJc w:val="left"/>
      <w:pPr>
        <w:ind w:left="644" w:hanging="360"/>
      </w:pPr>
      <w:rPr>
        <w:b w:val="0"/>
        <w:spacing w:val="10"/>
        <w:position w:val="0"/>
      </w:rPr>
    </w:lvl>
    <w:lvl w:ilvl="1" w:tplc="B502A6E0">
      <w:start w:val="1"/>
      <w:numFmt w:val="decimal"/>
      <w:lvlText w:val="%2)"/>
      <w:lvlJc w:val="left"/>
      <w:pPr>
        <w:ind w:left="1935" w:hanging="855"/>
      </w:pPr>
    </w:lvl>
    <w:lvl w:ilvl="2" w:tplc="669CF8B2">
      <w:start w:val="1"/>
      <w:numFmt w:val="lowerLetter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034D4"/>
    <w:multiLevelType w:val="hybridMultilevel"/>
    <w:tmpl w:val="60E82B6A"/>
    <w:lvl w:ilvl="0" w:tplc="5E6CC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38383A"/>
    <w:multiLevelType w:val="hybridMultilevel"/>
    <w:tmpl w:val="A4C2116A"/>
    <w:lvl w:ilvl="0" w:tplc="8ED8856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B56EB5"/>
    <w:multiLevelType w:val="hybridMultilevel"/>
    <w:tmpl w:val="2A149570"/>
    <w:lvl w:ilvl="0" w:tplc="7F42A9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4B689D"/>
    <w:multiLevelType w:val="hybridMultilevel"/>
    <w:tmpl w:val="F7B8D41E"/>
    <w:lvl w:ilvl="0" w:tplc="A04C29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AD7740"/>
    <w:multiLevelType w:val="hybridMultilevel"/>
    <w:tmpl w:val="888A7FC8"/>
    <w:lvl w:ilvl="0" w:tplc="BF940BE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B62992"/>
    <w:multiLevelType w:val="hybridMultilevel"/>
    <w:tmpl w:val="910E3488"/>
    <w:lvl w:ilvl="0" w:tplc="9A3EC2A6">
      <w:start w:val="1"/>
      <w:numFmt w:val="decimal"/>
      <w:lvlText w:val="%1."/>
      <w:lvlJc w:val="left"/>
      <w:pPr>
        <w:ind w:left="390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8C2910"/>
    <w:multiLevelType w:val="hybridMultilevel"/>
    <w:tmpl w:val="1FB81CBE"/>
    <w:lvl w:ilvl="0" w:tplc="0409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9841F83"/>
    <w:multiLevelType w:val="hybridMultilevel"/>
    <w:tmpl w:val="7BA86A28"/>
    <w:lvl w:ilvl="0" w:tplc="4D1A40AC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906DD"/>
    <w:multiLevelType w:val="hybridMultilevel"/>
    <w:tmpl w:val="9E36F198"/>
    <w:lvl w:ilvl="0" w:tplc="03A088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BD7339"/>
    <w:multiLevelType w:val="hybridMultilevel"/>
    <w:tmpl w:val="06901C06"/>
    <w:lvl w:ilvl="0" w:tplc="C4FCA8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6664CE"/>
    <w:multiLevelType w:val="hybridMultilevel"/>
    <w:tmpl w:val="C0CCDB34"/>
    <w:lvl w:ilvl="0" w:tplc="F1969D08">
      <w:start w:val="1"/>
      <w:numFmt w:val="upperRoman"/>
      <w:lvlText w:val="%1."/>
      <w:lvlJc w:val="left"/>
      <w:pPr>
        <w:ind w:left="10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63D413C1"/>
    <w:multiLevelType w:val="hybridMultilevel"/>
    <w:tmpl w:val="E8525A04"/>
    <w:lvl w:ilvl="0" w:tplc="B6B279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6F45A06"/>
    <w:multiLevelType w:val="hybridMultilevel"/>
    <w:tmpl w:val="8C460366"/>
    <w:lvl w:ilvl="0" w:tplc="D4542ECC">
      <w:start w:val="7"/>
      <w:numFmt w:val="decimal"/>
      <w:lvlText w:val="%1)"/>
      <w:lvlJc w:val="left"/>
      <w:pPr>
        <w:ind w:left="928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82476FE"/>
    <w:multiLevelType w:val="hybridMultilevel"/>
    <w:tmpl w:val="1892DB2A"/>
    <w:lvl w:ilvl="0" w:tplc="83C6CC3E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A0A573F"/>
    <w:multiLevelType w:val="hybridMultilevel"/>
    <w:tmpl w:val="55C84040"/>
    <w:lvl w:ilvl="0" w:tplc="E95617A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23FAD"/>
    <w:multiLevelType w:val="hybridMultilevel"/>
    <w:tmpl w:val="FF12DBD4"/>
    <w:lvl w:ilvl="0" w:tplc="7F42A97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1"/>
  </w:num>
  <w:num w:numId="5">
    <w:abstractNumId w:val="20"/>
  </w:num>
  <w:num w:numId="6">
    <w:abstractNumId w:val="1"/>
  </w:num>
  <w:num w:numId="7">
    <w:abstractNumId w:val="19"/>
  </w:num>
  <w:num w:numId="8">
    <w:abstractNumId w:val="13"/>
  </w:num>
  <w:num w:numId="9">
    <w:abstractNumId w:val="8"/>
  </w:num>
  <w:num w:numId="10">
    <w:abstractNumId w:val="16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0"/>
  </w:num>
  <w:num w:numId="16">
    <w:abstractNumId w:val="9"/>
  </w:num>
  <w:num w:numId="17">
    <w:abstractNumId w:val="22"/>
  </w:num>
  <w:num w:numId="18">
    <w:abstractNumId w:val="2"/>
  </w:num>
  <w:num w:numId="19">
    <w:abstractNumId w:val="21"/>
  </w:num>
  <w:num w:numId="20">
    <w:abstractNumId w:val="14"/>
  </w:num>
  <w:num w:numId="21">
    <w:abstractNumId w:val="3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EE"/>
    <w:rsid w:val="000007CF"/>
    <w:rsid w:val="00001277"/>
    <w:rsid w:val="00002BE5"/>
    <w:rsid w:val="00025032"/>
    <w:rsid w:val="00044796"/>
    <w:rsid w:val="00044807"/>
    <w:rsid w:val="00047751"/>
    <w:rsid w:val="00055102"/>
    <w:rsid w:val="0006095B"/>
    <w:rsid w:val="00061466"/>
    <w:rsid w:val="00084B0E"/>
    <w:rsid w:val="00085367"/>
    <w:rsid w:val="00086A14"/>
    <w:rsid w:val="000908AB"/>
    <w:rsid w:val="0009107B"/>
    <w:rsid w:val="00091A86"/>
    <w:rsid w:val="00093ED9"/>
    <w:rsid w:val="00097048"/>
    <w:rsid w:val="000A6790"/>
    <w:rsid w:val="000C0042"/>
    <w:rsid w:val="000C4325"/>
    <w:rsid w:val="000D7375"/>
    <w:rsid w:val="000E4505"/>
    <w:rsid w:val="000E4530"/>
    <w:rsid w:val="000F26F0"/>
    <w:rsid w:val="00102303"/>
    <w:rsid w:val="00135578"/>
    <w:rsid w:val="00136704"/>
    <w:rsid w:val="00147CE5"/>
    <w:rsid w:val="00150E12"/>
    <w:rsid w:val="00150E14"/>
    <w:rsid w:val="00157E15"/>
    <w:rsid w:val="0018269C"/>
    <w:rsid w:val="00193FC0"/>
    <w:rsid w:val="001949E2"/>
    <w:rsid w:val="001A2261"/>
    <w:rsid w:val="001A3990"/>
    <w:rsid w:val="001B42EA"/>
    <w:rsid w:val="001B50C1"/>
    <w:rsid w:val="001C66F2"/>
    <w:rsid w:val="001C6B74"/>
    <w:rsid w:val="001E4AC5"/>
    <w:rsid w:val="001E62BE"/>
    <w:rsid w:val="001F2544"/>
    <w:rsid w:val="001F27DE"/>
    <w:rsid w:val="001F3BDD"/>
    <w:rsid w:val="00200299"/>
    <w:rsid w:val="00206F65"/>
    <w:rsid w:val="00215F0A"/>
    <w:rsid w:val="00294267"/>
    <w:rsid w:val="002C2571"/>
    <w:rsid w:val="002C79AC"/>
    <w:rsid w:val="002D4630"/>
    <w:rsid w:val="002E0F3F"/>
    <w:rsid w:val="002F3423"/>
    <w:rsid w:val="00312BC0"/>
    <w:rsid w:val="00322B27"/>
    <w:rsid w:val="003273BC"/>
    <w:rsid w:val="00331571"/>
    <w:rsid w:val="0033659A"/>
    <w:rsid w:val="00352F32"/>
    <w:rsid w:val="0035423C"/>
    <w:rsid w:val="0035492F"/>
    <w:rsid w:val="003553EE"/>
    <w:rsid w:val="0035709A"/>
    <w:rsid w:val="00360746"/>
    <w:rsid w:val="00365E96"/>
    <w:rsid w:val="00386F80"/>
    <w:rsid w:val="003A633E"/>
    <w:rsid w:val="003C5566"/>
    <w:rsid w:val="003C63AB"/>
    <w:rsid w:val="003D3159"/>
    <w:rsid w:val="003D6537"/>
    <w:rsid w:val="003F6B03"/>
    <w:rsid w:val="00403B62"/>
    <w:rsid w:val="00404A3D"/>
    <w:rsid w:val="00415785"/>
    <w:rsid w:val="00425621"/>
    <w:rsid w:val="00432033"/>
    <w:rsid w:val="0044252F"/>
    <w:rsid w:val="00445D05"/>
    <w:rsid w:val="0045405D"/>
    <w:rsid w:val="0046602F"/>
    <w:rsid w:val="00467B07"/>
    <w:rsid w:val="004705DC"/>
    <w:rsid w:val="004764D9"/>
    <w:rsid w:val="00490903"/>
    <w:rsid w:val="00492835"/>
    <w:rsid w:val="004939BD"/>
    <w:rsid w:val="004C7D72"/>
    <w:rsid w:val="004D31A0"/>
    <w:rsid w:val="004D565D"/>
    <w:rsid w:val="004E0824"/>
    <w:rsid w:val="004E2F8B"/>
    <w:rsid w:val="00513F48"/>
    <w:rsid w:val="00536C53"/>
    <w:rsid w:val="00552E63"/>
    <w:rsid w:val="00566F4A"/>
    <w:rsid w:val="00567137"/>
    <w:rsid w:val="00576208"/>
    <w:rsid w:val="0058205F"/>
    <w:rsid w:val="005827C1"/>
    <w:rsid w:val="00584E3F"/>
    <w:rsid w:val="005A3A07"/>
    <w:rsid w:val="005B22BB"/>
    <w:rsid w:val="005B7940"/>
    <w:rsid w:val="005C1705"/>
    <w:rsid w:val="005C6C58"/>
    <w:rsid w:val="005C6DA0"/>
    <w:rsid w:val="005D324A"/>
    <w:rsid w:val="005D4A9E"/>
    <w:rsid w:val="005D7B0D"/>
    <w:rsid w:val="005E1160"/>
    <w:rsid w:val="005E12AE"/>
    <w:rsid w:val="0060413D"/>
    <w:rsid w:val="00611E52"/>
    <w:rsid w:val="0061480F"/>
    <w:rsid w:val="00615B53"/>
    <w:rsid w:val="0062196F"/>
    <w:rsid w:val="00637540"/>
    <w:rsid w:val="006447F1"/>
    <w:rsid w:val="00650C82"/>
    <w:rsid w:val="006536D0"/>
    <w:rsid w:val="00653D7D"/>
    <w:rsid w:val="006544F4"/>
    <w:rsid w:val="006615F4"/>
    <w:rsid w:val="0066774D"/>
    <w:rsid w:val="00671B14"/>
    <w:rsid w:val="0068186A"/>
    <w:rsid w:val="00695DE1"/>
    <w:rsid w:val="006A6AD0"/>
    <w:rsid w:val="006B7CD2"/>
    <w:rsid w:val="006D3D9F"/>
    <w:rsid w:val="006E0915"/>
    <w:rsid w:val="006E27E5"/>
    <w:rsid w:val="006E6423"/>
    <w:rsid w:val="006F1097"/>
    <w:rsid w:val="007128B9"/>
    <w:rsid w:val="00732F00"/>
    <w:rsid w:val="00742DBA"/>
    <w:rsid w:val="00743B5D"/>
    <w:rsid w:val="00757682"/>
    <w:rsid w:val="00786F7D"/>
    <w:rsid w:val="00795C59"/>
    <w:rsid w:val="0079681C"/>
    <w:rsid w:val="007A0D11"/>
    <w:rsid w:val="007B15B1"/>
    <w:rsid w:val="007B4BD8"/>
    <w:rsid w:val="007C0AEB"/>
    <w:rsid w:val="007E1B30"/>
    <w:rsid w:val="007E77FD"/>
    <w:rsid w:val="007F13A8"/>
    <w:rsid w:val="00802038"/>
    <w:rsid w:val="00807364"/>
    <w:rsid w:val="008145DE"/>
    <w:rsid w:val="008152BA"/>
    <w:rsid w:val="00822B97"/>
    <w:rsid w:val="008268B7"/>
    <w:rsid w:val="00827824"/>
    <w:rsid w:val="00832AA2"/>
    <w:rsid w:val="00834B57"/>
    <w:rsid w:val="0083629A"/>
    <w:rsid w:val="008424F2"/>
    <w:rsid w:val="00865FA2"/>
    <w:rsid w:val="00871B85"/>
    <w:rsid w:val="0087221D"/>
    <w:rsid w:val="00873B9E"/>
    <w:rsid w:val="00874F25"/>
    <w:rsid w:val="00881642"/>
    <w:rsid w:val="00887338"/>
    <w:rsid w:val="00891ECB"/>
    <w:rsid w:val="008A0F4D"/>
    <w:rsid w:val="008A19B8"/>
    <w:rsid w:val="008A7C7D"/>
    <w:rsid w:val="008B3A72"/>
    <w:rsid w:val="008C391D"/>
    <w:rsid w:val="008D00AA"/>
    <w:rsid w:val="008D57E7"/>
    <w:rsid w:val="008D6D48"/>
    <w:rsid w:val="008D7408"/>
    <w:rsid w:val="008E4020"/>
    <w:rsid w:val="008F525B"/>
    <w:rsid w:val="009075CD"/>
    <w:rsid w:val="0091246D"/>
    <w:rsid w:val="009219B4"/>
    <w:rsid w:val="00932BE7"/>
    <w:rsid w:val="00947526"/>
    <w:rsid w:val="009500B1"/>
    <w:rsid w:val="009545FB"/>
    <w:rsid w:val="0096133F"/>
    <w:rsid w:val="00962560"/>
    <w:rsid w:val="0096367C"/>
    <w:rsid w:val="00965782"/>
    <w:rsid w:val="00970318"/>
    <w:rsid w:val="009717F7"/>
    <w:rsid w:val="00974CFE"/>
    <w:rsid w:val="009805AD"/>
    <w:rsid w:val="00987D3A"/>
    <w:rsid w:val="009906BF"/>
    <w:rsid w:val="009A4523"/>
    <w:rsid w:val="009B5A3A"/>
    <w:rsid w:val="009B6841"/>
    <w:rsid w:val="009B68CF"/>
    <w:rsid w:val="009D32BF"/>
    <w:rsid w:val="009D56CE"/>
    <w:rsid w:val="009E0854"/>
    <w:rsid w:val="009E1A73"/>
    <w:rsid w:val="009E43D2"/>
    <w:rsid w:val="009F0DB2"/>
    <w:rsid w:val="00A065DA"/>
    <w:rsid w:val="00A07E95"/>
    <w:rsid w:val="00A11F45"/>
    <w:rsid w:val="00A257F3"/>
    <w:rsid w:val="00A34785"/>
    <w:rsid w:val="00A42BD2"/>
    <w:rsid w:val="00A44D9F"/>
    <w:rsid w:val="00A465CB"/>
    <w:rsid w:val="00A56858"/>
    <w:rsid w:val="00A718B1"/>
    <w:rsid w:val="00A93928"/>
    <w:rsid w:val="00AA1DAB"/>
    <w:rsid w:val="00AA5FB2"/>
    <w:rsid w:val="00AA6376"/>
    <w:rsid w:val="00AB1F1E"/>
    <w:rsid w:val="00AB7946"/>
    <w:rsid w:val="00AD5398"/>
    <w:rsid w:val="00AD6ECA"/>
    <w:rsid w:val="00AD7E89"/>
    <w:rsid w:val="00AE0910"/>
    <w:rsid w:val="00AF0391"/>
    <w:rsid w:val="00AF04A2"/>
    <w:rsid w:val="00AF47EB"/>
    <w:rsid w:val="00AF68F3"/>
    <w:rsid w:val="00B25514"/>
    <w:rsid w:val="00B35D56"/>
    <w:rsid w:val="00B52B98"/>
    <w:rsid w:val="00B62432"/>
    <w:rsid w:val="00B73F9F"/>
    <w:rsid w:val="00B81B13"/>
    <w:rsid w:val="00B8216C"/>
    <w:rsid w:val="00BA22E7"/>
    <w:rsid w:val="00BA72F3"/>
    <w:rsid w:val="00BC2C18"/>
    <w:rsid w:val="00BC3D94"/>
    <w:rsid w:val="00BC5577"/>
    <w:rsid w:val="00BD2BED"/>
    <w:rsid w:val="00BD7941"/>
    <w:rsid w:val="00BF78EE"/>
    <w:rsid w:val="00C050B1"/>
    <w:rsid w:val="00C06FFB"/>
    <w:rsid w:val="00C101C8"/>
    <w:rsid w:val="00C17398"/>
    <w:rsid w:val="00C20EF5"/>
    <w:rsid w:val="00C2292A"/>
    <w:rsid w:val="00C245AA"/>
    <w:rsid w:val="00C37A8C"/>
    <w:rsid w:val="00C61923"/>
    <w:rsid w:val="00C644BF"/>
    <w:rsid w:val="00C87D49"/>
    <w:rsid w:val="00CA7773"/>
    <w:rsid w:val="00CA790F"/>
    <w:rsid w:val="00CB0AE0"/>
    <w:rsid w:val="00CB41A0"/>
    <w:rsid w:val="00CB69EE"/>
    <w:rsid w:val="00CD1809"/>
    <w:rsid w:val="00CD2386"/>
    <w:rsid w:val="00CF3B7B"/>
    <w:rsid w:val="00CF76AE"/>
    <w:rsid w:val="00D20136"/>
    <w:rsid w:val="00D33CB1"/>
    <w:rsid w:val="00D35DE6"/>
    <w:rsid w:val="00D43F14"/>
    <w:rsid w:val="00D47124"/>
    <w:rsid w:val="00D53153"/>
    <w:rsid w:val="00D74134"/>
    <w:rsid w:val="00D75F4F"/>
    <w:rsid w:val="00D81663"/>
    <w:rsid w:val="00D849BE"/>
    <w:rsid w:val="00D857A7"/>
    <w:rsid w:val="00D9210D"/>
    <w:rsid w:val="00DA105C"/>
    <w:rsid w:val="00DA2D60"/>
    <w:rsid w:val="00DA6E40"/>
    <w:rsid w:val="00DB2A86"/>
    <w:rsid w:val="00DB514E"/>
    <w:rsid w:val="00DC1FB7"/>
    <w:rsid w:val="00DD16E1"/>
    <w:rsid w:val="00DE646F"/>
    <w:rsid w:val="00DF287F"/>
    <w:rsid w:val="00DF312E"/>
    <w:rsid w:val="00DF504C"/>
    <w:rsid w:val="00E07916"/>
    <w:rsid w:val="00E102C2"/>
    <w:rsid w:val="00E13974"/>
    <w:rsid w:val="00E15C9F"/>
    <w:rsid w:val="00E1609E"/>
    <w:rsid w:val="00E40111"/>
    <w:rsid w:val="00E43532"/>
    <w:rsid w:val="00E50727"/>
    <w:rsid w:val="00E60AA7"/>
    <w:rsid w:val="00E67E40"/>
    <w:rsid w:val="00E72FD3"/>
    <w:rsid w:val="00E878E5"/>
    <w:rsid w:val="00E93CF0"/>
    <w:rsid w:val="00EA013D"/>
    <w:rsid w:val="00EA553C"/>
    <w:rsid w:val="00EB2BC6"/>
    <w:rsid w:val="00EB5F55"/>
    <w:rsid w:val="00EC082F"/>
    <w:rsid w:val="00ED11E3"/>
    <w:rsid w:val="00EE1F6C"/>
    <w:rsid w:val="00EE5FAA"/>
    <w:rsid w:val="00EE65F9"/>
    <w:rsid w:val="00EE7CED"/>
    <w:rsid w:val="00EF0199"/>
    <w:rsid w:val="00F123F2"/>
    <w:rsid w:val="00F13575"/>
    <w:rsid w:val="00F330A6"/>
    <w:rsid w:val="00F33675"/>
    <w:rsid w:val="00F35B75"/>
    <w:rsid w:val="00F3667A"/>
    <w:rsid w:val="00F63438"/>
    <w:rsid w:val="00F63D27"/>
    <w:rsid w:val="00F7258A"/>
    <w:rsid w:val="00F957EE"/>
    <w:rsid w:val="00FA2B8E"/>
    <w:rsid w:val="00FB4C2C"/>
    <w:rsid w:val="00FC537A"/>
    <w:rsid w:val="00FD272D"/>
    <w:rsid w:val="00FD64DA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15E8C-3738-4180-8CE7-8B725758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EE"/>
    <w:pPr>
      <w:spacing w:after="200" w:line="276" w:lineRule="auto"/>
    </w:pPr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68F3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044807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44807"/>
    <w:rPr>
      <w:color w:val="954F72" w:themeColor="followed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C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0042"/>
    <w:rPr>
      <w:rFonts w:ascii="Segoe UI" w:hAnsi="Segoe UI" w:cs="Segoe UI"/>
      <w:sz w:val="18"/>
      <w:szCs w:val="18"/>
      <w:lang w:val="ru-RU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E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E0910"/>
    <w:rPr>
      <w:rFonts w:ascii="Courier New" w:eastAsia="Times New Roman" w:hAnsi="Courier New" w:cs="Courier New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5D4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D4A9E"/>
    <w:rPr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5D4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D4A9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3500">
          <w:marLeft w:val="56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434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.gov.m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42E8-23DC-45F8-9F69-D5ABAF5C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6196</Characters>
  <Application>Microsoft Office Word</Application>
  <DocSecurity>0</DocSecurity>
  <Lines>51</Lines>
  <Paragraphs>14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Iurciuc</dc:creator>
  <cp:lastModifiedBy>Victor Galusca</cp:lastModifiedBy>
  <cp:revision>5</cp:revision>
  <cp:lastPrinted>2017-12-29T09:44:00Z</cp:lastPrinted>
  <dcterms:created xsi:type="dcterms:W3CDTF">2017-12-29T08:21:00Z</dcterms:created>
  <dcterms:modified xsi:type="dcterms:W3CDTF">2017-12-29T09:46:00Z</dcterms:modified>
</cp:coreProperties>
</file>