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38FB" w14:textId="3513081D" w:rsidR="0088225B" w:rsidRPr="00592BE1" w:rsidRDefault="0088225B" w:rsidP="00592BE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i/>
          <w:sz w:val="28"/>
          <w:szCs w:val="28"/>
          <w:lang w:eastAsia="ro-RO"/>
        </w:rPr>
      </w:pPr>
      <w:r w:rsidRPr="00592BE1">
        <w:rPr>
          <w:rFonts w:ascii="Times New Roman" w:eastAsiaTheme="minorEastAsia" w:hAnsi="Times New Roman" w:cs="Times New Roman"/>
          <w:bCs/>
          <w:i/>
          <w:sz w:val="28"/>
          <w:szCs w:val="28"/>
          <w:lang w:eastAsia="ro-RO"/>
        </w:rPr>
        <w:t>Proiect</w:t>
      </w:r>
    </w:p>
    <w:p w14:paraId="6AB3A1FD" w14:textId="77777777" w:rsidR="009D0F14" w:rsidRDefault="009D0F14" w:rsidP="00592BE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</w:pPr>
    </w:p>
    <w:p w14:paraId="085A5895" w14:textId="77777777" w:rsidR="0088225B" w:rsidRPr="0088225B" w:rsidRDefault="0088225B" w:rsidP="00592BE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L E G E</w:t>
      </w:r>
    </w:p>
    <w:p w14:paraId="0D04EE4D" w14:textId="77777777" w:rsidR="0088225B" w:rsidRPr="0088225B" w:rsidRDefault="0088225B" w:rsidP="00592BE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pentru modificarea şi completarea unor acte legislative</w:t>
      </w:r>
    </w:p>
    <w:p w14:paraId="75DBF2C9" w14:textId="77777777" w:rsidR="0088225B" w:rsidRPr="0088225B" w:rsidRDefault="0088225B" w:rsidP="00592BE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</w:p>
    <w:p w14:paraId="11FE0315" w14:textId="77777777" w:rsidR="0088225B" w:rsidRPr="0088225B" w:rsidRDefault="0088225B" w:rsidP="00592BE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</w:p>
    <w:p w14:paraId="58C8EC0F" w14:textId="77777777" w:rsidR="0088225B" w:rsidRPr="0088225B" w:rsidRDefault="0088225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Parlamentul adoptă prezenta lege organică.</w:t>
      </w:r>
    </w:p>
    <w:p w14:paraId="2F14D477" w14:textId="77777777" w:rsidR="0088225B" w:rsidRPr="0088225B" w:rsidRDefault="0088225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 </w:t>
      </w:r>
    </w:p>
    <w:p w14:paraId="4D27AAFA" w14:textId="030FC37B" w:rsidR="0088225B" w:rsidRPr="0088225B" w:rsidRDefault="0088225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Art.</w:t>
      </w:r>
      <w:r w:rsidR="000A4947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I.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– </w:t>
      </w:r>
      <w:hyperlink r:id="rId5" w:history="1">
        <w:r w:rsidRPr="0088225B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Legea nr.</w:t>
        </w:r>
        <w:r w:rsidR="00095071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 xml:space="preserve"> </w:t>
        </w:r>
        <w:r w:rsidRPr="0088225B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3465</w:t>
        </w:r>
        <w:r w:rsidR="00777A51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/</w:t>
        </w:r>
        <w:r w:rsidRPr="0088225B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1989</w:t>
        </w:r>
      </w:hyperlink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cu privire la funcţionarea limbilor vorbite pe teritoriul Republicii Moldova (Veştile Sovietului Suprem şi ale Guvernului R.S.S. Moldoveneşti, 1989, nr.</w:t>
      </w:r>
      <w:r w:rsidR="00F93E2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9, art.</w:t>
      </w:r>
      <w:r w:rsidR="00F93E2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217), cu modificările </w:t>
      </w:r>
      <w:r w:rsidR="0009507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și completările 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ulterioare, se modifică după cum urmează: </w:t>
      </w:r>
    </w:p>
    <w:p w14:paraId="05D7192F" w14:textId="5ABFD11B" w:rsidR="0088225B" w:rsidRPr="0088225B" w:rsidRDefault="0088225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1. La articolul 29</w:t>
      </w:r>
      <w:r w:rsidRPr="0088225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o-RO"/>
        </w:rPr>
        <w:t>1</w:t>
      </w:r>
      <w:r w:rsidR="00CC3727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sintagma „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autoritatea publică competentă în domeniul lingvistic (terminologic) – Centrul Naţional de Terminologie.” se substituie cu sintagma „</w:t>
      </w:r>
      <w:r w:rsidR="00C64A02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Agenția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095071">
        <w:rPr>
          <w:rFonts w:ascii="Times New Roman" w:eastAsiaTheme="minorEastAsia" w:hAnsi="Times New Roman" w:cs="Times New Roman"/>
          <w:sz w:val="28"/>
          <w:szCs w:val="28"/>
          <w:lang w:eastAsia="ro-RO"/>
        </w:rPr>
        <w:t>S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ervicii </w:t>
      </w:r>
      <w:r w:rsidR="00095071">
        <w:rPr>
          <w:rFonts w:ascii="Times New Roman" w:eastAsiaTheme="minorEastAsia" w:hAnsi="Times New Roman" w:cs="Times New Roman"/>
          <w:sz w:val="28"/>
          <w:szCs w:val="28"/>
          <w:lang w:eastAsia="ro-RO"/>
        </w:rPr>
        <w:t>P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ublice</w:t>
      </w:r>
      <w:r w:rsidR="009F219C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sau, după caz, autoritatea administrației publică locală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”.</w:t>
      </w:r>
    </w:p>
    <w:p w14:paraId="27EDC3D1" w14:textId="77777777" w:rsidR="0088225B" w:rsidRDefault="0088225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2. La articolul 32 sintagmele „Centrul Naţional de Terminologie, precum şi de către” si „Centrul Naţional de Terminologie va elabora formulare-tip, mostre şi alte forme tipizate de publicitate, recomandate spre utilizare cu respectarea corectitudinii lingvistice.” se exclud. </w:t>
      </w:r>
    </w:p>
    <w:p w14:paraId="677DF50D" w14:textId="77777777" w:rsidR="00095071" w:rsidRPr="0088225B" w:rsidRDefault="00095071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</w:p>
    <w:p w14:paraId="5A5C6FB6" w14:textId="122710A4" w:rsidR="003B2081" w:rsidRPr="00592BE1" w:rsidRDefault="0088225B" w:rsidP="003B20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Art.</w:t>
      </w:r>
      <w:r w:rsidR="00FD377D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II.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–  La articolul 16 alineatul (5</w:t>
      </w:r>
      <w:r w:rsidRPr="0088225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o-RO"/>
        </w:rPr>
        <w:t>2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) din Legea nr.1227</w:t>
      </w:r>
      <w:r w:rsidR="00E80EBA">
        <w:rPr>
          <w:rFonts w:ascii="Times New Roman" w:eastAsiaTheme="minorEastAsia" w:hAnsi="Times New Roman" w:cs="Times New Roman"/>
          <w:sz w:val="28"/>
          <w:szCs w:val="28"/>
          <w:lang w:eastAsia="ro-RO"/>
        </w:rPr>
        <w:t>/</w:t>
      </w: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1997 cu privire la publicitate (Monitorul Oficial al Republicii Moldova, 1997</w:t>
      </w:r>
      <w:r w:rsidRPr="003B2081">
        <w:rPr>
          <w:rFonts w:ascii="Times New Roman" w:eastAsiaTheme="minorEastAsia" w:hAnsi="Times New Roman" w:cs="Times New Roman"/>
          <w:sz w:val="28"/>
          <w:szCs w:val="28"/>
          <w:lang w:eastAsia="ro-RO"/>
        </w:rPr>
        <w:t>, nr. 67-68, art.</w:t>
      </w:r>
      <w:r w:rsidR="00F93E2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Pr="003B208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555), cu modificările </w:t>
      </w:r>
      <w:r w:rsidR="003B2081" w:rsidRPr="003B208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și completările </w:t>
      </w:r>
      <w:r w:rsidRPr="003B208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ulterioare, </w:t>
      </w:r>
      <w:r w:rsidR="003B2081" w:rsidRPr="003B2081">
        <w:rPr>
          <w:rFonts w:ascii="Times New Roman" w:eastAsiaTheme="minorEastAsia" w:hAnsi="Times New Roman" w:cs="Times New Roman"/>
          <w:sz w:val="28"/>
          <w:szCs w:val="28"/>
          <w:lang w:eastAsia="ro-RO"/>
        </w:rPr>
        <w:t>textul „</w:t>
      </w:r>
      <w:r w:rsidR="003B2081" w:rsidRPr="00592BE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Autoritatea publică locală coordonează textul publicitar, fără implicarea solicitantului de </w:t>
      </w:r>
      <w:r w:rsidR="003B2081" w:rsidRPr="008876B8">
        <w:rPr>
          <w:rFonts w:ascii="Times New Roman" w:eastAsiaTheme="minorEastAsia" w:hAnsi="Times New Roman" w:cs="Times New Roman"/>
          <w:sz w:val="28"/>
          <w:szCs w:val="28"/>
          <w:lang w:eastAsia="ro-RO"/>
        </w:rPr>
        <w:t>autorizație</w:t>
      </w:r>
      <w:r w:rsidR="003B2081" w:rsidRPr="00592BE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, cu Centrul </w:t>
      </w:r>
      <w:r w:rsidR="003B2081" w:rsidRPr="008876B8">
        <w:rPr>
          <w:rFonts w:ascii="Times New Roman" w:eastAsiaTheme="minorEastAsia" w:hAnsi="Times New Roman" w:cs="Times New Roman"/>
          <w:sz w:val="28"/>
          <w:szCs w:val="28"/>
          <w:lang w:eastAsia="ro-RO"/>
        </w:rPr>
        <w:t>National</w:t>
      </w:r>
      <w:r w:rsidR="003B2081" w:rsidRPr="00592BE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de Terminologie în cazul în care se preconizează includerea în publicitate a textu</w:t>
      </w:r>
      <w:r w:rsidR="003B2081" w:rsidRPr="008876B8">
        <w:rPr>
          <w:rFonts w:ascii="Times New Roman" w:eastAsiaTheme="minorEastAsia" w:hAnsi="Times New Roman" w:cs="Times New Roman"/>
          <w:sz w:val="28"/>
          <w:szCs w:val="28"/>
          <w:lang w:eastAsia="ro-RO"/>
        </w:rPr>
        <w:t>lui în limba de stat, altul decâ</w:t>
      </w:r>
      <w:r w:rsidR="003B2081" w:rsidRPr="00592BE1">
        <w:rPr>
          <w:rFonts w:ascii="Times New Roman" w:eastAsiaTheme="minorEastAsia" w:hAnsi="Times New Roman" w:cs="Times New Roman"/>
          <w:sz w:val="28"/>
          <w:szCs w:val="28"/>
          <w:lang w:eastAsia="ro-RO"/>
        </w:rPr>
        <w:t>t denumirea întreprinderii, mărcii înregistrate sau mărcii comerciale.„ se exclude.</w:t>
      </w:r>
    </w:p>
    <w:p w14:paraId="69CB1452" w14:textId="19B93FA3" w:rsidR="0088225B" w:rsidRPr="00E80EBA" w:rsidRDefault="003B2081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3B2081">
        <w:rPr>
          <w:rFonts w:ascii="Times New Roman" w:eastAsiaTheme="minorEastAsia" w:hAnsi="Times New Roman" w:cs="Times New Roman"/>
          <w:sz w:val="28"/>
          <w:szCs w:val="28"/>
          <w:lang w:val="en-GB" w:eastAsia="ro-RO"/>
        </w:rPr>
        <w:br/>
      </w:r>
      <w:r w:rsidR="00D431A8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        </w:t>
      </w:r>
      <w:bookmarkStart w:id="0" w:name="_GoBack"/>
      <w:bookmarkEnd w:id="0"/>
      <w:r w:rsidR="0088225B"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Art.</w:t>
      </w:r>
      <w:r w:rsidR="00FD377D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III.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–</w:t>
      </w:r>
      <w:r w:rsidR="00E80EBA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A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rticolul 9 alineatul (7)</w:t>
      </w:r>
      <w:r w:rsidR="00777A5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din </w:t>
      </w:r>
      <w:hyperlink r:id="rId6" w:history="1">
        <w:r w:rsidR="0088225B" w:rsidRPr="0088225B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Legea nr.220</w:t>
        </w:r>
        <w:r w:rsidR="00E80EBA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/</w:t>
        </w:r>
        <w:r w:rsidR="0088225B" w:rsidRPr="0088225B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2007</w:t>
        </w:r>
      </w:hyperlink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privind înregistrarea de stat a persoanelor juridice şi a întreprinzătorilor individuali (Monitorul Oficial al Republicii Moldova, 2007, nr.</w:t>
      </w:r>
      <w:r w:rsidR="00F93E2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184–187, art.</w:t>
      </w:r>
      <w:r w:rsidR="00F93E2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711), cu modificările </w:t>
      </w:r>
      <w:r w:rsidR="00777A51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și completările 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ulterioare, </w:t>
      </w:r>
      <w:r w:rsidR="00E80EBA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va avea următorul </w:t>
      </w:r>
      <w:r w:rsidR="00E80EBA" w:rsidRPr="00E80EBA">
        <w:rPr>
          <w:rFonts w:ascii="Times New Roman" w:eastAsiaTheme="minorEastAsia" w:hAnsi="Times New Roman" w:cs="Times New Roman"/>
          <w:sz w:val="28"/>
          <w:szCs w:val="28"/>
          <w:lang w:eastAsia="ro-RO"/>
        </w:rPr>
        <w:t>cuprins:</w:t>
      </w:r>
    </w:p>
    <w:p w14:paraId="1F280EF9" w14:textId="61FAEB37" w:rsidR="00E80EBA" w:rsidRPr="0088225B" w:rsidRDefault="00E80EBA" w:rsidP="00592BE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E80EBA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„(7) </w:t>
      </w:r>
      <w:r w:rsidRPr="008876B8">
        <w:rPr>
          <w:rFonts w:ascii="Times New Roman" w:hAnsi="Times New Roman" w:cs="Times New Roman"/>
          <w:sz w:val="28"/>
          <w:szCs w:val="28"/>
        </w:rPr>
        <w:t>Pâ</w:t>
      </w:r>
      <w:r w:rsidRPr="00592BE1">
        <w:rPr>
          <w:rFonts w:ascii="Times New Roman" w:hAnsi="Times New Roman" w:cs="Times New Roman"/>
          <w:sz w:val="28"/>
          <w:szCs w:val="28"/>
        </w:rPr>
        <w:t xml:space="preserve">nă la înregistrarea persoanei juridice, organul înregistrării de stat verifică denumirea sub aspectul </w:t>
      </w:r>
      <w:r w:rsidRPr="008876B8">
        <w:rPr>
          <w:rFonts w:ascii="Times New Roman" w:hAnsi="Times New Roman" w:cs="Times New Roman"/>
          <w:sz w:val="28"/>
          <w:szCs w:val="28"/>
        </w:rPr>
        <w:t xml:space="preserve">disponibilității, </w:t>
      </w:r>
      <w:proofErr w:type="spellStart"/>
      <w:r w:rsidRPr="00592BE1">
        <w:rPr>
          <w:rFonts w:ascii="Times New Roman" w:hAnsi="Times New Roman" w:cs="Times New Roman"/>
          <w:sz w:val="28"/>
          <w:szCs w:val="28"/>
        </w:rPr>
        <w:t>distinctivităţii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</w:t>
      </w:r>
      <w:r w:rsidRPr="00592BE1">
        <w:rPr>
          <w:rFonts w:ascii="Times New Roman" w:hAnsi="Times New Roman" w:cs="Times New Roman"/>
          <w:sz w:val="28"/>
          <w:szCs w:val="28"/>
        </w:rPr>
        <w:t xml:space="preserve"> </w:t>
      </w:r>
      <w:r w:rsidRPr="008876B8">
        <w:rPr>
          <w:rFonts w:ascii="Times New Roman" w:hAnsi="Times New Roman" w:cs="Times New Roman"/>
          <w:sz w:val="28"/>
          <w:szCs w:val="28"/>
        </w:rPr>
        <w:t>corectitudinii</w:t>
      </w:r>
      <w:r w:rsidRPr="00592BE1">
        <w:rPr>
          <w:rFonts w:ascii="Times New Roman" w:hAnsi="Times New Roman" w:cs="Times New Roman"/>
          <w:sz w:val="28"/>
          <w:szCs w:val="28"/>
        </w:rPr>
        <w:t xml:space="preserve"> lingvistic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92BE1">
        <w:rPr>
          <w:rFonts w:ascii="Times New Roman" w:hAnsi="Times New Roman" w:cs="Times New Roman"/>
          <w:sz w:val="28"/>
          <w:szCs w:val="28"/>
        </w:rPr>
        <w:t>.</w:t>
      </w:r>
      <w:r w:rsidRPr="008876B8">
        <w:rPr>
          <w:rFonts w:ascii="Times New Roman" w:hAnsi="Times New Roman" w:cs="Times New Roman"/>
          <w:sz w:val="28"/>
          <w:szCs w:val="28"/>
        </w:rPr>
        <w:t>”.</w:t>
      </w:r>
    </w:p>
    <w:p w14:paraId="1E5B9CB1" w14:textId="5BE35C73" w:rsidR="00FD377D" w:rsidRPr="00904149" w:rsidRDefault="00CC3727" w:rsidP="00592BE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</w:pPr>
      <w:r w:rsidRPr="00507BDD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Art.</w:t>
      </w:r>
      <w:r w:rsidR="00FD377D" w:rsidRPr="00507BDD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88225B" w:rsidRPr="00507BDD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I</w:t>
      </w:r>
      <w:r w:rsidRPr="00507BDD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V</w:t>
      </w:r>
      <w:r w:rsidR="0088225B" w:rsidRPr="00507BDD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.</w:t>
      </w:r>
      <w:r w:rsidR="0088225B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–</w:t>
      </w:r>
      <w:r w:rsidR="00800C27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La poziția 48 din compartimentul II „</w:t>
      </w:r>
      <w:r w:rsidR="00800C27" w:rsidRPr="00592BE1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Actele permisive care se încadrează în categoria autorizaţiilor” la </w:t>
      </w:r>
      <w:r w:rsidR="00800C27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anexa nr. 1 </w:t>
      </w:r>
      <w:r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din </w:t>
      </w:r>
      <w:hyperlink r:id="rId7" w:history="1">
        <w:r w:rsidR="0088225B" w:rsidRPr="00507BDD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Legea nr.160</w:t>
        </w:r>
        <w:r w:rsidR="00800C27" w:rsidRPr="00507BDD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/</w:t>
        </w:r>
        <w:r w:rsidR="0088225B" w:rsidRPr="00507BDD">
          <w:rPr>
            <w:rFonts w:ascii="Times New Roman" w:eastAsiaTheme="minorEastAsia" w:hAnsi="Times New Roman" w:cs="Times New Roman"/>
            <w:sz w:val="28"/>
            <w:szCs w:val="28"/>
            <w:lang w:eastAsia="ro-RO"/>
          </w:rPr>
          <w:t>2011</w:t>
        </w:r>
      </w:hyperlink>
      <w:r w:rsidR="0088225B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privind reglementarea prin autorizare a activităţii de întreprinzător (Monitorul Oficial al Republicii Moldova, 2011, nr.</w:t>
      </w:r>
      <w:r w:rsidR="00800C27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88225B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>170–175, art.</w:t>
      </w:r>
      <w:r w:rsidR="00800C27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88225B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>494),</w:t>
      </w:r>
      <w:r w:rsidR="00800C27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cu modificările și completările ulterioare, </w:t>
      </w:r>
      <w:r w:rsidR="0088225B" w:rsidRPr="00507BDD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FF7D05" w:rsidRPr="00507BDD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 xml:space="preserve">sintagma „Centrul Naţional de Terminologie” se </w:t>
      </w:r>
      <w:r w:rsidR="00800C27" w:rsidRPr="00507BDD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>exclude</w:t>
      </w:r>
      <w:r w:rsidR="00FF7D05" w:rsidRPr="00507BDD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>.</w:t>
      </w:r>
    </w:p>
    <w:p w14:paraId="3B96E361" w14:textId="4FBC6863" w:rsidR="00734A84" w:rsidRDefault="00904149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</w:pPr>
      <w:r w:rsidRPr="00904149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lastRenderedPageBreak/>
        <w:t> </w:t>
      </w:r>
      <w:r w:rsidR="00734A84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Art.</w:t>
      </w:r>
      <w:r w:rsidR="00B07A55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V.</w:t>
      </w:r>
      <w:r w:rsidR="00B07A55" w:rsidRPr="008876B8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734A84" w:rsidRPr="00592BE1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-</w:t>
      </w:r>
      <w:r w:rsid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 La articolul 8</w:t>
      </w:r>
      <w:r w:rsidR="00734A84" w:rsidRPr="00734A84">
        <w:rPr>
          <w:b/>
          <w:bCs/>
        </w:rPr>
        <w:t xml:space="preserve"> </w:t>
      </w:r>
      <w:r w:rsidR="00734A84" w:rsidRPr="00734A84">
        <w:rPr>
          <w:rFonts w:ascii="Times New Roman" w:hAnsi="Times New Roman" w:cs="Times New Roman"/>
          <w:bCs/>
          <w:sz w:val="28"/>
          <w:szCs w:val="28"/>
        </w:rPr>
        <w:t xml:space="preserve">din </w:t>
      </w:r>
      <w:r w:rsidR="00734A84" w:rsidRP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>L</w:t>
      </w:r>
      <w:r w:rsid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egea </w:t>
      </w:r>
      <w:r w:rsidR="00734A84" w:rsidRP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>nr. 151</w:t>
      </w:r>
      <w:r w:rsidR="00B07A55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>/</w:t>
      </w:r>
      <w:r w:rsidR="00734A84" w:rsidRP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>2017</w:t>
      </w:r>
      <w:r w:rsidR="00B07A55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 </w:t>
      </w:r>
      <w:r w:rsidR="00734A84" w:rsidRP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>cu privire la sistemul de adrese</w:t>
      </w:r>
      <w:r w:rsid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 (</w:t>
      </w:r>
      <w:r w:rsidR="00734A84" w:rsidRP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>Monitorul Oficial al Republicii Moldova,</w:t>
      </w:r>
      <w:r w:rsid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 xml:space="preserve"> 2017,</w:t>
      </w:r>
      <w:r w:rsidR="00734A84" w:rsidRP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 xml:space="preserve"> nr.</w:t>
      </w:r>
      <w:r w:rsidR="006356D7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 xml:space="preserve"> </w:t>
      </w:r>
      <w:r w:rsidR="00734A84" w:rsidRP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>301-315</w:t>
      </w:r>
      <w:r w:rsid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 xml:space="preserve">, art. </w:t>
      </w:r>
      <w:r w:rsidR="00734A84" w:rsidRP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>519</w:t>
      </w:r>
      <w:r w:rsid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>),</w:t>
      </w:r>
      <w:r w:rsidR="006356D7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 xml:space="preserve"> alineatul (2) se abrogă. </w:t>
      </w:r>
      <w:r w:rsidR="00734A84">
        <w:rPr>
          <w:rFonts w:ascii="Times New Roman" w:eastAsiaTheme="minorEastAsia" w:hAnsi="Times New Roman" w:cs="Times New Roman"/>
          <w:bCs/>
          <w:iCs/>
          <w:sz w:val="28"/>
          <w:szCs w:val="28"/>
          <w:lang w:eastAsia="ro-RO"/>
        </w:rPr>
        <w:t xml:space="preserve"> </w:t>
      </w:r>
    </w:p>
    <w:p w14:paraId="305C8D38" w14:textId="3C65E0D6" w:rsidR="00B07A55" w:rsidRPr="00594A7D" w:rsidRDefault="00B07A55" w:rsidP="00592B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o-RO"/>
        </w:rPr>
      </w:pPr>
    </w:p>
    <w:p w14:paraId="109EA49F" w14:textId="292257E5" w:rsidR="0088225B" w:rsidRPr="0088225B" w:rsidRDefault="004E530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734A84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Art.</w:t>
      </w:r>
      <w:r w:rsidR="006356D7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734A84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V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I</w:t>
      </w:r>
      <w:r w:rsidRPr="00734A84"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>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734A84">
        <w:rPr>
          <w:rFonts w:ascii="Times New Roman" w:eastAsiaTheme="minorEastAsia" w:hAnsi="Times New Roman" w:cs="Times New Roman"/>
          <w:bCs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– Guvernul, în termen de </w:t>
      </w:r>
      <w:r w:rsidR="008B4B84">
        <w:rPr>
          <w:rFonts w:ascii="Times New Roman" w:eastAsiaTheme="minorEastAsia" w:hAnsi="Times New Roman" w:cs="Times New Roman"/>
          <w:sz w:val="28"/>
          <w:szCs w:val="28"/>
          <w:lang w:eastAsia="ro-RO"/>
        </w:rPr>
        <w:t>3</w:t>
      </w:r>
      <w:r w:rsidR="008B4B84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luni</w:t>
      </w:r>
      <w:r w:rsidR="00734A84">
        <w:rPr>
          <w:rFonts w:ascii="Times New Roman" w:eastAsiaTheme="minorEastAsia" w:hAnsi="Times New Roman" w:cs="Times New Roman"/>
          <w:sz w:val="28"/>
          <w:szCs w:val="28"/>
          <w:lang w:eastAsia="ro-RO"/>
        </w:rPr>
        <w:t xml:space="preserve"> </w:t>
      </w:r>
      <w:r w:rsidR="0088225B"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va aduce actele sale normative în concordanţă cu prezenta lege</w:t>
      </w:r>
      <w:r w:rsidR="00734A84">
        <w:rPr>
          <w:rFonts w:ascii="Times New Roman" w:eastAsiaTheme="minorEastAsia" w:hAnsi="Times New Roman" w:cs="Times New Roman"/>
          <w:sz w:val="28"/>
          <w:szCs w:val="28"/>
          <w:lang w:eastAsia="ro-RO"/>
        </w:rPr>
        <w:t>.</w:t>
      </w:r>
    </w:p>
    <w:p w14:paraId="311E2A00" w14:textId="77777777" w:rsidR="0088225B" w:rsidRDefault="0088225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</w:p>
    <w:p w14:paraId="47D1E80D" w14:textId="77777777" w:rsidR="008B4B84" w:rsidRDefault="008B4B84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</w:p>
    <w:p w14:paraId="6FC2B9C3" w14:textId="77777777" w:rsidR="008B4B84" w:rsidRPr="008B4B84" w:rsidRDefault="008B4B84" w:rsidP="00592BE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o-RO"/>
        </w:rPr>
      </w:pPr>
      <w:r w:rsidRPr="008B4B84">
        <w:rPr>
          <w:rFonts w:ascii="Times New Roman" w:eastAsiaTheme="minorEastAsia" w:hAnsi="Times New Roman" w:cs="Times New Roman"/>
          <w:b/>
          <w:sz w:val="28"/>
          <w:szCs w:val="28"/>
          <w:lang w:eastAsia="ro-RO"/>
        </w:rPr>
        <w:t>PREŞEDINTELE  PARLAMENTULUI</w:t>
      </w:r>
    </w:p>
    <w:p w14:paraId="1439DB3D" w14:textId="77777777" w:rsidR="008B4B84" w:rsidRPr="0088225B" w:rsidRDefault="008B4B84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31"/>
        <w:gridCol w:w="96"/>
      </w:tblGrid>
      <w:tr w:rsidR="0088225B" w:rsidRPr="0088225B" w14:paraId="2A0C23E3" w14:textId="77777777" w:rsidTr="00734A84">
        <w:tc>
          <w:tcPr>
            <w:tcW w:w="0" w:type="auto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6D3E0B5A" w14:textId="2592C129" w:rsidR="0088225B" w:rsidRPr="0088225B" w:rsidRDefault="0088225B" w:rsidP="00592BE1">
            <w:pPr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46753C" w14:textId="77777777" w:rsidR="0088225B" w:rsidRPr="0088225B" w:rsidRDefault="0088225B" w:rsidP="00592BE1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o-RO"/>
              </w:rPr>
            </w:pPr>
          </w:p>
        </w:tc>
      </w:tr>
      <w:tr w:rsidR="0088225B" w:rsidRPr="0088225B" w14:paraId="05F05738" w14:textId="77777777" w:rsidTr="00592BE1">
        <w:trPr>
          <w:trHeight w:val="554"/>
        </w:trPr>
        <w:tc>
          <w:tcPr>
            <w:tcW w:w="0" w:type="auto"/>
            <w:gridSpan w:val="2"/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14:paraId="2EC991EF" w14:textId="0A091AFD" w:rsidR="0088225B" w:rsidRPr="0088225B" w:rsidRDefault="0088225B" w:rsidP="00592B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</w:tr>
    </w:tbl>
    <w:p w14:paraId="704EA734" w14:textId="77777777" w:rsidR="0088225B" w:rsidRPr="0088225B" w:rsidRDefault="0088225B" w:rsidP="00592B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o-RO"/>
        </w:rPr>
      </w:pPr>
      <w:r w:rsidRPr="0088225B">
        <w:rPr>
          <w:rFonts w:ascii="Times New Roman" w:eastAsiaTheme="minorEastAsia" w:hAnsi="Times New Roman" w:cs="Times New Roman"/>
          <w:sz w:val="28"/>
          <w:szCs w:val="28"/>
          <w:lang w:eastAsia="ro-RO"/>
        </w:rPr>
        <w:t> </w:t>
      </w:r>
    </w:p>
    <w:p w14:paraId="14716802" w14:textId="77777777" w:rsidR="00F91632" w:rsidRDefault="00F91632" w:rsidP="00592BE1">
      <w:pPr>
        <w:ind w:firstLine="709"/>
      </w:pPr>
    </w:p>
    <w:sectPr w:rsidR="00F9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.ermurachi">
    <w15:presenceInfo w15:providerId="None" w15:userId="adrian.ermur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B"/>
    <w:rsid w:val="00095071"/>
    <w:rsid w:val="000A4947"/>
    <w:rsid w:val="002C4347"/>
    <w:rsid w:val="003B2081"/>
    <w:rsid w:val="004D1C4A"/>
    <w:rsid w:val="004E530B"/>
    <w:rsid w:val="00507BDD"/>
    <w:rsid w:val="00592BE1"/>
    <w:rsid w:val="00594A7D"/>
    <w:rsid w:val="006356D7"/>
    <w:rsid w:val="00734A84"/>
    <w:rsid w:val="00777A51"/>
    <w:rsid w:val="00800C27"/>
    <w:rsid w:val="0088225B"/>
    <w:rsid w:val="008876B8"/>
    <w:rsid w:val="008B4B84"/>
    <w:rsid w:val="00904149"/>
    <w:rsid w:val="009979BB"/>
    <w:rsid w:val="009D0F14"/>
    <w:rsid w:val="009F219C"/>
    <w:rsid w:val="00AE2EDB"/>
    <w:rsid w:val="00B07A55"/>
    <w:rsid w:val="00B83487"/>
    <w:rsid w:val="00C64A02"/>
    <w:rsid w:val="00CC3727"/>
    <w:rsid w:val="00D2783C"/>
    <w:rsid w:val="00D344C9"/>
    <w:rsid w:val="00D431A8"/>
    <w:rsid w:val="00E80EBA"/>
    <w:rsid w:val="00F64B90"/>
    <w:rsid w:val="00F91632"/>
    <w:rsid w:val="00F93E2B"/>
    <w:rsid w:val="00FD377D"/>
    <w:rsid w:val="00FE59F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822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uiPriority w:val="99"/>
    <w:rsid w:val="0088225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customStyle="1" w:styleId="cn">
    <w:name w:val="cn"/>
    <w:basedOn w:val="Normal"/>
    <w:uiPriority w:val="99"/>
    <w:rsid w:val="0088225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uiPriority w:val="99"/>
    <w:rsid w:val="0088225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AE2ED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E2ED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E2ED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E2ED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E2EDB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2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822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uiPriority w:val="99"/>
    <w:rsid w:val="0088225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customStyle="1" w:styleId="cn">
    <w:name w:val="cn"/>
    <w:basedOn w:val="Normal"/>
    <w:uiPriority w:val="99"/>
    <w:rsid w:val="0088225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uiPriority w:val="99"/>
    <w:rsid w:val="0088225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AE2ED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E2ED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E2ED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E2ED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E2EDB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201107221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071019220" TargetMode="External"/><Relationship Id="rId5" Type="http://schemas.openxmlformats.org/officeDocument/2006/relationships/hyperlink" Target="lex:LPLP198909013465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406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dcterms:created xsi:type="dcterms:W3CDTF">2017-12-04T12:03:00Z</dcterms:created>
  <dcterms:modified xsi:type="dcterms:W3CDTF">2017-12-12T14:11:00Z</dcterms:modified>
</cp:coreProperties>
</file>