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7FB" w:rsidRPr="007E4469" w:rsidRDefault="000D77FB" w:rsidP="000D77FB">
      <w:pPr>
        <w:jc w:val="center"/>
        <w:rPr>
          <w:b/>
          <w:sz w:val="26"/>
          <w:szCs w:val="26"/>
          <w:lang w:val="ro-MD"/>
        </w:rPr>
      </w:pPr>
      <w:r w:rsidRPr="007E4469">
        <w:rPr>
          <w:b/>
          <w:sz w:val="26"/>
          <w:szCs w:val="26"/>
          <w:lang w:val="ro-MD"/>
        </w:rPr>
        <w:t>NOTĂ INFORMATIVĂ</w:t>
      </w:r>
    </w:p>
    <w:p w:rsidR="000D77FB" w:rsidRDefault="000D77FB" w:rsidP="000D77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ro-MD"/>
        </w:rPr>
        <w:t>la proiectul</w:t>
      </w:r>
      <w:r w:rsidRPr="007E4469">
        <w:rPr>
          <w:b/>
          <w:sz w:val="26"/>
          <w:szCs w:val="26"/>
          <w:lang w:val="ro-MD"/>
        </w:rPr>
        <w:t xml:space="preserve"> de </w:t>
      </w:r>
      <w:r>
        <w:rPr>
          <w:b/>
          <w:sz w:val="26"/>
          <w:szCs w:val="26"/>
          <w:lang w:val="ro-MD"/>
        </w:rPr>
        <w:t>H</w:t>
      </w:r>
      <w:r w:rsidRPr="007E4469">
        <w:rPr>
          <w:b/>
          <w:sz w:val="26"/>
          <w:szCs w:val="26"/>
          <w:lang w:val="ro-MD"/>
        </w:rPr>
        <w:t>otărâre a Guvernului cu privire la</w:t>
      </w:r>
      <w:r w:rsidRPr="007E4469">
        <w:rPr>
          <w:b/>
          <w:sz w:val="26"/>
          <w:szCs w:val="26"/>
        </w:rPr>
        <w:t xml:space="preserve"> completarea </w:t>
      </w:r>
      <w:bookmarkStart w:id="0" w:name="_GoBack"/>
      <w:bookmarkEnd w:id="0"/>
    </w:p>
    <w:p w:rsidR="000D77FB" w:rsidRPr="007E4469" w:rsidRDefault="000D77FB" w:rsidP="000D77FB">
      <w:pPr>
        <w:jc w:val="center"/>
        <w:rPr>
          <w:sz w:val="26"/>
          <w:szCs w:val="26"/>
        </w:rPr>
      </w:pPr>
      <w:r w:rsidRPr="007E4469">
        <w:rPr>
          <w:b/>
          <w:sz w:val="26"/>
          <w:szCs w:val="26"/>
        </w:rPr>
        <w:t>anexei  la Documentul unic de program</w:t>
      </w:r>
      <w:r>
        <w:rPr>
          <w:b/>
          <w:sz w:val="26"/>
          <w:szCs w:val="26"/>
        </w:rPr>
        <w:t xml:space="preserve"> </w:t>
      </w:r>
      <w:r w:rsidRPr="007E4469">
        <w:rPr>
          <w:b/>
          <w:sz w:val="26"/>
          <w:szCs w:val="26"/>
        </w:rPr>
        <w:t>pentru anii 2017-2020</w:t>
      </w:r>
    </w:p>
    <w:p w:rsidR="000D77FB" w:rsidRPr="007E4469" w:rsidRDefault="000D77FB" w:rsidP="000D77FB">
      <w:pPr>
        <w:rPr>
          <w:b/>
          <w:sz w:val="26"/>
          <w:szCs w:val="26"/>
          <w:lang w:val="ro-MD"/>
        </w:rPr>
      </w:pPr>
      <w:r w:rsidRPr="007E4469">
        <w:rPr>
          <w:b/>
          <w:bCs/>
          <w:sz w:val="26"/>
          <w:szCs w:val="26"/>
          <w:lang w:val="ro-MD"/>
        </w:rPr>
        <w:t xml:space="preserve"> </w:t>
      </w:r>
    </w:p>
    <w:p w:rsidR="000D77FB" w:rsidRDefault="000D77FB" w:rsidP="000D77FB">
      <w:pPr>
        <w:spacing w:after="120" w:line="276" w:lineRule="auto"/>
        <w:ind w:firstLine="567"/>
        <w:rPr>
          <w:sz w:val="26"/>
          <w:szCs w:val="26"/>
        </w:rPr>
      </w:pPr>
      <w:r w:rsidRPr="007E4469">
        <w:rPr>
          <w:sz w:val="26"/>
          <w:szCs w:val="26"/>
          <w:lang w:val="ro-MD"/>
        </w:rPr>
        <w:t xml:space="preserve">Prezentul proiect de hotărâre </w:t>
      </w:r>
      <w:r w:rsidRPr="007E4469">
        <w:rPr>
          <w:bCs/>
          <w:sz w:val="26"/>
          <w:szCs w:val="26"/>
          <w:lang w:val="ro-MD"/>
        </w:rPr>
        <w:t xml:space="preserve">a fost elaborat de către Ministerul Agriculturii, Dezvoltării Regionale și Mediului (MADRM) </w:t>
      </w:r>
      <w:r w:rsidRPr="007E4469">
        <w:rPr>
          <w:sz w:val="26"/>
          <w:szCs w:val="26"/>
          <w:lang w:val="ro-MD"/>
        </w:rPr>
        <w:t>în</w:t>
      </w:r>
      <w:r w:rsidRPr="007E4469">
        <w:rPr>
          <w:sz w:val="26"/>
          <w:szCs w:val="26"/>
        </w:rPr>
        <w:t xml:space="preserve"> temeiul art.10 alin. (2) al Legii nr. 438-XVI din 28 decembrie 2006 privind dezvoltarea regională în Republica Moldova (Monitorul Oficial al Republicii Moldova, </w:t>
      </w:r>
      <w:r>
        <w:rPr>
          <w:sz w:val="26"/>
          <w:szCs w:val="26"/>
        </w:rPr>
        <w:t>2007, nr. 21-24, art. 68),</w:t>
      </w:r>
      <w:r w:rsidRPr="007E4469">
        <w:rPr>
          <w:sz w:val="26"/>
          <w:szCs w:val="26"/>
        </w:rPr>
        <w:t xml:space="preserve"> în scopul eficientizării promovării politicii statului în </w:t>
      </w:r>
      <w:r>
        <w:rPr>
          <w:sz w:val="26"/>
          <w:szCs w:val="26"/>
        </w:rPr>
        <w:t xml:space="preserve">domeniul dezvoltării regionale. </w:t>
      </w:r>
    </w:p>
    <w:p w:rsidR="000D77FB" w:rsidRPr="007E4469" w:rsidRDefault="000D77FB" w:rsidP="000D77FB">
      <w:pPr>
        <w:spacing w:after="120"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Proiectul </w:t>
      </w:r>
      <w:proofErr w:type="spellStart"/>
      <w:r>
        <w:rPr>
          <w:sz w:val="26"/>
          <w:szCs w:val="26"/>
        </w:rPr>
        <w:t>hotărîrii</w:t>
      </w:r>
      <w:proofErr w:type="spellEnd"/>
      <w:r w:rsidRPr="007E4469">
        <w:rPr>
          <w:sz w:val="26"/>
          <w:szCs w:val="26"/>
        </w:rPr>
        <w:t xml:space="preserve"> presupune completarea anexei la Documentul unic de program pentru anii 2017-2020, </w:t>
      </w:r>
      <w:r w:rsidRPr="007E4469">
        <w:rPr>
          <w:rStyle w:val="docbody"/>
          <w:sz w:val="26"/>
          <w:szCs w:val="26"/>
        </w:rPr>
        <w:t xml:space="preserve">aprobată prin </w:t>
      </w:r>
      <w:proofErr w:type="spellStart"/>
      <w:r w:rsidRPr="007E4469">
        <w:rPr>
          <w:rStyle w:val="docbody"/>
          <w:sz w:val="26"/>
          <w:szCs w:val="26"/>
        </w:rPr>
        <w:t>Hotărîrea</w:t>
      </w:r>
      <w:proofErr w:type="spellEnd"/>
      <w:r w:rsidRPr="007E4469">
        <w:rPr>
          <w:rStyle w:val="docbody"/>
          <w:sz w:val="26"/>
          <w:szCs w:val="26"/>
        </w:rPr>
        <w:t xml:space="preserve"> Guvernului nr.203 din 29 martie 2017 (Monitorul oficial nr.119-126, art. nr.293 din 14 aprilie 2017</w:t>
      </w:r>
      <w:r>
        <w:rPr>
          <w:rStyle w:val="docbody"/>
          <w:sz w:val="26"/>
          <w:szCs w:val="26"/>
        </w:rPr>
        <w:t xml:space="preserve">) </w:t>
      </w:r>
      <w:r>
        <w:rPr>
          <w:sz w:val="26"/>
          <w:szCs w:val="26"/>
        </w:rPr>
        <w:t xml:space="preserve"> prin introducerea în Lista proiectelor prioritare de dezvoltare regională pentru finanțare din mijloacele Fondului național pentru dezvoltare regională 2017-2020 a unui nou proiect: </w:t>
      </w:r>
      <w:r w:rsidRPr="007E4469">
        <w:rPr>
          <w:sz w:val="26"/>
          <w:szCs w:val="26"/>
          <w:lang w:val="ro-MD"/>
        </w:rPr>
        <w:t>„Oportunități pentru atractivitatea investițională în economia Regiunii de Dezvoltare Sud</w:t>
      </w:r>
      <w:r w:rsidRPr="007E4469">
        <w:rPr>
          <w:sz w:val="26"/>
          <w:szCs w:val="26"/>
          <w:lang w:val="en-US"/>
        </w:rPr>
        <w:t>”</w:t>
      </w:r>
    </w:p>
    <w:p w:rsidR="000D77FB" w:rsidRDefault="000D77FB" w:rsidP="000D77FB">
      <w:pPr>
        <w:spacing w:after="120" w:line="276" w:lineRule="auto"/>
        <w:ind w:firstLine="567"/>
        <w:rPr>
          <w:sz w:val="26"/>
          <w:szCs w:val="26"/>
          <w:lang w:val="ro-MD"/>
        </w:rPr>
      </w:pPr>
      <w:r w:rsidRPr="007E4469">
        <w:rPr>
          <w:sz w:val="26"/>
          <w:szCs w:val="26"/>
          <w:lang w:val="ro-MD"/>
        </w:rPr>
        <w:t xml:space="preserve">Necesitatea elaborării proiectului de hotărâre a Guvernului „Cu privire la completarea anexei la Documentul unic de program pentru anii 2017-2020” este </w:t>
      </w:r>
      <w:proofErr w:type="spellStart"/>
      <w:r w:rsidRPr="007E4469">
        <w:rPr>
          <w:sz w:val="26"/>
          <w:szCs w:val="26"/>
          <w:lang w:val="ro-MD"/>
        </w:rPr>
        <w:t>condi</w:t>
      </w:r>
      <w:r w:rsidRPr="007E4469">
        <w:rPr>
          <w:sz w:val="26"/>
          <w:szCs w:val="26"/>
        </w:rPr>
        <w:t>ționată</w:t>
      </w:r>
      <w:proofErr w:type="spellEnd"/>
      <w:r w:rsidRPr="007E4469">
        <w:rPr>
          <w:sz w:val="26"/>
          <w:szCs w:val="26"/>
        </w:rPr>
        <w:t xml:space="preserve"> de </w:t>
      </w:r>
      <w:r>
        <w:rPr>
          <w:sz w:val="26"/>
          <w:szCs w:val="26"/>
        </w:rPr>
        <w:t xml:space="preserve">executarea de către Ministerul Agriculturii Dezvoltării Regionale și Mediului a </w:t>
      </w:r>
      <w:r w:rsidRPr="007E4469">
        <w:rPr>
          <w:sz w:val="26"/>
          <w:szCs w:val="26"/>
          <w:lang w:val="ro-MD"/>
        </w:rPr>
        <w:t>decizi</w:t>
      </w:r>
      <w:r>
        <w:rPr>
          <w:sz w:val="26"/>
          <w:szCs w:val="26"/>
          <w:lang w:val="ro-MD"/>
        </w:rPr>
        <w:t>ei</w:t>
      </w:r>
      <w:r w:rsidRPr="007E4469">
        <w:rPr>
          <w:sz w:val="26"/>
          <w:szCs w:val="26"/>
          <w:lang w:val="ro-MD"/>
        </w:rPr>
        <w:t xml:space="preserve"> Consiliul</w:t>
      </w:r>
      <w:r>
        <w:rPr>
          <w:sz w:val="26"/>
          <w:szCs w:val="26"/>
          <w:lang w:val="ro-MD"/>
        </w:rPr>
        <w:t>ui</w:t>
      </w:r>
      <w:r w:rsidRPr="007E4469">
        <w:rPr>
          <w:sz w:val="26"/>
          <w:szCs w:val="26"/>
          <w:lang w:val="ro-MD"/>
        </w:rPr>
        <w:t xml:space="preserve"> Național de Coordonare a Dezvoltării Regionale nr. 9/17 din 16.11.2017, </w:t>
      </w:r>
      <w:r>
        <w:rPr>
          <w:sz w:val="26"/>
          <w:szCs w:val="26"/>
          <w:lang w:val="ro-MD"/>
        </w:rPr>
        <w:t xml:space="preserve">care prevede </w:t>
      </w:r>
      <w:r w:rsidRPr="007E4469">
        <w:rPr>
          <w:sz w:val="26"/>
          <w:szCs w:val="26"/>
          <w:lang w:val="en-US"/>
        </w:rPr>
        <w:t xml:space="preserve"> </w:t>
      </w:r>
      <w:r w:rsidRPr="00903818">
        <w:rPr>
          <w:sz w:val="26"/>
          <w:szCs w:val="26"/>
        </w:rPr>
        <w:t>includerea proiectului</w:t>
      </w:r>
      <w:r>
        <w:rPr>
          <w:sz w:val="26"/>
          <w:szCs w:val="26"/>
          <w:lang w:val="en-US"/>
        </w:rPr>
        <w:t xml:space="preserve"> </w:t>
      </w:r>
      <w:r w:rsidRPr="00903818">
        <w:rPr>
          <w:sz w:val="26"/>
          <w:szCs w:val="26"/>
        </w:rPr>
        <w:t>respectiv</w:t>
      </w:r>
      <w:r w:rsidRPr="007E4469">
        <w:rPr>
          <w:sz w:val="26"/>
          <w:szCs w:val="26"/>
          <w:lang w:val="en-US"/>
        </w:rPr>
        <w:t xml:space="preserve"> </w:t>
      </w:r>
      <w:r w:rsidRPr="007E4469">
        <w:rPr>
          <w:sz w:val="26"/>
          <w:szCs w:val="26"/>
        </w:rPr>
        <w:t xml:space="preserve">în Documentul unic de program </w:t>
      </w:r>
      <w:proofErr w:type="spellStart"/>
      <w:r>
        <w:rPr>
          <w:sz w:val="26"/>
          <w:szCs w:val="26"/>
        </w:rPr>
        <w:t>penrtu</w:t>
      </w:r>
      <w:proofErr w:type="spellEnd"/>
      <w:r>
        <w:rPr>
          <w:sz w:val="26"/>
          <w:szCs w:val="26"/>
        </w:rPr>
        <w:t xml:space="preserve"> anii </w:t>
      </w:r>
      <w:r w:rsidRPr="007E4469">
        <w:rPr>
          <w:sz w:val="26"/>
          <w:szCs w:val="26"/>
        </w:rPr>
        <w:t>2017-2020.</w:t>
      </w:r>
      <w:r w:rsidRPr="007E4469">
        <w:rPr>
          <w:sz w:val="26"/>
          <w:szCs w:val="26"/>
          <w:lang w:val="ro-MD"/>
        </w:rPr>
        <w:t xml:space="preserve"> </w:t>
      </w:r>
    </w:p>
    <w:p w:rsidR="000D77FB" w:rsidRDefault="000D77FB" w:rsidP="000D77FB">
      <w:pPr>
        <w:spacing w:after="120" w:line="276" w:lineRule="auto"/>
        <w:ind w:firstLine="567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Se menționează faptul că proiectul vizat, a fost aplicat de către Consiliul Raional Căușeni în cadrul concursului de propuneri de proiecte, organizat de Ministerul Dezvoltării Regionale și Construcțiilor în anul 2016 și </w:t>
      </w:r>
      <w:r w:rsidRPr="007E4469">
        <w:rPr>
          <w:sz w:val="26"/>
          <w:szCs w:val="26"/>
          <w:lang w:val="ro-MD"/>
        </w:rPr>
        <w:t xml:space="preserve">prevede construcția rețelelor, comunicațiilor, drumului de acces și amenajarea teritoriului în Filiala Căușeni a Zonei Economice Libere Bălți. </w:t>
      </w:r>
      <w:r>
        <w:rPr>
          <w:sz w:val="26"/>
          <w:szCs w:val="26"/>
          <w:lang w:val="ro-MD"/>
        </w:rPr>
        <w:t xml:space="preserve"> Costul total al proiectului constituie 18,6 </w:t>
      </w:r>
      <w:proofErr w:type="spellStart"/>
      <w:r>
        <w:rPr>
          <w:sz w:val="26"/>
          <w:szCs w:val="26"/>
          <w:lang w:val="ro-MD"/>
        </w:rPr>
        <w:t>mln.lei</w:t>
      </w:r>
      <w:proofErr w:type="spellEnd"/>
      <w:r>
        <w:rPr>
          <w:sz w:val="26"/>
          <w:szCs w:val="26"/>
          <w:lang w:val="ro-MD"/>
        </w:rPr>
        <w:t xml:space="preserve">. </w:t>
      </w:r>
    </w:p>
    <w:p w:rsidR="000D77FB" w:rsidRDefault="000D77FB" w:rsidP="000D77FB">
      <w:pPr>
        <w:spacing w:after="120" w:line="276" w:lineRule="auto"/>
        <w:ind w:firstLine="567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>La etapa inițială, urmare a procedurilor de desfășurare a concursului de propuneri de proiecte, prevăzute în Instrucțiunea pentru utilizatori, aprobată de către Consiliul Național de Coordonare a Dezvoltării Regionale în 2016, proiectul a fost selectat de către Consiliul Regional pentru Dezvoltare Sud și inclus în Planul Operațional Regional pentru anii 2017-2020.</w:t>
      </w:r>
    </w:p>
    <w:p w:rsidR="000D77FB" w:rsidRDefault="000D77FB" w:rsidP="000D77FB">
      <w:pPr>
        <w:spacing w:after="120" w:line="276" w:lineRule="auto"/>
        <w:ind w:firstLine="567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 La etapa ulterioară, proiectul vizat a fost evaluat de către comisia interministerială, </w:t>
      </w:r>
      <w:proofErr w:type="spellStart"/>
      <w:r>
        <w:rPr>
          <w:sz w:val="26"/>
          <w:szCs w:val="26"/>
          <w:lang w:val="ro-MD"/>
        </w:rPr>
        <w:t>acumulînd</w:t>
      </w:r>
      <w:proofErr w:type="spellEnd"/>
      <w:r>
        <w:rPr>
          <w:sz w:val="26"/>
          <w:szCs w:val="26"/>
          <w:lang w:val="ro-MD"/>
        </w:rPr>
        <w:t xml:space="preserve"> 37,43 puncte din 60 posibile, punctajul minim stabilit fiind de 40 de puncte. Motivul principal care a nu a permis acumularea punctajului necesar a fost insuficiența posibilităților de cofinanțare a proiectului din partea </w:t>
      </w:r>
      <w:proofErr w:type="spellStart"/>
      <w:r>
        <w:rPr>
          <w:sz w:val="26"/>
          <w:szCs w:val="26"/>
          <w:lang w:val="ro-MD"/>
        </w:rPr>
        <w:t>aplicantului</w:t>
      </w:r>
      <w:proofErr w:type="spellEnd"/>
      <w:r>
        <w:rPr>
          <w:sz w:val="26"/>
          <w:szCs w:val="26"/>
          <w:lang w:val="ro-MD"/>
        </w:rPr>
        <w:t xml:space="preserve">. </w:t>
      </w:r>
    </w:p>
    <w:p w:rsidR="000D77FB" w:rsidRPr="007E4469" w:rsidRDefault="000D77FB" w:rsidP="000D77FB">
      <w:pPr>
        <w:spacing w:after="120"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A</w:t>
      </w:r>
      <w:r w:rsidRPr="003C09DB">
        <w:rPr>
          <w:sz w:val="26"/>
          <w:szCs w:val="26"/>
        </w:rPr>
        <w:t>ctual</w:t>
      </w:r>
      <w:r>
        <w:rPr>
          <w:sz w:val="26"/>
          <w:szCs w:val="26"/>
        </w:rPr>
        <w:t>mente</w:t>
      </w:r>
      <w:r w:rsidRPr="003C09DB">
        <w:rPr>
          <w:sz w:val="26"/>
          <w:szCs w:val="26"/>
        </w:rPr>
        <w:t xml:space="preserve">, </w:t>
      </w:r>
      <w:proofErr w:type="spellStart"/>
      <w:r w:rsidRPr="003C09DB">
        <w:rPr>
          <w:sz w:val="26"/>
          <w:szCs w:val="26"/>
        </w:rPr>
        <w:t>aplicantul</w:t>
      </w:r>
      <w:proofErr w:type="spellEnd"/>
      <w:r w:rsidRPr="003C09DB">
        <w:rPr>
          <w:sz w:val="26"/>
          <w:szCs w:val="26"/>
        </w:rPr>
        <w:t xml:space="preserve"> </w:t>
      </w:r>
      <w:r>
        <w:rPr>
          <w:sz w:val="26"/>
          <w:szCs w:val="26"/>
        </w:rPr>
        <w:t>(Consiliul Raional Căușeni)</w:t>
      </w:r>
      <w:r w:rsidRPr="003C09DB">
        <w:rPr>
          <w:sz w:val="26"/>
          <w:szCs w:val="26"/>
        </w:rPr>
        <w:t xml:space="preserve"> a alocat o contribuție proprie în valoare de 8,5 </w:t>
      </w:r>
      <w:proofErr w:type="spellStart"/>
      <w:r w:rsidRPr="003C09DB">
        <w:rPr>
          <w:sz w:val="26"/>
          <w:szCs w:val="26"/>
        </w:rPr>
        <w:t>mln</w:t>
      </w:r>
      <w:proofErr w:type="spellEnd"/>
      <w:r w:rsidRPr="003C09DB">
        <w:rPr>
          <w:sz w:val="26"/>
          <w:szCs w:val="26"/>
        </w:rPr>
        <w:t xml:space="preserve">. lei, care </w:t>
      </w:r>
      <w:r>
        <w:rPr>
          <w:sz w:val="26"/>
          <w:szCs w:val="26"/>
        </w:rPr>
        <w:t>oferă posibilitatea inițierii procedurilor de implementare a proiectului.</w:t>
      </w:r>
      <w:r w:rsidRPr="003C09DB">
        <w:rPr>
          <w:sz w:val="26"/>
          <w:szCs w:val="26"/>
        </w:rPr>
        <w:t xml:space="preserve">  </w:t>
      </w:r>
    </w:p>
    <w:p w:rsidR="000D77FB" w:rsidRDefault="000D77FB" w:rsidP="000D77FB">
      <w:pPr>
        <w:spacing w:after="120" w:line="276" w:lineRule="auto"/>
        <w:ind w:firstLine="567"/>
        <w:rPr>
          <w:sz w:val="26"/>
          <w:szCs w:val="26"/>
        </w:rPr>
      </w:pPr>
      <w:proofErr w:type="spellStart"/>
      <w:r>
        <w:rPr>
          <w:sz w:val="26"/>
          <w:szCs w:val="26"/>
        </w:rPr>
        <w:t>Ținînd</w:t>
      </w:r>
      <w:proofErr w:type="spellEnd"/>
      <w:r>
        <w:rPr>
          <w:sz w:val="26"/>
          <w:szCs w:val="26"/>
        </w:rPr>
        <w:t xml:space="preserve"> cont de</w:t>
      </w:r>
      <w:r w:rsidRPr="007E4469">
        <w:rPr>
          <w:sz w:val="26"/>
          <w:szCs w:val="26"/>
        </w:rPr>
        <w:t xml:space="preserve"> prevederil</w:t>
      </w:r>
      <w:r>
        <w:rPr>
          <w:sz w:val="26"/>
          <w:szCs w:val="26"/>
        </w:rPr>
        <w:t>e</w:t>
      </w:r>
      <w:r w:rsidRPr="007E4469">
        <w:rPr>
          <w:sz w:val="26"/>
          <w:szCs w:val="26"/>
        </w:rPr>
        <w:t xml:space="preserve"> art.10 alin. (1) al Legii nr. 438-XVI din 28 decembrie 2006 privind dezvoltarea regională în Republica Moldova (Monitorul Oficial al Republicii </w:t>
      </w:r>
      <w:r w:rsidRPr="007E4469">
        <w:rPr>
          <w:sz w:val="26"/>
          <w:szCs w:val="26"/>
        </w:rPr>
        <w:lastRenderedPageBreak/>
        <w:t xml:space="preserve">Moldova, 2007, nr. 21-24, art. 68), </w:t>
      </w:r>
      <w:r>
        <w:rPr>
          <w:sz w:val="26"/>
          <w:szCs w:val="26"/>
        </w:rPr>
        <w:t xml:space="preserve">la 14 septembrie 2017 Consiliul Regional pentru Dezvoltare Sud, a decis înaintarea spre examinare către Consiliul Național de Coordonare a Dezvoltării Regionale a proiectului investițional </w:t>
      </w:r>
      <w:r w:rsidRPr="007E4469">
        <w:rPr>
          <w:sz w:val="26"/>
          <w:szCs w:val="26"/>
          <w:lang w:val="ro-MD"/>
        </w:rPr>
        <w:t>„Oportunități pentru atractivitatea investițională în economia Regiunii de Dezvoltare Sud</w:t>
      </w:r>
      <w:r w:rsidRPr="007E4469">
        <w:rPr>
          <w:sz w:val="26"/>
          <w:szCs w:val="26"/>
          <w:lang w:val="en-US"/>
        </w:rPr>
        <w:t>”</w:t>
      </w:r>
      <w:r>
        <w:rPr>
          <w:sz w:val="26"/>
          <w:szCs w:val="26"/>
          <w:lang w:val="en-US"/>
        </w:rPr>
        <w:t xml:space="preserve"> </w:t>
      </w:r>
      <w:r w:rsidRPr="00526049">
        <w:rPr>
          <w:sz w:val="26"/>
          <w:szCs w:val="26"/>
        </w:rPr>
        <w:t>pentru a fi inclus în Documentul Unic de program 2017-2020.</w:t>
      </w:r>
    </w:p>
    <w:p w:rsidR="000D77FB" w:rsidRDefault="000D77FB" w:rsidP="000D77FB">
      <w:pPr>
        <w:spacing w:after="120"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La 16 noiembrie 2017, prin decizia nr. 9/17 Consiliul Național de Coordonare a Dezvoltării Regionale a aprobat includerea proiectului investițional </w:t>
      </w:r>
      <w:r w:rsidRPr="007E4469">
        <w:rPr>
          <w:sz w:val="26"/>
          <w:szCs w:val="26"/>
          <w:lang w:val="ro-MD"/>
        </w:rPr>
        <w:t>„Oportunități pentru atractivitatea investițională în economia Regiunii de Dezvoltare Sud</w:t>
      </w:r>
      <w:r w:rsidRPr="007E4469">
        <w:rPr>
          <w:sz w:val="26"/>
          <w:szCs w:val="26"/>
          <w:lang w:val="en-US"/>
        </w:rPr>
        <w:t>”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r w:rsidRPr="001B49E3">
        <w:rPr>
          <w:sz w:val="26"/>
          <w:szCs w:val="26"/>
        </w:rPr>
        <w:t xml:space="preserve">Documentul Unic de Program 2017-2020 și a solicitat Ministerului Agriculturii, Dezvoltării Regionale și Mediului să inițieze procedura de modificare a </w:t>
      </w:r>
      <w:proofErr w:type="spellStart"/>
      <w:r w:rsidRPr="001B49E3">
        <w:rPr>
          <w:sz w:val="26"/>
          <w:szCs w:val="26"/>
        </w:rPr>
        <w:t>Hotărîrii</w:t>
      </w:r>
      <w:proofErr w:type="spellEnd"/>
      <w:r w:rsidRPr="001B49E3">
        <w:rPr>
          <w:sz w:val="26"/>
          <w:szCs w:val="26"/>
        </w:rPr>
        <w:t xml:space="preserve"> Guvernului nr.203 din 29 martie 2017 „Cu privire la aprobarea Documentului Unic de Program pentru anii 2017-2020”</w:t>
      </w:r>
      <w:r>
        <w:rPr>
          <w:sz w:val="26"/>
          <w:szCs w:val="26"/>
        </w:rPr>
        <w:t>.</w:t>
      </w:r>
      <w:r w:rsidRPr="001B49E3">
        <w:rPr>
          <w:sz w:val="26"/>
          <w:szCs w:val="26"/>
        </w:rPr>
        <w:t xml:space="preserve"> </w:t>
      </w:r>
    </w:p>
    <w:p w:rsidR="000D77FB" w:rsidRPr="001B49E3" w:rsidRDefault="000D77FB" w:rsidP="000D77FB">
      <w:pPr>
        <w:spacing w:after="120" w:line="276" w:lineRule="auto"/>
        <w:ind w:firstLine="567"/>
        <w:rPr>
          <w:sz w:val="26"/>
          <w:szCs w:val="26"/>
        </w:rPr>
      </w:pPr>
      <w:r>
        <w:rPr>
          <w:bCs/>
          <w:sz w:val="26"/>
          <w:szCs w:val="26"/>
          <w:lang w:val="ro-MD" w:eastAsia="ro-RO"/>
        </w:rPr>
        <w:t xml:space="preserve">Se </w:t>
      </w:r>
      <w:r w:rsidRPr="007E4469">
        <w:rPr>
          <w:bCs/>
          <w:sz w:val="26"/>
          <w:szCs w:val="26"/>
          <w:lang w:val="ro-MD" w:eastAsia="ro-RO"/>
        </w:rPr>
        <w:t>mențion</w:t>
      </w:r>
      <w:r>
        <w:rPr>
          <w:bCs/>
          <w:sz w:val="26"/>
          <w:szCs w:val="26"/>
          <w:lang w:val="ro-MD" w:eastAsia="ro-RO"/>
        </w:rPr>
        <w:t>ează</w:t>
      </w:r>
      <w:r w:rsidRPr="007E4469">
        <w:rPr>
          <w:bCs/>
          <w:sz w:val="26"/>
          <w:szCs w:val="26"/>
          <w:lang w:val="ro-MD" w:eastAsia="ro-RO"/>
        </w:rPr>
        <w:t xml:space="preserve"> că, </w:t>
      </w:r>
      <w:proofErr w:type="spellStart"/>
      <w:r>
        <w:rPr>
          <w:rStyle w:val="docbody"/>
          <w:sz w:val="26"/>
          <w:szCs w:val="26"/>
        </w:rPr>
        <w:t>f</w:t>
      </w:r>
      <w:r w:rsidRPr="00812EC4">
        <w:rPr>
          <w:rStyle w:val="docbody"/>
          <w:sz w:val="26"/>
          <w:szCs w:val="26"/>
        </w:rPr>
        <w:t>inanţarea</w:t>
      </w:r>
      <w:proofErr w:type="spellEnd"/>
      <w:r w:rsidRPr="00812EC4">
        <w:rPr>
          <w:rStyle w:val="docbody"/>
          <w:sz w:val="26"/>
          <w:szCs w:val="26"/>
        </w:rPr>
        <w:t xml:space="preserve"> proiectului </w:t>
      </w:r>
      <w:r>
        <w:rPr>
          <w:rStyle w:val="docbody"/>
          <w:sz w:val="26"/>
          <w:szCs w:val="26"/>
        </w:rPr>
        <w:t>va fi</w:t>
      </w:r>
      <w:r w:rsidRPr="00812EC4">
        <w:rPr>
          <w:bCs/>
          <w:color w:val="000000"/>
          <w:sz w:val="26"/>
          <w:szCs w:val="26"/>
        </w:rPr>
        <w:t xml:space="preserve"> stabil</w:t>
      </w:r>
      <w:r>
        <w:rPr>
          <w:bCs/>
          <w:color w:val="000000"/>
          <w:sz w:val="26"/>
          <w:szCs w:val="26"/>
        </w:rPr>
        <w:t>ită</w:t>
      </w:r>
      <w:r w:rsidRPr="00812EC4">
        <w:rPr>
          <w:bCs/>
          <w:color w:val="000000"/>
          <w:sz w:val="26"/>
          <w:szCs w:val="26"/>
        </w:rPr>
        <w:t xml:space="preserve"> din contul </w:t>
      </w:r>
      <w:proofErr w:type="spellStart"/>
      <w:r w:rsidRPr="00812EC4">
        <w:rPr>
          <w:bCs/>
          <w:color w:val="000000"/>
          <w:sz w:val="26"/>
          <w:szCs w:val="26"/>
        </w:rPr>
        <w:t>şi</w:t>
      </w:r>
      <w:proofErr w:type="spellEnd"/>
      <w:r w:rsidRPr="00812EC4">
        <w:rPr>
          <w:bCs/>
          <w:color w:val="000000"/>
          <w:sz w:val="26"/>
          <w:szCs w:val="26"/>
        </w:rPr>
        <w:t xml:space="preserve"> în </w:t>
      </w:r>
      <w:r w:rsidRPr="00812EC4">
        <w:rPr>
          <w:rStyle w:val="docbody"/>
          <w:sz w:val="26"/>
          <w:szCs w:val="26"/>
        </w:rPr>
        <w:t>limita</w:t>
      </w:r>
      <w:r w:rsidRPr="00812EC4">
        <w:rPr>
          <w:bCs/>
          <w:color w:val="000000"/>
          <w:sz w:val="26"/>
          <w:szCs w:val="26"/>
        </w:rPr>
        <w:t xml:space="preserve"> mijloacelor financiare alocate din </w:t>
      </w:r>
      <w:r w:rsidRPr="00812EC4">
        <w:rPr>
          <w:rStyle w:val="docbody"/>
          <w:sz w:val="26"/>
          <w:szCs w:val="26"/>
        </w:rPr>
        <w:t xml:space="preserve">Fondul național pentru dezvoltare regională, </w:t>
      </w:r>
      <w:proofErr w:type="spellStart"/>
      <w:r w:rsidRPr="00812EC4">
        <w:rPr>
          <w:rStyle w:val="docbody"/>
          <w:sz w:val="26"/>
          <w:szCs w:val="26"/>
        </w:rPr>
        <w:t>începînd</w:t>
      </w:r>
      <w:proofErr w:type="spellEnd"/>
      <w:r w:rsidRPr="00812EC4">
        <w:rPr>
          <w:rStyle w:val="docbody"/>
          <w:sz w:val="26"/>
          <w:szCs w:val="26"/>
        </w:rPr>
        <w:t xml:space="preserve"> cu anul 2018.</w:t>
      </w:r>
    </w:p>
    <w:p w:rsidR="000D77FB" w:rsidRPr="007E4469" w:rsidRDefault="000D77FB" w:rsidP="000D77FB">
      <w:pPr>
        <w:spacing w:line="276" w:lineRule="auto"/>
        <w:ind w:firstLine="567"/>
        <w:rPr>
          <w:sz w:val="26"/>
          <w:szCs w:val="26"/>
          <w:lang w:val="ro-MD"/>
        </w:rPr>
      </w:pPr>
      <w:r w:rsidRPr="007E4469">
        <w:rPr>
          <w:bCs/>
          <w:sz w:val="26"/>
          <w:szCs w:val="26"/>
          <w:lang w:val="ro-MD" w:eastAsia="ro-RO"/>
        </w:rPr>
        <w:t>Proiectul de act normativ a fost avizat în modul stabilit de către instituțiile vizate, iar</w:t>
      </w:r>
      <w:r w:rsidRPr="007E4469">
        <w:rPr>
          <w:sz w:val="26"/>
          <w:szCs w:val="26"/>
          <w:lang w:val="ro-MD"/>
        </w:rPr>
        <w:t xml:space="preserve"> în scopul respectării prevederilor Legii nr. 239-XVI din 13 noiembrie 2008 privind transparența în procesul decizional, proiectul a fost plasat </w:t>
      </w:r>
      <w:r w:rsidRPr="007E4469">
        <w:rPr>
          <w:bCs/>
          <w:sz w:val="26"/>
          <w:szCs w:val="26"/>
          <w:lang w:val="ro-MD"/>
        </w:rPr>
        <w:t>pentru consultări publice</w:t>
      </w:r>
      <w:r w:rsidRPr="007E4469">
        <w:rPr>
          <w:sz w:val="26"/>
          <w:szCs w:val="26"/>
          <w:lang w:val="ro-MD"/>
        </w:rPr>
        <w:t xml:space="preserve"> pe pagina </w:t>
      </w:r>
      <w:hyperlink r:id="rId4" w:history="1">
        <w:r w:rsidRPr="007E4469">
          <w:rPr>
            <w:color w:val="0000FF"/>
            <w:sz w:val="26"/>
            <w:szCs w:val="26"/>
            <w:u w:val="single"/>
            <w:lang w:val="ro-MD"/>
          </w:rPr>
          <w:t>www.particip.gov.md</w:t>
        </w:r>
      </w:hyperlink>
      <w:r w:rsidRPr="007E4469">
        <w:rPr>
          <w:sz w:val="26"/>
          <w:szCs w:val="26"/>
          <w:lang w:val="ro-MD"/>
        </w:rPr>
        <w:t xml:space="preserve"> </w:t>
      </w:r>
      <w:r w:rsidRPr="007E4469">
        <w:rPr>
          <w:bCs/>
          <w:sz w:val="26"/>
          <w:szCs w:val="26"/>
          <w:lang w:val="ro-MD"/>
        </w:rPr>
        <w:t xml:space="preserve"> și pe pagina web oficială a Ministerului Agriculturii, Dezvoltării Regionale și Mediului: www.mdrc.gov.md/ la rubrica „Transparența decizională”.</w:t>
      </w:r>
    </w:p>
    <w:p w:rsidR="000D77FB" w:rsidRDefault="000D77FB" w:rsidP="000D77FB">
      <w:pPr>
        <w:tabs>
          <w:tab w:val="left" w:pos="900"/>
        </w:tabs>
        <w:spacing w:line="276" w:lineRule="auto"/>
        <w:rPr>
          <w:b/>
          <w:bCs/>
          <w:sz w:val="26"/>
          <w:szCs w:val="26"/>
          <w:lang w:val="ro-MD"/>
        </w:rPr>
      </w:pPr>
    </w:p>
    <w:p w:rsidR="000D77FB" w:rsidRDefault="000D77FB" w:rsidP="000D77FB">
      <w:pPr>
        <w:tabs>
          <w:tab w:val="left" w:pos="900"/>
        </w:tabs>
        <w:spacing w:line="276" w:lineRule="auto"/>
        <w:rPr>
          <w:b/>
          <w:bCs/>
          <w:sz w:val="26"/>
          <w:szCs w:val="26"/>
          <w:lang w:val="ro-MD"/>
        </w:rPr>
      </w:pPr>
    </w:p>
    <w:p w:rsidR="000D77FB" w:rsidRPr="007E4469" w:rsidRDefault="000D77FB" w:rsidP="000D77FB">
      <w:pPr>
        <w:tabs>
          <w:tab w:val="left" w:pos="900"/>
        </w:tabs>
        <w:spacing w:line="276" w:lineRule="auto"/>
        <w:rPr>
          <w:sz w:val="26"/>
          <w:szCs w:val="26"/>
          <w:lang w:val="ro-MD"/>
        </w:rPr>
      </w:pPr>
      <w:r w:rsidRPr="007E4469">
        <w:rPr>
          <w:b/>
          <w:bCs/>
          <w:sz w:val="26"/>
          <w:szCs w:val="26"/>
          <w:lang w:val="ro-MD"/>
        </w:rPr>
        <w:t>Ministru                                                                                           Vasile BÎTCA</w:t>
      </w:r>
    </w:p>
    <w:p w:rsidR="000D77FB" w:rsidRPr="007E4469" w:rsidRDefault="000D77FB" w:rsidP="000D77FB">
      <w:pPr>
        <w:rPr>
          <w:sz w:val="26"/>
          <w:szCs w:val="26"/>
        </w:rPr>
      </w:pPr>
    </w:p>
    <w:p w:rsidR="000D77FB" w:rsidRDefault="000D77FB" w:rsidP="000D77FB">
      <w:pPr>
        <w:jc w:val="right"/>
      </w:pPr>
    </w:p>
    <w:p w:rsidR="000D77FB" w:rsidRDefault="000D77FB" w:rsidP="000D77FB">
      <w:pPr>
        <w:jc w:val="right"/>
      </w:pPr>
    </w:p>
    <w:p w:rsidR="000D77FB" w:rsidRDefault="000D77FB" w:rsidP="000D77FB">
      <w:pPr>
        <w:jc w:val="right"/>
      </w:pPr>
    </w:p>
    <w:p w:rsidR="000D77FB" w:rsidRDefault="000D77FB" w:rsidP="000D77FB">
      <w:pPr>
        <w:jc w:val="right"/>
      </w:pPr>
    </w:p>
    <w:p w:rsidR="000D77FB" w:rsidRDefault="000D77FB" w:rsidP="000D77FB">
      <w:pPr>
        <w:jc w:val="right"/>
      </w:pPr>
    </w:p>
    <w:p w:rsidR="000D77FB" w:rsidRDefault="000D77FB" w:rsidP="000D77FB">
      <w:pPr>
        <w:jc w:val="right"/>
      </w:pPr>
    </w:p>
    <w:p w:rsidR="000D77FB" w:rsidRDefault="000D77FB" w:rsidP="000D77FB">
      <w:pPr>
        <w:jc w:val="right"/>
      </w:pPr>
    </w:p>
    <w:p w:rsidR="000D77FB" w:rsidRDefault="000D77FB" w:rsidP="000D77FB">
      <w:pPr>
        <w:jc w:val="right"/>
      </w:pPr>
    </w:p>
    <w:p w:rsidR="000D77FB" w:rsidRDefault="000D77FB" w:rsidP="000D77FB">
      <w:pPr>
        <w:jc w:val="right"/>
      </w:pPr>
    </w:p>
    <w:p w:rsidR="000D77FB" w:rsidRDefault="000D77FB" w:rsidP="000D77FB">
      <w:pPr>
        <w:jc w:val="right"/>
      </w:pPr>
    </w:p>
    <w:p w:rsidR="005B451E" w:rsidRDefault="005B451E"/>
    <w:sectPr w:rsidR="005B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9E"/>
    <w:rsid w:val="000D77FB"/>
    <w:rsid w:val="005B451E"/>
    <w:rsid w:val="00B5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360ED-EE38-4571-8C28-054BF263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body">
    <w:name w:val="doc_body"/>
    <w:basedOn w:val="DefaultParagraphFont"/>
    <w:rsid w:val="000D7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2017-11-29T12:39:00Z</dcterms:created>
  <dcterms:modified xsi:type="dcterms:W3CDTF">2017-11-29T12:40:00Z</dcterms:modified>
</cp:coreProperties>
</file>