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2BC" w:rsidRPr="00B17544" w:rsidRDefault="00A612BC" w:rsidP="00A612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B1754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A963875" wp14:editId="5000B52C">
            <wp:extent cx="590550" cy="698500"/>
            <wp:effectExtent l="0" t="0" r="0" b="0"/>
            <wp:docPr id="1" name="Imagine 1" descr="Imagine:Stema (a-n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e:Stema (a-n)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2BC" w:rsidRPr="00B17544" w:rsidRDefault="00A612BC" w:rsidP="00A612BC">
      <w:pPr>
        <w:spacing w:after="0" w:line="252" w:lineRule="auto"/>
        <w:jc w:val="center"/>
        <w:rPr>
          <w:rFonts w:ascii="Times New Roman" w:hAnsi="Times New Roman"/>
          <w:b/>
          <w:bCs/>
          <w:sz w:val="16"/>
          <w:szCs w:val="16"/>
          <w:lang w:val="ro-RO" w:eastAsia="ru-RU"/>
        </w:rPr>
      </w:pPr>
    </w:p>
    <w:p w:rsidR="00A612BC" w:rsidRPr="00B17544" w:rsidRDefault="00A612BC" w:rsidP="00A612BC">
      <w:pPr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B17544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A612BC" w:rsidRPr="00B17544" w:rsidRDefault="00A612BC" w:rsidP="00A612BC">
      <w:pPr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</w:p>
    <w:p w:rsidR="00A612BC" w:rsidRPr="00B17544" w:rsidRDefault="00A612BC" w:rsidP="00A612BC">
      <w:pPr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B17544">
        <w:rPr>
          <w:rFonts w:ascii="Times New Roman" w:hAnsi="Times New Roman"/>
          <w:b/>
          <w:bCs/>
          <w:sz w:val="28"/>
          <w:szCs w:val="28"/>
          <w:lang w:val="ro-RO" w:eastAsia="ru-RU"/>
        </w:rPr>
        <w:t>H O T Ă R Î R E nr. ____</w:t>
      </w:r>
    </w:p>
    <w:p w:rsidR="00A612BC" w:rsidRPr="00B17544" w:rsidRDefault="00A612BC" w:rsidP="00A612BC">
      <w:pPr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B17544">
        <w:rPr>
          <w:rFonts w:ascii="Times New Roman" w:hAnsi="Times New Roman"/>
          <w:b/>
          <w:bCs/>
          <w:sz w:val="28"/>
          <w:szCs w:val="28"/>
          <w:lang w:val="ro-RO" w:eastAsia="ru-RU"/>
        </w:rPr>
        <w:t>din __________________</w:t>
      </w:r>
    </w:p>
    <w:p w:rsidR="00A612BC" w:rsidRPr="00B17544" w:rsidRDefault="00A612BC" w:rsidP="00A612BC">
      <w:pPr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proofErr w:type="spellStart"/>
      <w:r w:rsidRPr="00B17544">
        <w:rPr>
          <w:rFonts w:ascii="Times New Roman" w:hAnsi="Times New Roman"/>
          <w:b/>
          <w:bCs/>
          <w:sz w:val="28"/>
          <w:szCs w:val="28"/>
          <w:lang w:val="ro-RO" w:eastAsia="ru-RU"/>
        </w:rPr>
        <w:t>Chi</w:t>
      </w:r>
      <w:r w:rsidR="003B19FD" w:rsidRPr="00B17544">
        <w:rPr>
          <w:rFonts w:ascii="Times New Roman" w:hAnsi="Times New Roman"/>
          <w:b/>
          <w:bCs/>
          <w:sz w:val="28"/>
          <w:szCs w:val="28"/>
          <w:lang w:val="ro-RO" w:eastAsia="ru-RU"/>
        </w:rPr>
        <w:t>ş</w:t>
      </w:r>
      <w:r w:rsidRPr="00B17544">
        <w:rPr>
          <w:rFonts w:ascii="Times New Roman" w:hAnsi="Times New Roman"/>
          <w:b/>
          <w:bCs/>
          <w:sz w:val="28"/>
          <w:szCs w:val="28"/>
          <w:lang w:val="ro-RO" w:eastAsia="ru-RU"/>
        </w:rPr>
        <w:t>inău</w:t>
      </w:r>
      <w:proofErr w:type="spellEnd"/>
      <w:r w:rsidRPr="00B17544">
        <w:rPr>
          <w:rFonts w:ascii="Times New Roman" w:hAnsi="Times New Roman"/>
          <w:b/>
          <w:bCs/>
          <w:sz w:val="28"/>
          <w:szCs w:val="28"/>
          <w:lang w:val="ro-RO" w:eastAsia="ru-RU"/>
        </w:rPr>
        <w:t xml:space="preserve"> </w:t>
      </w:r>
    </w:p>
    <w:p w:rsidR="00A612BC" w:rsidRPr="00B17544" w:rsidRDefault="00A612BC" w:rsidP="00A612BC">
      <w:pPr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</w:p>
    <w:p w:rsidR="00A612BC" w:rsidRPr="00B17544" w:rsidRDefault="00A612BC" w:rsidP="00A612BC">
      <w:pPr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cu privire la </w:t>
      </w:r>
      <w:bookmarkStart w:id="0" w:name="_Hlk497225696"/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>Centrul integrat de pregătire pentru aplicarea legii</w:t>
      </w:r>
    </w:p>
    <w:p w:rsidR="00A612BC" w:rsidRPr="00B17544" w:rsidRDefault="00A612BC" w:rsidP="00A612BC">
      <w:pPr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>al Ministerului Afacerilor Interne</w:t>
      </w:r>
    </w:p>
    <w:bookmarkEnd w:id="0"/>
    <w:p w:rsidR="00A612BC" w:rsidRPr="00B17544" w:rsidRDefault="00A612BC" w:rsidP="00A612B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ro-RO" w:eastAsia="ru-RU"/>
        </w:rPr>
      </w:pPr>
    </w:p>
    <w:p w:rsidR="00A612BC" w:rsidRPr="00B17544" w:rsidRDefault="00A612BC" w:rsidP="00A612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 xml:space="preserve">În conformitate cu prevederile </w:t>
      </w:r>
      <w:r w:rsidR="005B70ED"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 xml:space="preserve">art.15, </w:t>
      </w:r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 xml:space="preserve">art. 122, art. 139 ale Codului </w:t>
      </w:r>
      <w:r w:rsidR="00737C12"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educației</w:t>
      </w:r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 xml:space="preserve"> al Republicii Moldova (Monitorul Oficial al Republicii Moldova, 2014, nr. 319-324, art. 634), </w:t>
      </w:r>
      <w:proofErr w:type="spellStart"/>
      <w:r w:rsidR="003B19FD"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 xml:space="preserve"> în vederea implementării </w:t>
      </w:r>
      <w:proofErr w:type="spellStart"/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Hotărîrii</w:t>
      </w:r>
      <w:proofErr w:type="spellEnd"/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 xml:space="preserve"> Guvernului Republicii Moldova nr.587 din 12 mai 2016 ”Pentru aprobarea Strategiei de dezvoltare a </w:t>
      </w:r>
      <w:proofErr w:type="spellStart"/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Poli</w:t>
      </w:r>
      <w:r w:rsidR="003B19FD"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iei</w:t>
      </w:r>
      <w:proofErr w:type="spellEnd"/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 xml:space="preserve"> pentru anii 2016-2020 </w:t>
      </w:r>
      <w:proofErr w:type="spellStart"/>
      <w:r w:rsidR="003B19FD"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 xml:space="preserve"> a Planului de </w:t>
      </w:r>
      <w:proofErr w:type="spellStart"/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ac</w:t>
      </w:r>
      <w:r w:rsidR="003B19FD"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iuni</w:t>
      </w:r>
      <w:proofErr w:type="spellEnd"/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 xml:space="preserve"> privind implementarea acesteia” </w:t>
      </w:r>
      <w:bookmarkStart w:id="1" w:name="_Hlk489345728"/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(Monitorul Oficial al Republicii Moldova, 2016, nr. 134-139, art. 645), Guvernul,</w:t>
      </w:r>
    </w:p>
    <w:bookmarkEnd w:id="1"/>
    <w:p w:rsidR="00A612BC" w:rsidRPr="00B17544" w:rsidRDefault="00A612BC" w:rsidP="00737C1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bCs/>
          <w:color w:val="000000" w:themeColor="text1"/>
          <w:sz w:val="24"/>
          <w:szCs w:val="24"/>
          <w:lang w:val="ro-RO" w:eastAsia="ru-RU"/>
        </w:rPr>
        <w:t>HOTĂRĂŞTE:</w:t>
      </w:r>
    </w:p>
    <w:p w:rsidR="005B70ED" w:rsidRPr="00B17544" w:rsidRDefault="00A612BC" w:rsidP="005B70E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Cs/>
          <w:color w:val="000000" w:themeColor="text1"/>
          <w:sz w:val="24"/>
          <w:szCs w:val="24"/>
          <w:lang w:val="ro-RO" w:eastAsia="ru-RU"/>
        </w:rPr>
        <w:t>1.</w:t>
      </w:r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 xml:space="preserve"> Se </w:t>
      </w:r>
      <w:proofErr w:type="spellStart"/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înfiin</w:t>
      </w:r>
      <w:r w:rsidR="003B19FD"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>ează</w:t>
      </w:r>
      <w:proofErr w:type="spellEnd"/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 xml:space="preserve"> Centrul integrat de pregătire pentru aplicarea legii</w:t>
      </w:r>
      <w:r w:rsidR="005B70ED" w:rsidRPr="00B17544">
        <w:rPr>
          <w:rFonts w:ascii="Times New Roman" w:eastAsia="Times New Roman" w:hAnsi="Times New Roman"/>
          <w:color w:val="000000" w:themeColor="text1"/>
          <w:sz w:val="28"/>
          <w:szCs w:val="28"/>
          <w:lang w:val="ro-RO" w:eastAsia="ru-RU"/>
        </w:rPr>
        <w:t xml:space="preserve">, </w:t>
      </w:r>
      <w:r w:rsidR="005B70ED" w:rsidRPr="00B17544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>în care Ministerul Afacerilor Interne exercită calitatea de fondator.</w:t>
      </w:r>
    </w:p>
    <w:p w:rsidR="00A612BC" w:rsidRPr="00B17544" w:rsidRDefault="00A612BC" w:rsidP="00A612B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  <w:t xml:space="preserve">2. Adresa juridică a Centrului integrat de pregătire 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pentru aplicarea legii al Ministerului Afacerilor Interne este municipiul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Chi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inău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>, strada Nicolae Dimo, nr. 30.</w:t>
      </w:r>
    </w:p>
    <w:p w:rsidR="00A612BC" w:rsidRPr="00B17544" w:rsidRDefault="00A612BC" w:rsidP="00A612B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>3. Se aprobă:</w:t>
      </w:r>
    </w:p>
    <w:p w:rsidR="00A612BC" w:rsidRPr="00B17544" w:rsidRDefault="00A612BC" w:rsidP="00A612B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>1) Statutul Centrului integrat de pregătire pentru aplicarea legii al Ministerului Afacerilor Interne, conform anexei nr. 1.</w:t>
      </w:r>
    </w:p>
    <w:p w:rsidR="00A612BC" w:rsidRPr="00B17544" w:rsidRDefault="00A612BC" w:rsidP="00A612B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2) </w:t>
      </w: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 xml:space="preserve">Planul de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ac</w:t>
      </w:r>
      <w:r w:rsidR="003B19FD" w:rsidRPr="00B17544">
        <w:rPr>
          <w:rFonts w:ascii="Times New Roman" w:hAnsi="Times New Roman"/>
          <w:bCs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iuni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 xml:space="preserve"> pentru anii 2017-2021 privind constituirea Centrului integrat de pregătire pentru aplicarea legii al Ministerului Afacerilor Interne, conform anexei nr. 2.</w:t>
      </w:r>
    </w:p>
    <w:p w:rsidR="00A612BC" w:rsidRPr="00B17544" w:rsidRDefault="00A612BC" w:rsidP="00A612BC">
      <w:pPr>
        <w:spacing w:before="12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4. </w:t>
      </w: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Ministerul Afacerilor interne:</w:t>
      </w:r>
    </w:p>
    <w:p w:rsidR="00A612BC" w:rsidRPr="00B17544" w:rsidRDefault="00A612BC" w:rsidP="00A612BC">
      <w:pPr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 xml:space="preserve">1) în limitele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competen</w:t>
      </w:r>
      <w:r w:rsidR="003B19FD" w:rsidRPr="00B17544">
        <w:rPr>
          <w:rFonts w:ascii="Times New Roman" w:hAnsi="Times New Roman"/>
          <w:bCs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ei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proofErr w:type="spellStart"/>
      <w:r w:rsidR="003B19FD" w:rsidRPr="00B17544">
        <w:rPr>
          <w:rFonts w:ascii="Times New Roman" w:hAnsi="Times New Roman"/>
          <w:bCs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 xml:space="preserve"> din contul mijloacelor aprobate prin legea bugetului de stat pe anul respectiv, precum </w:t>
      </w:r>
      <w:proofErr w:type="spellStart"/>
      <w:r w:rsidR="003B19FD" w:rsidRPr="00B17544">
        <w:rPr>
          <w:rFonts w:ascii="Times New Roman" w:hAnsi="Times New Roman"/>
          <w:bCs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 xml:space="preserve"> din alte surse prevăzute de leg</w:t>
      </w:r>
      <w:r w:rsidR="00872F66" w:rsidRPr="00B17544">
        <w:rPr>
          <w:rFonts w:ascii="Times New Roman" w:hAnsi="Times New Roman"/>
          <w:bCs/>
          <w:sz w:val="24"/>
          <w:szCs w:val="24"/>
          <w:lang w:val="ro-RO" w:eastAsia="ru-RU"/>
        </w:rPr>
        <w:t>e</w:t>
      </w: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 xml:space="preserve">, va asigura realizarea prevederilor Planului de </w:t>
      </w:r>
      <w:r w:rsidR="00872F66" w:rsidRPr="00B17544">
        <w:rPr>
          <w:rFonts w:ascii="Times New Roman" w:hAnsi="Times New Roman"/>
          <w:bCs/>
          <w:sz w:val="24"/>
          <w:szCs w:val="24"/>
          <w:lang w:val="ro-RO" w:eastAsia="ru-RU"/>
        </w:rPr>
        <w:t xml:space="preserve">acțiuni. </w:t>
      </w:r>
      <w:r w:rsidR="00965FD3" w:rsidRPr="00B17544">
        <w:rPr>
          <w:lang w:val="en-US"/>
        </w:rPr>
        <w:t xml:space="preserve"> </w:t>
      </w:r>
      <w:r w:rsidR="00965FD3" w:rsidRPr="00B17544">
        <w:rPr>
          <w:rFonts w:ascii="Times New Roman" w:hAnsi="Times New Roman"/>
          <w:bCs/>
          <w:color w:val="000000" w:themeColor="text1"/>
          <w:sz w:val="24"/>
          <w:szCs w:val="24"/>
          <w:lang w:val="ro-RO" w:eastAsia="ru-RU"/>
        </w:rPr>
        <w:t xml:space="preserve">Costurile estimative ale </w:t>
      </w:r>
      <w:proofErr w:type="spellStart"/>
      <w:r w:rsidR="00965FD3" w:rsidRPr="00B17544">
        <w:rPr>
          <w:rFonts w:ascii="Times New Roman" w:hAnsi="Times New Roman"/>
          <w:bCs/>
          <w:color w:val="000000" w:themeColor="text1"/>
          <w:sz w:val="24"/>
          <w:szCs w:val="24"/>
          <w:lang w:val="ro-RO" w:eastAsia="ru-RU"/>
        </w:rPr>
        <w:t>acţiunilor</w:t>
      </w:r>
      <w:proofErr w:type="spellEnd"/>
      <w:r w:rsidR="00965FD3" w:rsidRPr="00B17544">
        <w:rPr>
          <w:rFonts w:ascii="Times New Roman" w:hAnsi="Times New Roman"/>
          <w:bCs/>
          <w:color w:val="000000" w:themeColor="text1"/>
          <w:sz w:val="24"/>
          <w:szCs w:val="24"/>
          <w:lang w:val="ro-RO" w:eastAsia="ru-RU"/>
        </w:rPr>
        <w:t xml:space="preserve"> vor fi ajustate pe perioada implementării Planului, </w:t>
      </w:r>
      <w:proofErr w:type="spellStart"/>
      <w:r w:rsidR="00965FD3" w:rsidRPr="00B17544">
        <w:rPr>
          <w:rFonts w:ascii="Times New Roman" w:hAnsi="Times New Roman"/>
          <w:bCs/>
          <w:color w:val="000000" w:themeColor="text1"/>
          <w:sz w:val="24"/>
          <w:szCs w:val="24"/>
          <w:lang w:val="ro-RO" w:eastAsia="ru-RU"/>
        </w:rPr>
        <w:t>reieşind</w:t>
      </w:r>
      <w:proofErr w:type="spellEnd"/>
      <w:r w:rsidR="00965FD3" w:rsidRPr="00B17544">
        <w:rPr>
          <w:rFonts w:ascii="Times New Roman" w:hAnsi="Times New Roman"/>
          <w:bCs/>
          <w:color w:val="000000" w:themeColor="text1"/>
          <w:sz w:val="24"/>
          <w:szCs w:val="24"/>
          <w:lang w:val="ro-RO" w:eastAsia="ru-RU"/>
        </w:rPr>
        <w:t xml:space="preserve"> din volumele de </w:t>
      </w:r>
      <w:proofErr w:type="spellStart"/>
      <w:r w:rsidR="00965FD3" w:rsidRPr="00B17544">
        <w:rPr>
          <w:rFonts w:ascii="Times New Roman" w:hAnsi="Times New Roman"/>
          <w:bCs/>
          <w:color w:val="000000" w:themeColor="text1"/>
          <w:sz w:val="24"/>
          <w:szCs w:val="24"/>
          <w:lang w:val="ro-RO" w:eastAsia="ru-RU"/>
        </w:rPr>
        <w:t>alocaţii</w:t>
      </w:r>
      <w:proofErr w:type="spellEnd"/>
      <w:r w:rsidR="00965FD3" w:rsidRPr="00B17544">
        <w:rPr>
          <w:rFonts w:ascii="Times New Roman" w:hAnsi="Times New Roman"/>
          <w:bCs/>
          <w:color w:val="000000" w:themeColor="text1"/>
          <w:sz w:val="24"/>
          <w:szCs w:val="24"/>
          <w:lang w:val="ro-RO" w:eastAsia="ru-RU"/>
        </w:rPr>
        <w:t xml:space="preserve"> disponibile în bugetul de stat.</w:t>
      </w:r>
    </w:p>
    <w:p w:rsidR="00A612BC" w:rsidRPr="00B17544" w:rsidRDefault="00A612BC" w:rsidP="00A612B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2) va întreprinde măsurile necesare pentru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înfiin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area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opera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ionalizarea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Centrului integrat de pregătire pentru aplicarea legii,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pînă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la 1 septembrie 2021;</w:t>
      </w:r>
    </w:p>
    <w:p w:rsidR="00A612BC" w:rsidRPr="00B17544" w:rsidRDefault="00A612BC" w:rsidP="00A612B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 xml:space="preserve">3) va prezenta Guvernului, anual,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pînă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 xml:space="preserve"> la 1 februarie, raportul de evaluare a realizării, pentru anul precedent, al Planului de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ac</w:t>
      </w:r>
      <w:r w:rsidR="003B19FD" w:rsidRPr="00B17544">
        <w:rPr>
          <w:rFonts w:ascii="Times New Roman" w:hAnsi="Times New Roman"/>
          <w:bCs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iuni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.</w:t>
      </w:r>
    </w:p>
    <w:p w:rsidR="00A612BC" w:rsidRPr="00B17544" w:rsidRDefault="00A612BC" w:rsidP="00A612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A612BC" w:rsidRPr="00B17544" w:rsidRDefault="00A612BC" w:rsidP="00A612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bookmarkStart w:id="2" w:name="_Hlk489346416"/>
    </w:p>
    <w:p w:rsidR="00A612BC" w:rsidRPr="00B17544" w:rsidRDefault="00A612BC" w:rsidP="00A612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>PRIM-MINISTRU</w:t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  <w:t xml:space="preserve">    </w:t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  <w:t xml:space="preserve">        Pavel FILIP</w:t>
      </w:r>
    </w:p>
    <w:p w:rsidR="00A612BC" w:rsidRPr="00B17544" w:rsidRDefault="00A612BC" w:rsidP="00A612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:rsidR="00A612BC" w:rsidRPr="00B17544" w:rsidRDefault="00A612BC" w:rsidP="00A612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>Contrasemnează:</w:t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</w:p>
    <w:p w:rsidR="00A612BC" w:rsidRPr="00B17544" w:rsidRDefault="00A612BC" w:rsidP="00A612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</w:p>
    <w:p w:rsidR="00A612BC" w:rsidRPr="00B17544" w:rsidRDefault="00A612BC" w:rsidP="00A612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>Ministru al afacerilor interne</w:t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  <w:t xml:space="preserve">       Alexandru JIZDAN</w:t>
      </w:r>
    </w:p>
    <w:p w:rsidR="00737C12" w:rsidRPr="00B17544" w:rsidRDefault="00737C12" w:rsidP="00A612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</w:p>
    <w:p w:rsidR="00737C12" w:rsidRPr="00B17544" w:rsidRDefault="00737C12" w:rsidP="00737C1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Ministru al </w:t>
      </w:r>
      <w:proofErr w:type="spellStart"/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>educaţiei</w:t>
      </w:r>
      <w:proofErr w:type="spellEnd"/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, culturii </w:t>
      </w:r>
      <w:proofErr w:type="spellStart"/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>şi</w:t>
      </w:r>
      <w:proofErr w:type="spellEnd"/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 cercetării</w:t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  <w:t xml:space="preserve">        Monica BABUC</w:t>
      </w:r>
    </w:p>
    <w:p w:rsidR="00737C12" w:rsidRPr="00B17544" w:rsidRDefault="00737C12" w:rsidP="00A612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</w:p>
    <w:p w:rsidR="00737C12" w:rsidRPr="00B17544" w:rsidRDefault="00737C12" w:rsidP="00A612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>Ministrul finanțelor</w:t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  <w:t xml:space="preserve">       Octavian ARMAȘU</w:t>
      </w:r>
    </w:p>
    <w:p w:rsidR="00A612BC" w:rsidRPr="00B17544" w:rsidRDefault="00A612BC" w:rsidP="00A612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</w:p>
    <w:p w:rsidR="00A612BC" w:rsidRPr="00B17544" w:rsidRDefault="00A612BC" w:rsidP="00A612BC">
      <w:pPr>
        <w:tabs>
          <w:tab w:val="left" w:pos="883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ab/>
      </w:r>
    </w:p>
    <w:bookmarkEnd w:id="2"/>
    <w:p w:rsidR="00A612BC" w:rsidRPr="00B17544" w:rsidRDefault="00A612BC" w:rsidP="00A612BC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>Anexa nr. 1</w:t>
      </w:r>
    </w:p>
    <w:p w:rsidR="00A612BC" w:rsidRPr="00B17544" w:rsidRDefault="00A612BC" w:rsidP="00A612BC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la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Hotărîrea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Guvernului nr.____ </w:t>
      </w:r>
    </w:p>
    <w:p w:rsidR="00A612BC" w:rsidRPr="00B17544" w:rsidRDefault="00A612BC" w:rsidP="00A612BC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>din ”____ ” ____________ 2017</w:t>
      </w:r>
    </w:p>
    <w:p w:rsidR="00A612BC" w:rsidRPr="00B17544" w:rsidRDefault="00A612BC" w:rsidP="00A612BC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Statutul</w:t>
      </w:r>
    </w:p>
    <w:p w:rsidR="00A612BC" w:rsidRPr="00B17544" w:rsidRDefault="00A612BC" w:rsidP="00A61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Centrului integrat de pregătire pentru aplicarea legii </w:t>
      </w:r>
    </w:p>
    <w:p w:rsidR="00A612BC" w:rsidRPr="00B17544" w:rsidRDefault="00A612BC" w:rsidP="00A61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al Ministerului Afacerilor Interne</w:t>
      </w:r>
    </w:p>
    <w:p w:rsidR="00A612BC" w:rsidRPr="00B17544" w:rsidRDefault="00A612BC" w:rsidP="00A612BC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Capitolul I.</w:t>
      </w:r>
    </w:p>
    <w:p w:rsidR="00A612BC" w:rsidRPr="00B17544" w:rsidRDefault="00A612BC" w:rsidP="00A61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Dispozi</w:t>
      </w:r>
      <w:r w:rsidR="003B19FD" w:rsidRPr="00B17544">
        <w:rPr>
          <w:rFonts w:ascii="Times New Roman" w:hAnsi="Times New Roman"/>
          <w:b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ii</w:t>
      </w:r>
      <w:proofErr w:type="spellEnd"/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 generale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Centrul integrat de pregătire pentru aplicarea legii (denumit în continuare Centru) este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institu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ie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publică de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învă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ămînt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, subordonată Ministerului Afacerilor Interne (denumit în continuare MAI), cu personalitate juridică. </w:t>
      </w:r>
    </w:p>
    <w:p w:rsidR="00A612BC" w:rsidRPr="00B17544" w:rsidRDefault="00A612BC" w:rsidP="00A612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Centrul dispune de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tampilă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cu imaginea Stemei de stat a Republicii Moldova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cu denumirea completă, de patrimoniu propriu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posedă autonomie administrativă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didactică. 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Centrul organizează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0766" w:rsidRPr="00B17544">
        <w:rPr>
          <w:rFonts w:ascii="Times New Roman" w:hAnsi="Times New Roman"/>
          <w:sz w:val="24"/>
          <w:szCs w:val="24"/>
          <w:lang w:val="ro-RO"/>
        </w:rPr>
        <w:t>desfășoară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formarea profesională continuă a personalului MAI, din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institu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de aplicare a legii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pentru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al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beneficiari.</w:t>
      </w:r>
    </w:p>
    <w:p w:rsidR="00965FD3" w:rsidRPr="00B17544" w:rsidRDefault="00A612BC" w:rsidP="00965FD3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Centrul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î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desfă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oară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activitatea în conformitate cu prevederile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Constitu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iei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Republicii Moldova, legilor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="005B70ED"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D0766" w:rsidRPr="00B17544">
        <w:rPr>
          <w:rFonts w:ascii="Times New Roman" w:hAnsi="Times New Roman"/>
          <w:sz w:val="24"/>
          <w:szCs w:val="24"/>
          <w:lang w:val="ro-RO"/>
        </w:rPr>
        <w:t>hotăr</w:t>
      </w:r>
      <w:r w:rsidR="0062297E" w:rsidRPr="00B17544">
        <w:rPr>
          <w:rFonts w:ascii="Times New Roman" w:hAnsi="Times New Roman"/>
          <w:sz w:val="24"/>
          <w:szCs w:val="24"/>
          <w:lang w:val="ro-RO"/>
        </w:rPr>
        <w:t>î</w:t>
      </w:r>
      <w:r w:rsidR="000D0766" w:rsidRPr="00B17544">
        <w:rPr>
          <w:rFonts w:ascii="Times New Roman" w:hAnsi="Times New Roman"/>
          <w:sz w:val="24"/>
          <w:szCs w:val="24"/>
          <w:lang w:val="ro-RO"/>
        </w:rPr>
        <w:t>rilor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Parlamentului, ale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hotărîrilor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62297E" w:rsidRPr="00B17544">
        <w:rPr>
          <w:rFonts w:ascii="Times New Roman" w:hAnsi="Times New Roman"/>
          <w:sz w:val="24"/>
          <w:szCs w:val="24"/>
          <w:lang w:val="ro-RO"/>
        </w:rPr>
        <w:t>ordonanțelor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62297E" w:rsidRPr="00B17544">
        <w:rPr>
          <w:rFonts w:ascii="Times New Roman" w:hAnsi="Times New Roman"/>
          <w:sz w:val="24"/>
          <w:szCs w:val="24"/>
          <w:lang w:val="ro-RO"/>
        </w:rPr>
        <w:t>dispozițiilor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Guvernului, altor acte normative, ale tratatelor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interna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ionale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la care Republica Moldova este parte, precum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cu prevederile prezentului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Statut.</w:t>
      </w:r>
    </w:p>
    <w:p w:rsidR="00965FD3" w:rsidRPr="00B17544" w:rsidRDefault="00965FD3" w:rsidP="00965FD3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Finanţarea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asigurarea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-materială a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activităţii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Centrului se efectuează din contul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în limita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alocaţiilor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aprobate anual în bugetul de stat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737C12" w:rsidRPr="00B17544">
        <w:rPr>
          <w:rFonts w:ascii="Times New Roman" w:hAnsi="Times New Roman"/>
          <w:sz w:val="24"/>
          <w:szCs w:val="24"/>
          <w:lang w:val="ro-RO"/>
        </w:rPr>
        <w:t>alte surse neinterzise de lege.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Patrimoniul Centrului se constituie din bunurile transmise în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folosin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ă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în modul stabilit de lege; bunurile procurate din contul</w:t>
      </w:r>
      <w:r w:rsidR="002E1742" w:rsidRPr="00B17544">
        <w:rPr>
          <w:rFonts w:ascii="Times New Roman" w:hAnsi="Times New Roman"/>
          <w:sz w:val="24"/>
          <w:szCs w:val="24"/>
          <w:lang w:val="ro-RO" w:eastAsia="ru-RU"/>
        </w:rPr>
        <w:t xml:space="preserve"> prestării serviciilor contra plată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; mijloacele financiare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bunurile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dobîndite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din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activită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ile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desfă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urate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în bază de contracte; sponsorizările,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dona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iile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suportul acordat de persoanele juridice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="005B70ED"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fizice din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ară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de peste hotare, precum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alte surse permise de lege.</w:t>
      </w:r>
    </w:p>
    <w:p w:rsidR="00A612BC" w:rsidRPr="00B17544" w:rsidRDefault="00A612BC" w:rsidP="00A612BC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Capitolul II. </w:t>
      </w:r>
    </w:p>
    <w:p w:rsidR="00A612BC" w:rsidRPr="00B17544" w:rsidRDefault="00A612BC" w:rsidP="00A612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17544">
        <w:rPr>
          <w:rFonts w:ascii="Times New Roman" w:hAnsi="Times New Roman"/>
          <w:b/>
          <w:bCs/>
          <w:sz w:val="24"/>
          <w:szCs w:val="24"/>
          <w:lang w:val="ro-RO"/>
        </w:rPr>
        <w:t xml:space="preserve">Misiunea, </w:t>
      </w:r>
      <w:proofErr w:type="spellStart"/>
      <w:r w:rsidRPr="00B17544">
        <w:rPr>
          <w:rFonts w:ascii="Times New Roman" w:hAnsi="Times New Roman"/>
          <w:b/>
          <w:bCs/>
          <w:sz w:val="24"/>
          <w:szCs w:val="24"/>
          <w:lang w:val="ro-RO"/>
        </w:rPr>
        <w:t>func</w:t>
      </w:r>
      <w:r w:rsidR="003B19FD" w:rsidRPr="00B17544">
        <w:rPr>
          <w:rFonts w:ascii="Times New Roman" w:hAnsi="Times New Roman"/>
          <w:b/>
          <w:bCs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b/>
          <w:bCs/>
          <w:sz w:val="24"/>
          <w:szCs w:val="24"/>
          <w:lang w:val="ro-RO"/>
        </w:rPr>
        <w:t>iile</w:t>
      </w:r>
      <w:proofErr w:type="spellEnd"/>
      <w:r w:rsidRPr="00B17544">
        <w:rPr>
          <w:rFonts w:ascii="Times New Roman" w:hAnsi="Times New Roman"/>
          <w:b/>
          <w:bCs/>
          <w:sz w:val="24"/>
          <w:szCs w:val="24"/>
          <w:lang w:val="ro-RO"/>
        </w:rPr>
        <w:t xml:space="preserve">, </w:t>
      </w:r>
      <w:proofErr w:type="spellStart"/>
      <w:r w:rsidRPr="00B17544">
        <w:rPr>
          <w:rFonts w:ascii="Times New Roman" w:hAnsi="Times New Roman"/>
          <w:b/>
          <w:bCs/>
          <w:sz w:val="24"/>
          <w:szCs w:val="24"/>
          <w:lang w:val="ro-RO"/>
        </w:rPr>
        <w:t>atribu</w:t>
      </w:r>
      <w:r w:rsidR="003B19FD" w:rsidRPr="00B17544">
        <w:rPr>
          <w:rFonts w:ascii="Times New Roman" w:hAnsi="Times New Roman"/>
          <w:b/>
          <w:bCs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b/>
          <w:bCs/>
          <w:sz w:val="24"/>
          <w:szCs w:val="24"/>
          <w:lang w:val="ro-RO"/>
        </w:rPr>
        <w:t>iile</w:t>
      </w:r>
      <w:proofErr w:type="spellEnd"/>
      <w:r w:rsidRPr="00B1754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3B19FD" w:rsidRPr="00B17544">
        <w:rPr>
          <w:rFonts w:ascii="Times New Roman" w:hAnsi="Times New Roman"/>
          <w:b/>
          <w:bCs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b/>
          <w:bCs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b/>
          <w:bCs/>
          <w:sz w:val="24"/>
          <w:szCs w:val="24"/>
          <w:lang w:val="ro-RO"/>
        </w:rPr>
        <w:t xml:space="preserve"> drepturile Centrului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851"/>
        </w:tabs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i/>
          <w:sz w:val="24"/>
          <w:szCs w:val="24"/>
          <w:lang w:val="ro-RO"/>
        </w:rPr>
        <w:t>Misiune</w:t>
      </w:r>
      <w:bookmarkStart w:id="3" w:name="_Toc487872522"/>
      <w:r w:rsidRPr="00B17544">
        <w:rPr>
          <w:rFonts w:ascii="Times New Roman" w:hAnsi="Times New Roman"/>
          <w:i/>
          <w:sz w:val="24"/>
          <w:szCs w:val="24"/>
          <w:lang w:val="ro-RO"/>
        </w:rPr>
        <w:t xml:space="preserve">a 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Centrului constă în asigurarea, organizarea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desfă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urarea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programelor de formare</w:t>
      </w:r>
      <w:r w:rsidRPr="00B17544">
        <w:rPr>
          <w:rFonts w:ascii="Times New Roman" w:hAnsi="Times New Roman"/>
          <w:color w:val="C00000"/>
          <w:sz w:val="24"/>
          <w:szCs w:val="24"/>
          <w:lang w:val="ro-RO"/>
        </w:rPr>
        <w:t xml:space="preserve"> 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continuă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dezvoltare</w:t>
      </w:r>
      <w:r w:rsidR="005B70ED"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a carierei, de tip integrat, </w:t>
      </w:r>
      <w:r w:rsidR="0062297E" w:rsidRPr="00B17544">
        <w:rPr>
          <w:rFonts w:ascii="Times New Roman" w:hAnsi="Times New Roman"/>
          <w:sz w:val="24"/>
          <w:szCs w:val="24"/>
          <w:lang w:val="ro-RO"/>
        </w:rPr>
        <w:t>specializat și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a altor </w:t>
      </w:r>
      <w:r w:rsidR="0062297E" w:rsidRPr="00B17544">
        <w:rPr>
          <w:rFonts w:ascii="Times New Roman" w:hAnsi="Times New Roman"/>
          <w:sz w:val="24"/>
          <w:szCs w:val="24"/>
          <w:lang w:val="ro-RO"/>
        </w:rPr>
        <w:t>activități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de pregătire de nivel departamental, ministerial, precum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, după caz, cu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voca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ie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na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ională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interna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ională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, în beneficiul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institu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iilor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de aplicare a legii, a structurilor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personalului MAI. </w:t>
      </w:r>
    </w:p>
    <w:bookmarkEnd w:id="3"/>
    <w:p w:rsidR="00A612BC" w:rsidRPr="00B17544" w:rsidRDefault="00A612BC" w:rsidP="00A612BC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proofErr w:type="spellStart"/>
      <w:r w:rsidRPr="00B17544">
        <w:rPr>
          <w:rFonts w:ascii="Times New Roman" w:hAnsi="Times New Roman"/>
          <w:i/>
          <w:sz w:val="24"/>
          <w:szCs w:val="24"/>
          <w:lang w:val="ro-RO"/>
        </w:rPr>
        <w:t>Func</w:t>
      </w:r>
      <w:r w:rsidR="003B19FD" w:rsidRPr="00B17544">
        <w:rPr>
          <w:rFonts w:ascii="Times New Roman" w:hAnsi="Times New Roman"/>
          <w:i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i/>
          <w:sz w:val="24"/>
          <w:szCs w:val="24"/>
          <w:lang w:val="ro-RO"/>
        </w:rPr>
        <w:t>iile</w:t>
      </w:r>
      <w:proofErr w:type="spellEnd"/>
      <w:r w:rsidRPr="00B17544">
        <w:rPr>
          <w:rFonts w:ascii="Times New Roman" w:hAnsi="Times New Roman"/>
          <w:i/>
          <w:sz w:val="24"/>
          <w:szCs w:val="24"/>
          <w:lang w:val="ro-RO"/>
        </w:rPr>
        <w:t xml:space="preserve"> de bază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17544">
        <w:rPr>
          <w:rFonts w:ascii="Times New Roman" w:hAnsi="Times New Roman"/>
          <w:i/>
          <w:sz w:val="24"/>
          <w:szCs w:val="24"/>
          <w:lang w:val="ro-RO"/>
        </w:rPr>
        <w:t xml:space="preserve">ale Centrului </w:t>
      </w:r>
      <w:proofErr w:type="spellStart"/>
      <w:r w:rsidRPr="00B17544">
        <w:rPr>
          <w:rFonts w:ascii="Times New Roman" w:hAnsi="Times New Roman"/>
          <w:i/>
          <w:sz w:val="24"/>
          <w:szCs w:val="24"/>
          <w:lang w:val="ro-RO"/>
        </w:rPr>
        <w:t>sînt</w:t>
      </w:r>
      <w:proofErr w:type="spellEnd"/>
      <w:r w:rsidRPr="00B17544">
        <w:rPr>
          <w:rFonts w:ascii="Times New Roman" w:hAnsi="Times New Roman"/>
          <w:i/>
          <w:sz w:val="24"/>
          <w:szCs w:val="24"/>
          <w:lang w:val="ro-RO"/>
        </w:rPr>
        <w:t>:</w:t>
      </w:r>
      <w:bookmarkStart w:id="4" w:name="_Toc487872523"/>
    </w:p>
    <w:p w:rsidR="00A612BC" w:rsidRPr="00B17544" w:rsidRDefault="00A612BC" w:rsidP="00A612B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formarea </w:t>
      </w:r>
      <w:r w:rsidR="0062297E" w:rsidRPr="00B17544">
        <w:rPr>
          <w:rFonts w:ascii="Times New Roman" w:hAnsi="Times New Roman"/>
          <w:sz w:val="24"/>
          <w:szCs w:val="24"/>
          <w:lang w:val="ro-RO"/>
        </w:rPr>
        <w:t>subofițerilor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de politie, </w:t>
      </w:r>
      <w:r w:rsidR="0062297E" w:rsidRPr="00B17544">
        <w:rPr>
          <w:rFonts w:ascii="Times New Roman" w:hAnsi="Times New Roman"/>
          <w:sz w:val="24"/>
          <w:szCs w:val="24"/>
          <w:lang w:val="ro-RO"/>
        </w:rPr>
        <w:t>subofițerilor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de carabinieri, precum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a altor categorii de personal, potrivit necesarului MAI;</w:t>
      </w:r>
    </w:p>
    <w:p w:rsidR="00A612BC" w:rsidRPr="00B17544" w:rsidRDefault="00A612BC" w:rsidP="00A612B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formarea </w:t>
      </w:r>
      <w:r w:rsidR="0062297E" w:rsidRPr="00B17544">
        <w:rPr>
          <w:rFonts w:ascii="Times New Roman" w:hAnsi="Times New Roman"/>
          <w:sz w:val="24"/>
          <w:szCs w:val="24"/>
          <w:lang w:val="ro-RO"/>
        </w:rPr>
        <w:t>ofițerilor</w:t>
      </w:r>
      <w:r w:rsidR="005B70ED"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2297E" w:rsidRPr="00B17544">
        <w:rPr>
          <w:rFonts w:ascii="Times New Roman" w:hAnsi="Times New Roman"/>
          <w:sz w:val="24"/>
          <w:szCs w:val="24"/>
          <w:lang w:val="ro-RO"/>
        </w:rPr>
        <w:t>angajați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din sursă externă;</w:t>
      </w:r>
    </w:p>
    <w:p w:rsidR="00A612BC" w:rsidRPr="00B17544" w:rsidRDefault="00A612BC" w:rsidP="00A612B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formarea continuă a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angaja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ilor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MAI prin cursurile prevăzute de reglementările în vigoare;</w:t>
      </w:r>
    </w:p>
    <w:p w:rsidR="00A612BC" w:rsidRPr="00B17544" w:rsidRDefault="00A612BC" w:rsidP="00A612B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formarea continuă integrată pe domenii de interes comun a personalului MAI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62297E" w:rsidRPr="00B17544">
        <w:rPr>
          <w:rFonts w:ascii="Times New Roman" w:hAnsi="Times New Roman"/>
          <w:sz w:val="24"/>
          <w:szCs w:val="24"/>
          <w:lang w:val="ro-RO"/>
        </w:rPr>
        <w:t>instituțiile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de aplicare a legii, precum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din structurile similare ale altor state cu care Republica Moldova are </w:t>
      </w:r>
      <w:r w:rsidR="0062297E" w:rsidRPr="00B17544">
        <w:rPr>
          <w:rFonts w:ascii="Times New Roman" w:hAnsi="Times New Roman"/>
          <w:sz w:val="24"/>
          <w:szCs w:val="24"/>
          <w:lang w:val="ro-RO"/>
        </w:rPr>
        <w:t>relații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de colaborare</w:t>
      </w:r>
    </w:p>
    <w:p w:rsidR="00A612BC" w:rsidRPr="00B17544" w:rsidRDefault="0062297E" w:rsidP="00A612B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>desfășurarea</w:t>
      </w:r>
      <w:r w:rsidR="00A612BC"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17544">
        <w:rPr>
          <w:rFonts w:ascii="Times New Roman" w:hAnsi="Times New Roman"/>
          <w:sz w:val="24"/>
          <w:szCs w:val="24"/>
          <w:lang w:val="ro-RO"/>
        </w:rPr>
        <w:t>și</w:t>
      </w:r>
      <w:r w:rsidR="00A612BC" w:rsidRPr="00B17544">
        <w:rPr>
          <w:rFonts w:ascii="Times New Roman" w:hAnsi="Times New Roman"/>
          <w:sz w:val="24"/>
          <w:szCs w:val="24"/>
          <w:lang w:val="ro-RO"/>
        </w:rPr>
        <w:t xml:space="preserve"> a altor </w:t>
      </w:r>
      <w:r w:rsidRPr="00B17544">
        <w:rPr>
          <w:rFonts w:ascii="Times New Roman" w:hAnsi="Times New Roman"/>
          <w:sz w:val="24"/>
          <w:szCs w:val="24"/>
          <w:lang w:val="ro-RO"/>
        </w:rPr>
        <w:t>activități</w:t>
      </w:r>
      <w:r w:rsidR="00A612BC" w:rsidRPr="00B17544">
        <w:rPr>
          <w:rFonts w:ascii="Times New Roman" w:hAnsi="Times New Roman"/>
          <w:sz w:val="24"/>
          <w:szCs w:val="24"/>
          <w:lang w:val="ro-RO"/>
        </w:rPr>
        <w:t xml:space="preserve"> de formare profesională </w:t>
      </w:r>
      <w:r w:rsidRPr="00B17544">
        <w:rPr>
          <w:rFonts w:ascii="Times New Roman" w:hAnsi="Times New Roman"/>
          <w:sz w:val="24"/>
          <w:szCs w:val="24"/>
          <w:lang w:val="ro-RO"/>
        </w:rPr>
        <w:t>și</w:t>
      </w:r>
      <w:r w:rsidR="00A612BC" w:rsidRPr="00B17544">
        <w:rPr>
          <w:rFonts w:ascii="Times New Roman" w:hAnsi="Times New Roman"/>
          <w:sz w:val="24"/>
          <w:szCs w:val="24"/>
          <w:lang w:val="ro-RO"/>
        </w:rPr>
        <w:t xml:space="preserve"> conexe, potrivit necesarului MAI </w:t>
      </w:r>
      <w:r w:rsidRPr="00B17544">
        <w:rPr>
          <w:rFonts w:ascii="Times New Roman" w:hAnsi="Times New Roman"/>
          <w:sz w:val="24"/>
          <w:szCs w:val="24"/>
          <w:lang w:val="ro-RO"/>
        </w:rPr>
        <w:t>și</w:t>
      </w:r>
      <w:r w:rsidR="00A612BC" w:rsidRPr="00B17544">
        <w:rPr>
          <w:rFonts w:ascii="Times New Roman" w:hAnsi="Times New Roman"/>
          <w:sz w:val="24"/>
          <w:szCs w:val="24"/>
          <w:lang w:val="ro-RO"/>
        </w:rPr>
        <w:t xml:space="preserve"> al </w:t>
      </w:r>
      <w:r w:rsidRPr="00B17544">
        <w:rPr>
          <w:rFonts w:ascii="Times New Roman" w:hAnsi="Times New Roman"/>
          <w:sz w:val="24"/>
          <w:szCs w:val="24"/>
          <w:lang w:val="ro-RO"/>
        </w:rPr>
        <w:t>instituțiilor</w:t>
      </w:r>
      <w:r w:rsidR="00A612BC" w:rsidRPr="00B17544">
        <w:rPr>
          <w:rFonts w:ascii="Times New Roman" w:hAnsi="Times New Roman"/>
          <w:sz w:val="24"/>
          <w:szCs w:val="24"/>
          <w:lang w:val="ro-RO"/>
        </w:rPr>
        <w:t xml:space="preserve"> de aplicare a legii beneficiare.</w:t>
      </w:r>
    </w:p>
    <w:p w:rsidR="00A612BC" w:rsidRPr="00B17544" w:rsidRDefault="0062297E" w:rsidP="00A612BC">
      <w:pPr>
        <w:numPr>
          <w:ilvl w:val="0"/>
          <w:numId w:val="1"/>
        </w:numPr>
        <w:tabs>
          <w:tab w:val="left" w:pos="882"/>
          <w:tab w:val="left" w:pos="980"/>
        </w:tabs>
        <w:spacing w:before="120"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B17544">
        <w:rPr>
          <w:rFonts w:ascii="Times New Roman" w:hAnsi="Times New Roman"/>
          <w:i/>
          <w:sz w:val="24"/>
          <w:szCs w:val="24"/>
          <w:lang w:val="ro-RO"/>
        </w:rPr>
        <w:t>Atribuțiile</w:t>
      </w:r>
      <w:r w:rsidR="00A612BC" w:rsidRPr="00B17544">
        <w:rPr>
          <w:rFonts w:ascii="Times New Roman" w:hAnsi="Times New Roman"/>
          <w:i/>
          <w:sz w:val="24"/>
          <w:szCs w:val="24"/>
          <w:lang w:val="ro-RO"/>
        </w:rPr>
        <w:t xml:space="preserve"> principale </w:t>
      </w:r>
      <w:bookmarkEnd w:id="4"/>
      <w:r w:rsidR="00A612BC" w:rsidRPr="00B17544">
        <w:rPr>
          <w:rFonts w:ascii="Times New Roman" w:hAnsi="Times New Roman"/>
          <w:i/>
          <w:sz w:val="24"/>
          <w:szCs w:val="24"/>
          <w:lang w:val="ro-RO"/>
        </w:rPr>
        <w:t xml:space="preserve">ale Centrului </w:t>
      </w:r>
      <w:proofErr w:type="spellStart"/>
      <w:r w:rsidR="00A612BC" w:rsidRPr="00B17544">
        <w:rPr>
          <w:rFonts w:ascii="Times New Roman" w:hAnsi="Times New Roman"/>
          <w:i/>
          <w:sz w:val="24"/>
          <w:szCs w:val="24"/>
          <w:lang w:val="ro-RO"/>
        </w:rPr>
        <w:t>sînt</w:t>
      </w:r>
      <w:proofErr w:type="spellEnd"/>
      <w:r w:rsidR="00A612BC" w:rsidRPr="00B17544">
        <w:rPr>
          <w:rFonts w:ascii="Times New Roman" w:hAnsi="Times New Roman"/>
          <w:i/>
          <w:sz w:val="24"/>
          <w:szCs w:val="24"/>
          <w:lang w:val="ro-RO"/>
        </w:rPr>
        <w:t>:</w:t>
      </w:r>
    </w:p>
    <w:p w:rsidR="00A612BC" w:rsidRPr="00B17544" w:rsidRDefault="00A612BC" w:rsidP="00A612BC">
      <w:pPr>
        <w:pStyle w:val="Style5"/>
        <w:widowControl/>
        <w:numPr>
          <w:ilvl w:val="0"/>
          <w:numId w:val="3"/>
        </w:numPr>
        <w:tabs>
          <w:tab w:val="clear" w:pos="1421"/>
          <w:tab w:val="left" w:pos="882"/>
          <w:tab w:val="num" w:pos="1134"/>
        </w:tabs>
        <w:spacing w:line="240" w:lineRule="auto"/>
        <w:ind w:left="0" w:firstLine="567"/>
        <w:rPr>
          <w:lang w:val="ro-RO"/>
        </w:rPr>
      </w:pPr>
      <w:r w:rsidRPr="00B17544">
        <w:rPr>
          <w:lang w:val="ro-RO"/>
        </w:rPr>
        <w:t xml:space="preserve">organizarea, </w:t>
      </w:r>
      <w:r w:rsidR="0062297E" w:rsidRPr="00B17544">
        <w:rPr>
          <w:lang w:val="ro-RO"/>
        </w:rPr>
        <w:t>desfășurarea</w:t>
      </w:r>
      <w:r w:rsidRPr="00B17544">
        <w:rPr>
          <w:lang w:val="ro-RO"/>
        </w:rPr>
        <w:t xml:space="preserve"> sau găzduirea, după caz, a </w:t>
      </w:r>
      <w:r w:rsidR="0062297E" w:rsidRPr="00B17544">
        <w:rPr>
          <w:lang w:val="ro-RO"/>
        </w:rPr>
        <w:t>activităților</w:t>
      </w:r>
      <w:r w:rsidRPr="00B17544">
        <w:rPr>
          <w:lang w:val="ro-RO"/>
        </w:rPr>
        <w:t xml:space="preserve"> de formare profesională pentru MAI </w:t>
      </w:r>
      <w:r w:rsidR="0062297E" w:rsidRPr="00B17544">
        <w:rPr>
          <w:lang w:val="ro-RO"/>
        </w:rPr>
        <w:t>și</w:t>
      </w:r>
      <w:r w:rsidRPr="00B17544">
        <w:rPr>
          <w:lang w:val="ro-RO"/>
        </w:rPr>
        <w:t xml:space="preserve"> alte </w:t>
      </w:r>
      <w:r w:rsidR="0062297E" w:rsidRPr="00B17544">
        <w:rPr>
          <w:lang w:val="ro-RO"/>
        </w:rPr>
        <w:t>instituții</w:t>
      </w:r>
      <w:r w:rsidRPr="00B17544">
        <w:rPr>
          <w:lang w:val="ro-RO"/>
        </w:rPr>
        <w:t xml:space="preserve"> de aplicarea legii;</w:t>
      </w:r>
    </w:p>
    <w:p w:rsidR="00A612BC" w:rsidRPr="00B17544" w:rsidRDefault="00A612BC" w:rsidP="00A612BC">
      <w:pPr>
        <w:pStyle w:val="Style5"/>
        <w:widowControl/>
        <w:numPr>
          <w:ilvl w:val="0"/>
          <w:numId w:val="3"/>
        </w:numPr>
        <w:tabs>
          <w:tab w:val="clear" w:pos="1421"/>
          <w:tab w:val="left" w:pos="882"/>
          <w:tab w:val="num" w:pos="1134"/>
        </w:tabs>
        <w:spacing w:line="240" w:lineRule="auto"/>
        <w:ind w:left="0" w:firstLine="567"/>
        <w:rPr>
          <w:lang w:val="ro-RO"/>
        </w:rPr>
      </w:pPr>
      <w:r w:rsidRPr="00B17544">
        <w:rPr>
          <w:lang w:val="ro-RO"/>
        </w:rPr>
        <w:t>participarea la identificarea necesarului de formare a personalului MAI;</w:t>
      </w:r>
    </w:p>
    <w:p w:rsidR="00A612BC" w:rsidRPr="00B17544" w:rsidRDefault="00A612BC" w:rsidP="00A612BC">
      <w:pPr>
        <w:pStyle w:val="Style5"/>
        <w:widowControl/>
        <w:numPr>
          <w:ilvl w:val="0"/>
          <w:numId w:val="3"/>
        </w:numPr>
        <w:tabs>
          <w:tab w:val="clear" w:pos="1421"/>
          <w:tab w:val="left" w:pos="882"/>
          <w:tab w:val="num" w:pos="1134"/>
        </w:tabs>
        <w:spacing w:line="240" w:lineRule="auto"/>
        <w:ind w:left="0" w:firstLine="567"/>
        <w:rPr>
          <w:lang w:val="ro-RO"/>
        </w:rPr>
      </w:pPr>
      <w:r w:rsidRPr="00B17544">
        <w:rPr>
          <w:lang w:val="ro-RO"/>
        </w:rPr>
        <w:t xml:space="preserve">formarea </w:t>
      </w:r>
      <w:r w:rsidR="005B70ED" w:rsidRPr="00B17544">
        <w:rPr>
          <w:lang w:val="ro-RO"/>
        </w:rPr>
        <w:t>continuă</w:t>
      </w:r>
      <w:r w:rsidRPr="00B17544">
        <w:rPr>
          <w:lang w:val="ro-RO"/>
        </w:rPr>
        <w:t xml:space="preserve"> a personalului pentru structurile / </w:t>
      </w:r>
      <w:proofErr w:type="spellStart"/>
      <w:r w:rsidRPr="00B17544">
        <w:rPr>
          <w:lang w:val="ro-RO"/>
        </w:rPr>
        <w:t>institu</w:t>
      </w:r>
      <w:r w:rsidR="003B19FD" w:rsidRPr="00B17544">
        <w:rPr>
          <w:lang w:val="ro-RO"/>
        </w:rPr>
        <w:t>ţ</w:t>
      </w:r>
      <w:r w:rsidRPr="00B17544">
        <w:rPr>
          <w:lang w:val="ro-RO"/>
        </w:rPr>
        <w:t>iile</w:t>
      </w:r>
      <w:proofErr w:type="spellEnd"/>
      <w:r w:rsidRPr="00B17544">
        <w:rPr>
          <w:lang w:val="ro-RO"/>
        </w:rPr>
        <w:t xml:space="preserve"> MAI cu </w:t>
      </w:r>
      <w:proofErr w:type="spellStart"/>
      <w:r w:rsidRPr="00B17544">
        <w:rPr>
          <w:lang w:val="ro-RO"/>
        </w:rPr>
        <w:t>responsabilită</w:t>
      </w:r>
      <w:r w:rsidR="003B19FD" w:rsidRPr="00B17544">
        <w:rPr>
          <w:lang w:val="ro-RO"/>
        </w:rPr>
        <w:t>ţ</w:t>
      </w:r>
      <w:r w:rsidRPr="00B17544">
        <w:rPr>
          <w:lang w:val="ro-RO"/>
        </w:rPr>
        <w:t>i</w:t>
      </w:r>
      <w:proofErr w:type="spellEnd"/>
      <w:r w:rsidRPr="00B17544">
        <w:rPr>
          <w:lang w:val="ro-RO"/>
        </w:rPr>
        <w:t xml:space="preserve"> de ordine </w:t>
      </w:r>
      <w:proofErr w:type="spellStart"/>
      <w:r w:rsidR="003B19FD" w:rsidRPr="00B17544">
        <w:rPr>
          <w:lang w:val="ro-RO"/>
        </w:rPr>
        <w:t>ş</w:t>
      </w:r>
      <w:r w:rsidRPr="00B17544">
        <w:rPr>
          <w:lang w:val="ro-RO"/>
        </w:rPr>
        <w:t>i</w:t>
      </w:r>
      <w:proofErr w:type="spellEnd"/>
      <w:r w:rsidRPr="00B17544">
        <w:rPr>
          <w:lang w:val="ro-RO"/>
        </w:rPr>
        <w:t xml:space="preserve"> securitate publice, precum </w:t>
      </w:r>
      <w:proofErr w:type="spellStart"/>
      <w:r w:rsidR="003B19FD" w:rsidRPr="00B17544">
        <w:rPr>
          <w:lang w:val="ro-RO"/>
        </w:rPr>
        <w:t>ş</w:t>
      </w:r>
      <w:r w:rsidRPr="00B17544">
        <w:rPr>
          <w:lang w:val="ro-RO"/>
        </w:rPr>
        <w:t>i</w:t>
      </w:r>
      <w:proofErr w:type="spellEnd"/>
      <w:r w:rsidRPr="00B17544">
        <w:rPr>
          <w:lang w:val="ro-RO"/>
        </w:rPr>
        <w:t xml:space="preserve"> în alte domenii </w:t>
      </w:r>
      <w:proofErr w:type="spellStart"/>
      <w:r w:rsidRPr="00B17544">
        <w:rPr>
          <w:lang w:val="ro-RO"/>
        </w:rPr>
        <w:t>institu</w:t>
      </w:r>
      <w:r w:rsidR="003B19FD" w:rsidRPr="00B17544">
        <w:rPr>
          <w:lang w:val="ro-RO"/>
        </w:rPr>
        <w:t>ţ</w:t>
      </w:r>
      <w:r w:rsidRPr="00B17544">
        <w:rPr>
          <w:lang w:val="ro-RO"/>
        </w:rPr>
        <w:t>ionale</w:t>
      </w:r>
      <w:proofErr w:type="spellEnd"/>
      <w:r w:rsidRPr="00B17544">
        <w:rPr>
          <w:lang w:val="ro-RO"/>
        </w:rPr>
        <w:t>;</w:t>
      </w:r>
    </w:p>
    <w:p w:rsidR="00A612BC" w:rsidRPr="00B17544" w:rsidRDefault="00A612BC" w:rsidP="00A612BC">
      <w:pPr>
        <w:pStyle w:val="Style5"/>
        <w:widowControl/>
        <w:numPr>
          <w:ilvl w:val="0"/>
          <w:numId w:val="3"/>
        </w:numPr>
        <w:tabs>
          <w:tab w:val="clear" w:pos="1421"/>
          <w:tab w:val="left" w:pos="882"/>
          <w:tab w:val="num" w:pos="1134"/>
        </w:tabs>
        <w:spacing w:line="240" w:lineRule="auto"/>
        <w:ind w:left="0" w:firstLine="567"/>
        <w:rPr>
          <w:lang w:val="ro-RO"/>
        </w:rPr>
      </w:pPr>
      <w:proofErr w:type="spellStart"/>
      <w:r w:rsidRPr="00B17544">
        <w:rPr>
          <w:lang w:val="ro-RO"/>
        </w:rPr>
        <w:t>desfă</w:t>
      </w:r>
      <w:r w:rsidR="003B19FD" w:rsidRPr="00B17544">
        <w:rPr>
          <w:lang w:val="ro-RO"/>
        </w:rPr>
        <w:t>ş</w:t>
      </w:r>
      <w:r w:rsidRPr="00B17544">
        <w:rPr>
          <w:lang w:val="ro-RO"/>
        </w:rPr>
        <w:t>urarea</w:t>
      </w:r>
      <w:proofErr w:type="spellEnd"/>
      <w:r w:rsidRPr="00B17544">
        <w:rPr>
          <w:lang w:val="ro-RO"/>
        </w:rPr>
        <w:t xml:space="preserve"> de programe de formare </w:t>
      </w:r>
      <w:r w:rsidR="005B70ED" w:rsidRPr="00B17544">
        <w:rPr>
          <w:lang w:val="ro-RO"/>
        </w:rPr>
        <w:t xml:space="preserve">profesională </w:t>
      </w:r>
      <w:r w:rsidR="00760353" w:rsidRPr="00B17544">
        <w:rPr>
          <w:lang w:val="ro-RO"/>
        </w:rPr>
        <w:t xml:space="preserve">continuă </w:t>
      </w:r>
      <w:r w:rsidR="005B70ED" w:rsidRPr="00B17544">
        <w:rPr>
          <w:lang w:val="ro-RO"/>
        </w:rPr>
        <w:t xml:space="preserve">pentru </w:t>
      </w:r>
      <w:proofErr w:type="spellStart"/>
      <w:r w:rsidR="005B70ED" w:rsidRPr="00B17544">
        <w:rPr>
          <w:lang w:val="ro-RO"/>
        </w:rPr>
        <w:t>cre</w:t>
      </w:r>
      <w:r w:rsidR="003B19FD" w:rsidRPr="00B17544">
        <w:rPr>
          <w:lang w:val="ro-RO"/>
        </w:rPr>
        <w:t>ş</w:t>
      </w:r>
      <w:r w:rsidR="005B70ED" w:rsidRPr="00B17544">
        <w:rPr>
          <w:lang w:val="ro-RO"/>
        </w:rPr>
        <w:t>tere</w:t>
      </w:r>
      <w:proofErr w:type="spellEnd"/>
      <w:r w:rsidR="005B70ED" w:rsidRPr="00B17544">
        <w:rPr>
          <w:lang w:val="ro-RO"/>
        </w:rPr>
        <w:t xml:space="preserve"> în carieră</w:t>
      </w:r>
      <w:r w:rsidRPr="00B17544">
        <w:rPr>
          <w:lang w:val="ro-RO"/>
        </w:rPr>
        <w:t>;</w:t>
      </w:r>
    </w:p>
    <w:p w:rsidR="00A612BC" w:rsidRPr="00B17544" w:rsidRDefault="00A612BC" w:rsidP="00A612BC">
      <w:pPr>
        <w:pStyle w:val="Style5"/>
        <w:widowControl/>
        <w:numPr>
          <w:ilvl w:val="0"/>
          <w:numId w:val="3"/>
        </w:numPr>
        <w:tabs>
          <w:tab w:val="clear" w:pos="1421"/>
          <w:tab w:val="left" w:pos="882"/>
          <w:tab w:val="num" w:pos="1134"/>
        </w:tabs>
        <w:spacing w:line="240" w:lineRule="auto"/>
        <w:ind w:left="0" w:firstLine="567"/>
        <w:rPr>
          <w:lang w:val="ro-RO"/>
        </w:rPr>
      </w:pPr>
      <w:proofErr w:type="spellStart"/>
      <w:r w:rsidRPr="00B17544">
        <w:rPr>
          <w:lang w:val="ro-RO"/>
        </w:rPr>
        <w:lastRenderedPageBreak/>
        <w:t>desfă</w:t>
      </w:r>
      <w:r w:rsidR="003B19FD" w:rsidRPr="00B17544">
        <w:rPr>
          <w:lang w:val="ro-RO"/>
        </w:rPr>
        <w:t>ş</w:t>
      </w:r>
      <w:r w:rsidRPr="00B17544">
        <w:rPr>
          <w:lang w:val="ro-RO"/>
        </w:rPr>
        <w:t>urarea</w:t>
      </w:r>
      <w:proofErr w:type="spellEnd"/>
      <w:r w:rsidRPr="00B17544">
        <w:rPr>
          <w:lang w:val="ro-RO"/>
        </w:rPr>
        <w:t xml:space="preserve"> sau participarea, după caz, la realizarea de studii, cercetări, evaluări, analize etc. în domeniul aplicării legii;</w:t>
      </w:r>
    </w:p>
    <w:p w:rsidR="00A612BC" w:rsidRPr="00B17544" w:rsidRDefault="00A612BC" w:rsidP="00A612BC">
      <w:pPr>
        <w:pStyle w:val="Style5"/>
        <w:widowControl/>
        <w:numPr>
          <w:ilvl w:val="0"/>
          <w:numId w:val="3"/>
        </w:numPr>
        <w:tabs>
          <w:tab w:val="clear" w:pos="1421"/>
          <w:tab w:val="left" w:pos="882"/>
          <w:tab w:val="num" w:pos="1134"/>
        </w:tabs>
        <w:spacing w:line="240" w:lineRule="auto"/>
        <w:ind w:left="0" w:firstLine="567"/>
        <w:rPr>
          <w:lang w:val="ro-RO"/>
        </w:rPr>
      </w:pPr>
      <w:r w:rsidRPr="00B17544">
        <w:rPr>
          <w:lang w:val="ro-RO"/>
        </w:rPr>
        <w:t xml:space="preserve">sprijinirea formării profesionale a </w:t>
      </w:r>
      <w:proofErr w:type="spellStart"/>
      <w:r w:rsidRPr="00B17544">
        <w:rPr>
          <w:lang w:val="ro-RO"/>
        </w:rPr>
        <w:t>angaja</w:t>
      </w:r>
      <w:r w:rsidR="003B19FD" w:rsidRPr="00B17544">
        <w:rPr>
          <w:lang w:val="ro-RO"/>
        </w:rPr>
        <w:t>ţ</w:t>
      </w:r>
      <w:r w:rsidRPr="00B17544">
        <w:rPr>
          <w:lang w:val="ro-RO"/>
        </w:rPr>
        <w:t>ilor</w:t>
      </w:r>
      <w:proofErr w:type="spellEnd"/>
      <w:r w:rsidRPr="00B17544">
        <w:rPr>
          <w:lang w:val="ro-RO"/>
        </w:rPr>
        <w:t xml:space="preserve"> MAI la locul de muncă;</w:t>
      </w:r>
    </w:p>
    <w:p w:rsidR="00A612BC" w:rsidRPr="00B17544" w:rsidRDefault="00A612BC" w:rsidP="00A612BC">
      <w:pPr>
        <w:pStyle w:val="Style5"/>
        <w:widowControl/>
        <w:numPr>
          <w:ilvl w:val="0"/>
          <w:numId w:val="3"/>
        </w:numPr>
        <w:tabs>
          <w:tab w:val="clear" w:pos="1421"/>
          <w:tab w:val="left" w:pos="882"/>
          <w:tab w:val="num" w:pos="1134"/>
        </w:tabs>
        <w:spacing w:line="240" w:lineRule="auto"/>
        <w:ind w:left="0" w:firstLine="567"/>
        <w:rPr>
          <w:lang w:val="ro-RO"/>
        </w:rPr>
      </w:pPr>
      <w:r w:rsidRPr="00B17544">
        <w:rPr>
          <w:lang w:val="ro-RO"/>
        </w:rPr>
        <w:t xml:space="preserve">organizarea de </w:t>
      </w:r>
      <w:proofErr w:type="spellStart"/>
      <w:r w:rsidRPr="00B17544">
        <w:rPr>
          <w:lang w:val="ro-RO"/>
        </w:rPr>
        <w:t>activită</w:t>
      </w:r>
      <w:r w:rsidR="003B19FD" w:rsidRPr="00B17544">
        <w:rPr>
          <w:lang w:val="ro-RO"/>
        </w:rPr>
        <w:t>ţ</w:t>
      </w:r>
      <w:r w:rsidRPr="00B17544">
        <w:rPr>
          <w:lang w:val="ro-RO"/>
        </w:rPr>
        <w:t>i</w:t>
      </w:r>
      <w:proofErr w:type="spellEnd"/>
      <w:r w:rsidRPr="00B17544">
        <w:rPr>
          <w:lang w:val="ro-RO"/>
        </w:rPr>
        <w:t xml:space="preserve"> de formare, a altor </w:t>
      </w:r>
      <w:proofErr w:type="spellStart"/>
      <w:r w:rsidRPr="00B17544">
        <w:rPr>
          <w:lang w:val="ro-RO"/>
        </w:rPr>
        <w:t>activită</w:t>
      </w:r>
      <w:r w:rsidR="003B19FD" w:rsidRPr="00B17544">
        <w:rPr>
          <w:lang w:val="ro-RO"/>
        </w:rPr>
        <w:t>ţ</w:t>
      </w:r>
      <w:r w:rsidRPr="00B17544">
        <w:rPr>
          <w:lang w:val="ro-RO"/>
        </w:rPr>
        <w:t>i</w:t>
      </w:r>
      <w:proofErr w:type="spellEnd"/>
      <w:r w:rsidRPr="00B17544">
        <w:rPr>
          <w:lang w:val="ro-RO"/>
        </w:rPr>
        <w:t xml:space="preserve"> de profil prin cooperare </w:t>
      </w:r>
      <w:proofErr w:type="spellStart"/>
      <w:r w:rsidRPr="00B17544">
        <w:rPr>
          <w:lang w:val="ro-RO"/>
        </w:rPr>
        <w:t>interna</w:t>
      </w:r>
      <w:r w:rsidR="003B19FD" w:rsidRPr="00B17544">
        <w:rPr>
          <w:lang w:val="ro-RO"/>
        </w:rPr>
        <w:t>ţ</w:t>
      </w:r>
      <w:r w:rsidRPr="00B17544">
        <w:rPr>
          <w:lang w:val="ro-RO"/>
        </w:rPr>
        <w:t>ională</w:t>
      </w:r>
      <w:proofErr w:type="spellEnd"/>
      <w:r w:rsidRPr="00B17544">
        <w:rPr>
          <w:lang w:val="ro-RO"/>
        </w:rPr>
        <w:t>;</w:t>
      </w:r>
    </w:p>
    <w:p w:rsidR="00A612BC" w:rsidRPr="00B17544" w:rsidRDefault="00A612BC" w:rsidP="00A612BC">
      <w:pPr>
        <w:pStyle w:val="Style5"/>
        <w:widowControl/>
        <w:numPr>
          <w:ilvl w:val="0"/>
          <w:numId w:val="3"/>
        </w:numPr>
        <w:tabs>
          <w:tab w:val="clear" w:pos="1421"/>
          <w:tab w:val="left" w:pos="882"/>
          <w:tab w:val="num" w:pos="1134"/>
        </w:tabs>
        <w:spacing w:line="240" w:lineRule="auto"/>
        <w:ind w:left="0" w:firstLine="567"/>
        <w:rPr>
          <w:lang w:val="ro-RO"/>
        </w:rPr>
      </w:pPr>
      <w:r w:rsidRPr="00B17544">
        <w:rPr>
          <w:lang w:val="ro-RO"/>
        </w:rPr>
        <w:t xml:space="preserve">formarea personalului didactic </w:t>
      </w:r>
      <w:proofErr w:type="spellStart"/>
      <w:r w:rsidR="003B19FD" w:rsidRPr="00B17544">
        <w:rPr>
          <w:lang w:val="ro-RO"/>
        </w:rPr>
        <w:t>ş</w:t>
      </w:r>
      <w:r w:rsidRPr="00B17544">
        <w:rPr>
          <w:lang w:val="ro-RO"/>
        </w:rPr>
        <w:t>i</w:t>
      </w:r>
      <w:proofErr w:type="spellEnd"/>
      <w:r w:rsidRPr="00B17544">
        <w:rPr>
          <w:lang w:val="ro-RO"/>
        </w:rPr>
        <w:t xml:space="preserve"> a formatorilor;</w:t>
      </w:r>
    </w:p>
    <w:p w:rsidR="00A612BC" w:rsidRPr="00B17544" w:rsidRDefault="00A612BC" w:rsidP="00A612BC">
      <w:pPr>
        <w:pStyle w:val="Style5"/>
        <w:widowControl/>
        <w:numPr>
          <w:ilvl w:val="0"/>
          <w:numId w:val="3"/>
        </w:numPr>
        <w:tabs>
          <w:tab w:val="clear" w:pos="1421"/>
          <w:tab w:val="left" w:pos="882"/>
          <w:tab w:val="num" w:pos="1134"/>
        </w:tabs>
        <w:spacing w:line="240" w:lineRule="auto"/>
        <w:ind w:left="0" w:firstLine="567"/>
        <w:rPr>
          <w:lang w:val="ro-RO"/>
        </w:rPr>
      </w:pPr>
      <w:r w:rsidRPr="00B17544">
        <w:rPr>
          <w:lang w:val="ro-RO"/>
        </w:rPr>
        <w:t xml:space="preserve">asimilarea metodelor </w:t>
      </w:r>
      <w:proofErr w:type="spellStart"/>
      <w:r w:rsidR="003B19FD" w:rsidRPr="00B17544">
        <w:rPr>
          <w:lang w:val="ro-RO"/>
        </w:rPr>
        <w:t>ş</w:t>
      </w:r>
      <w:r w:rsidRPr="00B17544">
        <w:rPr>
          <w:lang w:val="ro-RO"/>
        </w:rPr>
        <w:t>i</w:t>
      </w:r>
      <w:proofErr w:type="spellEnd"/>
      <w:r w:rsidRPr="00B17544">
        <w:rPr>
          <w:lang w:val="ro-RO"/>
        </w:rPr>
        <w:t xml:space="preserve"> mijloacelor moderne de </w:t>
      </w:r>
      <w:proofErr w:type="spellStart"/>
      <w:r w:rsidRPr="00B17544">
        <w:rPr>
          <w:lang w:val="ro-RO"/>
        </w:rPr>
        <w:t>învăţămînt</w:t>
      </w:r>
      <w:proofErr w:type="spellEnd"/>
      <w:r w:rsidRPr="00B17544">
        <w:rPr>
          <w:lang w:val="ro-RO"/>
        </w:rPr>
        <w:t xml:space="preserve"> </w:t>
      </w:r>
      <w:proofErr w:type="spellStart"/>
      <w:r w:rsidRPr="00B17544">
        <w:rPr>
          <w:lang w:val="ro-RO"/>
        </w:rPr>
        <w:t>şi</w:t>
      </w:r>
      <w:proofErr w:type="spellEnd"/>
      <w:r w:rsidRPr="00B17544">
        <w:rPr>
          <w:lang w:val="ro-RO"/>
        </w:rPr>
        <w:t xml:space="preserve"> dezvoltarea bazei materiale;</w:t>
      </w:r>
    </w:p>
    <w:p w:rsidR="00A612BC" w:rsidRPr="00B17544" w:rsidRDefault="00A612BC" w:rsidP="00A612BC">
      <w:pPr>
        <w:pStyle w:val="Style5"/>
        <w:widowControl/>
        <w:numPr>
          <w:ilvl w:val="0"/>
          <w:numId w:val="3"/>
        </w:numPr>
        <w:tabs>
          <w:tab w:val="clear" w:pos="1421"/>
          <w:tab w:val="left" w:pos="882"/>
          <w:tab w:val="num" w:pos="1134"/>
        </w:tabs>
        <w:spacing w:line="240" w:lineRule="auto"/>
        <w:ind w:left="0" w:firstLine="567"/>
        <w:rPr>
          <w:lang w:val="ro-RO"/>
        </w:rPr>
      </w:pPr>
      <w:r w:rsidRPr="00B17544">
        <w:rPr>
          <w:lang w:val="ro-RO"/>
        </w:rPr>
        <w:t xml:space="preserve">realizarea de proiecte de cooperare </w:t>
      </w:r>
      <w:proofErr w:type="spellStart"/>
      <w:r w:rsidRPr="00B17544">
        <w:rPr>
          <w:lang w:val="ro-RO"/>
        </w:rPr>
        <w:t>interna</w:t>
      </w:r>
      <w:r w:rsidR="003B19FD" w:rsidRPr="00B17544">
        <w:rPr>
          <w:lang w:val="ro-RO"/>
        </w:rPr>
        <w:t>ţ</w:t>
      </w:r>
      <w:r w:rsidRPr="00B17544">
        <w:rPr>
          <w:lang w:val="ro-RO"/>
        </w:rPr>
        <w:t>ională</w:t>
      </w:r>
      <w:proofErr w:type="spellEnd"/>
      <w:r w:rsidRPr="00B17544">
        <w:rPr>
          <w:lang w:val="ro-RO"/>
        </w:rPr>
        <w:t xml:space="preserve"> </w:t>
      </w:r>
      <w:proofErr w:type="spellStart"/>
      <w:r w:rsidR="003B19FD" w:rsidRPr="00B17544">
        <w:rPr>
          <w:lang w:val="ro-RO"/>
        </w:rPr>
        <w:t>ş</w:t>
      </w:r>
      <w:r w:rsidRPr="00B17544">
        <w:rPr>
          <w:lang w:val="ro-RO"/>
        </w:rPr>
        <w:t>i</w:t>
      </w:r>
      <w:proofErr w:type="spellEnd"/>
      <w:r w:rsidRPr="00B17544">
        <w:rPr>
          <w:lang w:val="ro-RO"/>
        </w:rPr>
        <w:t xml:space="preserve"> participarea la accesarea de </w:t>
      </w:r>
      <w:proofErr w:type="spellStart"/>
      <w:r w:rsidRPr="00B17544">
        <w:rPr>
          <w:lang w:val="ro-RO"/>
        </w:rPr>
        <w:t>asisten</w:t>
      </w:r>
      <w:r w:rsidR="003B19FD" w:rsidRPr="00B17544">
        <w:rPr>
          <w:lang w:val="ro-RO"/>
        </w:rPr>
        <w:t>ţ</w:t>
      </w:r>
      <w:r w:rsidRPr="00B17544">
        <w:rPr>
          <w:lang w:val="ro-RO"/>
        </w:rPr>
        <w:t>ă</w:t>
      </w:r>
      <w:proofErr w:type="spellEnd"/>
      <w:r w:rsidRPr="00B17544">
        <w:rPr>
          <w:lang w:val="ro-RO"/>
        </w:rPr>
        <w:t xml:space="preserve"> externă pentru dezvoltarea proprie.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882"/>
          <w:tab w:val="left" w:pos="980"/>
        </w:tabs>
        <w:spacing w:before="120"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B17544">
        <w:rPr>
          <w:rFonts w:ascii="Times New Roman" w:hAnsi="Times New Roman"/>
          <w:i/>
          <w:iCs/>
          <w:sz w:val="24"/>
          <w:szCs w:val="24"/>
          <w:lang w:val="ro-RO"/>
        </w:rPr>
        <w:t xml:space="preserve"> Drepturile generale ale Centrului:</w:t>
      </w:r>
    </w:p>
    <w:p w:rsidR="00A612BC" w:rsidRPr="00B17544" w:rsidRDefault="00A612BC" w:rsidP="00A612BC">
      <w:pPr>
        <w:numPr>
          <w:ilvl w:val="0"/>
          <w:numId w:val="4"/>
        </w:numPr>
        <w:tabs>
          <w:tab w:val="left" w:pos="89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stabilirea, în conformitate cu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legisla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ia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, a formelor adecvate de organizare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de stimulare a muncii care să asigure folosirea eficace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eficientă a personalului;</w:t>
      </w:r>
    </w:p>
    <w:p w:rsidR="00A612BC" w:rsidRPr="00B17544" w:rsidRDefault="00A612BC" w:rsidP="00A612BC">
      <w:pPr>
        <w:numPr>
          <w:ilvl w:val="0"/>
          <w:numId w:val="4"/>
        </w:numPr>
        <w:tabs>
          <w:tab w:val="left" w:pos="89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furnizarea de servicii formative către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institu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iile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organiza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iile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de stat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al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beneficiari sau la solicitarea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organiza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iilor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de stat,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interna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ionale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străine, în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condi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iile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legii;</w:t>
      </w:r>
    </w:p>
    <w:p w:rsidR="00A612BC" w:rsidRPr="00B17544" w:rsidRDefault="00A612BC" w:rsidP="00A612BC">
      <w:pPr>
        <w:numPr>
          <w:ilvl w:val="0"/>
          <w:numId w:val="4"/>
        </w:numPr>
        <w:tabs>
          <w:tab w:val="left" w:pos="89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încheierea de contracte pentru furnizarea de servicii de formare cu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diver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beneficiari; </w:t>
      </w:r>
    </w:p>
    <w:p w:rsidR="00A612BC" w:rsidRPr="00B17544" w:rsidRDefault="00A612BC" w:rsidP="00A612BC">
      <w:pPr>
        <w:numPr>
          <w:ilvl w:val="0"/>
          <w:numId w:val="4"/>
        </w:numPr>
        <w:tabs>
          <w:tab w:val="left" w:pos="89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asocierea, în vederea organizării de programe de formare, cu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institu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învă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ămînt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acreditate, cu furnizori de formare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na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ionali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, precum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cu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institu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interna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ionale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similare;</w:t>
      </w:r>
    </w:p>
    <w:p w:rsidR="00A612BC" w:rsidRPr="00B17544" w:rsidRDefault="00A612BC" w:rsidP="00A612BC">
      <w:pPr>
        <w:numPr>
          <w:ilvl w:val="0"/>
          <w:numId w:val="4"/>
        </w:numPr>
        <w:tabs>
          <w:tab w:val="left" w:pos="89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participarea la concursuri în vederea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ob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inerii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de granturi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burse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na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ionale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interna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ionale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, precum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="00F43415"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="00F43415" w:rsidRPr="00B17544">
        <w:rPr>
          <w:rFonts w:ascii="Times New Roman" w:hAnsi="Times New Roman"/>
          <w:sz w:val="24"/>
          <w:szCs w:val="24"/>
          <w:lang w:val="ro-RO"/>
        </w:rPr>
        <w:t xml:space="preserve"> de la persoane particulare, în </w:t>
      </w:r>
      <w:proofErr w:type="spellStart"/>
      <w:r w:rsidR="00F43415" w:rsidRPr="00B17544">
        <w:rPr>
          <w:rFonts w:ascii="Times New Roman" w:hAnsi="Times New Roman"/>
          <w:sz w:val="24"/>
          <w:szCs w:val="24"/>
          <w:lang w:val="ro-RO"/>
        </w:rPr>
        <w:t>condiţiile</w:t>
      </w:r>
      <w:proofErr w:type="spellEnd"/>
      <w:r w:rsidR="00F43415" w:rsidRPr="00B17544">
        <w:rPr>
          <w:rFonts w:ascii="Times New Roman" w:hAnsi="Times New Roman"/>
          <w:sz w:val="24"/>
          <w:szCs w:val="24"/>
          <w:lang w:val="ro-RO"/>
        </w:rPr>
        <w:t xml:space="preserve"> legii</w:t>
      </w:r>
      <w:r w:rsidR="004F145C" w:rsidRPr="00B17544">
        <w:rPr>
          <w:rFonts w:ascii="Times New Roman" w:hAnsi="Times New Roman"/>
          <w:sz w:val="24"/>
          <w:szCs w:val="24"/>
          <w:lang w:val="ro-RO"/>
        </w:rPr>
        <w:t>.</w:t>
      </w:r>
    </w:p>
    <w:p w:rsidR="00A612BC" w:rsidRPr="00B17544" w:rsidRDefault="00A612BC" w:rsidP="00A612BC">
      <w:pPr>
        <w:numPr>
          <w:ilvl w:val="0"/>
          <w:numId w:val="4"/>
        </w:numPr>
        <w:tabs>
          <w:tab w:val="left" w:pos="896"/>
          <w:tab w:val="left" w:pos="9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emiterea, în limitele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competen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elor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atribuite prin lege, de acte normative cu caracter intern, necesare procesului de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învă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ămînt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, managerial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 administrativ;</w:t>
      </w:r>
    </w:p>
    <w:p w:rsidR="00A612BC" w:rsidRPr="00B17544" w:rsidRDefault="00A612BC" w:rsidP="00A612BC">
      <w:pPr>
        <w:numPr>
          <w:ilvl w:val="0"/>
          <w:numId w:val="4"/>
        </w:numPr>
        <w:tabs>
          <w:tab w:val="left" w:pos="896"/>
          <w:tab w:val="left" w:pos="9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solicitarea, în limitele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competen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elor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atribuite, de la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autorită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ile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publice, precum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de la persoane fizice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juridice, a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informa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iilor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necesare pentru realizarea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func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iilor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de bază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atribu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iilor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principale;</w:t>
      </w:r>
    </w:p>
    <w:p w:rsidR="00A612BC" w:rsidRPr="00B17544" w:rsidRDefault="00A612BC" w:rsidP="00A612BC">
      <w:pPr>
        <w:numPr>
          <w:ilvl w:val="0"/>
          <w:numId w:val="4"/>
        </w:numPr>
        <w:tabs>
          <w:tab w:val="left" w:pos="896"/>
          <w:tab w:val="left" w:pos="9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>reprezenta</w:t>
      </w:r>
      <w:r w:rsidR="003E12C6" w:rsidRPr="00B17544">
        <w:rPr>
          <w:rFonts w:ascii="Times New Roman" w:hAnsi="Times New Roman"/>
          <w:sz w:val="24"/>
          <w:szCs w:val="24"/>
          <w:lang w:val="ro-RO"/>
        </w:rPr>
        <w:t xml:space="preserve">rea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="003E12C6"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="003E12C6" w:rsidRPr="00B17544">
        <w:rPr>
          <w:rFonts w:ascii="Times New Roman" w:hAnsi="Times New Roman"/>
          <w:sz w:val="24"/>
          <w:szCs w:val="24"/>
          <w:lang w:val="ro-RO"/>
        </w:rPr>
        <w:t xml:space="preserve"> apărarea intereselor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sale în </w:t>
      </w:r>
      <w:r w:rsidR="00CF0E40" w:rsidRPr="00B17544">
        <w:rPr>
          <w:rFonts w:ascii="Times New Roman" w:hAnsi="Times New Roman"/>
          <w:sz w:val="24"/>
          <w:szCs w:val="24"/>
          <w:lang w:val="ro-RO"/>
        </w:rPr>
        <w:t>instanțele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0E40" w:rsidRPr="00B17544">
        <w:rPr>
          <w:rFonts w:ascii="Times New Roman" w:hAnsi="Times New Roman"/>
          <w:sz w:val="24"/>
          <w:szCs w:val="24"/>
          <w:lang w:val="ro-RO"/>
        </w:rPr>
        <w:t>judecătorești și în alte instituții.</w:t>
      </w:r>
    </w:p>
    <w:p w:rsidR="00A612BC" w:rsidRPr="00B17544" w:rsidRDefault="00A612BC" w:rsidP="00A612BC">
      <w:pPr>
        <w:tabs>
          <w:tab w:val="left" w:pos="896"/>
        </w:tabs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Capitolul III. </w:t>
      </w:r>
    </w:p>
    <w:p w:rsidR="00A612BC" w:rsidRPr="00B17544" w:rsidRDefault="00A612BC" w:rsidP="00A612BC">
      <w:pPr>
        <w:tabs>
          <w:tab w:val="left" w:pos="8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Organizare </w:t>
      </w:r>
      <w:proofErr w:type="spellStart"/>
      <w:r w:rsidR="003B19FD" w:rsidRPr="00B17544">
        <w:rPr>
          <w:rFonts w:ascii="Times New Roman" w:hAnsi="Times New Roman"/>
          <w:b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func</w:t>
      </w:r>
      <w:r w:rsidR="003B19FD" w:rsidRPr="00B17544">
        <w:rPr>
          <w:rFonts w:ascii="Times New Roman" w:hAnsi="Times New Roman"/>
          <w:b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ionare</w:t>
      </w:r>
      <w:proofErr w:type="spellEnd"/>
    </w:p>
    <w:p w:rsidR="00A612BC" w:rsidRPr="00B17544" w:rsidRDefault="00A612BC" w:rsidP="00A612BC">
      <w:pPr>
        <w:tabs>
          <w:tab w:val="left" w:pos="896"/>
        </w:tabs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proofErr w:type="spellStart"/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Sec</w:t>
      </w:r>
      <w:r w:rsidR="003B19FD" w:rsidRPr="00B17544">
        <w:rPr>
          <w:rFonts w:ascii="Times New Roman" w:hAnsi="Times New Roman"/>
          <w:b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iunea</w:t>
      </w:r>
      <w:proofErr w:type="spellEnd"/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 1.</w:t>
      </w:r>
    </w:p>
    <w:p w:rsidR="00A612BC" w:rsidRPr="00B17544" w:rsidRDefault="00A612BC" w:rsidP="00A612BC">
      <w:pPr>
        <w:tabs>
          <w:tab w:val="left" w:pos="8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Organismele de conducere colective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882"/>
          <w:tab w:val="left" w:pos="980"/>
        </w:tabs>
        <w:spacing w:before="120"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 Organismele de conducere colective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sînt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>:</w:t>
      </w:r>
    </w:p>
    <w:p w:rsidR="00A612BC" w:rsidRPr="00B17544" w:rsidRDefault="00A612BC" w:rsidP="00A612BC">
      <w:pPr>
        <w:numPr>
          <w:ilvl w:val="0"/>
          <w:numId w:val="6"/>
        </w:numPr>
        <w:spacing w:after="0" w:line="240" w:lineRule="auto"/>
        <w:ind w:left="1021" w:hanging="454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Colegiul de administrare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dezvoltare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institu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ională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>;</w:t>
      </w:r>
    </w:p>
    <w:p w:rsidR="00A612BC" w:rsidRPr="00B17544" w:rsidRDefault="00A612BC" w:rsidP="00A612BC">
      <w:pPr>
        <w:numPr>
          <w:ilvl w:val="0"/>
          <w:numId w:val="6"/>
        </w:numPr>
        <w:spacing w:after="0" w:line="240" w:lineRule="auto"/>
        <w:ind w:left="1022" w:hanging="455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>Consiliul profesoral.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882"/>
          <w:tab w:val="left" w:pos="980"/>
        </w:tabs>
        <w:spacing w:before="120" w:after="12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B17544">
        <w:rPr>
          <w:rFonts w:ascii="Times New Roman" w:hAnsi="Times New Roman"/>
          <w:i/>
          <w:sz w:val="24"/>
          <w:szCs w:val="24"/>
          <w:lang w:val="ro-RO"/>
        </w:rPr>
        <w:t xml:space="preserve"> Colegiul de administrare </w:t>
      </w:r>
      <w:proofErr w:type="spellStart"/>
      <w:r w:rsidR="003B19FD" w:rsidRPr="00B17544">
        <w:rPr>
          <w:rFonts w:ascii="Times New Roman" w:hAnsi="Times New Roman"/>
          <w:i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i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i/>
          <w:sz w:val="24"/>
          <w:szCs w:val="24"/>
          <w:lang w:val="ro-RO"/>
        </w:rPr>
        <w:t xml:space="preserve"> dezvoltare </w:t>
      </w:r>
      <w:proofErr w:type="spellStart"/>
      <w:r w:rsidRPr="00B17544">
        <w:rPr>
          <w:rFonts w:ascii="Times New Roman" w:hAnsi="Times New Roman"/>
          <w:i/>
          <w:sz w:val="24"/>
          <w:szCs w:val="24"/>
          <w:lang w:val="ro-RO"/>
        </w:rPr>
        <w:t>institu</w:t>
      </w:r>
      <w:r w:rsidR="003B19FD" w:rsidRPr="00B17544">
        <w:rPr>
          <w:rFonts w:ascii="Times New Roman" w:hAnsi="Times New Roman"/>
          <w:i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i/>
          <w:sz w:val="24"/>
          <w:szCs w:val="24"/>
          <w:lang w:val="ro-RO"/>
        </w:rPr>
        <w:t>ională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(în continuare Colegiul) este organul de conducere colectiv care, în limitele stabilite de actele normative în vigoare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reglementările interne, asigură respectarea prevederilor legale de organizare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func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ionare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a Centrului în scopul îndeplinirii misiunilor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obiectivelor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organiza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ionale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882"/>
          <w:tab w:val="left" w:pos="980"/>
        </w:tabs>
        <w:spacing w:before="120" w:after="12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B17544">
        <w:rPr>
          <w:rFonts w:ascii="Times New Roman" w:hAnsi="Times New Roman"/>
          <w:i/>
          <w:sz w:val="24"/>
          <w:szCs w:val="24"/>
          <w:lang w:val="ro-RO"/>
        </w:rPr>
        <w:t xml:space="preserve"> Consiliul profesoral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(în continuare Consiliul) este organul de conducere colectiv care exercită </w:t>
      </w:r>
      <w:r w:rsidRPr="00B17544">
        <w:rPr>
          <w:rStyle w:val="FontStyle18"/>
          <w:szCs w:val="24"/>
          <w:lang w:val="ro-RO" w:eastAsia="ro-RO"/>
        </w:rPr>
        <w:t xml:space="preserve">coordonarea </w:t>
      </w:r>
      <w:proofErr w:type="spellStart"/>
      <w:r w:rsidRPr="00B17544">
        <w:rPr>
          <w:rStyle w:val="FontStyle18"/>
          <w:szCs w:val="24"/>
          <w:lang w:val="ro-RO" w:eastAsia="ro-RO"/>
        </w:rPr>
        <w:t>activită</w:t>
      </w:r>
      <w:r w:rsidR="003B19FD" w:rsidRPr="00B17544">
        <w:rPr>
          <w:rStyle w:val="FontStyle18"/>
          <w:szCs w:val="24"/>
          <w:lang w:val="ro-RO" w:eastAsia="ro-RO"/>
        </w:rPr>
        <w:t>ţ</w:t>
      </w:r>
      <w:r w:rsidRPr="00B17544">
        <w:rPr>
          <w:rStyle w:val="FontStyle18"/>
          <w:szCs w:val="24"/>
          <w:lang w:val="ro-RO" w:eastAsia="ro-RO"/>
        </w:rPr>
        <w:t>ilor</w:t>
      </w:r>
      <w:proofErr w:type="spellEnd"/>
      <w:r w:rsidRPr="00B17544">
        <w:rPr>
          <w:rStyle w:val="FontStyle18"/>
          <w:szCs w:val="24"/>
          <w:lang w:val="ro-RO" w:eastAsia="ro-RO"/>
        </w:rPr>
        <w:t xml:space="preserve"> de </w:t>
      </w:r>
      <w:proofErr w:type="spellStart"/>
      <w:r w:rsidRPr="00B17544">
        <w:rPr>
          <w:rStyle w:val="FontStyle18"/>
          <w:szCs w:val="24"/>
          <w:lang w:val="ro-RO" w:eastAsia="ro-RO"/>
        </w:rPr>
        <w:t>învă</w:t>
      </w:r>
      <w:r w:rsidR="003B19FD" w:rsidRPr="00B17544">
        <w:rPr>
          <w:rStyle w:val="FontStyle18"/>
          <w:szCs w:val="24"/>
          <w:lang w:val="ro-RO" w:eastAsia="ro-RO"/>
        </w:rPr>
        <w:t>ţ</w:t>
      </w:r>
      <w:r w:rsidRPr="00B17544">
        <w:rPr>
          <w:rStyle w:val="FontStyle18"/>
          <w:szCs w:val="24"/>
          <w:lang w:val="ro-RO" w:eastAsia="ro-RO"/>
        </w:rPr>
        <w:t>ământ</w:t>
      </w:r>
      <w:proofErr w:type="spellEnd"/>
      <w:r w:rsidRPr="00B17544">
        <w:rPr>
          <w:rStyle w:val="FontStyle18"/>
          <w:szCs w:val="24"/>
          <w:lang w:val="ro-RO" w:eastAsia="ro-RO"/>
        </w:rPr>
        <w:t xml:space="preserve"> </w:t>
      </w:r>
      <w:proofErr w:type="spellStart"/>
      <w:r w:rsidR="003B19FD" w:rsidRPr="00B17544">
        <w:rPr>
          <w:rStyle w:val="FontStyle18"/>
          <w:szCs w:val="24"/>
          <w:lang w:val="ro-RO" w:eastAsia="ro-RO"/>
        </w:rPr>
        <w:t>ş</w:t>
      </w:r>
      <w:r w:rsidRPr="00B17544">
        <w:rPr>
          <w:rStyle w:val="FontStyle18"/>
          <w:szCs w:val="24"/>
          <w:lang w:val="ro-RO" w:eastAsia="ro-RO"/>
        </w:rPr>
        <w:t>i</w:t>
      </w:r>
      <w:proofErr w:type="spellEnd"/>
      <w:r w:rsidRPr="00B17544">
        <w:rPr>
          <w:rStyle w:val="FontStyle18"/>
          <w:szCs w:val="24"/>
          <w:lang w:val="ro-RO" w:eastAsia="ro-RO"/>
        </w:rPr>
        <w:t xml:space="preserve"> de asigurare a </w:t>
      </w:r>
      <w:proofErr w:type="spellStart"/>
      <w:r w:rsidRPr="00B17544">
        <w:rPr>
          <w:rStyle w:val="FontStyle18"/>
          <w:szCs w:val="24"/>
          <w:lang w:val="ro-RO" w:eastAsia="ro-RO"/>
        </w:rPr>
        <w:t>calită</w:t>
      </w:r>
      <w:r w:rsidR="003B19FD" w:rsidRPr="00B17544">
        <w:rPr>
          <w:rStyle w:val="FontStyle18"/>
          <w:szCs w:val="24"/>
          <w:lang w:val="ro-RO" w:eastAsia="ro-RO"/>
        </w:rPr>
        <w:t>ţ</w:t>
      </w:r>
      <w:r w:rsidRPr="00B17544">
        <w:rPr>
          <w:rStyle w:val="FontStyle18"/>
          <w:szCs w:val="24"/>
          <w:lang w:val="ro-RO" w:eastAsia="ro-RO"/>
        </w:rPr>
        <w:t>ii</w:t>
      </w:r>
      <w:proofErr w:type="spellEnd"/>
      <w:r w:rsidRPr="00B17544">
        <w:rPr>
          <w:rStyle w:val="FontStyle18"/>
          <w:szCs w:val="24"/>
          <w:lang w:val="ro-RO" w:eastAsia="ro-RO"/>
        </w:rPr>
        <w:t xml:space="preserve"> procesului </w:t>
      </w:r>
      <w:proofErr w:type="spellStart"/>
      <w:r w:rsidRPr="00B17544">
        <w:rPr>
          <w:rStyle w:val="FontStyle18"/>
          <w:szCs w:val="24"/>
          <w:lang w:val="ro-RO" w:eastAsia="ro-RO"/>
        </w:rPr>
        <w:t>educa</w:t>
      </w:r>
      <w:r w:rsidR="003B19FD" w:rsidRPr="00B17544">
        <w:rPr>
          <w:rStyle w:val="FontStyle18"/>
          <w:szCs w:val="24"/>
          <w:lang w:val="ro-RO" w:eastAsia="ro-RO"/>
        </w:rPr>
        <w:t>ţ</w:t>
      </w:r>
      <w:r w:rsidRPr="00B17544">
        <w:rPr>
          <w:rStyle w:val="FontStyle18"/>
          <w:szCs w:val="24"/>
          <w:lang w:val="ro-RO" w:eastAsia="ro-RO"/>
        </w:rPr>
        <w:t>ional</w:t>
      </w:r>
      <w:proofErr w:type="spellEnd"/>
      <w:r w:rsidRPr="00B17544">
        <w:rPr>
          <w:rStyle w:val="FontStyle18"/>
          <w:szCs w:val="24"/>
          <w:lang w:val="ro-RO" w:eastAsia="ro-RO"/>
        </w:rPr>
        <w:t xml:space="preserve">. 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882"/>
          <w:tab w:val="left" w:pos="980"/>
        </w:tabs>
        <w:spacing w:before="120"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Componen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a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organismelor de conducere,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atribu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iile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modul de îndeplinire a acestora sunt prevăzute în Regulamentul de organizare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func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ionare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a Centrului, </w:t>
      </w:r>
      <w:proofErr w:type="spellStart"/>
      <w:r w:rsidRPr="00B17544">
        <w:rPr>
          <w:rFonts w:ascii="Times New Roman" w:eastAsia="Times New Roman" w:hAnsi="Times New Roman"/>
          <w:sz w:val="24"/>
          <w:szCs w:val="24"/>
          <w:lang w:val="en-US" w:eastAsia="ru-RU"/>
        </w:rPr>
        <w:t>aprobat</w:t>
      </w:r>
      <w:proofErr w:type="spellEnd"/>
      <w:r w:rsidRPr="00B175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17544">
        <w:rPr>
          <w:rFonts w:ascii="Times New Roman" w:eastAsia="Times New Roman" w:hAnsi="Times New Roman"/>
          <w:sz w:val="24"/>
          <w:szCs w:val="24"/>
          <w:lang w:val="en-US" w:eastAsia="ru-RU"/>
        </w:rPr>
        <w:t>prin</w:t>
      </w:r>
      <w:proofErr w:type="spellEnd"/>
      <w:r w:rsidRPr="00B175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17544">
        <w:rPr>
          <w:rFonts w:ascii="Times New Roman" w:eastAsia="Times New Roman" w:hAnsi="Times New Roman"/>
          <w:sz w:val="24"/>
          <w:szCs w:val="24"/>
          <w:lang w:val="en-US" w:eastAsia="ru-RU"/>
        </w:rPr>
        <w:t>ordin</w:t>
      </w:r>
      <w:proofErr w:type="spellEnd"/>
      <w:r w:rsidRPr="00B175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al </w:t>
      </w:r>
      <w:proofErr w:type="spellStart"/>
      <w:r w:rsidRPr="00B17544">
        <w:rPr>
          <w:rFonts w:ascii="Times New Roman" w:eastAsia="Times New Roman" w:hAnsi="Times New Roman"/>
          <w:sz w:val="24"/>
          <w:szCs w:val="24"/>
          <w:lang w:val="en-US" w:eastAsia="ru-RU"/>
        </w:rPr>
        <w:t>ministrului</w:t>
      </w:r>
      <w:proofErr w:type="spellEnd"/>
      <w:r w:rsidRPr="00B175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17544">
        <w:rPr>
          <w:rFonts w:ascii="Times New Roman" w:eastAsia="Times New Roman" w:hAnsi="Times New Roman"/>
          <w:sz w:val="24"/>
          <w:szCs w:val="24"/>
          <w:lang w:val="en-US" w:eastAsia="ru-RU"/>
        </w:rPr>
        <w:t>afacerilor</w:t>
      </w:r>
      <w:proofErr w:type="spellEnd"/>
      <w:r w:rsidRPr="00B175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interne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.</w:t>
      </w:r>
    </w:p>
    <w:p w:rsidR="00A612BC" w:rsidRPr="00B17544" w:rsidRDefault="00A612BC" w:rsidP="00A612BC">
      <w:pPr>
        <w:tabs>
          <w:tab w:val="left" w:pos="8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proofErr w:type="spellStart"/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Sec</w:t>
      </w:r>
      <w:r w:rsidR="003B19FD" w:rsidRPr="00B17544">
        <w:rPr>
          <w:rFonts w:ascii="Times New Roman" w:hAnsi="Times New Roman"/>
          <w:b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iunea</w:t>
      </w:r>
      <w:proofErr w:type="spellEnd"/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 2</w:t>
      </w:r>
    </w:p>
    <w:p w:rsidR="00A612BC" w:rsidRPr="00B17544" w:rsidRDefault="00A612BC" w:rsidP="00A612BC">
      <w:pPr>
        <w:tabs>
          <w:tab w:val="left" w:pos="8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Conducerea Centrului.</w:t>
      </w:r>
    </w:p>
    <w:p w:rsidR="004F145C" w:rsidRPr="00B17544" w:rsidRDefault="00A612BC" w:rsidP="004F145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120" w:line="240" w:lineRule="auto"/>
        <w:ind w:left="0" w:firstLine="567"/>
        <w:rPr>
          <w:bCs/>
          <w:lang w:val="ro-RO"/>
        </w:rPr>
      </w:pPr>
      <w:r w:rsidRPr="00B17544">
        <w:rPr>
          <w:lang w:val="ro-RO"/>
        </w:rPr>
        <w:t xml:space="preserve">Conducerea Centrului se realizează de director, asistat de directorul adjunct </w:t>
      </w:r>
      <w:r w:rsidRPr="00B17544">
        <w:rPr>
          <w:bCs/>
          <w:lang w:val="ro-RO"/>
        </w:rPr>
        <w:t xml:space="preserve">pentru </w:t>
      </w:r>
      <w:proofErr w:type="spellStart"/>
      <w:r w:rsidRPr="00B17544">
        <w:rPr>
          <w:bCs/>
          <w:lang w:val="ro-RO"/>
        </w:rPr>
        <w:t>învăţămînt</w:t>
      </w:r>
      <w:proofErr w:type="spellEnd"/>
      <w:r w:rsidRPr="00B17544">
        <w:rPr>
          <w:bCs/>
          <w:lang w:val="ro-RO"/>
        </w:rPr>
        <w:t xml:space="preserve"> </w:t>
      </w:r>
      <w:proofErr w:type="spellStart"/>
      <w:r w:rsidRPr="00B17544">
        <w:rPr>
          <w:bCs/>
          <w:lang w:val="ro-RO"/>
        </w:rPr>
        <w:t>şi</w:t>
      </w:r>
      <w:proofErr w:type="spellEnd"/>
      <w:r w:rsidRPr="00B17544">
        <w:rPr>
          <w:bCs/>
          <w:lang w:val="ro-RO"/>
        </w:rPr>
        <w:t xml:space="preserve"> de directorul adjunct administrativ.</w:t>
      </w:r>
    </w:p>
    <w:p w:rsidR="004F145C" w:rsidRPr="00B17544" w:rsidRDefault="004F145C" w:rsidP="004F145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120" w:line="240" w:lineRule="auto"/>
        <w:ind w:left="0" w:firstLine="567"/>
        <w:rPr>
          <w:bCs/>
          <w:lang w:val="ro-RO"/>
        </w:rPr>
      </w:pPr>
      <w:r w:rsidRPr="00B17544">
        <w:rPr>
          <w:bCs/>
          <w:lang w:val="ro-RO"/>
        </w:rPr>
        <w:t xml:space="preserve">Directorul organizează </w:t>
      </w:r>
      <w:proofErr w:type="spellStart"/>
      <w:r w:rsidRPr="00B17544">
        <w:rPr>
          <w:bCs/>
          <w:lang w:val="ro-RO"/>
        </w:rPr>
        <w:t>şi</w:t>
      </w:r>
      <w:proofErr w:type="spellEnd"/>
      <w:r w:rsidRPr="00B17544">
        <w:rPr>
          <w:bCs/>
          <w:lang w:val="ro-RO"/>
        </w:rPr>
        <w:t xml:space="preserve"> implementează sistemul de management financiar </w:t>
      </w:r>
      <w:proofErr w:type="spellStart"/>
      <w:r w:rsidRPr="00B17544">
        <w:rPr>
          <w:bCs/>
          <w:lang w:val="ro-RO"/>
        </w:rPr>
        <w:t>şi</w:t>
      </w:r>
      <w:proofErr w:type="spellEnd"/>
      <w:r w:rsidRPr="00B17544">
        <w:rPr>
          <w:bCs/>
          <w:lang w:val="ro-RO"/>
        </w:rPr>
        <w:t xml:space="preserve"> control intern </w:t>
      </w:r>
      <w:proofErr w:type="spellStart"/>
      <w:r w:rsidRPr="00B17544">
        <w:rPr>
          <w:bCs/>
          <w:lang w:val="ro-RO"/>
        </w:rPr>
        <w:t>şi</w:t>
      </w:r>
      <w:proofErr w:type="spellEnd"/>
      <w:r w:rsidRPr="00B17544">
        <w:rPr>
          <w:bCs/>
          <w:lang w:val="ro-RO"/>
        </w:rPr>
        <w:t xml:space="preserve"> poartă răspundere managerială pentru administrarea bugetului </w:t>
      </w:r>
      <w:proofErr w:type="spellStart"/>
      <w:r w:rsidRPr="00B17544">
        <w:rPr>
          <w:bCs/>
          <w:lang w:val="ro-RO"/>
        </w:rPr>
        <w:t>instituţiei</w:t>
      </w:r>
      <w:proofErr w:type="spellEnd"/>
      <w:r w:rsidRPr="00B17544">
        <w:rPr>
          <w:bCs/>
          <w:lang w:val="ro-RO"/>
        </w:rPr>
        <w:t xml:space="preserve"> </w:t>
      </w:r>
      <w:proofErr w:type="spellStart"/>
      <w:r w:rsidRPr="00B17544">
        <w:rPr>
          <w:bCs/>
          <w:lang w:val="ro-RO"/>
        </w:rPr>
        <w:t>şi</w:t>
      </w:r>
      <w:proofErr w:type="spellEnd"/>
      <w:r w:rsidRPr="00B17544">
        <w:rPr>
          <w:bCs/>
          <w:lang w:val="ro-RO"/>
        </w:rPr>
        <w:t xml:space="preserve"> a patrimoniului public, aflat în gestiune, realizează conducerea operativă/executivă a Centrului, fiind reprezentantul legal al acestuia în </w:t>
      </w:r>
      <w:proofErr w:type="spellStart"/>
      <w:r w:rsidRPr="00B17544">
        <w:rPr>
          <w:bCs/>
          <w:lang w:val="ro-RO"/>
        </w:rPr>
        <w:t>relaţiile</w:t>
      </w:r>
      <w:proofErr w:type="spellEnd"/>
      <w:r w:rsidRPr="00B17544">
        <w:rPr>
          <w:bCs/>
          <w:lang w:val="ro-RO"/>
        </w:rPr>
        <w:t xml:space="preserve"> cu </w:t>
      </w:r>
      <w:proofErr w:type="spellStart"/>
      <w:r w:rsidRPr="00B17544">
        <w:rPr>
          <w:bCs/>
          <w:lang w:val="ro-RO"/>
        </w:rPr>
        <w:t>terţii</w:t>
      </w:r>
      <w:proofErr w:type="spellEnd"/>
      <w:r w:rsidRPr="00B17544">
        <w:rPr>
          <w:bCs/>
          <w:lang w:val="ro-RO"/>
        </w:rPr>
        <w:t>.</w:t>
      </w:r>
    </w:p>
    <w:p w:rsidR="00A612BC" w:rsidRPr="00B17544" w:rsidRDefault="00A612BC" w:rsidP="00A612B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50" w:line="240" w:lineRule="auto"/>
        <w:ind w:left="0" w:firstLine="567"/>
        <w:rPr>
          <w:bCs/>
          <w:lang w:val="ro-RO"/>
        </w:rPr>
      </w:pPr>
      <w:r w:rsidRPr="00B17544">
        <w:rPr>
          <w:bCs/>
          <w:i/>
          <w:lang w:val="ro-RO"/>
        </w:rPr>
        <w:t>Directorul</w:t>
      </w:r>
      <w:r w:rsidRPr="00B17544">
        <w:rPr>
          <w:bCs/>
          <w:lang w:val="ro-RO"/>
        </w:rPr>
        <w:t xml:space="preserve"> realizează managementul financiar </w:t>
      </w:r>
      <w:proofErr w:type="spellStart"/>
      <w:r w:rsidRPr="00B17544">
        <w:rPr>
          <w:bCs/>
          <w:lang w:val="ro-RO"/>
        </w:rPr>
        <w:t>şi</w:t>
      </w:r>
      <w:proofErr w:type="spellEnd"/>
      <w:r w:rsidRPr="00B17544">
        <w:rPr>
          <w:bCs/>
          <w:lang w:val="ro-RO"/>
        </w:rPr>
        <w:t xml:space="preserve"> conducerea operativă / executivă ale Centrului, fiind reprezentantul legal al acestuia în </w:t>
      </w:r>
      <w:proofErr w:type="spellStart"/>
      <w:r w:rsidRPr="00B17544">
        <w:rPr>
          <w:bCs/>
          <w:lang w:val="ro-RO"/>
        </w:rPr>
        <w:t>rela</w:t>
      </w:r>
      <w:r w:rsidR="003B19FD" w:rsidRPr="00B17544">
        <w:rPr>
          <w:bCs/>
          <w:lang w:val="ro-RO"/>
        </w:rPr>
        <w:t>ţ</w:t>
      </w:r>
      <w:r w:rsidRPr="00B17544">
        <w:rPr>
          <w:bCs/>
          <w:lang w:val="ro-RO"/>
        </w:rPr>
        <w:t>iile</w:t>
      </w:r>
      <w:proofErr w:type="spellEnd"/>
      <w:r w:rsidRPr="00B17544">
        <w:rPr>
          <w:bCs/>
          <w:lang w:val="ro-RO"/>
        </w:rPr>
        <w:t xml:space="preserve"> cu </w:t>
      </w:r>
      <w:proofErr w:type="spellStart"/>
      <w:r w:rsidRPr="00B17544">
        <w:rPr>
          <w:bCs/>
          <w:lang w:val="ro-RO"/>
        </w:rPr>
        <w:t>ter</w:t>
      </w:r>
      <w:r w:rsidR="003B19FD" w:rsidRPr="00B17544">
        <w:rPr>
          <w:bCs/>
          <w:lang w:val="ro-RO"/>
        </w:rPr>
        <w:t>ţ</w:t>
      </w:r>
      <w:r w:rsidRPr="00B17544">
        <w:rPr>
          <w:bCs/>
          <w:lang w:val="ro-RO"/>
        </w:rPr>
        <w:t>ii</w:t>
      </w:r>
      <w:proofErr w:type="spellEnd"/>
      <w:r w:rsidRPr="00B17544">
        <w:rPr>
          <w:bCs/>
          <w:lang w:val="ro-RO"/>
        </w:rPr>
        <w:t xml:space="preserve">. </w:t>
      </w:r>
    </w:p>
    <w:p w:rsidR="00A612BC" w:rsidRPr="00B17544" w:rsidRDefault="00A612BC" w:rsidP="00A612B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50" w:line="240" w:lineRule="auto"/>
        <w:ind w:left="0" w:firstLine="567"/>
        <w:rPr>
          <w:bCs/>
          <w:lang w:val="ro-RO"/>
        </w:rPr>
      </w:pPr>
      <w:r w:rsidRPr="00B17544">
        <w:rPr>
          <w:bCs/>
          <w:lang w:val="ro-RO" w:eastAsia="ru-RU"/>
        </w:rPr>
        <w:lastRenderedPageBreak/>
        <w:t xml:space="preserve">Directorul Centrului este numit în </w:t>
      </w:r>
      <w:proofErr w:type="spellStart"/>
      <w:r w:rsidRPr="00B17544">
        <w:rPr>
          <w:bCs/>
          <w:lang w:val="ro-RO" w:eastAsia="ru-RU"/>
        </w:rPr>
        <w:t>func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ie</w:t>
      </w:r>
      <w:proofErr w:type="spellEnd"/>
      <w:r w:rsidRPr="00B17544">
        <w:rPr>
          <w:bCs/>
          <w:lang w:val="ro-RO" w:eastAsia="ru-RU"/>
        </w:rPr>
        <w:t xml:space="preserve"> de ministrul afacerilor interne pentru un mandat de 5 ani, care poate fi reînnoit nu mai mult de două ori consecutiv</w:t>
      </w:r>
      <w:r w:rsidRPr="00B17544">
        <w:rPr>
          <w:lang w:val="ro-RO"/>
        </w:rPr>
        <w:t>.</w:t>
      </w:r>
    </w:p>
    <w:p w:rsidR="00A612BC" w:rsidRPr="00B17544" w:rsidRDefault="00A612BC" w:rsidP="00A612B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50" w:line="240" w:lineRule="auto"/>
        <w:ind w:left="0" w:firstLine="567"/>
        <w:rPr>
          <w:bCs/>
          <w:lang w:val="ro-RO"/>
        </w:rPr>
      </w:pPr>
      <w:r w:rsidRPr="00B17544">
        <w:rPr>
          <w:lang w:val="ro-RO" w:eastAsia="ru-RU"/>
        </w:rPr>
        <w:t>Directorul</w:t>
      </w:r>
      <w:r w:rsidRPr="00B17544">
        <w:rPr>
          <w:bCs/>
          <w:lang w:val="ro-RO" w:eastAsia="ru-RU"/>
        </w:rPr>
        <w:t xml:space="preserve"> </w:t>
      </w:r>
      <w:r w:rsidRPr="00B17544">
        <w:rPr>
          <w:lang w:val="ro-RO" w:eastAsia="ru-RU"/>
        </w:rPr>
        <w:t xml:space="preserve">Centrului </w:t>
      </w:r>
      <w:proofErr w:type="spellStart"/>
      <w:r w:rsidRPr="00B17544">
        <w:rPr>
          <w:lang w:val="ro-RO" w:eastAsia="ru-RU"/>
        </w:rPr>
        <w:t>î</w:t>
      </w:r>
      <w:r w:rsidR="003B19FD" w:rsidRPr="00B17544">
        <w:rPr>
          <w:lang w:val="ro-RO" w:eastAsia="ru-RU"/>
        </w:rPr>
        <w:t>ş</w:t>
      </w:r>
      <w:r w:rsidRPr="00B17544">
        <w:rPr>
          <w:lang w:val="ro-RO" w:eastAsia="ru-RU"/>
        </w:rPr>
        <w:t>i</w:t>
      </w:r>
      <w:proofErr w:type="spellEnd"/>
      <w:r w:rsidRPr="00B17544">
        <w:rPr>
          <w:lang w:val="ro-RO" w:eastAsia="ru-RU"/>
        </w:rPr>
        <w:t xml:space="preserve"> încetează activitatea la expirarea mandatului, în caz de demisie, ori în alte </w:t>
      </w:r>
      <w:proofErr w:type="spellStart"/>
      <w:r w:rsidRPr="00B17544">
        <w:rPr>
          <w:lang w:val="ro-RO" w:eastAsia="ru-RU"/>
        </w:rPr>
        <w:t>situa</w:t>
      </w:r>
      <w:r w:rsidR="003B19FD" w:rsidRPr="00B17544">
        <w:rPr>
          <w:lang w:val="ro-RO" w:eastAsia="ru-RU"/>
        </w:rPr>
        <w:t>ţ</w:t>
      </w:r>
      <w:r w:rsidRPr="00B17544">
        <w:rPr>
          <w:lang w:val="ro-RO" w:eastAsia="ru-RU"/>
        </w:rPr>
        <w:t>ii</w:t>
      </w:r>
      <w:proofErr w:type="spellEnd"/>
      <w:r w:rsidRPr="00B17544">
        <w:rPr>
          <w:lang w:val="ro-RO" w:eastAsia="ru-RU"/>
        </w:rPr>
        <w:t xml:space="preserve"> prevăzute de </w:t>
      </w:r>
      <w:proofErr w:type="spellStart"/>
      <w:r w:rsidRPr="00B17544">
        <w:rPr>
          <w:lang w:val="ro-RO" w:eastAsia="ru-RU"/>
        </w:rPr>
        <w:t>legisla</w:t>
      </w:r>
      <w:r w:rsidR="003B19FD" w:rsidRPr="00B17544">
        <w:rPr>
          <w:lang w:val="ro-RO" w:eastAsia="ru-RU"/>
        </w:rPr>
        <w:t>ţ</w:t>
      </w:r>
      <w:r w:rsidRPr="00B17544">
        <w:rPr>
          <w:lang w:val="ro-RO" w:eastAsia="ru-RU"/>
        </w:rPr>
        <w:t>ia</w:t>
      </w:r>
      <w:proofErr w:type="spellEnd"/>
      <w:r w:rsidRPr="00B17544">
        <w:rPr>
          <w:lang w:val="ro-RO" w:eastAsia="ru-RU"/>
        </w:rPr>
        <w:t xml:space="preserve"> aplicabilă. </w:t>
      </w:r>
    </w:p>
    <w:p w:rsidR="00A612BC" w:rsidRPr="00B17544" w:rsidRDefault="00A612BC" w:rsidP="00A612B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50" w:line="240" w:lineRule="auto"/>
        <w:ind w:left="0" w:firstLine="567"/>
        <w:rPr>
          <w:bCs/>
          <w:i/>
          <w:lang w:val="ro-RO"/>
        </w:rPr>
      </w:pPr>
      <w:r w:rsidRPr="00B17544">
        <w:rPr>
          <w:i/>
          <w:lang w:val="ro-RO" w:eastAsia="ru-RU"/>
        </w:rPr>
        <w:t xml:space="preserve">Directorii </w:t>
      </w:r>
      <w:r w:rsidR="001C03C6" w:rsidRPr="00B17544">
        <w:rPr>
          <w:i/>
          <w:lang w:val="ro-RO" w:eastAsia="ru-RU"/>
        </w:rPr>
        <w:t>adjuncți</w:t>
      </w:r>
      <w:r w:rsidRPr="00B17544">
        <w:rPr>
          <w:lang w:val="ro-RO" w:eastAsia="ru-RU"/>
        </w:rPr>
        <w:t xml:space="preserve"> </w:t>
      </w:r>
      <w:proofErr w:type="spellStart"/>
      <w:r w:rsidRPr="00B17544">
        <w:rPr>
          <w:lang w:val="ro-RO" w:eastAsia="ru-RU"/>
        </w:rPr>
        <w:t>sînt</w:t>
      </w:r>
      <w:proofErr w:type="spellEnd"/>
      <w:r w:rsidRPr="00B17544">
        <w:rPr>
          <w:lang w:val="ro-RO" w:eastAsia="ru-RU"/>
        </w:rPr>
        <w:t xml:space="preserve"> </w:t>
      </w:r>
      <w:r w:rsidR="001C03C6" w:rsidRPr="00B17544">
        <w:rPr>
          <w:lang w:val="ro-RO" w:eastAsia="ru-RU"/>
        </w:rPr>
        <w:t>numiți</w:t>
      </w:r>
      <w:r w:rsidRPr="00B17544">
        <w:rPr>
          <w:lang w:val="ro-RO" w:eastAsia="ru-RU"/>
        </w:rPr>
        <w:t xml:space="preserve"> în </w:t>
      </w:r>
      <w:r w:rsidR="001C03C6" w:rsidRPr="00B17544">
        <w:rPr>
          <w:lang w:val="ro-RO" w:eastAsia="ru-RU"/>
        </w:rPr>
        <w:t>funcție</w:t>
      </w:r>
      <w:r w:rsidRPr="00B17544">
        <w:rPr>
          <w:lang w:val="ro-RO" w:eastAsia="ru-RU"/>
        </w:rPr>
        <w:t xml:space="preserve"> de către ministrul afacerilor interne, la propunerea directorului, conform </w:t>
      </w:r>
      <w:proofErr w:type="spellStart"/>
      <w:r w:rsidRPr="00B17544">
        <w:rPr>
          <w:lang w:val="ro-RO" w:eastAsia="ru-RU"/>
        </w:rPr>
        <w:t>condi</w:t>
      </w:r>
      <w:r w:rsidR="003B19FD" w:rsidRPr="00B17544">
        <w:rPr>
          <w:lang w:val="ro-RO" w:eastAsia="ru-RU"/>
        </w:rPr>
        <w:t>ţ</w:t>
      </w:r>
      <w:r w:rsidRPr="00B17544">
        <w:rPr>
          <w:lang w:val="ro-RO" w:eastAsia="ru-RU"/>
        </w:rPr>
        <w:t>iilor</w:t>
      </w:r>
      <w:proofErr w:type="spellEnd"/>
      <w:r w:rsidRPr="00B17544">
        <w:rPr>
          <w:lang w:val="ro-RO" w:eastAsia="ru-RU"/>
        </w:rPr>
        <w:t xml:space="preserve"> stabilite în </w:t>
      </w:r>
      <w:proofErr w:type="spellStart"/>
      <w:r w:rsidRPr="00B17544">
        <w:rPr>
          <w:lang w:val="ro-RO" w:eastAsia="ru-RU"/>
        </w:rPr>
        <w:t>fi</w:t>
      </w:r>
      <w:r w:rsidR="003B19FD" w:rsidRPr="00B17544">
        <w:rPr>
          <w:lang w:val="ro-RO" w:eastAsia="ru-RU"/>
        </w:rPr>
        <w:t>ş</w:t>
      </w:r>
      <w:r w:rsidRPr="00B17544">
        <w:rPr>
          <w:lang w:val="ro-RO" w:eastAsia="ru-RU"/>
        </w:rPr>
        <w:t>a</w:t>
      </w:r>
      <w:proofErr w:type="spellEnd"/>
      <w:r w:rsidRPr="00B17544">
        <w:rPr>
          <w:lang w:val="ro-RO" w:eastAsia="ru-RU"/>
        </w:rPr>
        <w:t xml:space="preserve"> postului</w:t>
      </w:r>
      <w:r w:rsidRPr="00B17544">
        <w:rPr>
          <w:bCs/>
          <w:lang w:val="ro-RO" w:eastAsia="ru-RU"/>
        </w:rPr>
        <w:t>, pentru un mandat de 5 ani, care poate fi reînnoit nu mai mult de două ori consecutiv.</w:t>
      </w:r>
    </w:p>
    <w:p w:rsidR="00A612BC" w:rsidRPr="00B17544" w:rsidRDefault="00A612BC" w:rsidP="00A612B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50" w:line="240" w:lineRule="auto"/>
        <w:ind w:left="0" w:firstLine="567"/>
        <w:rPr>
          <w:bCs/>
          <w:lang w:val="ro-RO" w:eastAsia="ru-RU"/>
        </w:rPr>
      </w:pPr>
      <w:r w:rsidRPr="00B17544">
        <w:rPr>
          <w:bCs/>
          <w:lang w:val="ro-RO" w:eastAsia="ru-RU"/>
        </w:rPr>
        <w:t xml:space="preserve">În </w:t>
      </w:r>
      <w:proofErr w:type="spellStart"/>
      <w:r w:rsidRPr="00B17544">
        <w:rPr>
          <w:bCs/>
          <w:lang w:val="ro-RO" w:eastAsia="ru-RU"/>
        </w:rPr>
        <w:t>absen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a</w:t>
      </w:r>
      <w:proofErr w:type="spellEnd"/>
      <w:r w:rsidRPr="00B17544">
        <w:rPr>
          <w:bCs/>
          <w:lang w:val="ro-RO" w:eastAsia="ru-RU"/>
        </w:rPr>
        <w:t xml:space="preserve"> directorului, </w:t>
      </w:r>
      <w:r w:rsidR="001C03C6" w:rsidRPr="00B17544">
        <w:rPr>
          <w:bCs/>
          <w:lang w:val="ro-RO" w:eastAsia="ru-RU"/>
        </w:rPr>
        <w:t>atribuțiile</w:t>
      </w:r>
      <w:r w:rsidRPr="00B17544">
        <w:rPr>
          <w:bCs/>
          <w:lang w:val="ro-RO" w:eastAsia="ru-RU"/>
        </w:rPr>
        <w:t xml:space="preserve"> acestuia </w:t>
      </w:r>
      <w:proofErr w:type="spellStart"/>
      <w:r w:rsidRPr="00B17544">
        <w:rPr>
          <w:bCs/>
          <w:lang w:val="ro-RO" w:eastAsia="ru-RU"/>
        </w:rPr>
        <w:t>sînt</w:t>
      </w:r>
      <w:proofErr w:type="spellEnd"/>
      <w:r w:rsidRPr="00B17544">
        <w:rPr>
          <w:bCs/>
          <w:lang w:val="ro-RO" w:eastAsia="ru-RU"/>
        </w:rPr>
        <w:t xml:space="preserve"> exercitate de către directorul adjunct desemnat. </w:t>
      </w:r>
    </w:p>
    <w:p w:rsidR="00A612BC" w:rsidRPr="00B17544" w:rsidRDefault="00A612BC" w:rsidP="00A612B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50" w:line="240" w:lineRule="auto"/>
        <w:ind w:left="0" w:firstLine="567"/>
        <w:rPr>
          <w:bCs/>
          <w:lang w:val="ro-RO" w:eastAsia="ru-RU"/>
        </w:rPr>
      </w:pPr>
      <w:proofErr w:type="spellStart"/>
      <w:r w:rsidRPr="00B17544">
        <w:rPr>
          <w:bCs/>
          <w:lang w:val="ro-RO"/>
        </w:rPr>
        <w:t>Atribu</w:t>
      </w:r>
      <w:r w:rsidR="003B19FD" w:rsidRPr="00B17544">
        <w:rPr>
          <w:bCs/>
          <w:lang w:val="ro-RO"/>
        </w:rPr>
        <w:t>ţ</w:t>
      </w:r>
      <w:r w:rsidRPr="00B17544">
        <w:rPr>
          <w:bCs/>
          <w:lang w:val="ro-RO"/>
        </w:rPr>
        <w:t>iile</w:t>
      </w:r>
      <w:proofErr w:type="spellEnd"/>
      <w:r w:rsidRPr="00B17544">
        <w:rPr>
          <w:bCs/>
          <w:lang w:val="ro-RO"/>
        </w:rPr>
        <w:t xml:space="preserve"> de bază ale persoanelor din conducerea Centrului </w:t>
      </w:r>
      <w:proofErr w:type="spellStart"/>
      <w:r w:rsidR="003B19FD" w:rsidRPr="00B17544">
        <w:rPr>
          <w:bCs/>
          <w:lang w:val="ro-RO"/>
        </w:rPr>
        <w:t>ş</w:t>
      </w:r>
      <w:r w:rsidRPr="00B17544">
        <w:rPr>
          <w:bCs/>
          <w:lang w:val="ro-RO"/>
        </w:rPr>
        <w:t>i</w:t>
      </w:r>
      <w:proofErr w:type="spellEnd"/>
      <w:r w:rsidRPr="00B17544">
        <w:rPr>
          <w:bCs/>
          <w:lang w:val="ro-RO"/>
        </w:rPr>
        <w:t xml:space="preserve"> modul de îndeplinire a acestora </w:t>
      </w:r>
      <w:proofErr w:type="spellStart"/>
      <w:r w:rsidRPr="00B17544">
        <w:rPr>
          <w:bCs/>
          <w:lang w:val="ro-RO"/>
        </w:rPr>
        <w:t>sînt</w:t>
      </w:r>
      <w:proofErr w:type="spellEnd"/>
      <w:r w:rsidRPr="00B17544">
        <w:rPr>
          <w:bCs/>
          <w:lang w:val="ro-RO"/>
        </w:rPr>
        <w:t xml:space="preserve"> prevăzute în Regulamentul de organizare </w:t>
      </w:r>
      <w:proofErr w:type="spellStart"/>
      <w:r w:rsidR="003B19FD" w:rsidRPr="00B17544">
        <w:rPr>
          <w:bCs/>
          <w:lang w:val="ro-RO"/>
        </w:rPr>
        <w:t>ş</w:t>
      </w:r>
      <w:r w:rsidRPr="00B17544">
        <w:rPr>
          <w:bCs/>
          <w:lang w:val="ro-RO"/>
        </w:rPr>
        <w:t>i</w:t>
      </w:r>
      <w:proofErr w:type="spellEnd"/>
      <w:r w:rsidRPr="00B17544">
        <w:rPr>
          <w:bCs/>
          <w:lang w:val="ro-RO"/>
        </w:rPr>
        <w:t xml:space="preserve"> </w:t>
      </w:r>
      <w:proofErr w:type="spellStart"/>
      <w:r w:rsidRPr="00B17544">
        <w:rPr>
          <w:bCs/>
          <w:lang w:val="ro-RO"/>
        </w:rPr>
        <w:t>func</w:t>
      </w:r>
      <w:r w:rsidR="003B19FD" w:rsidRPr="00B17544">
        <w:rPr>
          <w:bCs/>
          <w:lang w:val="ro-RO"/>
        </w:rPr>
        <w:t>ţ</w:t>
      </w:r>
      <w:r w:rsidRPr="00B17544">
        <w:rPr>
          <w:bCs/>
          <w:lang w:val="ro-RO"/>
        </w:rPr>
        <w:t>ionare</w:t>
      </w:r>
      <w:proofErr w:type="spellEnd"/>
      <w:r w:rsidRPr="00B17544">
        <w:rPr>
          <w:bCs/>
          <w:lang w:val="ro-RO"/>
        </w:rPr>
        <w:t>.</w:t>
      </w:r>
    </w:p>
    <w:p w:rsidR="00A612BC" w:rsidRPr="00B17544" w:rsidRDefault="00A612BC" w:rsidP="00A612BC">
      <w:pPr>
        <w:pStyle w:val="Style5"/>
        <w:widowControl/>
        <w:tabs>
          <w:tab w:val="left" w:pos="993"/>
        </w:tabs>
        <w:spacing w:before="50" w:line="240" w:lineRule="auto"/>
        <w:ind w:firstLine="0"/>
        <w:jc w:val="center"/>
        <w:rPr>
          <w:b/>
          <w:bCs/>
          <w:lang w:val="ro-RO" w:eastAsia="ru-RU"/>
        </w:rPr>
      </w:pPr>
      <w:proofErr w:type="spellStart"/>
      <w:r w:rsidRPr="00B17544">
        <w:rPr>
          <w:b/>
          <w:bCs/>
          <w:lang w:val="ro-RO" w:eastAsia="ru-RU"/>
        </w:rPr>
        <w:t>Sec</w:t>
      </w:r>
      <w:r w:rsidR="003B19FD" w:rsidRPr="00B17544">
        <w:rPr>
          <w:b/>
          <w:bCs/>
          <w:lang w:val="ro-RO" w:eastAsia="ru-RU"/>
        </w:rPr>
        <w:t>ţ</w:t>
      </w:r>
      <w:r w:rsidRPr="00B17544">
        <w:rPr>
          <w:b/>
          <w:bCs/>
          <w:lang w:val="ro-RO" w:eastAsia="ru-RU"/>
        </w:rPr>
        <w:t>iunea</w:t>
      </w:r>
      <w:proofErr w:type="spellEnd"/>
      <w:r w:rsidRPr="00B17544">
        <w:rPr>
          <w:b/>
          <w:bCs/>
          <w:lang w:val="ro-RO" w:eastAsia="ru-RU"/>
        </w:rPr>
        <w:t xml:space="preserve"> 3</w:t>
      </w:r>
    </w:p>
    <w:p w:rsidR="00A612BC" w:rsidRPr="00B17544" w:rsidRDefault="00A612BC" w:rsidP="00A612BC">
      <w:pPr>
        <w:pStyle w:val="Style5"/>
        <w:widowControl/>
        <w:tabs>
          <w:tab w:val="left" w:pos="993"/>
        </w:tabs>
        <w:spacing w:line="240" w:lineRule="auto"/>
        <w:ind w:firstLine="0"/>
        <w:jc w:val="center"/>
        <w:rPr>
          <w:b/>
          <w:bCs/>
          <w:lang w:val="ro-RO" w:eastAsia="ru-RU"/>
        </w:rPr>
      </w:pPr>
      <w:r w:rsidRPr="00B17544">
        <w:rPr>
          <w:b/>
          <w:bCs/>
          <w:lang w:val="ro-RO" w:eastAsia="ru-RU"/>
        </w:rPr>
        <w:t xml:space="preserve">Structura </w:t>
      </w:r>
      <w:proofErr w:type="spellStart"/>
      <w:r w:rsidR="003B19FD" w:rsidRPr="00B17544">
        <w:rPr>
          <w:b/>
          <w:bCs/>
          <w:lang w:val="ro-RO" w:eastAsia="ru-RU"/>
        </w:rPr>
        <w:t>ş</w:t>
      </w:r>
      <w:r w:rsidRPr="00B17544">
        <w:rPr>
          <w:b/>
          <w:bCs/>
          <w:lang w:val="ro-RO" w:eastAsia="ru-RU"/>
        </w:rPr>
        <w:t>i</w:t>
      </w:r>
      <w:proofErr w:type="spellEnd"/>
      <w:r w:rsidRPr="00B17544">
        <w:rPr>
          <w:b/>
          <w:bCs/>
          <w:lang w:val="ro-RO" w:eastAsia="ru-RU"/>
        </w:rPr>
        <w:t xml:space="preserve"> personalul Centrului</w:t>
      </w:r>
    </w:p>
    <w:p w:rsidR="00A612BC" w:rsidRPr="00B17544" w:rsidRDefault="00A612BC" w:rsidP="00A612B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100" w:line="240" w:lineRule="auto"/>
        <w:ind w:left="0" w:firstLine="567"/>
        <w:rPr>
          <w:bCs/>
          <w:lang w:val="ro-RO" w:eastAsia="ru-RU"/>
        </w:rPr>
      </w:pPr>
      <w:r w:rsidRPr="00B17544">
        <w:rPr>
          <w:bCs/>
          <w:lang w:val="ro-RO" w:eastAsia="ru-RU"/>
        </w:rPr>
        <w:t xml:space="preserve">Structura, statul de personal </w:t>
      </w:r>
      <w:proofErr w:type="spellStart"/>
      <w:r w:rsidR="003B19FD" w:rsidRPr="00B17544">
        <w:rPr>
          <w:bCs/>
          <w:lang w:val="ro-RO" w:eastAsia="ru-RU"/>
        </w:rPr>
        <w:t>ş</w:t>
      </w:r>
      <w:r w:rsidRPr="00B17544">
        <w:rPr>
          <w:bCs/>
          <w:lang w:val="ro-RO" w:eastAsia="ru-RU"/>
        </w:rPr>
        <w:t>i</w:t>
      </w:r>
      <w:proofErr w:type="spellEnd"/>
      <w:r w:rsidRPr="00B17544">
        <w:rPr>
          <w:bCs/>
          <w:lang w:val="ro-RO" w:eastAsia="ru-RU"/>
        </w:rPr>
        <w:t xml:space="preserve"> efectivul-limită ale Centrului se aprobă de către ministrul afacerilor interne.</w:t>
      </w:r>
    </w:p>
    <w:p w:rsidR="00A612BC" w:rsidRPr="00B17544" w:rsidRDefault="00A612BC" w:rsidP="00A612B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100" w:line="240" w:lineRule="auto"/>
        <w:ind w:left="0" w:firstLine="567"/>
        <w:rPr>
          <w:bCs/>
          <w:lang w:val="ro-RO" w:eastAsia="ru-RU"/>
        </w:rPr>
      </w:pPr>
      <w:r w:rsidRPr="00B17544">
        <w:rPr>
          <w:bCs/>
          <w:lang w:val="ro-RO" w:eastAsia="ru-RU"/>
        </w:rPr>
        <w:t xml:space="preserve">Personalul Centrului este constituit din personal cu </w:t>
      </w:r>
      <w:proofErr w:type="spellStart"/>
      <w:r w:rsidRPr="00B17544">
        <w:rPr>
          <w:bCs/>
          <w:lang w:val="ro-RO" w:eastAsia="ru-RU"/>
        </w:rPr>
        <w:t>atribu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ii</w:t>
      </w:r>
      <w:proofErr w:type="spellEnd"/>
      <w:r w:rsidRPr="00B17544">
        <w:rPr>
          <w:bCs/>
          <w:lang w:val="ro-RO" w:eastAsia="ru-RU"/>
        </w:rPr>
        <w:t xml:space="preserve"> de </w:t>
      </w:r>
      <w:proofErr w:type="spellStart"/>
      <w:r w:rsidRPr="00B17544">
        <w:rPr>
          <w:bCs/>
          <w:lang w:val="ro-RO" w:eastAsia="ru-RU"/>
        </w:rPr>
        <w:t>învă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ămînt</w:t>
      </w:r>
      <w:proofErr w:type="spellEnd"/>
      <w:r w:rsidRPr="00B17544">
        <w:rPr>
          <w:bCs/>
          <w:lang w:val="ro-RO" w:eastAsia="ru-RU"/>
        </w:rPr>
        <w:t xml:space="preserve"> (cadre didactice titulare, formatori, planificare </w:t>
      </w:r>
      <w:proofErr w:type="spellStart"/>
      <w:r w:rsidRPr="00B17544">
        <w:rPr>
          <w:bCs/>
          <w:lang w:val="ro-RO" w:eastAsia="ru-RU"/>
        </w:rPr>
        <w:t>învă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ământ</w:t>
      </w:r>
      <w:proofErr w:type="spellEnd"/>
      <w:r w:rsidRPr="00B17544">
        <w:rPr>
          <w:bCs/>
          <w:lang w:val="ro-RO" w:eastAsia="ru-RU"/>
        </w:rPr>
        <w:t xml:space="preserve">), personal administrativ </w:t>
      </w:r>
      <w:proofErr w:type="spellStart"/>
      <w:r w:rsidRPr="00B17544">
        <w:rPr>
          <w:bCs/>
          <w:lang w:val="ro-RO" w:eastAsia="ru-RU"/>
        </w:rPr>
        <w:t>şi</w:t>
      </w:r>
      <w:proofErr w:type="spellEnd"/>
      <w:r w:rsidRPr="00B17544">
        <w:rPr>
          <w:bCs/>
          <w:lang w:val="ro-RO" w:eastAsia="ru-RU"/>
        </w:rPr>
        <w:t xml:space="preserve"> personal auxiliar.</w:t>
      </w:r>
    </w:p>
    <w:p w:rsidR="004F145C" w:rsidRPr="00B17544" w:rsidRDefault="00A612BC" w:rsidP="004F145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100" w:line="240" w:lineRule="auto"/>
        <w:ind w:left="0" w:firstLine="567"/>
        <w:rPr>
          <w:bCs/>
          <w:lang w:val="ro-RO" w:eastAsia="ru-RU"/>
        </w:rPr>
      </w:pPr>
      <w:r w:rsidRPr="00B17544">
        <w:rPr>
          <w:lang w:val="ro-RO" w:eastAsia="ru-RU"/>
        </w:rPr>
        <w:t xml:space="preserve">Cadrele didactice titulare </w:t>
      </w:r>
      <w:proofErr w:type="spellStart"/>
      <w:r w:rsidRPr="00B17544">
        <w:rPr>
          <w:lang w:val="ro-RO" w:eastAsia="ru-RU"/>
        </w:rPr>
        <w:t>sînt</w:t>
      </w:r>
      <w:proofErr w:type="spellEnd"/>
      <w:r w:rsidRPr="00B17544">
        <w:rPr>
          <w:lang w:val="ro-RO" w:eastAsia="ru-RU"/>
        </w:rPr>
        <w:t xml:space="preserve"> selectate prin concurs </w:t>
      </w:r>
      <w:proofErr w:type="spellStart"/>
      <w:r w:rsidR="003B19FD" w:rsidRPr="00B17544">
        <w:rPr>
          <w:lang w:val="ro-RO" w:eastAsia="ru-RU"/>
        </w:rPr>
        <w:t>ş</w:t>
      </w:r>
      <w:r w:rsidRPr="00B17544">
        <w:rPr>
          <w:lang w:val="ro-RO" w:eastAsia="ru-RU"/>
        </w:rPr>
        <w:t>i</w:t>
      </w:r>
      <w:proofErr w:type="spellEnd"/>
      <w:r w:rsidRPr="00B17544">
        <w:rPr>
          <w:lang w:val="ro-RO" w:eastAsia="ru-RU"/>
        </w:rPr>
        <w:t xml:space="preserve"> efectuează, de regulă, sarcini de </w:t>
      </w:r>
      <w:proofErr w:type="spellStart"/>
      <w:r w:rsidRPr="00B17544">
        <w:rPr>
          <w:lang w:val="ro-RO" w:eastAsia="ru-RU"/>
        </w:rPr>
        <w:t>învă</w:t>
      </w:r>
      <w:r w:rsidR="003B19FD" w:rsidRPr="00B17544">
        <w:rPr>
          <w:lang w:val="ro-RO" w:eastAsia="ru-RU"/>
        </w:rPr>
        <w:t>ţ</w:t>
      </w:r>
      <w:r w:rsidRPr="00B17544">
        <w:rPr>
          <w:lang w:val="ro-RO" w:eastAsia="ru-RU"/>
        </w:rPr>
        <w:t>ămînt</w:t>
      </w:r>
      <w:proofErr w:type="spellEnd"/>
      <w:r w:rsidRPr="00B17544">
        <w:rPr>
          <w:lang w:val="ro-RO" w:eastAsia="ru-RU"/>
        </w:rPr>
        <w:t xml:space="preserve"> complete pe durata anului de studii.</w:t>
      </w:r>
      <w:r w:rsidR="005305D5" w:rsidRPr="00B17544">
        <w:rPr>
          <w:lang w:val="ro-RO" w:eastAsia="ru-RU"/>
        </w:rPr>
        <w:t xml:space="preserve"> </w:t>
      </w:r>
      <w:r w:rsidRPr="00B17544">
        <w:rPr>
          <w:lang w:val="ro-RO" w:eastAsia="ru-RU"/>
        </w:rPr>
        <w:t xml:space="preserve">Formatorii </w:t>
      </w:r>
      <w:proofErr w:type="spellStart"/>
      <w:r w:rsidR="00260B6E" w:rsidRPr="00B17544">
        <w:rPr>
          <w:lang w:val="ro-RO" w:eastAsia="ru-RU"/>
        </w:rPr>
        <w:t>sînt</w:t>
      </w:r>
      <w:proofErr w:type="spellEnd"/>
      <w:r w:rsidRPr="00B17544">
        <w:rPr>
          <w:lang w:val="ro-RO" w:eastAsia="ru-RU"/>
        </w:rPr>
        <w:t xml:space="preserve"> </w:t>
      </w:r>
      <w:r w:rsidR="00260B6E" w:rsidRPr="00B17544">
        <w:rPr>
          <w:lang w:val="ro-RO" w:eastAsia="ru-RU"/>
        </w:rPr>
        <w:t>selectați</w:t>
      </w:r>
      <w:r w:rsidRPr="00B17544">
        <w:rPr>
          <w:lang w:val="ro-RO" w:eastAsia="ru-RU"/>
        </w:rPr>
        <w:t xml:space="preserve"> în modul stabilit de ministrul afacerilor interne </w:t>
      </w:r>
      <w:proofErr w:type="spellStart"/>
      <w:r w:rsidR="003B19FD" w:rsidRPr="00B17544">
        <w:rPr>
          <w:lang w:val="ro-RO" w:eastAsia="ru-RU"/>
        </w:rPr>
        <w:t>ş</w:t>
      </w:r>
      <w:r w:rsidRPr="00B17544">
        <w:rPr>
          <w:lang w:val="ro-RO" w:eastAsia="ru-RU"/>
        </w:rPr>
        <w:t>i</w:t>
      </w:r>
      <w:proofErr w:type="spellEnd"/>
      <w:r w:rsidRPr="00B17544">
        <w:rPr>
          <w:lang w:val="ro-RO" w:eastAsia="ru-RU"/>
        </w:rPr>
        <w:t xml:space="preserve"> prestează servicii conform necesarului stabilit de MAI </w:t>
      </w:r>
      <w:proofErr w:type="spellStart"/>
      <w:r w:rsidR="003B19FD" w:rsidRPr="00B17544">
        <w:rPr>
          <w:lang w:val="ro-RO" w:eastAsia="ru-RU"/>
        </w:rPr>
        <w:t>ş</w:t>
      </w:r>
      <w:r w:rsidRPr="00B17544">
        <w:rPr>
          <w:lang w:val="ro-RO" w:eastAsia="ru-RU"/>
        </w:rPr>
        <w:t>i</w:t>
      </w:r>
      <w:proofErr w:type="spellEnd"/>
      <w:r w:rsidRPr="00B17544">
        <w:rPr>
          <w:lang w:val="ro-RO" w:eastAsia="ru-RU"/>
        </w:rPr>
        <w:t xml:space="preserve"> Centru.</w:t>
      </w:r>
    </w:p>
    <w:p w:rsidR="00A612BC" w:rsidRPr="00B17544" w:rsidRDefault="00A612BC" w:rsidP="004F145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100" w:line="240" w:lineRule="auto"/>
        <w:ind w:left="0" w:firstLine="567"/>
        <w:rPr>
          <w:bCs/>
          <w:lang w:val="ro-RO" w:eastAsia="ru-RU"/>
        </w:rPr>
      </w:pPr>
      <w:r w:rsidRPr="00B17544">
        <w:rPr>
          <w:bCs/>
          <w:lang w:val="ro-RO" w:eastAsia="ru-RU"/>
        </w:rPr>
        <w:t xml:space="preserve">Pentru </w:t>
      </w:r>
      <w:proofErr w:type="spellStart"/>
      <w:r w:rsidRPr="00B17544">
        <w:rPr>
          <w:bCs/>
          <w:lang w:val="ro-RO" w:eastAsia="ru-RU"/>
        </w:rPr>
        <w:t>desfă</w:t>
      </w:r>
      <w:r w:rsidR="003B19FD" w:rsidRPr="00B17544">
        <w:rPr>
          <w:bCs/>
          <w:lang w:val="ro-RO" w:eastAsia="ru-RU"/>
        </w:rPr>
        <w:t>ş</w:t>
      </w:r>
      <w:r w:rsidRPr="00B17544">
        <w:rPr>
          <w:bCs/>
          <w:lang w:val="ro-RO" w:eastAsia="ru-RU"/>
        </w:rPr>
        <w:t>urarea</w:t>
      </w:r>
      <w:proofErr w:type="spellEnd"/>
      <w:r w:rsidRPr="00B17544">
        <w:rPr>
          <w:bCs/>
          <w:lang w:val="ro-RO" w:eastAsia="ru-RU"/>
        </w:rPr>
        <w:t xml:space="preserve"> </w:t>
      </w:r>
      <w:proofErr w:type="spellStart"/>
      <w:r w:rsidR="004F145C" w:rsidRPr="00B17544">
        <w:rPr>
          <w:bCs/>
          <w:lang w:val="ro-RO" w:eastAsia="ru-RU"/>
        </w:rPr>
        <w:t>activităţilor</w:t>
      </w:r>
      <w:proofErr w:type="spellEnd"/>
      <w:r w:rsidR="004F145C" w:rsidRPr="00B17544">
        <w:rPr>
          <w:bCs/>
          <w:lang w:val="ro-RO" w:eastAsia="ru-RU"/>
        </w:rPr>
        <w:t xml:space="preserve"> de instruire </w:t>
      </w:r>
      <w:proofErr w:type="spellStart"/>
      <w:r w:rsidR="004F145C" w:rsidRPr="00B17544">
        <w:rPr>
          <w:bCs/>
          <w:lang w:val="ro-RO" w:eastAsia="ru-RU"/>
        </w:rPr>
        <w:t>şi</w:t>
      </w:r>
      <w:proofErr w:type="spellEnd"/>
      <w:r w:rsidR="004F145C" w:rsidRPr="00B17544">
        <w:rPr>
          <w:bCs/>
          <w:lang w:val="ro-RO" w:eastAsia="ru-RU"/>
        </w:rPr>
        <w:t xml:space="preserve"> </w:t>
      </w:r>
      <w:proofErr w:type="spellStart"/>
      <w:r w:rsidR="004F145C" w:rsidRPr="00B17544">
        <w:rPr>
          <w:bCs/>
          <w:lang w:val="ro-RO" w:eastAsia="ru-RU"/>
        </w:rPr>
        <w:t>perfecţionare</w:t>
      </w:r>
      <w:proofErr w:type="spellEnd"/>
      <w:r w:rsidR="004F145C" w:rsidRPr="00B17544">
        <w:rPr>
          <w:bCs/>
          <w:lang w:val="ro-RO" w:eastAsia="ru-RU"/>
        </w:rPr>
        <w:t xml:space="preserve"> </w:t>
      </w:r>
      <w:r w:rsidRPr="00B17544">
        <w:rPr>
          <w:bCs/>
          <w:lang w:val="ro-RO" w:eastAsia="ru-RU"/>
        </w:rPr>
        <w:t xml:space="preserve">pot fi </w:t>
      </w:r>
      <w:proofErr w:type="spellStart"/>
      <w:r w:rsidRPr="00B17544">
        <w:rPr>
          <w:bCs/>
          <w:lang w:val="ro-RO" w:eastAsia="ru-RU"/>
        </w:rPr>
        <w:t>invita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i</w:t>
      </w:r>
      <w:proofErr w:type="spellEnd"/>
      <w:r w:rsidRPr="00B17544">
        <w:rPr>
          <w:bCs/>
          <w:lang w:val="ro-RO" w:eastAsia="ru-RU"/>
        </w:rPr>
        <w:t xml:space="preserve"> </w:t>
      </w:r>
      <w:proofErr w:type="spellStart"/>
      <w:r w:rsidRPr="00B17544">
        <w:rPr>
          <w:bCs/>
          <w:lang w:val="ro-RO" w:eastAsia="ru-RU"/>
        </w:rPr>
        <w:t>speciali</w:t>
      </w:r>
      <w:r w:rsidR="003B19FD" w:rsidRPr="00B17544">
        <w:rPr>
          <w:bCs/>
          <w:lang w:val="ro-RO" w:eastAsia="ru-RU"/>
        </w:rPr>
        <w:t>ş</w:t>
      </w:r>
      <w:r w:rsidRPr="00B17544">
        <w:rPr>
          <w:bCs/>
          <w:lang w:val="ro-RO" w:eastAsia="ru-RU"/>
        </w:rPr>
        <w:t>ti</w:t>
      </w:r>
      <w:proofErr w:type="spellEnd"/>
      <w:r w:rsidRPr="00B17544">
        <w:rPr>
          <w:bCs/>
          <w:lang w:val="ro-RO" w:eastAsia="ru-RU"/>
        </w:rPr>
        <w:t xml:space="preserve">, </w:t>
      </w:r>
      <w:r w:rsidRPr="00B17544">
        <w:rPr>
          <w:lang w:val="ro-RO" w:eastAsia="ru-RU"/>
        </w:rPr>
        <w:t xml:space="preserve">conform necesarului stabilit de MAI </w:t>
      </w:r>
      <w:proofErr w:type="spellStart"/>
      <w:r w:rsidR="003B19FD" w:rsidRPr="00B17544">
        <w:rPr>
          <w:lang w:val="ro-RO" w:eastAsia="ru-RU"/>
        </w:rPr>
        <w:t>ş</w:t>
      </w:r>
      <w:r w:rsidRPr="00B17544">
        <w:rPr>
          <w:lang w:val="ro-RO" w:eastAsia="ru-RU"/>
        </w:rPr>
        <w:t>i</w:t>
      </w:r>
      <w:proofErr w:type="spellEnd"/>
      <w:r w:rsidRPr="00B17544">
        <w:rPr>
          <w:lang w:val="ro-RO" w:eastAsia="ru-RU"/>
        </w:rPr>
        <w:t xml:space="preserve"> Centru</w:t>
      </w:r>
      <w:r w:rsidRPr="00B17544">
        <w:rPr>
          <w:bCs/>
          <w:lang w:val="ro-RO" w:eastAsia="ru-RU"/>
        </w:rPr>
        <w:t xml:space="preserve">. Directorul Centrului dispune invitarea acestora pe baze contractuale, cu plata serviciilor în </w:t>
      </w:r>
      <w:proofErr w:type="spellStart"/>
      <w:r w:rsidRPr="00B17544">
        <w:rPr>
          <w:bCs/>
          <w:lang w:val="ro-RO" w:eastAsia="ru-RU"/>
        </w:rPr>
        <w:t>condi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iile</w:t>
      </w:r>
      <w:proofErr w:type="spellEnd"/>
      <w:r w:rsidRPr="00B17544">
        <w:rPr>
          <w:bCs/>
          <w:lang w:val="ro-RO" w:eastAsia="ru-RU"/>
        </w:rPr>
        <w:t xml:space="preserve"> legii, ori potrivit </w:t>
      </w:r>
      <w:proofErr w:type="spellStart"/>
      <w:r w:rsidRPr="00B17544">
        <w:rPr>
          <w:bCs/>
          <w:lang w:val="ro-RO" w:eastAsia="ru-RU"/>
        </w:rPr>
        <w:t>în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elegerilor</w:t>
      </w:r>
      <w:proofErr w:type="spellEnd"/>
      <w:r w:rsidRPr="00B17544">
        <w:rPr>
          <w:bCs/>
          <w:lang w:val="ro-RO" w:eastAsia="ru-RU"/>
        </w:rPr>
        <w:t xml:space="preserve"> realizate, în </w:t>
      </w:r>
      <w:proofErr w:type="spellStart"/>
      <w:r w:rsidRPr="00B17544">
        <w:rPr>
          <w:bCs/>
          <w:lang w:val="ro-RO" w:eastAsia="ru-RU"/>
        </w:rPr>
        <w:t>situa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ia</w:t>
      </w:r>
      <w:proofErr w:type="spellEnd"/>
      <w:r w:rsidRPr="00B17544">
        <w:rPr>
          <w:bCs/>
          <w:lang w:val="ro-RO" w:eastAsia="ru-RU"/>
        </w:rPr>
        <w:t xml:space="preserve"> în care </w:t>
      </w:r>
      <w:r w:rsidR="001C03C6" w:rsidRPr="00B17544">
        <w:rPr>
          <w:bCs/>
          <w:lang w:val="ro-RO" w:eastAsia="ru-RU"/>
        </w:rPr>
        <w:t>activitățile</w:t>
      </w:r>
      <w:r w:rsidRPr="00B17544">
        <w:rPr>
          <w:bCs/>
          <w:lang w:val="ro-RO" w:eastAsia="ru-RU"/>
        </w:rPr>
        <w:t xml:space="preserve"> </w:t>
      </w:r>
      <w:proofErr w:type="spellStart"/>
      <w:r w:rsidRPr="00B17544">
        <w:rPr>
          <w:bCs/>
          <w:lang w:val="ro-RO" w:eastAsia="ru-RU"/>
        </w:rPr>
        <w:t>sînt</w:t>
      </w:r>
      <w:proofErr w:type="spellEnd"/>
      <w:r w:rsidRPr="00B17544">
        <w:rPr>
          <w:bCs/>
          <w:lang w:val="ro-RO" w:eastAsia="ru-RU"/>
        </w:rPr>
        <w:t xml:space="preserve"> realizate în cadrul </w:t>
      </w:r>
      <w:proofErr w:type="spellStart"/>
      <w:r w:rsidRPr="00B17544">
        <w:rPr>
          <w:bCs/>
          <w:lang w:val="ro-RO" w:eastAsia="ru-RU"/>
        </w:rPr>
        <w:t>atribu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iilor</w:t>
      </w:r>
      <w:proofErr w:type="spellEnd"/>
      <w:r w:rsidRPr="00B17544">
        <w:rPr>
          <w:bCs/>
          <w:lang w:val="ro-RO" w:eastAsia="ru-RU"/>
        </w:rPr>
        <w:t xml:space="preserve"> de serviciu sau nu se solicită onorarii.</w:t>
      </w:r>
    </w:p>
    <w:p w:rsidR="00A612BC" w:rsidRPr="00B17544" w:rsidRDefault="00A612BC" w:rsidP="00A612B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100" w:line="240" w:lineRule="auto"/>
        <w:ind w:left="0" w:firstLine="567"/>
        <w:rPr>
          <w:bCs/>
          <w:lang w:val="ro-RO" w:eastAsia="ru-RU"/>
        </w:rPr>
      </w:pPr>
      <w:r w:rsidRPr="00B17544">
        <w:rPr>
          <w:lang w:val="ro-RO" w:eastAsia="ru-RU"/>
        </w:rPr>
        <w:t>Norma didactică</w:t>
      </w:r>
      <w:r w:rsidR="00965BC6" w:rsidRPr="00B17544">
        <w:rPr>
          <w:lang w:val="ro-RO" w:eastAsia="ru-RU"/>
        </w:rPr>
        <w:t xml:space="preserve">, didactică </w:t>
      </w:r>
      <w:proofErr w:type="spellStart"/>
      <w:r w:rsidR="00965BC6" w:rsidRPr="00B17544">
        <w:rPr>
          <w:lang w:val="ro-RO" w:eastAsia="ru-RU"/>
        </w:rPr>
        <w:t>neauditorială</w:t>
      </w:r>
      <w:proofErr w:type="spellEnd"/>
      <w:r w:rsidR="00965BC6" w:rsidRPr="00B17544">
        <w:rPr>
          <w:lang w:val="ro-RO" w:eastAsia="ru-RU"/>
        </w:rPr>
        <w:t xml:space="preserve"> și metodică </w:t>
      </w:r>
      <w:r w:rsidRPr="00B17544">
        <w:rPr>
          <w:lang w:val="ro-RO" w:eastAsia="ru-RU"/>
        </w:rPr>
        <w:t>pentru cadrele didactice</w:t>
      </w:r>
      <w:r w:rsidR="00CF0E40" w:rsidRPr="00B17544">
        <w:rPr>
          <w:lang w:val="ro-RO" w:eastAsia="ru-RU"/>
        </w:rPr>
        <w:t xml:space="preserve"> titulare</w:t>
      </w:r>
      <w:r w:rsidRPr="00B17544">
        <w:rPr>
          <w:lang w:val="ro-RO" w:eastAsia="ru-RU"/>
        </w:rPr>
        <w:t xml:space="preserve"> constituie echivalentul a </w:t>
      </w:r>
      <w:r w:rsidR="00965BC6" w:rsidRPr="00B17544">
        <w:rPr>
          <w:lang w:val="ro-RO" w:eastAsia="ru-RU"/>
        </w:rPr>
        <w:t>1470</w:t>
      </w:r>
      <w:r w:rsidRPr="00B17544">
        <w:rPr>
          <w:lang w:val="ro-RO" w:eastAsia="ru-RU"/>
        </w:rPr>
        <w:t xml:space="preserve"> ore </w:t>
      </w:r>
      <w:r w:rsidR="00965BC6" w:rsidRPr="00B17544">
        <w:rPr>
          <w:lang w:val="ro-RO" w:eastAsia="ru-RU"/>
        </w:rPr>
        <w:t>astronomice pentru un an</w:t>
      </w:r>
      <w:r w:rsidR="00CF0E40" w:rsidRPr="00B17544">
        <w:rPr>
          <w:lang w:val="ro-RO" w:eastAsia="ru-RU"/>
        </w:rPr>
        <w:t xml:space="preserve"> de studii</w:t>
      </w:r>
      <w:r w:rsidR="00965BC6" w:rsidRPr="00B17544">
        <w:rPr>
          <w:lang w:val="ro-RO" w:eastAsia="ru-RU"/>
        </w:rPr>
        <w:t>, dintre care</w:t>
      </w:r>
      <w:r w:rsidR="00CF0E40" w:rsidRPr="00B17544">
        <w:rPr>
          <w:lang w:val="ro-RO" w:eastAsia="ru-RU"/>
        </w:rPr>
        <w:t xml:space="preserve"> nu mai puțin de 50%</w:t>
      </w:r>
      <w:r w:rsidR="00965BC6" w:rsidRPr="00B17544">
        <w:rPr>
          <w:lang w:val="ro-RO" w:eastAsia="ru-RU"/>
        </w:rPr>
        <w:t xml:space="preserve"> vor constitui activități didactice </w:t>
      </w:r>
      <w:proofErr w:type="spellStart"/>
      <w:r w:rsidR="00965BC6" w:rsidRPr="00B17544">
        <w:rPr>
          <w:lang w:val="ro-RO" w:eastAsia="ru-RU"/>
        </w:rPr>
        <w:t>auditoriale</w:t>
      </w:r>
      <w:proofErr w:type="spellEnd"/>
      <w:r w:rsidR="00CF0E40" w:rsidRPr="00B17544">
        <w:rPr>
          <w:lang w:val="ro-RO" w:eastAsia="ru-RU"/>
        </w:rPr>
        <w:t>.</w:t>
      </w:r>
      <w:r w:rsidRPr="00B17544">
        <w:rPr>
          <w:lang w:val="ro-RO" w:eastAsia="ru-RU"/>
        </w:rPr>
        <w:t xml:space="preserve"> Norma didactică pentru formatori </w:t>
      </w:r>
      <w:r w:rsidR="00CF0E40" w:rsidRPr="00B17544">
        <w:rPr>
          <w:lang w:val="ro-RO" w:eastAsia="ru-RU"/>
        </w:rPr>
        <w:t>rezul</w:t>
      </w:r>
      <w:r w:rsidR="00FC4817" w:rsidRPr="00B17544">
        <w:rPr>
          <w:lang w:val="ro-RO" w:eastAsia="ru-RU"/>
        </w:rPr>
        <w:t xml:space="preserve">tă din </w:t>
      </w:r>
      <w:r w:rsidR="00965BC6" w:rsidRPr="00B17544">
        <w:rPr>
          <w:lang w:val="ro-RO" w:eastAsia="ru-RU"/>
        </w:rPr>
        <w:t xml:space="preserve">numărul de ore de muncă </w:t>
      </w:r>
      <w:proofErr w:type="spellStart"/>
      <w:r w:rsidR="00965BC6" w:rsidRPr="00B17544">
        <w:rPr>
          <w:lang w:val="ro-RO" w:eastAsia="ru-RU"/>
        </w:rPr>
        <w:t>auditorială</w:t>
      </w:r>
      <w:proofErr w:type="spellEnd"/>
      <w:r w:rsidR="00965BC6" w:rsidRPr="00B17544">
        <w:rPr>
          <w:lang w:val="ro-RO" w:eastAsia="ru-RU"/>
        </w:rPr>
        <w:t xml:space="preserve"> prestată</w:t>
      </w:r>
      <w:r w:rsidR="00FC4817" w:rsidRPr="00B17544">
        <w:rPr>
          <w:lang w:val="ro-RO" w:eastAsia="ru-RU"/>
        </w:rPr>
        <w:t xml:space="preserve">. </w:t>
      </w:r>
    </w:p>
    <w:p w:rsidR="00A612BC" w:rsidRPr="00B17544" w:rsidRDefault="00A612BC" w:rsidP="00A612B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100" w:line="240" w:lineRule="auto"/>
        <w:ind w:left="0" w:firstLine="567"/>
        <w:rPr>
          <w:bCs/>
          <w:lang w:val="ro-RO" w:eastAsia="ru-RU"/>
        </w:rPr>
      </w:pPr>
      <w:r w:rsidRPr="00B17544">
        <w:rPr>
          <w:bCs/>
          <w:lang w:val="ro-RO" w:eastAsia="ru-RU"/>
        </w:rPr>
        <w:t xml:space="preserve">Drepturile </w:t>
      </w:r>
      <w:proofErr w:type="spellStart"/>
      <w:r w:rsidR="003B19FD" w:rsidRPr="00B17544">
        <w:rPr>
          <w:bCs/>
          <w:lang w:val="ro-RO" w:eastAsia="ru-RU"/>
        </w:rPr>
        <w:t>ş</w:t>
      </w:r>
      <w:r w:rsidR="006E1CC4" w:rsidRPr="00B17544">
        <w:rPr>
          <w:bCs/>
          <w:lang w:val="ro-RO" w:eastAsia="ru-RU"/>
        </w:rPr>
        <w:t>i</w:t>
      </w:r>
      <w:proofErr w:type="spellEnd"/>
      <w:r w:rsidRPr="00B17544">
        <w:rPr>
          <w:bCs/>
          <w:lang w:val="ro-RO" w:eastAsia="ru-RU"/>
        </w:rPr>
        <w:t xml:space="preserve"> </w:t>
      </w:r>
      <w:proofErr w:type="spellStart"/>
      <w:r w:rsidRPr="00B17544">
        <w:rPr>
          <w:bCs/>
          <w:lang w:val="ro-RO" w:eastAsia="ru-RU"/>
        </w:rPr>
        <w:t>atribu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iile</w:t>
      </w:r>
      <w:proofErr w:type="spellEnd"/>
      <w:r w:rsidRPr="00B17544">
        <w:rPr>
          <w:bCs/>
          <w:lang w:val="ro-RO" w:eastAsia="ru-RU"/>
        </w:rPr>
        <w:t xml:space="preserve"> personalului se stabilesc în Regulamentul de organizare </w:t>
      </w:r>
      <w:proofErr w:type="spellStart"/>
      <w:r w:rsidR="003B19FD" w:rsidRPr="00B17544">
        <w:rPr>
          <w:bCs/>
          <w:lang w:val="ro-RO" w:eastAsia="ru-RU"/>
        </w:rPr>
        <w:t>ş</w:t>
      </w:r>
      <w:r w:rsidRPr="00B17544">
        <w:rPr>
          <w:bCs/>
          <w:lang w:val="ro-RO" w:eastAsia="ru-RU"/>
        </w:rPr>
        <w:t>i</w:t>
      </w:r>
      <w:proofErr w:type="spellEnd"/>
      <w:r w:rsidRPr="00B17544">
        <w:rPr>
          <w:bCs/>
          <w:lang w:val="ro-RO" w:eastAsia="ru-RU"/>
        </w:rPr>
        <w:t xml:space="preserve"> </w:t>
      </w:r>
      <w:proofErr w:type="spellStart"/>
      <w:r w:rsidRPr="00B17544">
        <w:rPr>
          <w:bCs/>
          <w:lang w:val="ro-RO" w:eastAsia="ru-RU"/>
        </w:rPr>
        <w:t>func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ionare</w:t>
      </w:r>
      <w:proofErr w:type="spellEnd"/>
      <w:r w:rsidRPr="00B17544">
        <w:rPr>
          <w:bCs/>
          <w:lang w:val="ro-RO" w:eastAsia="ru-RU"/>
        </w:rPr>
        <w:t xml:space="preserve"> al Centrului, aprobat prin ordinul ministrului afacerilor interne.</w:t>
      </w:r>
    </w:p>
    <w:p w:rsidR="00A612BC" w:rsidRPr="00B17544" w:rsidRDefault="00A612BC" w:rsidP="00A612B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100" w:line="240" w:lineRule="auto"/>
        <w:ind w:left="0" w:firstLine="567"/>
        <w:rPr>
          <w:bCs/>
          <w:lang w:val="ro-RO" w:eastAsia="ru-RU"/>
        </w:rPr>
      </w:pPr>
      <w:r w:rsidRPr="00B17544">
        <w:rPr>
          <w:bCs/>
          <w:lang w:val="ro-RO" w:eastAsia="ru-RU"/>
        </w:rPr>
        <w:t xml:space="preserve">Modalitatea de recrutare </w:t>
      </w:r>
      <w:proofErr w:type="spellStart"/>
      <w:r w:rsidR="003B19FD" w:rsidRPr="00B17544">
        <w:rPr>
          <w:bCs/>
          <w:lang w:val="ro-RO" w:eastAsia="ru-RU"/>
        </w:rPr>
        <w:t>ş</w:t>
      </w:r>
      <w:r w:rsidRPr="00B17544">
        <w:rPr>
          <w:bCs/>
          <w:lang w:val="ro-RO" w:eastAsia="ru-RU"/>
        </w:rPr>
        <w:t>i</w:t>
      </w:r>
      <w:proofErr w:type="spellEnd"/>
      <w:r w:rsidRPr="00B17544">
        <w:rPr>
          <w:bCs/>
          <w:lang w:val="ro-RO" w:eastAsia="ru-RU"/>
        </w:rPr>
        <w:t xml:space="preserve"> </w:t>
      </w:r>
      <w:proofErr w:type="spellStart"/>
      <w:r w:rsidRPr="00B17544">
        <w:rPr>
          <w:bCs/>
          <w:lang w:val="ro-RO" w:eastAsia="ru-RU"/>
        </w:rPr>
        <w:t>selec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ie</w:t>
      </w:r>
      <w:proofErr w:type="spellEnd"/>
      <w:r w:rsidRPr="00B17544">
        <w:rPr>
          <w:bCs/>
          <w:lang w:val="ro-RO" w:eastAsia="ru-RU"/>
        </w:rPr>
        <w:t xml:space="preserve"> a personalului cu </w:t>
      </w:r>
      <w:proofErr w:type="spellStart"/>
      <w:r w:rsidRPr="00B17544">
        <w:rPr>
          <w:bCs/>
          <w:lang w:val="ro-RO" w:eastAsia="ru-RU"/>
        </w:rPr>
        <w:t>atribu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ii</w:t>
      </w:r>
      <w:proofErr w:type="spellEnd"/>
      <w:r w:rsidRPr="00B17544">
        <w:rPr>
          <w:bCs/>
          <w:lang w:val="ro-RO" w:eastAsia="ru-RU"/>
        </w:rPr>
        <w:t xml:space="preserve"> de </w:t>
      </w:r>
      <w:proofErr w:type="spellStart"/>
      <w:r w:rsidRPr="00B17544">
        <w:rPr>
          <w:bCs/>
          <w:lang w:val="ro-RO" w:eastAsia="ru-RU"/>
        </w:rPr>
        <w:t>învă</w:t>
      </w:r>
      <w:r w:rsidR="003B19FD" w:rsidRPr="00B17544">
        <w:rPr>
          <w:bCs/>
          <w:lang w:val="ro-RO" w:eastAsia="ru-RU"/>
        </w:rPr>
        <w:t>ţ</w:t>
      </w:r>
      <w:r w:rsidRPr="00B17544">
        <w:rPr>
          <w:bCs/>
          <w:lang w:val="ro-RO" w:eastAsia="ru-RU"/>
        </w:rPr>
        <w:t>ămînt</w:t>
      </w:r>
      <w:proofErr w:type="spellEnd"/>
      <w:r w:rsidRPr="00B17544">
        <w:rPr>
          <w:bCs/>
          <w:lang w:val="ro-RO" w:eastAsia="ru-RU"/>
        </w:rPr>
        <w:t xml:space="preserve"> se stabilesc prin reglementările de profil ale MAI.</w:t>
      </w:r>
    </w:p>
    <w:p w:rsidR="00A612BC" w:rsidRPr="00B17544" w:rsidRDefault="00A612BC" w:rsidP="00A612BC">
      <w:pPr>
        <w:pStyle w:val="Style5"/>
        <w:widowControl/>
        <w:tabs>
          <w:tab w:val="left" w:pos="993"/>
        </w:tabs>
        <w:spacing w:line="240" w:lineRule="auto"/>
        <w:ind w:firstLine="0"/>
        <w:jc w:val="center"/>
        <w:rPr>
          <w:b/>
          <w:bCs/>
          <w:lang w:val="ro-RO" w:eastAsia="ru-RU"/>
        </w:rPr>
      </w:pPr>
      <w:proofErr w:type="spellStart"/>
      <w:r w:rsidRPr="00B17544">
        <w:rPr>
          <w:b/>
          <w:bCs/>
          <w:lang w:val="ro-RO" w:eastAsia="ru-RU"/>
        </w:rPr>
        <w:t>Sec</w:t>
      </w:r>
      <w:r w:rsidR="003B19FD" w:rsidRPr="00B17544">
        <w:rPr>
          <w:b/>
          <w:bCs/>
          <w:lang w:val="ro-RO" w:eastAsia="ru-RU"/>
        </w:rPr>
        <w:t>ţ</w:t>
      </w:r>
      <w:r w:rsidRPr="00B17544">
        <w:rPr>
          <w:b/>
          <w:bCs/>
          <w:lang w:val="ro-RO" w:eastAsia="ru-RU"/>
        </w:rPr>
        <w:t>iunea</w:t>
      </w:r>
      <w:proofErr w:type="spellEnd"/>
      <w:r w:rsidRPr="00B17544">
        <w:rPr>
          <w:b/>
          <w:bCs/>
          <w:lang w:val="ro-RO" w:eastAsia="ru-RU"/>
        </w:rPr>
        <w:t xml:space="preserve"> 4</w:t>
      </w:r>
    </w:p>
    <w:p w:rsidR="00A612BC" w:rsidRPr="00B17544" w:rsidRDefault="00A612BC" w:rsidP="00A612BC">
      <w:pPr>
        <w:pStyle w:val="Style5"/>
        <w:widowControl/>
        <w:tabs>
          <w:tab w:val="left" w:pos="993"/>
        </w:tabs>
        <w:spacing w:line="240" w:lineRule="auto"/>
        <w:ind w:firstLine="0"/>
        <w:jc w:val="center"/>
        <w:rPr>
          <w:b/>
          <w:bCs/>
          <w:lang w:val="ro-RO" w:eastAsia="ru-RU"/>
        </w:rPr>
      </w:pPr>
      <w:r w:rsidRPr="00B17544">
        <w:rPr>
          <w:b/>
          <w:bCs/>
          <w:lang w:val="ro-RO" w:eastAsia="ru-RU"/>
        </w:rPr>
        <w:t>Retribuirea muncii</w:t>
      </w:r>
    </w:p>
    <w:p w:rsidR="00A612BC" w:rsidRPr="00B17544" w:rsidRDefault="00A612BC" w:rsidP="00A612BC">
      <w:pPr>
        <w:pStyle w:val="Style5"/>
        <w:widowControl/>
        <w:numPr>
          <w:ilvl w:val="0"/>
          <w:numId w:val="1"/>
        </w:numPr>
        <w:tabs>
          <w:tab w:val="left" w:pos="993"/>
        </w:tabs>
        <w:spacing w:before="100" w:line="240" w:lineRule="auto"/>
        <w:ind w:left="0" w:firstLine="567"/>
        <w:rPr>
          <w:b/>
          <w:bCs/>
          <w:lang w:val="ro-RO" w:eastAsia="ru-RU"/>
        </w:rPr>
      </w:pPr>
      <w:r w:rsidRPr="00B17544">
        <w:rPr>
          <w:lang w:val="ro-RO"/>
        </w:rPr>
        <w:t xml:space="preserve">Directorul, directorii </w:t>
      </w:r>
      <w:proofErr w:type="spellStart"/>
      <w:r w:rsidRPr="00B17544">
        <w:rPr>
          <w:lang w:val="ro-RO"/>
        </w:rPr>
        <w:t>adjunc</w:t>
      </w:r>
      <w:r w:rsidR="003B19FD" w:rsidRPr="00B17544">
        <w:rPr>
          <w:lang w:val="ro-RO"/>
        </w:rPr>
        <w:t>ţ</w:t>
      </w:r>
      <w:r w:rsidRPr="00B17544">
        <w:rPr>
          <w:lang w:val="ro-RO"/>
        </w:rPr>
        <w:t>i</w:t>
      </w:r>
      <w:proofErr w:type="spellEnd"/>
      <w:r w:rsidRPr="00B17544">
        <w:rPr>
          <w:lang w:val="ro-RO"/>
        </w:rPr>
        <w:t xml:space="preserve">, cadrele didactice, personalul administrativ </w:t>
      </w:r>
      <w:proofErr w:type="spellStart"/>
      <w:r w:rsidR="003B19FD" w:rsidRPr="00B17544">
        <w:rPr>
          <w:lang w:val="ro-RO"/>
        </w:rPr>
        <w:t>ş</w:t>
      </w:r>
      <w:r w:rsidRPr="00B17544">
        <w:rPr>
          <w:lang w:val="ro-RO"/>
        </w:rPr>
        <w:t>i</w:t>
      </w:r>
      <w:proofErr w:type="spellEnd"/>
      <w:r w:rsidRPr="00B17544">
        <w:rPr>
          <w:lang w:val="ro-RO"/>
        </w:rPr>
        <w:t xml:space="preserve"> personalul auxiliar din cadrul Centrului </w:t>
      </w:r>
      <w:r w:rsidR="006E12BE" w:rsidRPr="00B17544">
        <w:rPr>
          <w:lang w:val="ro-RO"/>
        </w:rPr>
        <w:t>sânt</w:t>
      </w:r>
      <w:r w:rsidRPr="00B17544">
        <w:rPr>
          <w:lang w:val="ro-RO"/>
        </w:rPr>
        <w:t xml:space="preserve"> </w:t>
      </w:r>
      <w:proofErr w:type="spellStart"/>
      <w:r w:rsidRPr="00B17544">
        <w:rPr>
          <w:lang w:val="ro-RO"/>
        </w:rPr>
        <w:t>salariza</w:t>
      </w:r>
      <w:r w:rsidR="003B19FD" w:rsidRPr="00B17544">
        <w:rPr>
          <w:lang w:val="ro-RO"/>
        </w:rPr>
        <w:t>ţ</w:t>
      </w:r>
      <w:r w:rsidRPr="00B17544">
        <w:rPr>
          <w:lang w:val="ro-RO"/>
        </w:rPr>
        <w:t>i</w:t>
      </w:r>
      <w:proofErr w:type="spellEnd"/>
      <w:r w:rsidRPr="00B17544">
        <w:rPr>
          <w:lang w:val="ro-RO"/>
        </w:rPr>
        <w:t xml:space="preserve"> în conformitate cu prevederile Legii nr. 355 din 23 decembrie 2005 cu privire la sistemul de salarizare în sectorul bugetar.</w:t>
      </w:r>
      <w:r w:rsidR="00236A93" w:rsidRPr="00B17544">
        <w:rPr>
          <w:lang w:val="ro-RO"/>
        </w:rPr>
        <w:t xml:space="preserve"> 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993"/>
        </w:tabs>
        <w:spacing w:before="100"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Directorul, directorii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adjunc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, cadrele didactice, personalul administrativ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personalul auxiliar din cadrul Centrului</w:t>
      </w:r>
      <w:r w:rsidR="006E12BE" w:rsidRPr="00B17544">
        <w:rPr>
          <w:rFonts w:ascii="Times New Roman" w:hAnsi="Times New Roman"/>
          <w:sz w:val="24"/>
          <w:szCs w:val="24"/>
          <w:lang w:val="ro-RO"/>
        </w:rPr>
        <w:t>,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care întrunesc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condi</w:t>
      </w:r>
      <w:r w:rsidR="003B19FD" w:rsidRPr="00B17544">
        <w:rPr>
          <w:rFonts w:ascii="Times New Roman" w:hAnsi="Times New Roman"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sz w:val="24"/>
          <w:szCs w:val="24"/>
          <w:lang w:val="ro-RO"/>
        </w:rPr>
        <w:t>iile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stabilite pentru a fi formatori</w:t>
      </w:r>
      <w:r w:rsidR="006E12BE" w:rsidRPr="00B17544">
        <w:rPr>
          <w:rFonts w:ascii="Times New Roman" w:hAnsi="Times New Roman"/>
          <w:sz w:val="24"/>
          <w:szCs w:val="24"/>
          <w:lang w:val="ro-RO"/>
        </w:rPr>
        <w:t>,</w:t>
      </w:r>
      <w:r w:rsidRPr="00B17544">
        <w:rPr>
          <w:rFonts w:ascii="Times New Roman" w:hAnsi="Times New Roman"/>
          <w:sz w:val="24"/>
          <w:szCs w:val="24"/>
          <w:lang w:val="ro-RO"/>
        </w:rPr>
        <w:t xml:space="preserve"> pot profesa activitatea didactică </w:t>
      </w:r>
      <w:r w:rsidR="00B17544" w:rsidRPr="00B17544">
        <w:rPr>
          <w:rFonts w:ascii="Times New Roman" w:hAnsi="Times New Roman"/>
          <w:sz w:val="24"/>
          <w:szCs w:val="24"/>
          <w:lang w:val="ro-RO"/>
        </w:rPr>
        <w:t>prin cumul.</w:t>
      </w:r>
    </w:p>
    <w:p w:rsidR="00A612BC" w:rsidRPr="00B17544" w:rsidRDefault="00A612BC" w:rsidP="00A612BC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Capitolul IV.</w:t>
      </w:r>
    </w:p>
    <w:p w:rsidR="00A612BC" w:rsidRPr="00B17544" w:rsidRDefault="00A612BC" w:rsidP="00A61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Formele de pregătire în cadrul Centrului</w:t>
      </w:r>
    </w:p>
    <w:p w:rsidR="00A612BC" w:rsidRPr="00B17544" w:rsidRDefault="00A612BC" w:rsidP="00A612BC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proofErr w:type="spellStart"/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Sec</w:t>
      </w:r>
      <w:r w:rsidR="003B19FD" w:rsidRPr="00B17544">
        <w:rPr>
          <w:rFonts w:ascii="Times New Roman" w:hAnsi="Times New Roman"/>
          <w:b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iunea</w:t>
      </w:r>
      <w:proofErr w:type="spellEnd"/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 1</w:t>
      </w:r>
    </w:p>
    <w:p w:rsidR="00A612BC" w:rsidRPr="00B17544" w:rsidRDefault="00A612BC" w:rsidP="00A61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Formarea </w:t>
      </w:r>
      <w:r w:rsidR="004B094D"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profesională </w:t>
      </w:r>
      <w:r w:rsidR="002D6BB7"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a </w:t>
      </w:r>
      <w:proofErr w:type="spellStart"/>
      <w:r w:rsidR="002D6BB7" w:rsidRPr="00B17544">
        <w:rPr>
          <w:rFonts w:ascii="Times New Roman" w:hAnsi="Times New Roman"/>
          <w:b/>
          <w:sz w:val="24"/>
          <w:szCs w:val="24"/>
          <w:lang w:val="ro-RO" w:eastAsia="ru-RU"/>
        </w:rPr>
        <w:t>subofi</w:t>
      </w:r>
      <w:r w:rsidR="003B19FD" w:rsidRPr="00B17544">
        <w:rPr>
          <w:rFonts w:ascii="Times New Roman" w:hAnsi="Times New Roman"/>
          <w:b/>
          <w:sz w:val="24"/>
          <w:szCs w:val="24"/>
          <w:lang w:val="ro-RO" w:eastAsia="ru-RU"/>
        </w:rPr>
        <w:t>ţ</w:t>
      </w:r>
      <w:r w:rsidR="002D6BB7" w:rsidRPr="00B17544">
        <w:rPr>
          <w:rFonts w:ascii="Times New Roman" w:hAnsi="Times New Roman"/>
          <w:b/>
          <w:sz w:val="24"/>
          <w:szCs w:val="24"/>
          <w:lang w:val="ro-RO" w:eastAsia="ru-RU"/>
        </w:rPr>
        <w:t>erilor</w:t>
      </w:r>
      <w:proofErr w:type="spellEnd"/>
    </w:p>
    <w:p w:rsidR="00A66135" w:rsidRPr="00B17544" w:rsidRDefault="00A612BC" w:rsidP="00A612BC">
      <w:pPr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Centrul asigură formarea </w:t>
      </w:r>
      <w:r w:rsidR="00F02443" w:rsidRPr="00B17544">
        <w:rPr>
          <w:rFonts w:ascii="Times New Roman" w:hAnsi="Times New Roman"/>
          <w:sz w:val="24"/>
          <w:szCs w:val="24"/>
          <w:lang w:val="ro-RO" w:eastAsia="ru-RU"/>
        </w:rPr>
        <w:t>subofițerilor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de politie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subofi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erilor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de carabinieri, precum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pentru alte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specialită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necesare MAI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institu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iilor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de aplicare a legii, la solicitarea acestora.</w:t>
      </w:r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 xml:space="preserve"> Durata studiilor pentru formarea </w:t>
      </w:r>
      <w:proofErr w:type="spellStart"/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>subofi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>erilor</w:t>
      </w:r>
      <w:proofErr w:type="spellEnd"/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 xml:space="preserve"> se </w:t>
      </w:r>
      <w:proofErr w:type="spellStart"/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>stabile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>te</w:t>
      </w:r>
      <w:proofErr w:type="spellEnd"/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 xml:space="preserve"> conform </w:t>
      </w:r>
      <w:proofErr w:type="spellStart"/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>necesită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>ilor</w:t>
      </w:r>
      <w:proofErr w:type="spellEnd"/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 xml:space="preserve"> MAI, împreună cu beneficiarii </w:t>
      </w:r>
      <w:proofErr w:type="spellStart"/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>institu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>ionali</w:t>
      </w:r>
      <w:proofErr w:type="spellEnd"/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 xml:space="preserve">, în conformitate cu </w:t>
      </w:r>
      <w:proofErr w:type="spellStart"/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>legisla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>ia</w:t>
      </w:r>
      <w:proofErr w:type="spellEnd"/>
      <w:r w:rsidR="00A66135" w:rsidRPr="00B17544">
        <w:rPr>
          <w:rFonts w:ascii="Times New Roman" w:hAnsi="Times New Roman"/>
          <w:sz w:val="24"/>
          <w:szCs w:val="24"/>
          <w:lang w:val="ro-RO" w:eastAsia="ru-RU"/>
        </w:rPr>
        <w:t xml:space="preserve"> în vigoare. </w:t>
      </w:r>
      <w:bookmarkStart w:id="5" w:name="_Hlk494879826"/>
    </w:p>
    <w:p w:rsidR="00A66135" w:rsidRPr="00B17544" w:rsidRDefault="00A66135" w:rsidP="00A612BC">
      <w:pPr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 xml:space="preserve">Formele de organizare a formării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subofi</w:t>
      </w:r>
      <w:r w:rsidR="003B19FD" w:rsidRPr="00B17544">
        <w:rPr>
          <w:rFonts w:ascii="Times New Roman" w:hAnsi="Times New Roman"/>
          <w:bCs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erilor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 xml:space="preserve"> sunt: </w:t>
      </w:r>
    </w:p>
    <w:p w:rsidR="00A66135" w:rsidRPr="00B17544" w:rsidRDefault="00A66135" w:rsidP="00A66135">
      <w:pPr>
        <w:pStyle w:val="a3"/>
        <w:numPr>
          <w:ilvl w:val="1"/>
          <w:numId w:val="1"/>
        </w:numPr>
        <w:tabs>
          <w:tab w:val="left" w:pos="993"/>
        </w:tabs>
        <w:spacing w:before="120" w:after="0" w:line="240" w:lineRule="auto"/>
        <w:ind w:left="1701" w:hanging="101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17544">
        <w:rPr>
          <w:rFonts w:ascii="Times New Roman" w:hAnsi="Times New Roman"/>
          <w:bCs/>
          <w:sz w:val="24"/>
          <w:szCs w:val="24"/>
          <w:lang w:val="ro-RO"/>
        </w:rPr>
        <w:lastRenderedPageBreak/>
        <w:t xml:space="preserve">cu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/>
        </w:rPr>
        <w:t>frecven</w:t>
      </w:r>
      <w:r w:rsidR="003B19FD" w:rsidRPr="00B17544">
        <w:rPr>
          <w:rFonts w:ascii="Times New Roman" w:hAnsi="Times New Roman"/>
          <w:bCs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ă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>;</w:t>
      </w:r>
    </w:p>
    <w:p w:rsidR="00A66135" w:rsidRPr="00B17544" w:rsidRDefault="00A66135" w:rsidP="00A66135">
      <w:pPr>
        <w:pStyle w:val="a3"/>
        <w:numPr>
          <w:ilvl w:val="1"/>
          <w:numId w:val="1"/>
        </w:numPr>
        <w:tabs>
          <w:tab w:val="left" w:pos="993"/>
        </w:tabs>
        <w:spacing w:before="120" w:after="0" w:line="240" w:lineRule="auto"/>
        <w:ind w:left="1701" w:hanging="101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la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/>
        </w:rPr>
        <w:t>distan</w:t>
      </w:r>
      <w:r w:rsidR="003B19FD" w:rsidRPr="00B17544">
        <w:rPr>
          <w:rFonts w:ascii="Times New Roman" w:hAnsi="Times New Roman"/>
          <w:bCs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ă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>;</w:t>
      </w:r>
    </w:p>
    <w:p w:rsidR="00A66135" w:rsidRPr="00B17544" w:rsidRDefault="00A66135" w:rsidP="00A66135">
      <w:pPr>
        <w:pStyle w:val="a3"/>
        <w:numPr>
          <w:ilvl w:val="1"/>
          <w:numId w:val="1"/>
        </w:numPr>
        <w:tabs>
          <w:tab w:val="left" w:pos="993"/>
        </w:tabs>
        <w:spacing w:before="120" w:after="0" w:line="240" w:lineRule="auto"/>
        <w:ind w:left="1701" w:hanging="101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cu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/>
        </w:rPr>
        <w:t>frecven</w:t>
      </w:r>
      <w:r w:rsidR="003B19FD" w:rsidRPr="00B17544">
        <w:rPr>
          <w:rFonts w:ascii="Times New Roman" w:hAnsi="Times New Roman"/>
          <w:bCs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ă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redusă;</w:t>
      </w:r>
    </w:p>
    <w:bookmarkEnd w:id="5"/>
    <w:p w:rsidR="00A612BC" w:rsidRPr="00B17544" w:rsidRDefault="00A612BC" w:rsidP="00A612BC">
      <w:pPr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Modul de organizare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9C3F34" w:rsidRPr="00B17544">
        <w:rPr>
          <w:rFonts w:ascii="Times New Roman" w:hAnsi="Times New Roman"/>
          <w:sz w:val="24"/>
          <w:szCs w:val="24"/>
          <w:lang w:val="ro-RO" w:eastAsia="ru-RU"/>
        </w:rPr>
        <w:t>desfășurare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a studiilor </w:t>
      </w:r>
      <w:r w:rsidR="009C3F34" w:rsidRPr="00B17544">
        <w:rPr>
          <w:rFonts w:ascii="Times New Roman" w:hAnsi="Times New Roman"/>
          <w:sz w:val="24"/>
          <w:szCs w:val="24"/>
          <w:lang w:val="ro-RO" w:eastAsia="ru-RU"/>
        </w:rPr>
        <w:t xml:space="preserve">pentru subofițeri 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se </w:t>
      </w: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>stabile</w:t>
      </w:r>
      <w:r w:rsidR="006E12BE" w:rsidRPr="00B17544">
        <w:rPr>
          <w:rFonts w:ascii="Times New Roman" w:hAnsi="Times New Roman"/>
          <w:bCs/>
          <w:sz w:val="24"/>
          <w:szCs w:val="24"/>
          <w:lang w:val="ro-RO" w:eastAsia="ru-RU"/>
        </w:rPr>
        <w:t>sc</w:t>
      </w:r>
      <w:r w:rsidRPr="00B17544">
        <w:rPr>
          <w:rFonts w:ascii="Times New Roman" w:hAnsi="Times New Roman"/>
          <w:bCs/>
          <w:sz w:val="24"/>
          <w:szCs w:val="24"/>
          <w:lang w:val="ro-RO" w:eastAsia="ru-RU"/>
        </w:rPr>
        <w:t xml:space="preserve"> prin reglementările de profil ale MAI.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</w:p>
    <w:p w:rsidR="00A612BC" w:rsidRPr="00B17544" w:rsidRDefault="009C3F34" w:rsidP="00A612BC">
      <w:pPr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>Subofițerii care au beneficiat de</w:t>
      </w:r>
      <w:r w:rsidR="006E12BE" w:rsidRPr="00B17544">
        <w:rPr>
          <w:rFonts w:ascii="Times New Roman" w:hAnsi="Times New Roman"/>
          <w:sz w:val="24"/>
          <w:szCs w:val="24"/>
          <w:lang w:val="ro-RO" w:eastAsia="ru-RU"/>
        </w:rPr>
        <w:t xml:space="preserve"> formare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 xml:space="preserve"> profesională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6530EE" w:rsidRPr="00B17544">
        <w:rPr>
          <w:rFonts w:ascii="Times New Roman" w:hAnsi="Times New Roman"/>
          <w:sz w:val="24"/>
          <w:szCs w:val="24"/>
          <w:lang w:val="ro-RO" w:eastAsia="ru-RU"/>
        </w:rPr>
        <w:t xml:space="preserve">cu 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frecvență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,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 xml:space="preserve">semnează angajamentul prin care se obligă ca, după absolvirea </w:t>
      </w:r>
      <w:r w:rsidR="006E12BE" w:rsidRPr="00B17544">
        <w:rPr>
          <w:rFonts w:ascii="Times New Roman" w:hAnsi="Times New Roman"/>
          <w:sz w:val="24"/>
          <w:szCs w:val="24"/>
          <w:lang w:val="ro-RO" w:eastAsia="ru-RU"/>
        </w:rPr>
        <w:t>cursurilor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 xml:space="preserve">, să activeze în structurile MAI cel </w:t>
      </w:r>
      <w:proofErr w:type="spellStart"/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pu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in</w:t>
      </w:r>
      <w:proofErr w:type="spellEnd"/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 xml:space="preserve"> 5 ani. În caz contrar, restituie cheltuielile pentru studii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între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inere</w:t>
      </w:r>
      <w:proofErr w:type="spellEnd"/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 xml:space="preserve"> în cadrul Centrului, în conformitate cu prevederile </w:t>
      </w:r>
      <w:proofErr w:type="spellStart"/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legisla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iei</w:t>
      </w:r>
      <w:proofErr w:type="spellEnd"/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 xml:space="preserve"> în vigoare. 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Persoanelor înmatriculate </w:t>
      </w:r>
      <w:r w:rsidR="006530EE" w:rsidRPr="00B17544">
        <w:rPr>
          <w:rFonts w:ascii="Times New Roman" w:hAnsi="Times New Roman"/>
          <w:sz w:val="24"/>
          <w:szCs w:val="24"/>
          <w:lang w:val="ro-RO" w:eastAsia="ru-RU"/>
        </w:rPr>
        <w:t xml:space="preserve">la formare profesională cu </w:t>
      </w:r>
      <w:proofErr w:type="spellStart"/>
      <w:r w:rsidR="006530EE" w:rsidRPr="00B17544">
        <w:rPr>
          <w:rFonts w:ascii="Times New Roman" w:hAnsi="Times New Roman"/>
          <w:sz w:val="24"/>
          <w:szCs w:val="24"/>
          <w:lang w:val="ro-RO" w:eastAsia="ru-RU"/>
        </w:rPr>
        <w:t>frecven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6530EE" w:rsidRPr="00B17544">
        <w:rPr>
          <w:rFonts w:ascii="Times New Roman" w:hAnsi="Times New Roman"/>
          <w:sz w:val="24"/>
          <w:szCs w:val="24"/>
          <w:lang w:val="ro-RO" w:eastAsia="ru-RU"/>
        </w:rPr>
        <w:t>ă</w:t>
      </w:r>
      <w:proofErr w:type="spellEnd"/>
      <w:r w:rsidR="006530EE"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li se acordă statutul de cursant, prevăzut prin reglementările interne ale MAI. 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Formarea 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 xml:space="preserve">profesională a </w:t>
      </w:r>
      <w:proofErr w:type="spellStart"/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subofi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erilor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se efectuează în modul stabilit prin reglementările interne ale MAI,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 xml:space="preserve"> în baza planurilor de </w:t>
      </w:r>
      <w:proofErr w:type="spellStart"/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învă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ămînt</w:t>
      </w:r>
      <w:proofErr w:type="spellEnd"/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 xml:space="preserve"> avizate de beneficiarii </w:t>
      </w:r>
      <w:proofErr w:type="spellStart"/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institu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ionali</w:t>
      </w:r>
      <w:proofErr w:type="spellEnd"/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 xml:space="preserve">, aprobate de MAI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 xml:space="preserve"> Ministerul </w:t>
      </w:r>
      <w:proofErr w:type="spellStart"/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educa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iei</w:t>
      </w:r>
      <w:proofErr w:type="spellEnd"/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 xml:space="preserve">, culturii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 xml:space="preserve"> cercetării</w:t>
      </w:r>
      <w:bookmarkStart w:id="6" w:name="_Hlk494877578"/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.</w:t>
      </w:r>
    </w:p>
    <w:bookmarkEnd w:id="6"/>
    <w:p w:rsidR="00A612BC" w:rsidRPr="00B17544" w:rsidRDefault="00A612BC" w:rsidP="00A612BC">
      <w:pPr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Drepturile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obliga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iile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persoanelor care frecventează 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cursurile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de formare 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profesională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 xml:space="preserve">a </w:t>
      </w:r>
      <w:proofErr w:type="spellStart"/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subofi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>erilor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, precum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aspectele privitoare la organizarea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9C3F34" w:rsidRPr="00B17544">
        <w:rPr>
          <w:rFonts w:ascii="Times New Roman" w:hAnsi="Times New Roman"/>
          <w:sz w:val="24"/>
          <w:szCs w:val="24"/>
          <w:lang w:val="ro-RO" w:eastAsia="ru-RU"/>
        </w:rPr>
        <w:t>desfășurarea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procesului de </w:t>
      </w:r>
      <w:proofErr w:type="spellStart"/>
      <w:r w:rsidR="009C3F34" w:rsidRPr="00B17544">
        <w:rPr>
          <w:rFonts w:ascii="Times New Roman" w:hAnsi="Times New Roman"/>
          <w:sz w:val="24"/>
          <w:szCs w:val="24"/>
          <w:lang w:val="ro-RO" w:eastAsia="ru-RU"/>
        </w:rPr>
        <w:t>învățămînt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, </w:t>
      </w:r>
      <w:r w:rsidR="009C3F34" w:rsidRPr="00B17544">
        <w:rPr>
          <w:rFonts w:ascii="Times New Roman" w:hAnsi="Times New Roman"/>
          <w:sz w:val="24"/>
          <w:szCs w:val="24"/>
          <w:lang w:val="ro-RO" w:eastAsia="ru-RU"/>
        </w:rPr>
        <w:t>sânt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prevăzute în Regulamentul de organizare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func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ionare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al Centrului, respectiv în Regulamentul de ordine internă.</w:t>
      </w:r>
    </w:p>
    <w:p w:rsidR="00A612BC" w:rsidRPr="00B17544" w:rsidRDefault="00A612BC" w:rsidP="00A61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proofErr w:type="spellStart"/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Sec</w:t>
      </w:r>
      <w:r w:rsidR="003B19FD" w:rsidRPr="00B17544">
        <w:rPr>
          <w:rFonts w:ascii="Times New Roman" w:hAnsi="Times New Roman"/>
          <w:b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iunea</w:t>
      </w:r>
      <w:proofErr w:type="spellEnd"/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 2</w:t>
      </w:r>
    </w:p>
    <w:p w:rsidR="00A612BC" w:rsidRPr="00B17544" w:rsidRDefault="00A612BC" w:rsidP="00A61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Formarea </w:t>
      </w:r>
      <w:r w:rsidR="002D6BB7"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profesională </w:t>
      </w:r>
      <w:r w:rsidRPr="00B17544">
        <w:rPr>
          <w:rFonts w:ascii="Times New Roman" w:hAnsi="Times New Roman"/>
          <w:b/>
          <w:sz w:val="24"/>
          <w:szCs w:val="24"/>
          <w:lang w:val="ro-RO" w:eastAsia="ru-RU"/>
        </w:rPr>
        <w:t>continuă</w:t>
      </w:r>
      <w:r w:rsidR="002D6BB7"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 a </w:t>
      </w:r>
      <w:proofErr w:type="spellStart"/>
      <w:r w:rsidR="002D6BB7" w:rsidRPr="00B17544">
        <w:rPr>
          <w:rFonts w:ascii="Times New Roman" w:hAnsi="Times New Roman"/>
          <w:b/>
          <w:sz w:val="24"/>
          <w:szCs w:val="24"/>
          <w:lang w:val="ro-RO" w:eastAsia="ru-RU"/>
        </w:rPr>
        <w:t>ofi</w:t>
      </w:r>
      <w:r w:rsidR="003B19FD" w:rsidRPr="00B17544">
        <w:rPr>
          <w:rFonts w:ascii="Times New Roman" w:hAnsi="Times New Roman"/>
          <w:b/>
          <w:sz w:val="24"/>
          <w:szCs w:val="24"/>
          <w:lang w:val="ro-RO" w:eastAsia="ru-RU"/>
        </w:rPr>
        <w:t>ţ</w:t>
      </w:r>
      <w:r w:rsidR="002D6BB7" w:rsidRPr="00B17544">
        <w:rPr>
          <w:rFonts w:ascii="Times New Roman" w:hAnsi="Times New Roman"/>
          <w:b/>
          <w:sz w:val="24"/>
          <w:szCs w:val="24"/>
          <w:lang w:val="ro-RO" w:eastAsia="ru-RU"/>
        </w:rPr>
        <w:t>erilor</w:t>
      </w:r>
      <w:proofErr w:type="spellEnd"/>
      <w:r w:rsidR="009A170C"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="009A170C" w:rsidRPr="00B17544">
        <w:rPr>
          <w:rFonts w:ascii="Times New Roman" w:hAnsi="Times New Roman"/>
          <w:b/>
          <w:sz w:val="24"/>
          <w:szCs w:val="24"/>
          <w:lang w:val="ro-RO" w:eastAsia="ru-RU"/>
        </w:rPr>
        <w:t>şi</w:t>
      </w:r>
      <w:proofErr w:type="spellEnd"/>
      <w:r w:rsidR="009A170C" w:rsidRPr="00B17544">
        <w:rPr>
          <w:rFonts w:ascii="Times New Roman" w:hAnsi="Times New Roman"/>
          <w:b/>
          <w:sz w:val="24"/>
          <w:szCs w:val="24"/>
          <w:lang w:val="ro-RO" w:eastAsia="ru-RU"/>
        </w:rPr>
        <w:t xml:space="preserve"> altor categorii de personal</w:t>
      </w:r>
    </w:p>
    <w:p w:rsidR="00A612BC" w:rsidRPr="00B17544" w:rsidRDefault="00A612BC" w:rsidP="00A612BC">
      <w:pPr>
        <w:pStyle w:val="a3"/>
        <w:numPr>
          <w:ilvl w:val="0"/>
          <w:numId w:val="1"/>
        </w:numPr>
        <w:tabs>
          <w:tab w:val="left" w:pos="952"/>
        </w:tabs>
        <w:spacing w:before="100" w:after="0" w:line="240" w:lineRule="auto"/>
        <w:ind w:left="0" w:right="-45" w:firstLine="567"/>
        <w:contextualSpacing w:val="0"/>
        <w:jc w:val="both"/>
        <w:textAlignment w:val="baseline"/>
        <w:rPr>
          <w:rFonts w:ascii="Times New Roman" w:hAnsi="Times New Roman"/>
          <w:bCs/>
          <w:sz w:val="24"/>
          <w:szCs w:val="24"/>
          <w:lang w:val="ro-RO"/>
        </w:rPr>
      </w:pPr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Cursurile de formare </w:t>
      </w:r>
      <w:r w:rsidR="002D6BB7" w:rsidRPr="00B17544">
        <w:rPr>
          <w:rFonts w:ascii="Times New Roman" w:hAnsi="Times New Roman"/>
          <w:bCs/>
          <w:sz w:val="24"/>
          <w:szCs w:val="24"/>
          <w:lang w:val="ro-RO"/>
        </w:rPr>
        <w:t xml:space="preserve">profesională 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continuă a</w:t>
      </w:r>
      <w:r w:rsidR="004B094D" w:rsidRPr="00B1754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4B094D" w:rsidRPr="00B17544">
        <w:rPr>
          <w:rFonts w:ascii="Times New Roman" w:hAnsi="Times New Roman"/>
          <w:bCs/>
          <w:sz w:val="24"/>
          <w:szCs w:val="24"/>
          <w:lang w:val="ro-RO"/>
        </w:rPr>
        <w:t>ofiţerilor</w:t>
      </w:r>
      <w:proofErr w:type="spellEnd"/>
      <w:r w:rsidR="004B094D" w:rsidRPr="00B1754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4B094D" w:rsidRPr="00B17544"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 w:rsidR="004B094D" w:rsidRPr="00B17544">
        <w:rPr>
          <w:rFonts w:ascii="Times New Roman" w:hAnsi="Times New Roman"/>
          <w:bCs/>
          <w:sz w:val="24"/>
          <w:szCs w:val="24"/>
          <w:lang w:val="ro-RO"/>
        </w:rPr>
        <w:t xml:space="preserve"> altor categorii de personal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4B094D" w:rsidRPr="00B17544">
        <w:rPr>
          <w:rFonts w:ascii="Times New Roman" w:hAnsi="Times New Roman"/>
          <w:bCs/>
          <w:sz w:val="24"/>
          <w:szCs w:val="24"/>
          <w:lang w:val="ro-RO"/>
        </w:rPr>
        <w:t>al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MAI se organizează pe baza necesarului de pregătire</w:t>
      </w:r>
      <w:r w:rsidR="004B094D" w:rsidRPr="00B17544">
        <w:rPr>
          <w:rFonts w:ascii="Times New Roman" w:hAnsi="Times New Roman"/>
          <w:bCs/>
          <w:sz w:val="24"/>
          <w:szCs w:val="24"/>
          <w:lang w:val="ro-RO"/>
        </w:rPr>
        <w:t>,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identificat conform reglementărilor în vigoare, precum </w:t>
      </w:r>
      <w:proofErr w:type="spellStart"/>
      <w:r w:rsidR="003B19FD" w:rsidRPr="00B17544">
        <w:rPr>
          <w:rFonts w:ascii="Times New Roman" w:hAnsi="Times New Roman"/>
          <w:bCs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la solicitarea beneficiarilor. Anual, Centrul elaborează oferta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/>
        </w:rPr>
        <w:t>educa</w:t>
      </w:r>
      <w:r w:rsidR="003B19FD" w:rsidRPr="00B17544">
        <w:rPr>
          <w:rFonts w:ascii="Times New Roman" w:hAnsi="Times New Roman"/>
          <w:bCs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ională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care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/>
        </w:rPr>
        <w:t>con</w:t>
      </w:r>
      <w:r w:rsidR="003B19FD" w:rsidRPr="00B17544">
        <w:rPr>
          <w:rFonts w:ascii="Times New Roman" w:hAnsi="Times New Roman"/>
          <w:bCs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ine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cursurile planificate</w:t>
      </w:r>
      <w:r w:rsidR="004B094D" w:rsidRPr="00B17544">
        <w:rPr>
          <w:rFonts w:ascii="Times New Roman" w:hAnsi="Times New Roman"/>
          <w:bCs/>
          <w:sz w:val="24"/>
          <w:szCs w:val="24"/>
          <w:lang w:val="ro-RO"/>
        </w:rPr>
        <w:t xml:space="preserve"> în perioada respectivă, potrivit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/>
        </w:rPr>
        <w:t>necesită</w:t>
      </w:r>
      <w:r w:rsidR="003B19FD" w:rsidRPr="00B17544">
        <w:rPr>
          <w:rFonts w:ascii="Times New Roman" w:hAnsi="Times New Roman"/>
          <w:bCs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ilor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3B19FD" w:rsidRPr="00B17544">
        <w:rPr>
          <w:rFonts w:ascii="Times New Roman" w:hAnsi="Times New Roman"/>
          <w:bCs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/>
        </w:rPr>
        <w:t>capacită</w:t>
      </w:r>
      <w:r w:rsidR="003B19FD" w:rsidRPr="00B17544">
        <w:rPr>
          <w:rFonts w:ascii="Times New Roman" w:hAnsi="Times New Roman"/>
          <w:bCs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ilor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/>
        </w:rPr>
        <w:t>institu</w:t>
      </w:r>
      <w:r w:rsidR="003B19FD" w:rsidRPr="00B17544">
        <w:rPr>
          <w:rFonts w:ascii="Times New Roman" w:hAnsi="Times New Roman"/>
          <w:bCs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ionale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>.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993"/>
        </w:tabs>
        <w:spacing w:before="100"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>Formarea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 xml:space="preserve"> profesională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continuă </w:t>
      </w:r>
      <w:proofErr w:type="spellStart"/>
      <w:r w:rsidR="004B094D" w:rsidRPr="00B17544">
        <w:rPr>
          <w:rFonts w:ascii="Times New Roman" w:hAnsi="Times New Roman"/>
          <w:bCs/>
          <w:sz w:val="24"/>
          <w:szCs w:val="24"/>
          <w:lang w:val="ro-RO"/>
        </w:rPr>
        <w:t>ofiţerilor</w:t>
      </w:r>
      <w:proofErr w:type="spellEnd"/>
      <w:r w:rsidR="004B094D" w:rsidRPr="00B1754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4B094D" w:rsidRPr="00B17544"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 w:rsidR="004B094D" w:rsidRPr="00B17544">
        <w:rPr>
          <w:rFonts w:ascii="Times New Roman" w:hAnsi="Times New Roman"/>
          <w:bCs/>
          <w:sz w:val="24"/>
          <w:szCs w:val="24"/>
          <w:lang w:val="ro-RO"/>
        </w:rPr>
        <w:t xml:space="preserve"> altor categorii de personal 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se efectuează </w:t>
      </w:r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 xml:space="preserve">pe </w:t>
      </w:r>
      <w:bookmarkStart w:id="7" w:name="_Hlk494879499"/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 xml:space="preserve">baza planurilor de </w:t>
      </w:r>
      <w:proofErr w:type="spellStart"/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>învă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>ămînt</w:t>
      </w:r>
      <w:proofErr w:type="spellEnd"/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 xml:space="preserve"> avizate de beneficiarii </w:t>
      </w:r>
      <w:proofErr w:type="spellStart"/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>institu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>ionali</w:t>
      </w:r>
      <w:proofErr w:type="spellEnd"/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 xml:space="preserve">, aprobate de MAI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 xml:space="preserve"> Ministerul </w:t>
      </w:r>
      <w:proofErr w:type="spellStart"/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>educa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>iei</w:t>
      </w:r>
      <w:proofErr w:type="spellEnd"/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 xml:space="preserve">, culturii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="00760353" w:rsidRPr="00B17544">
        <w:rPr>
          <w:rFonts w:ascii="Times New Roman" w:hAnsi="Times New Roman"/>
          <w:sz w:val="24"/>
          <w:szCs w:val="24"/>
          <w:lang w:val="ro-RO" w:eastAsia="ru-RU"/>
        </w:rPr>
        <w:t xml:space="preserve"> cercetării</w:t>
      </w:r>
      <w:bookmarkEnd w:id="7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. 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993"/>
        </w:tabs>
        <w:spacing w:before="100"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Absolven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ilor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cursurilor de formare</w:t>
      </w:r>
      <w:r w:rsidR="002D6BB7" w:rsidRPr="00B17544">
        <w:rPr>
          <w:rFonts w:ascii="Times New Roman" w:hAnsi="Times New Roman"/>
          <w:sz w:val="24"/>
          <w:szCs w:val="24"/>
          <w:lang w:val="ro-RO" w:eastAsia="ru-RU"/>
        </w:rPr>
        <w:t xml:space="preserve"> profesională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continuă li se eliberează actele de studii care atestă </w:t>
      </w:r>
      <w:r w:rsidR="009C3F34" w:rsidRPr="00B17544">
        <w:rPr>
          <w:rFonts w:ascii="Times New Roman" w:hAnsi="Times New Roman"/>
          <w:sz w:val="24"/>
          <w:szCs w:val="24"/>
          <w:lang w:val="ro-RO" w:eastAsia="ru-RU"/>
        </w:rPr>
        <w:t>competențele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profesionale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dobîndite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>.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993"/>
        </w:tabs>
        <w:spacing w:before="100"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Cheltuielile legate de organizarea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="00E54F6A"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desfă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urarea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cursurilor de formare continuă se suportă </w:t>
      </w:r>
      <w:r w:rsidR="00B70F9C" w:rsidRPr="00B17544">
        <w:rPr>
          <w:rFonts w:ascii="Times New Roman" w:hAnsi="Times New Roman"/>
          <w:sz w:val="24"/>
          <w:szCs w:val="24"/>
          <w:lang w:val="ro-RO" w:eastAsia="ru-RU"/>
        </w:rPr>
        <w:t>în limita bugetului aprobat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Centrului sau, după caz, din resurse financiare ale beneficiarilor.</w:t>
      </w:r>
    </w:p>
    <w:p w:rsidR="00A612BC" w:rsidRPr="00B17544" w:rsidRDefault="009A170C" w:rsidP="00A612BC">
      <w:pPr>
        <w:numPr>
          <w:ilvl w:val="0"/>
          <w:numId w:val="1"/>
        </w:numPr>
        <w:tabs>
          <w:tab w:val="left" w:pos="993"/>
        </w:tabs>
        <w:spacing w:before="100"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Personalului 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din cadrul subdiviziunilor MAI, delegat l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a cursuri de formare continuă,  li 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 xml:space="preserve">se </w:t>
      </w:r>
      <w:proofErr w:type="spellStart"/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men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ine</w:t>
      </w:r>
      <w:proofErr w:type="spellEnd"/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 xml:space="preserve"> locul de muncă (</w:t>
      </w:r>
      <w:proofErr w:type="spellStart"/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func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ia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>), fără afectarea drepturilor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 xml:space="preserve"> salariale pentru perioada respectivă. Subdiviz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iunea care desemnează personal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 xml:space="preserve"> la formare continuă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compensează cheltuielile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 xml:space="preserve"> de deplasare, în conformitate cu prevederile </w:t>
      </w:r>
      <w:proofErr w:type="spellStart"/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legisla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iei</w:t>
      </w:r>
      <w:proofErr w:type="spellEnd"/>
      <w:r w:rsidR="00A612BC" w:rsidRPr="00B17544">
        <w:rPr>
          <w:rFonts w:ascii="Times New Roman" w:hAnsi="Times New Roman"/>
          <w:sz w:val="24"/>
          <w:szCs w:val="24"/>
          <w:lang w:val="ro-RO" w:eastAsia="ru-RU"/>
        </w:rPr>
        <w:t>.</w:t>
      </w:r>
    </w:p>
    <w:p w:rsidR="00A612BC" w:rsidRPr="00B17544" w:rsidRDefault="00A612BC" w:rsidP="00A612BC">
      <w:pPr>
        <w:numPr>
          <w:ilvl w:val="0"/>
          <w:numId w:val="1"/>
        </w:numPr>
        <w:tabs>
          <w:tab w:val="left" w:pos="993"/>
        </w:tabs>
        <w:spacing w:before="100"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În cadrul Centrului pot fi organizate, pe baze contractuale, cursuri de formare continuă pentru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angaja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institu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iilor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de aplicare a legii </w:t>
      </w:r>
      <w:proofErr w:type="spellStart"/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ş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B17544">
        <w:rPr>
          <w:rFonts w:ascii="Times New Roman" w:hAnsi="Times New Roman"/>
          <w:sz w:val="24"/>
          <w:szCs w:val="24"/>
          <w:lang w:val="ro-RO" w:eastAsia="ru-RU"/>
        </w:rPr>
        <w:t>al</w:t>
      </w:r>
      <w:r w:rsidR="003B19FD" w:rsidRPr="00B17544">
        <w:rPr>
          <w:rFonts w:ascii="Times New Roman" w:hAnsi="Times New Roman"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sz w:val="24"/>
          <w:szCs w:val="24"/>
          <w:lang w:val="ro-RO" w:eastAsia="ru-RU"/>
        </w:rPr>
        <w:t>i</w:t>
      </w:r>
      <w:proofErr w:type="spellEnd"/>
      <w:r w:rsidRPr="00B17544">
        <w:rPr>
          <w:rFonts w:ascii="Times New Roman" w:hAnsi="Times New Roman"/>
          <w:sz w:val="24"/>
          <w:szCs w:val="24"/>
          <w:lang w:val="ro-RO" w:eastAsia="ru-RU"/>
        </w:rPr>
        <w:t xml:space="preserve"> beneficiari. </w:t>
      </w:r>
    </w:p>
    <w:p w:rsidR="00A612BC" w:rsidRPr="00B17544" w:rsidRDefault="00A612BC" w:rsidP="00A612BC">
      <w:pPr>
        <w:tabs>
          <w:tab w:val="left" w:pos="993"/>
        </w:tabs>
        <w:spacing w:before="100" w:after="0" w:line="240" w:lineRule="auto"/>
        <w:ind w:left="567"/>
        <w:jc w:val="both"/>
        <w:rPr>
          <w:rFonts w:ascii="Times New Roman" w:hAnsi="Times New Roman"/>
          <w:b/>
          <w:bCs/>
          <w:strike/>
          <w:sz w:val="24"/>
          <w:szCs w:val="24"/>
          <w:lang w:val="ro-RO" w:eastAsia="ru-RU"/>
        </w:rPr>
      </w:pPr>
    </w:p>
    <w:p w:rsidR="00A612BC" w:rsidRPr="00B17544" w:rsidRDefault="00A612BC" w:rsidP="00A612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>Capitolul IV.</w:t>
      </w:r>
    </w:p>
    <w:p w:rsidR="00A612BC" w:rsidRPr="00B17544" w:rsidRDefault="00E54F6A" w:rsidP="00A612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proofErr w:type="spellStart"/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>Dispozi</w:t>
      </w:r>
      <w:r w:rsidR="003B19FD"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>ţ</w:t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>ii</w:t>
      </w:r>
      <w:proofErr w:type="spellEnd"/>
      <w:r w:rsidR="00A612BC"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 speciale</w:t>
      </w:r>
    </w:p>
    <w:p w:rsidR="00A612BC" w:rsidRPr="00B17544" w:rsidRDefault="00A612BC" w:rsidP="00A612BC">
      <w:pPr>
        <w:pStyle w:val="a3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După intrarea în vigoare a prezentului Statut, MAI elaborează cadrul de reglementare subsecvent </w:t>
      </w:r>
      <w:proofErr w:type="spellStart"/>
      <w:r w:rsidR="003B19FD" w:rsidRPr="00B17544">
        <w:rPr>
          <w:rFonts w:ascii="Times New Roman" w:hAnsi="Times New Roman"/>
          <w:bCs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va asigura desemnarea personalului Centrului conform calendarului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/>
        </w:rPr>
        <w:t>opera</w:t>
      </w:r>
      <w:r w:rsidR="003B19FD" w:rsidRPr="00B17544">
        <w:rPr>
          <w:rFonts w:ascii="Times New Roman" w:hAnsi="Times New Roman"/>
          <w:bCs/>
          <w:sz w:val="24"/>
          <w:szCs w:val="24"/>
          <w:lang w:val="ro-RO"/>
        </w:rPr>
        <w:t>ţ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ionalizării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>.</w:t>
      </w:r>
    </w:p>
    <w:p w:rsidR="00A612BC" w:rsidRPr="00B17544" w:rsidRDefault="00A612BC" w:rsidP="00A612BC">
      <w:pPr>
        <w:pStyle w:val="a3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Guvernul, în termen de o lună din data intrării în vigoare a prezentei </w:t>
      </w:r>
      <w:proofErr w:type="spellStart"/>
      <w:r w:rsidRPr="00B17544">
        <w:rPr>
          <w:rFonts w:ascii="Times New Roman" w:hAnsi="Times New Roman"/>
          <w:bCs/>
          <w:sz w:val="24"/>
          <w:szCs w:val="24"/>
          <w:lang w:val="ro-RO"/>
        </w:rPr>
        <w:t>hotărîri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, propune Parlamentului Republicii Moldova amendarea </w:t>
      </w:r>
      <w:r w:rsidR="0027064E" w:rsidRPr="00B17544">
        <w:rPr>
          <w:rFonts w:ascii="Times New Roman" w:hAnsi="Times New Roman"/>
          <w:bCs/>
          <w:sz w:val="24"/>
          <w:szCs w:val="24"/>
          <w:lang w:val="ro-RO"/>
        </w:rPr>
        <w:t>cadrului de reglementare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cu privire la sistemul de salarizare în sectorul bugetar, în vederea stabilirii cuantumului de salarizare a cadrelor didactice </w:t>
      </w:r>
      <w:proofErr w:type="spellStart"/>
      <w:r w:rsidR="003B19FD" w:rsidRPr="00B17544">
        <w:rPr>
          <w:rFonts w:ascii="Times New Roman" w:hAnsi="Times New Roman"/>
          <w:bCs/>
          <w:sz w:val="24"/>
          <w:szCs w:val="24"/>
          <w:lang w:val="ro-RO"/>
        </w:rPr>
        <w:t>ş</w:t>
      </w:r>
      <w:r w:rsidRPr="00B17544">
        <w:rPr>
          <w:rFonts w:ascii="Times New Roman" w:hAnsi="Times New Roman"/>
          <w:bCs/>
          <w:sz w:val="24"/>
          <w:szCs w:val="24"/>
          <w:lang w:val="ro-RO"/>
        </w:rPr>
        <w:t>i</w:t>
      </w:r>
      <w:proofErr w:type="spellEnd"/>
      <w:r w:rsidRPr="00B17544">
        <w:rPr>
          <w:rFonts w:ascii="Times New Roman" w:hAnsi="Times New Roman"/>
          <w:bCs/>
          <w:sz w:val="24"/>
          <w:szCs w:val="24"/>
          <w:lang w:val="ro-RO"/>
        </w:rPr>
        <w:t xml:space="preserve"> formatorilor din cadrul CIPAL.</w:t>
      </w:r>
    </w:p>
    <w:p w:rsidR="00A612BC" w:rsidRPr="00B17544" w:rsidRDefault="00A612BC" w:rsidP="00A612BC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8"/>
          <w:szCs w:val="28"/>
          <w:lang w:val="ro-RO" w:eastAsia="ru-RU"/>
        </w:rPr>
        <w:sectPr w:rsidR="00A612BC" w:rsidRPr="00B17544" w:rsidSect="003B19FD">
          <w:footerReference w:type="default" r:id="rId8"/>
          <w:pgSz w:w="11906" w:h="16838"/>
          <w:pgMar w:top="737" w:right="737" w:bottom="737" w:left="1588" w:header="709" w:footer="305" w:gutter="0"/>
          <w:cols w:space="708"/>
          <w:docGrid w:linePitch="360"/>
        </w:sectPr>
      </w:pPr>
    </w:p>
    <w:p w:rsidR="00A612BC" w:rsidRPr="00B17544" w:rsidRDefault="00A612BC" w:rsidP="00A612BC">
      <w:pPr>
        <w:spacing w:after="0" w:line="240" w:lineRule="auto"/>
        <w:ind w:left="11907"/>
        <w:jc w:val="both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lastRenderedPageBreak/>
        <w:t>Anexa nr. 2</w:t>
      </w:r>
    </w:p>
    <w:p w:rsidR="00A612BC" w:rsidRPr="00B17544" w:rsidRDefault="00A612BC" w:rsidP="00A612BC">
      <w:pPr>
        <w:spacing w:after="0" w:line="240" w:lineRule="auto"/>
        <w:ind w:left="11907"/>
        <w:jc w:val="both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 xml:space="preserve">la </w:t>
      </w:r>
      <w:proofErr w:type="spellStart"/>
      <w:r w:rsidRPr="00B17544">
        <w:rPr>
          <w:rFonts w:ascii="Times New Roman" w:hAnsi="Times New Roman"/>
          <w:sz w:val="24"/>
          <w:szCs w:val="24"/>
          <w:lang w:val="ro-RO"/>
        </w:rPr>
        <w:t>Hotărîrea</w:t>
      </w:r>
      <w:proofErr w:type="spellEnd"/>
      <w:r w:rsidRPr="00B17544">
        <w:rPr>
          <w:rFonts w:ascii="Times New Roman" w:hAnsi="Times New Roman"/>
          <w:sz w:val="24"/>
          <w:szCs w:val="24"/>
          <w:lang w:val="ro-RO"/>
        </w:rPr>
        <w:t xml:space="preserve"> Guvernului nr.____ </w:t>
      </w:r>
    </w:p>
    <w:p w:rsidR="00A612BC" w:rsidRPr="00B17544" w:rsidRDefault="00A612BC" w:rsidP="00A612BC">
      <w:pPr>
        <w:spacing w:after="0" w:line="240" w:lineRule="auto"/>
        <w:ind w:left="11907"/>
        <w:jc w:val="both"/>
        <w:rPr>
          <w:rFonts w:ascii="Times New Roman" w:hAnsi="Times New Roman"/>
          <w:sz w:val="24"/>
          <w:szCs w:val="24"/>
          <w:lang w:val="ro-RO"/>
        </w:rPr>
      </w:pPr>
      <w:r w:rsidRPr="00B17544">
        <w:rPr>
          <w:rFonts w:ascii="Times New Roman" w:hAnsi="Times New Roman"/>
          <w:sz w:val="24"/>
          <w:szCs w:val="24"/>
          <w:lang w:val="ro-RO"/>
        </w:rPr>
        <w:t>din ”____ ” ____________ 2017</w:t>
      </w:r>
    </w:p>
    <w:p w:rsidR="00A612BC" w:rsidRPr="00B17544" w:rsidRDefault="00A612BC" w:rsidP="00A612BC">
      <w:pPr>
        <w:widowControl w:val="0"/>
        <w:spacing w:after="0" w:line="240" w:lineRule="auto"/>
        <w:ind w:left="12049" w:right="-265"/>
        <w:jc w:val="center"/>
        <w:rPr>
          <w:rFonts w:ascii="Times New Roman" w:eastAsia="SimSun" w:hAnsi="Times New Roman"/>
          <w:b/>
          <w:sz w:val="24"/>
          <w:szCs w:val="24"/>
          <w:lang w:val="ro-RO" w:eastAsia="zh-CN"/>
        </w:rPr>
      </w:pPr>
    </w:p>
    <w:p w:rsidR="00A612BC" w:rsidRPr="00B17544" w:rsidRDefault="00A612BC" w:rsidP="00A612BC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val="ro-RO" w:eastAsia="zh-CN"/>
        </w:rPr>
      </w:pPr>
      <w:bookmarkStart w:id="8" w:name="_Hlk492539157"/>
      <w:r w:rsidRPr="00B17544">
        <w:rPr>
          <w:rFonts w:ascii="Times New Roman" w:eastAsia="SimSun" w:hAnsi="Times New Roman"/>
          <w:b/>
          <w:sz w:val="24"/>
          <w:szCs w:val="24"/>
          <w:lang w:val="ro-RO" w:eastAsia="zh-CN"/>
        </w:rPr>
        <w:t>PLAN DE ACŢIUNI</w:t>
      </w: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 </w:t>
      </w:r>
    </w:p>
    <w:p w:rsidR="00A612BC" w:rsidRPr="00B17544" w:rsidRDefault="00A612BC" w:rsidP="00A612B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pentru anii 2017-2021 privind constituirea Centrului integrat de pregătire pentru aplicarea legii </w:t>
      </w:r>
    </w:p>
    <w:p w:rsidR="00A612BC" w:rsidRPr="00B17544" w:rsidRDefault="00A612BC" w:rsidP="00A612B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B17544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al Ministerului Afacerilor Interne </w:t>
      </w:r>
      <w:bookmarkEnd w:id="8"/>
    </w:p>
    <w:p w:rsidR="00A612BC" w:rsidRPr="00B17544" w:rsidRDefault="00A612BC" w:rsidP="00A612B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ro-RO" w:eastAsia="zh-CN"/>
        </w:rPr>
      </w:pPr>
    </w:p>
    <w:tbl>
      <w:tblPr>
        <w:tblW w:w="516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3"/>
        <w:gridCol w:w="2834"/>
        <w:gridCol w:w="3259"/>
        <w:gridCol w:w="2177"/>
        <w:gridCol w:w="1394"/>
        <w:gridCol w:w="1550"/>
        <w:gridCol w:w="2255"/>
      </w:tblGrid>
      <w:tr w:rsidR="00AF21D0" w:rsidRPr="00B17544" w:rsidTr="00AF21D0">
        <w:trPr>
          <w:trHeight w:val="274"/>
          <w:tblHeader/>
        </w:trPr>
        <w:tc>
          <w:tcPr>
            <w:tcW w:w="681" w:type="pct"/>
            <w:vAlign w:val="center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4" w:right="-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</w:t>
            </w:r>
            <w:r w:rsidR="003B19FD"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iuni</w:t>
            </w:r>
            <w:proofErr w:type="spellEnd"/>
          </w:p>
        </w:tc>
        <w:tc>
          <w:tcPr>
            <w:tcW w:w="909" w:type="pct"/>
            <w:vAlign w:val="center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4" w:right="-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Subacţiuni</w:t>
            </w:r>
            <w:proofErr w:type="spellEnd"/>
          </w:p>
        </w:tc>
        <w:tc>
          <w:tcPr>
            <w:tcW w:w="1045" w:type="pct"/>
            <w:vAlign w:val="center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4" w:right="-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Indicatori de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performan</w:t>
            </w:r>
            <w:r w:rsidR="003B19FD"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ă</w:t>
            </w:r>
            <w:proofErr w:type="spellEnd"/>
          </w:p>
        </w:tc>
        <w:tc>
          <w:tcPr>
            <w:tcW w:w="698" w:type="pct"/>
            <w:vAlign w:val="center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4" w:right="-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Termene de realizare</w:t>
            </w:r>
          </w:p>
        </w:tc>
        <w:tc>
          <w:tcPr>
            <w:tcW w:w="447" w:type="pct"/>
            <w:vAlign w:val="center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4" w:right="-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Institu</w:t>
            </w:r>
            <w:r w:rsidR="003B19FD"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responsabile</w:t>
            </w:r>
          </w:p>
        </w:tc>
        <w:tc>
          <w:tcPr>
            <w:tcW w:w="497" w:type="pct"/>
            <w:vAlign w:val="center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100" w:right="-8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Costul estimat (mii lei) </w:t>
            </w:r>
          </w:p>
        </w:tc>
        <w:tc>
          <w:tcPr>
            <w:tcW w:w="722" w:type="pc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4" w:right="-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Sursa </w:t>
            </w:r>
          </w:p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4" w:right="-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de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finan</w:t>
            </w:r>
            <w:r w:rsidR="003B19FD"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are</w:t>
            </w:r>
            <w:proofErr w:type="spellEnd"/>
          </w:p>
        </w:tc>
      </w:tr>
      <w:tr w:rsidR="00A612BC" w:rsidRPr="00B17544" w:rsidTr="00AF21D0">
        <w:trPr>
          <w:cantSplit/>
          <w:trHeight w:val="430"/>
        </w:trPr>
        <w:tc>
          <w:tcPr>
            <w:tcW w:w="5000" w:type="pct"/>
            <w:gridSpan w:val="7"/>
            <w:vAlign w:val="center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4" w:right="-79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lang w:val="ro-RO"/>
              </w:rPr>
            </w:pPr>
          </w:p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4" w:right="-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OBIECTIVUL Nr. 1. </w:t>
            </w:r>
            <w:bookmarkStart w:id="9" w:name="_Hlk492538445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REALIZAREA CADRULUI DE REGLEMENTARE, ORGANIZATORIC </w:t>
            </w:r>
            <w:r w:rsidR="003B19FD"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Ş</w:t>
            </w: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 FUNC</w:t>
            </w:r>
            <w:r w:rsidR="003B19FD"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IONAL</w:t>
            </w:r>
            <w:bookmarkEnd w:id="9"/>
          </w:p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4" w:right="-79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lang w:val="ro-RO"/>
              </w:rPr>
            </w:pPr>
          </w:p>
        </w:tc>
      </w:tr>
      <w:tr w:rsidR="00AF21D0" w:rsidRPr="00B17544" w:rsidTr="00AF21D0">
        <w:trPr>
          <w:cantSplit/>
          <w:trHeight w:val="1686"/>
        </w:trPr>
        <w:tc>
          <w:tcPr>
            <w:tcW w:w="681" w:type="pct"/>
            <w:vMerge w:val="restar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1.1. Realizarea cadrului juridic pentru constituirea, organizarea  </w:t>
            </w:r>
            <w:proofErr w:type="spellStart"/>
            <w:r w:rsidR="003B19FD"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ş</w:t>
            </w: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func</w:t>
            </w:r>
            <w:r w:rsidR="003B19FD"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ionarea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Centrului integrat de pregătire pentru aplicarea legii (CIPAL)</w:t>
            </w:r>
          </w:p>
        </w:tc>
        <w:tc>
          <w:tcPr>
            <w:tcW w:w="909" w:type="pct"/>
          </w:tcPr>
          <w:p w:rsidR="00A612BC" w:rsidRPr="00B17544" w:rsidRDefault="00A612BC" w:rsidP="003B19FD">
            <w:pPr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1.1.1. Aprobarea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Hotărîrii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Guvernului c</w:t>
            </w: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u privire la 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modificarea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destina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iei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unui teren, în corespundere cu parametrii tehnici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evalua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cadrul Studiului de fezabilitate </w:t>
            </w:r>
          </w:p>
        </w:tc>
        <w:tc>
          <w:tcPr>
            <w:tcW w:w="1045" w:type="pc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Hotărîre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Guvern aprobată</w:t>
            </w:r>
          </w:p>
        </w:tc>
        <w:tc>
          <w:tcPr>
            <w:tcW w:w="698" w:type="pc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Semestrul II 2017</w:t>
            </w:r>
          </w:p>
        </w:tc>
        <w:tc>
          <w:tcPr>
            <w:tcW w:w="447" w:type="pc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97" w:type="pct"/>
            <w:vMerge w:val="restar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1.000,00</w:t>
            </w:r>
          </w:p>
        </w:tc>
        <w:tc>
          <w:tcPr>
            <w:tcW w:w="722" w:type="pct"/>
            <w:vMerge w:val="restar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limita mijloacelor bugetare alocate.</w:t>
            </w:r>
          </w:p>
          <w:p w:rsidR="00A612BC" w:rsidRPr="00B17544" w:rsidRDefault="00A612BC" w:rsidP="003B19FD">
            <w:pPr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Suport complimentar pentru Reforma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Poli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iei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CRIS: </w:t>
            </w:r>
          </w:p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ENI/2015/038-144,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finan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at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cadrul Instrumentului european de vecinătate</w:t>
            </w:r>
          </w:p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Twinning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reforma instruirii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ini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iale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continue a sistemului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poli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</w:tr>
      <w:tr w:rsidR="00AF21D0" w:rsidRPr="00B17544" w:rsidTr="00AF21D0">
        <w:trPr>
          <w:trHeight w:val="77"/>
        </w:trPr>
        <w:tc>
          <w:tcPr>
            <w:tcW w:w="681" w:type="pct"/>
            <w:vMerge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433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1.1.2. Aprobarea Regulamentului de organizare </w:t>
            </w:r>
            <w:proofErr w:type="spellStart"/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func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ionare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CIPAL, a structurii organizatorice </w:t>
            </w:r>
            <w:proofErr w:type="spellStart"/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efectivului limită al acestuia</w:t>
            </w:r>
          </w:p>
        </w:tc>
        <w:tc>
          <w:tcPr>
            <w:tcW w:w="1045" w:type="pc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1) Regulament, aprobat prin ordinul ministrului afacerilor interne.</w:t>
            </w:r>
          </w:p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2) Structură organizatorică </w:t>
            </w:r>
            <w:proofErr w:type="spellStart"/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efectiv limită, aprobate prin ordinul ministrului afacerilor interne</w:t>
            </w:r>
          </w:p>
        </w:tc>
        <w:tc>
          <w:tcPr>
            <w:tcW w:w="698" w:type="pct"/>
          </w:tcPr>
          <w:p w:rsidR="00A612BC" w:rsidRPr="00B17544" w:rsidRDefault="00A612BC" w:rsidP="003B19FD">
            <w:pPr>
              <w:widowControl w:val="0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Semestrul </w:t>
            </w:r>
            <w:r w:rsidR="007D2268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</w:t>
            </w: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 201</w:t>
            </w:r>
            <w:r w:rsidR="007D2268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447" w:type="pc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Afacerilor Interne </w:t>
            </w:r>
          </w:p>
        </w:tc>
        <w:tc>
          <w:tcPr>
            <w:tcW w:w="497" w:type="pct"/>
            <w:vMerge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22" w:type="pct"/>
            <w:vMerge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F21D0" w:rsidRPr="00B17544" w:rsidTr="00AF21D0">
        <w:trPr>
          <w:trHeight w:val="77"/>
        </w:trPr>
        <w:tc>
          <w:tcPr>
            <w:tcW w:w="681" w:type="pct"/>
            <w:vMerge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433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1.1.3. Realizarea raportului privind domeniul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interven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juridică pentru asigurarea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func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ionalită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CIPAL</w:t>
            </w:r>
          </w:p>
        </w:tc>
        <w:tc>
          <w:tcPr>
            <w:tcW w:w="1045" w:type="pc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1) Raport elaborat.</w:t>
            </w:r>
          </w:p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2) Domenii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interven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identificate </w:t>
            </w:r>
          </w:p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8" w:type="pct"/>
          </w:tcPr>
          <w:p w:rsidR="00A612BC" w:rsidRPr="00B17544" w:rsidRDefault="007D2268" w:rsidP="003B19FD">
            <w:pPr>
              <w:widowControl w:val="0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Semestrul</w:t>
            </w:r>
            <w:r w:rsidR="00A612BC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II 2018</w:t>
            </w:r>
          </w:p>
        </w:tc>
        <w:tc>
          <w:tcPr>
            <w:tcW w:w="447" w:type="pc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97" w:type="pct"/>
            <w:vMerge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22" w:type="pct"/>
            <w:vMerge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F21D0" w:rsidRPr="00B17544" w:rsidTr="00AF21D0">
        <w:trPr>
          <w:trHeight w:val="70"/>
        </w:trPr>
        <w:tc>
          <w:tcPr>
            <w:tcW w:w="681" w:type="pct"/>
            <w:vMerge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A612BC" w:rsidRPr="00B17544" w:rsidRDefault="00A612BC" w:rsidP="00AF21D0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1.1.4. Elaborarea </w:t>
            </w:r>
            <w:proofErr w:type="spellStart"/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aprobarea cadrului de reglementare subsecvent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opera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ionalizării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CIPAL</w:t>
            </w:r>
          </w:p>
        </w:tc>
        <w:tc>
          <w:tcPr>
            <w:tcW w:w="1045" w:type="pc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Număr de acte normative aprobate</w:t>
            </w:r>
          </w:p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8" w:type="pct"/>
          </w:tcPr>
          <w:p w:rsidR="00A612BC" w:rsidRPr="00B17544" w:rsidRDefault="007D2268" w:rsidP="003B19FD">
            <w:pPr>
              <w:widowControl w:val="0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Trimestrul I 2019-Trimestrul III 2020</w:t>
            </w:r>
          </w:p>
        </w:tc>
        <w:tc>
          <w:tcPr>
            <w:tcW w:w="447" w:type="pc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97" w:type="pct"/>
            <w:vMerge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22" w:type="pct"/>
            <w:vMerge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F21D0" w:rsidRPr="00B17544" w:rsidTr="00AF21D0">
        <w:trPr>
          <w:trHeight w:val="1144"/>
        </w:trPr>
        <w:tc>
          <w:tcPr>
            <w:tcW w:w="681" w:type="pct"/>
            <w:vMerge w:val="restar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1.2. Angajarea </w:t>
            </w:r>
            <w:proofErr w:type="spellStart"/>
            <w:r w:rsidR="003B19FD"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ş</w:t>
            </w: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pregătirea personalului CIPAL, conform etapelor de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opera</w:t>
            </w:r>
            <w:r w:rsidR="003B19FD"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ionalizare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09" w:type="pct"/>
          </w:tcPr>
          <w:p w:rsidR="00A612BC" w:rsidRPr="00B17544" w:rsidRDefault="00A612BC" w:rsidP="003B19FD">
            <w:pPr>
              <w:pStyle w:val="a3"/>
              <w:widowControl w:val="0"/>
              <w:shd w:val="clear" w:color="auto" w:fill="FFFFFF"/>
              <w:tabs>
                <w:tab w:val="left" w:pos="385"/>
                <w:tab w:val="left" w:pos="433"/>
                <w:tab w:val="left" w:pos="973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1.2.1. Selectarea </w:t>
            </w:r>
            <w:proofErr w:type="spellStart"/>
            <w:r w:rsidR="003B19FD"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>ş</w:t>
            </w:r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>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angaj</w:t>
            </w:r>
            <w:r w:rsidR="007D2268"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>area personalului de conducere</w:t>
            </w:r>
          </w:p>
        </w:tc>
        <w:tc>
          <w:tcPr>
            <w:tcW w:w="1045" w:type="pct"/>
          </w:tcPr>
          <w:p w:rsidR="00A612BC" w:rsidRPr="00B17544" w:rsidRDefault="00A612BC" w:rsidP="007D2268">
            <w:pPr>
              <w:widowControl w:val="0"/>
              <w:shd w:val="clear" w:color="auto" w:fill="FFFFFF"/>
              <w:tabs>
                <w:tab w:val="left" w:pos="0"/>
                <w:tab w:val="left" w:pos="280"/>
              </w:tabs>
              <w:spacing w:after="0" w:line="240" w:lineRule="auto"/>
              <w:ind w:left="-48" w:right="-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100% de personal de conducere, selectat </w:t>
            </w:r>
            <w:proofErr w:type="spellStart"/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angajat.</w:t>
            </w:r>
          </w:p>
        </w:tc>
        <w:tc>
          <w:tcPr>
            <w:tcW w:w="698" w:type="pct"/>
          </w:tcPr>
          <w:p w:rsidR="00AF21D0" w:rsidRPr="00B17544" w:rsidRDefault="00AF21D0" w:rsidP="00AF21D0">
            <w:pPr>
              <w:widowControl w:val="0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Trimestrul I</w:t>
            </w:r>
          </w:p>
          <w:p w:rsidR="00A612BC" w:rsidRPr="00B17544" w:rsidRDefault="00070CBC" w:rsidP="00AF21D0">
            <w:pPr>
              <w:widowControl w:val="0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2018</w:t>
            </w:r>
          </w:p>
        </w:tc>
        <w:tc>
          <w:tcPr>
            <w:tcW w:w="447" w:type="pc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97" w:type="pct"/>
            <w:vMerge w:val="restar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6.000,00</w:t>
            </w:r>
          </w:p>
        </w:tc>
        <w:tc>
          <w:tcPr>
            <w:tcW w:w="722" w:type="pct"/>
            <w:vMerge w:val="restart"/>
          </w:tcPr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În limitele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aloca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iilor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bugetare aprobate</w:t>
            </w:r>
          </w:p>
          <w:p w:rsidR="00A612BC" w:rsidRPr="00B17544" w:rsidRDefault="00A612BC" w:rsidP="003B19FD">
            <w:pPr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Suport complimentar pentru Reforma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Poli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iei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CRIS: </w:t>
            </w:r>
          </w:p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ENI/2015/038-144,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finan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at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cadrul Instrumentului european de vecinătate</w:t>
            </w:r>
          </w:p>
          <w:p w:rsidR="00A612BC" w:rsidRPr="00B17544" w:rsidRDefault="00A612BC" w:rsidP="003B19FD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Twinning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reforma instruirii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ini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iale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continue a sistemului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poli</w:t>
            </w:r>
            <w:r w:rsidR="003B19FD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</w:tr>
      <w:tr w:rsidR="00AF21D0" w:rsidRPr="00B17544" w:rsidTr="00AF21D0">
        <w:trPr>
          <w:trHeight w:val="978"/>
        </w:trPr>
        <w:tc>
          <w:tcPr>
            <w:tcW w:w="681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070CBC" w:rsidRPr="00B17544" w:rsidRDefault="00070CBC" w:rsidP="00070CBC">
            <w:pPr>
              <w:pStyle w:val="a3"/>
              <w:widowControl w:val="0"/>
              <w:shd w:val="clear" w:color="auto" w:fill="FFFFFF"/>
              <w:tabs>
                <w:tab w:val="left" w:pos="385"/>
                <w:tab w:val="left" w:pos="433"/>
                <w:tab w:val="left" w:pos="973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1.2.1. Selectarea, </w:t>
            </w:r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>angajarea</w:t>
            </w:r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și instruirea </w:t>
            </w:r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personalului administrativ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auxiliar </w:t>
            </w: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0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1) 100% de personal administrativ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auxiliar selectat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angajat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instruit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0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2)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tructurile administrative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suport managerial, constituite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funcţionale</w:t>
            </w:r>
            <w:proofErr w:type="spellEnd"/>
          </w:p>
        </w:tc>
        <w:tc>
          <w:tcPr>
            <w:tcW w:w="698" w:type="pct"/>
          </w:tcPr>
          <w:p w:rsidR="00AF21D0" w:rsidRPr="00B17544" w:rsidRDefault="00070CBC" w:rsidP="00AF21D0">
            <w:pPr>
              <w:widowControl w:val="0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Faza I:</w:t>
            </w:r>
          </w:p>
          <w:p w:rsidR="00070CBC" w:rsidRPr="00B17544" w:rsidRDefault="007D2268" w:rsidP="00AF21D0">
            <w:pPr>
              <w:widowControl w:val="0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Semestrul I</w:t>
            </w:r>
            <w:r w:rsidR="00070CBC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2020</w:t>
            </w:r>
          </w:p>
          <w:p w:rsidR="00070CBC" w:rsidRPr="00B17544" w:rsidRDefault="00070CBC" w:rsidP="00AF21D0">
            <w:pPr>
              <w:widowControl w:val="0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Faza II:</w:t>
            </w:r>
          </w:p>
          <w:p w:rsidR="00070CBC" w:rsidRPr="00B17544" w:rsidRDefault="007D2268" w:rsidP="00AF21D0">
            <w:pPr>
              <w:widowControl w:val="0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Semestrul I</w:t>
            </w:r>
            <w:r w:rsidR="00070CBC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202</w:t>
            </w: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97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22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F21D0" w:rsidRPr="00B17544" w:rsidTr="00AF21D0">
        <w:trPr>
          <w:cantSplit/>
          <w:trHeight w:val="159"/>
        </w:trPr>
        <w:tc>
          <w:tcPr>
            <w:tcW w:w="681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1.2.3. Selectarea, angajarea și instruirea cadrelor didactice titulare </w:t>
            </w:r>
          </w:p>
        </w:tc>
        <w:tc>
          <w:tcPr>
            <w:tcW w:w="1045" w:type="pct"/>
          </w:tcPr>
          <w:p w:rsidR="00070CBC" w:rsidRPr="00B17544" w:rsidRDefault="007D2268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1) </w:t>
            </w:r>
            <w:r w:rsidR="00070CBC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100% de cadre didactice titulare, selectate, angajate și instruite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7D2268" w:rsidRPr="00B17544" w:rsidRDefault="007D2268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2) </w:t>
            </w:r>
            <w:r w:rsidR="00EA58D3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Structuri didactice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constituite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funcţionale</w:t>
            </w:r>
            <w:proofErr w:type="spellEnd"/>
          </w:p>
        </w:tc>
        <w:tc>
          <w:tcPr>
            <w:tcW w:w="698" w:type="pct"/>
          </w:tcPr>
          <w:p w:rsidR="00070CBC" w:rsidRPr="00B17544" w:rsidRDefault="00070CBC" w:rsidP="00AF21D0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Faza I:</w:t>
            </w:r>
          </w:p>
          <w:p w:rsidR="00070CBC" w:rsidRPr="00B17544" w:rsidRDefault="00070CBC" w:rsidP="00AF21D0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Trimestrul IV 2019-Trimestrul </w:t>
            </w:r>
            <w:r w:rsidR="007D2268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</w:t>
            </w: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 2020</w:t>
            </w:r>
          </w:p>
          <w:p w:rsidR="00070CBC" w:rsidRPr="00B17544" w:rsidRDefault="00070CBC" w:rsidP="00AF21D0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Faza II:</w:t>
            </w:r>
          </w:p>
          <w:p w:rsidR="00070CBC" w:rsidRPr="00B17544" w:rsidRDefault="00070CBC" w:rsidP="00AF21D0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Trime</w:t>
            </w:r>
            <w:r w:rsidR="00AF21D0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strul IV 2020-Trimestrul I</w:t>
            </w:r>
            <w:r w:rsidR="007D2268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</w:t>
            </w:r>
            <w:r w:rsidR="00AF21D0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202</w:t>
            </w:r>
            <w:r w:rsidR="007D2268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spacing w:after="0" w:line="240" w:lineRule="auto"/>
              <w:ind w:left="-87" w:right="-89"/>
              <w:jc w:val="center"/>
              <w:rPr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97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22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F21D0" w:rsidRPr="00B17544" w:rsidTr="00AF21D0">
        <w:trPr>
          <w:cantSplit/>
          <w:trHeight w:val="219"/>
        </w:trPr>
        <w:tc>
          <w:tcPr>
            <w:tcW w:w="681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1.2.5. </w:t>
            </w: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Constituirea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operaţionalizarea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structurilor colegiale</w:t>
            </w: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Structuri colegiale, constituite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funcţionale</w:t>
            </w:r>
            <w:proofErr w:type="spellEnd"/>
          </w:p>
        </w:tc>
        <w:tc>
          <w:tcPr>
            <w:tcW w:w="698" w:type="pct"/>
          </w:tcPr>
          <w:p w:rsidR="00070CBC" w:rsidRPr="00B17544" w:rsidRDefault="007D2268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Trimestrul III 2020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97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22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070CBC" w:rsidRPr="00B17544" w:rsidTr="00AF21D0">
        <w:trPr>
          <w:cantSplit/>
          <w:trHeight w:val="480"/>
        </w:trPr>
        <w:tc>
          <w:tcPr>
            <w:tcW w:w="5000" w:type="pct"/>
            <w:gridSpan w:val="7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sz w:val="12"/>
                <w:szCs w:val="12"/>
                <w:lang w:val="ro-RO" w:eastAsia="ru-RU"/>
              </w:rPr>
            </w:pP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OBIECTIVUL Nr. 2. </w:t>
            </w:r>
            <w:bookmarkStart w:id="10" w:name="_Hlk492538454"/>
            <w:r w:rsidRPr="00B17544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ORGANIZAREA ŞI DESFĂŞURAREA FORMĂRII PROFESIONALE</w:t>
            </w:r>
          </w:p>
          <w:bookmarkEnd w:id="10"/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sz w:val="12"/>
                <w:szCs w:val="12"/>
                <w:lang w:val="ro-RO" w:eastAsia="ru-RU"/>
              </w:rPr>
            </w:pPr>
          </w:p>
        </w:tc>
      </w:tr>
      <w:tr w:rsidR="00AF21D0" w:rsidRPr="00B17544" w:rsidTr="00AF21D0">
        <w:trPr>
          <w:cantSplit/>
          <w:trHeight w:val="64"/>
        </w:trPr>
        <w:tc>
          <w:tcPr>
            <w:tcW w:w="681" w:type="pct"/>
            <w:vMerge w:val="restar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2.2. Elaborarea documentelor de organizare, planificare,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desfăşurare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evidenţă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a formării profesionale, precum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a suporturilor de curs aferente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2.2.1. </w:t>
            </w: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Elaborarea documentelor de organizare, planificare,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desfăşurare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evidenţă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 formării profesionale</w:t>
            </w:r>
            <w:r w:rsidR="00EA58D3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(Faza I</w:t>
            </w:r>
          </w:p>
          <w:p w:rsidR="00AF21D0" w:rsidRPr="00B17544" w:rsidRDefault="00AF21D0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Documentele de organizare, planificare,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desfăşurare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evidenţă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 formării profesionale, elaborate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aprobate</w:t>
            </w:r>
            <w:r w:rsidR="00EA58D3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(Faza I)</w:t>
            </w:r>
          </w:p>
        </w:tc>
        <w:tc>
          <w:tcPr>
            <w:tcW w:w="698" w:type="pct"/>
          </w:tcPr>
          <w:p w:rsidR="00EA58D3" w:rsidRPr="00B17544" w:rsidRDefault="00EA58D3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Faza I:</w:t>
            </w:r>
          </w:p>
          <w:p w:rsidR="00070CBC" w:rsidRPr="00B17544" w:rsidRDefault="00EA58D3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Trimestrul II 2018-Trimestrul III 2019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spacing w:after="0" w:line="240" w:lineRule="auto"/>
              <w:ind w:left="-87" w:right="-89"/>
              <w:jc w:val="center"/>
              <w:rPr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97" w:type="pct"/>
            <w:vMerge w:val="restar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10.000,00</w:t>
            </w:r>
          </w:p>
        </w:tc>
        <w:tc>
          <w:tcPr>
            <w:tcW w:w="722" w:type="pct"/>
            <w:vMerge w:val="restart"/>
          </w:tcPr>
          <w:p w:rsidR="00070CBC" w:rsidRPr="00B17544" w:rsidRDefault="00070CBC" w:rsidP="00070CBC">
            <w:pPr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Suport complimentar pentru Reforma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Poliţiei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070CBC" w:rsidRPr="00B17544" w:rsidRDefault="00070CBC" w:rsidP="00070CBC">
            <w:pPr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CRIS: </w:t>
            </w:r>
          </w:p>
          <w:p w:rsidR="00070CBC" w:rsidRPr="00B17544" w:rsidRDefault="00070CBC" w:rsidP="00070CBC">
            <w:pPr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ENI/2015/038-144,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finanţat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cadrul Instrumentului european de vecinătate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Twinning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reforma instruirii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iniţiale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continue a sistemului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poliţie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</w:tr>
      <w:tr w:rsidR="00AF21D0" w:rsidRPr="00B17544" w:rsidTr="00AF21D0">
        <w:trPr>
          <w:cantSplit/>
          <w:trHeight w:val="162"/>
        </w:trPr>
        <w:tc>
          <w:tcPr>
            <w:tcW w:w="681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2.2.2. Elaborarea suporturilor de curs </w:t>
            </w:r>
            <w:r w:rsidR="00EA58D3" w:rsidRPr="00B17544">
              <w:rPr>
                <w:rFonts w:ascii="Times New Roman" w:hAnsi="Times New Roman"/>
                <w:sz w:val="24"/>
                <w:szCs w:val="24"/>
                <w:lang w:val="ro-RO"/>
              </w:rPr>
              <w:t>(Faza II)</w:t>
            </w: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Suporturile de curs, elaborate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aprobate</w:t>
            </w:r>
            <w:r w:rsidR="00EA58D3"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(Faza II)</w:t>
            </w:r>
          </w:p>
        </w:tc>
        <w:tc>
          <w:tcPr>
            <w:tcW w:w="698" w:type="pct"/>
          </w:tcPr>
          <w:p w:rsidR="00EA58D3" w:rsidRPr="00B17544" w:rsidRDefault="00EA58D3" w:rsidP="00070CBC">
            <w:pPr>
              <w:widowControl w:val="0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Faza II:</w:t>
            </w:r>
          </w:p>
          <w:p w:rsidR="00070CBC" w:rsidRPr="00B17544" w:rsidRDefault="00EA58D3" w:rsidP="00070CBC">
            <w:pPr>
              <w:widowControl w:val="0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Trimestrul II 2019</w:t>
            </w:r>
          </w:p>
          <w:p w:rsidR="00EA58D3" w:rsidRPr="00B17544" w:rsidRDefault="00EA58D3" w:rsidP="00070CBC">
            <w:pPr>
              <w:widowControl w:val="0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Trimestrul III 2020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spacing w:after="0" w:line="240" w:lineRule="auto"/>
              <w:ind w:left="-87" w:right="-89"/>
              <w:jc w:val="center"/>
              <w:rPr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97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22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F21D0" w:rsidRPr="00B17544" w:rsidTr="00AF21D0">
        <w:trPr>
          <w:trHeight w:val="357"/>
        </w:trPr>
        <w:tc>
          <w:tcPr>
            <w:tcW w:w="681" w:type="pct"/>
            <w:vMerge w:val="restar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2.3. Organizarea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desfăşurarea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formării personalului prevăzut în mijloacele de verificare aferente Suportului bugetar al Uniunii Europene </w:t>
            </w:r>
          </w:p>
        </w:tc>
        <w:tc>
          <w:tcPr>
            <w:tcW w:w="909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353"/>
                <w:tab w:val="left" w:pos="433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2.3.1.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Operaţionalizarea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parţială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CIPAL, prin recrutarea, selectarea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absolvirea cursurilor la formarea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iniţială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formarea continuă</w:t>
            </w: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1) 200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cursanţi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ai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Poliţiei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Trupelor de carabinieri,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absolvenţi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ai cursurilor la formarea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iniţială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2) 400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angajaţi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ai structurilor MAI,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absolvenţi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ai cursurilor la formarea continuă</w:t>
            </w:r>
          </w:p>
          <w:p w:rsidR="00AF21D0" w:rsidRPr="00B17544" w:rsidRDefault="00AF21D0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8" w:type="pct"/>
          </w:tcPr>
          <w:p w:rsidR="00070CBC" w:rsidRPr="00B17544" w:rsidRDefault="00EA58D3" w:rsidP="00EA58D3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Seria I și II – septembrie – decembrie 2020</w:t>
            </w:r>
          </w:p>
          <w:p w:rsidR="00EA58D3" w:rsidRPr="00B17544" w:rsidRDefault="00EA58D3" w:rsidP="00EA58D3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Seria III și IV – ianuarie – aprilie 2021</w:t>
            </w:r>
          </w:p>
          <w:p w:rsidR="00EA58D3" w:rsidRPr="00B17544" w:rsidRDefault="00EA58D3" w:rsidP="00EA58D3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Seria V și IV – septembrie - decembrie 2021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Afacerilor Interne </w:t>
            </w:r>
          </w:p>
        </w:tc>
        <w:tc>
          <w:tcPr>
            <w:tcW w:w="497" w:type="pct"/>
            <w:vMerge w:val="restar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9.520,00</w:t>
            </w:r>
          </w:p>
        </w:tc>
        <w:tc>
          <w:tcPr>
            <w:tcW w:w="722" w:type="pct"/>
            <w:vMerge w:val="restar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În limitele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alocaţiilor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bugetare aprobate.</w:t>
            </w:r>
          </w:p>
          <w:p w:rsidR="00070CBC" w:rsidRPr="00B17544" w:rsidRDefault="00070CBC" w:rsidP="00070CBC">
            <w:pPr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Suport complimentar pentru Reforma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Poliţiei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CRIS: </w:t>
            </w:r>
          </w:p>
          <w:p w:rsidR="00070CBC" w:rsidRPr="00B17544" w:rsidRDefault="00070CBC" w:rsidP="00070CBC">
            <w:pPr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ENI/2015/038-144,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finanţat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cadrul Instrumentului european de vecinătate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Twinning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reforma instruirii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iniţiale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continue a sistemului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poliţie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</w:tr>
      <w:tr w:rsidR="00AF21D0" w:rsidRPr="00B17544" w:rsidTr="00AF21D0">
        <w:trPr>
          <w:trHeight w:val="70"/>
        </w:trPr>
        <w:tc>
          <w:tcPr>
            <w:tcW w:w="681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353"/>
                <w:tab w:val="left" w:pos="433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2.3.2.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Operaţionalizarea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completă a CIPAL</w:t>
            </w: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1) 400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cursanţi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ai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Poliţiei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carabinieri,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selectaţi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recrutaţi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cursurile pentru formarea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iniţială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AF21D0" w:rsidRPr="00B17544" w:rsidRDefault="00070CBC" w:rsidP="00EA58D3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2) 1600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angajaţi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ai structurilor MAI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ai altor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autorităţi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aplicare a legii,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absolvenţi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ai cursurilor la formarea continuă</w:t>
            </w:r>
          </w:p>
        </w:tc>
        <w:tc>
          <w:tcPr>
            <w:tcW w:w="698" w:type="pct"/>
          </w:tcPr>
          <w:p w:rsidR="00070CBC" w:rsidRPr="00B17544" w:rsidRDefault="00EA58D3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Septembrie 2021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97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22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070CBC" w:rsidRPr="00B17544" w:rsidTr="00AF21D0">
        <w:trPr>
          <w:trHeight w:val="274"/>
        </w:trPr>
        <w:tc>
          <w:tcPr>
            <w:tcW w:w="5000" w:type="pct"/>
            <w:gridSpan w:val="7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</w:rPr>
            </w:pP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76" w:right="-55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OBIECTIVUL Nr. 3. </w:t>
            </w:r>
            <w:bookmarkStart w:id="11" w:name="_Hlk492538461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PROIECTAREA, CONSTRUIREA, AMENAJAREA, DOTAREA ŞI DEZVOLTAREA CIPAL</w:t>
            </w:r>
          </w:p>
          <w:bookmarkEnd w:id="11"/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</w:rPr>
            </w:pPr>
          </w:p>
        </w:tc>
      </w:tr>
      <w:tr w:rsidR="00AF21D0" w:rsidRPr="00B17544" w:rsidTr="00AF21D0">
        <w:trPr>
          <w:trHeight w:val="60"/>
        </w:trPr>
        <w:tc>
          <w:tcPr>
            <w:tcW w:w="681" w:type="pct"/>
            <w:vMerge w:val="restar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3.1. Proiectarea sediului CIPAL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a infrastructurii aferente</w:t>
            </w:r>
          </w:p>
        </w:tc>
        <w:tc>
          <w:tcPr>
            <w:tcW w:w="909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3.1.1.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Obţinerea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Certificatului de urbanism pentru proiectarea lucrărilor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CIPAL</w:t>
            </w:r>
          </w:p>
          <w:p w:rsidR="00AF21D0" w:rsidRPr="00B17544" w:rsidRDefault="00AF21D0" w:rsidP="00070CBC">
            <w:pPr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Certificat de urbanism, emis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autorităţile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responsabile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8" w:type="pct"/>
          </w:tcPr>
          <w:p w:rsidR="00070CBC" w:rsidRPr="00B17544" w:rsidRDefault="00070CBC" w:rsidP="00070CBC">
            <w:pPr>
              <w:widowControl w:val="0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Semestrul II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2017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49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trike/>
                <w:sz w:val="24"/>
                <w:szCs w:val="24"/>
                <w:lang w:val="ro-RO"/>
              </w:rPr>
              <w:t>-</w:t>
            </w:r>
          </w:p>
        </w:tc>
        <w:tc>
          <w:tcPr>
            <w:tcW w:w="722" w:type="pct"/>
          </w:tcPr>
          <w:p w:rsidR="00070CBC" w:rsidRPr="00B17544" w:rsidRDefault="00070CBC" w:rsidP="00070CBC">
            <w:pPr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12" w:name="_Hlk490203215"/>
            <w:bookmarkStart w:id="13" w:name="_GoBack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În limitele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alocaţiilor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bugetare aprobate</w:t>
            </w:r>
          </w:p>
          <w:bookmarkEnd w:id="12"/>
          <w:bookmarkEnd w:id="13"/>
          <w:p w:rsidR="00070CBC" w:rsidRPr="00B17544" w:rsidRDefault="00070CBC" w:rsidP="00070CBC">
            <w:pPr>
              <w:spacing w:after="0" w:line="240" w:lineRule="auto"/>
              <w:ind w:left="-87" w:right="-8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21D0" w:rsidRPr="00B17544" w:rsidTr="00AF21D0">
        <w:trPr>
          <w:trHeight w:val="269"/>
        </w:trPr>
        <w:tc>
          <w:tcPr>
            <w:tcW w:w="681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3.1.2. Realizarea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documentaţiei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proiect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execuţie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deviz pentru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construcţia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CIPAL</w:t>
            </w:r>
          </w:p>
          <w:p w:rsidR="00AF21D0" w:rsidRPr="00B17544" w:rsidRDefault="00AF21D0" w:rsidP="00070CBC">
            <w:pPr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Documentaţiei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proiect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execuţie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deviz elaborată,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recepţionată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verificat</w:t>
            </w:r>
          </w:p>
        </w:tc>
        <w:tc>
          <w:tcPr>
            <w:tcW w:w="698" w:type="pct"/>
          </w:tcPr>
          <w:p w:rsidR="00070CBC" w:rsidRPr="00B17544" w:rsidRDefault="00EA58D3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Octombrie 2017– Iunie 2018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Afacerilor Interne </w:t>
            </w:r>
          </w:p>
        </w:tc>
        <w:tc>
          <w:tcPr>
            <w:tcW w:w="49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12.600,00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22" w:type="pct"/>
            <w:vMerge w:val="restart"/>
          </w:tcPr>
          <w:p w:rsidR="00070CBC" w:rsidRPr="00B17544" w:rsidRDefault="00070CBC" w:rsidP="00070CBC">
            <w:pPr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Suport bugetar pentru Reforma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Poliţiei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070CBC" w:rsidRPr="00B17544" w:rsidRDefault="00070CBC" w:rsidP="00070CBC">
            <w:pPr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trike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CRIS: ENI/2015/038-144,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finanţat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cadrul Instrumentului european de vecinătate</w:t>
            </w:r>
          </w:p>
        </w:tc>
      </w:tr>
      <w:tr w:rsidR="00AF21D0" w:rsidRPr="00B17544" w:rsidTr="00AF21D0">
        <w:trPr>
          <w:trHeight w:val="282"/>
        </w:trPr>
        <w:tc>
          <w:tcPr>
            <w:tcW w:w="681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AF21D0" w:rsidRPr="00B17544" w:rsidRDefault="00070CBC" w:rsidP="00AF21D0">
            <w:pPr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3.1.3. Verificarea proiectului tehnic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obţinerea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avizelor necesare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construcţiei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obiectivului </w:t>
            </w: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tehnic, avizat de </w:t>
            </w: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ÎS „Institutul de Proiectări pentru Organizarea Teritoriului</w:t>
            </w:r>
          </w:p>
        </w:tc>
        <w:tc>
          <w:tcPr>
            <w:tcW w:w="698" w:type="pct"/>
          </w:tcPr>
          <w:p w:rsidR="00070CBC" w:rsidRPr="00B17544" w:rsidRDefault="00EA58D3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Trimestrul II 2018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Afacerilor Interne </w:t>
            </w:r>
          </w:p>
        </w:tc>
        <w:tc>
          <w:tcPr>
            <w:tcW w:w="49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1.100,00</w:t>
            </w:r>
          </w:p>
        </w:tc>
        <w:tc>
          <w:tcPr>
            <w:tcW w:w="722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trike/>
                <w:sz w:val="24"/>
                <w:szCs w:val="24"/>
                <w:lang w:val="ro-RO" w:eastAsia="ru-RU"/>
              </w:rPr>
            </w:pPr>
          </w:p>
        </w:tc>
      </w:tr>
      <w:tr w:rsidR="00AF21D0" w:rsidRPr="00B17544" w:rsidTr="00AF21D0">
        <w:trPr>
          <w:trHeight w:val="186"/>
        </w:trPr>
        <w:tc>
          <w:tcPr>
            <w:tcW w:w="681" w:type="pct"/>
            <w:vMerge w:val="restar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3.2.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Construcţia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sediului, realizarea infrastructurii, instalarea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comunicaţiilor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amenajarea teritoriului CIPAL</w:t>
            </w:r>
          </w:p>
        </w:tc>
        <w:tc>
          <w:tcPr>
            <w:tcW w:w="909" w:type="pct"/>
          </w:tcPr>
          <w:p w:rsidR="00070CBC" w:rsidRPr="00B17544" w:rsidRDefault="00070CBC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3.2.1.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Achiziţia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lucrărilor de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construcţie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a sediului CIPAL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infrastructurii aferente</w:t>
            </w:r>
          </w:p>
          <w:p w:rsidR="00AF21D0" w:rsidRPr="00B17544" w:rsidRDefault="00AF21D0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1) Caiete de sarcini elaborate.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2) Procedură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licitaţie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, lansată</w:t>
            </w:r>
          </w:p>
        </w:tc>
        <w:tc>
          <w:tcPr>
            <w:tcW w:w="698" w:type="pct"/>
          </w:tcPr>
          <w:p w:rsidR="00070CBC" w:rsidRPr="00B17544" w:rsidRDefault="00EA58D3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Mai -Iunie 2018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Ministerului Afacerilor Interne </w:t>
            </w:r>
          </w:p>
        </w:tc>
        <w:tc>
          <w:tcPr>
            <w:tcW w:w="497" w:type="pct"/>
            <w:vMerge w:val="restar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210.000,00</w:t>
            </w:r>
          </w:p>
        </w:tc>
        <w:tc>
          <w:tcPr>
            <w:tcW w:w="722" w:type="pct"/>
            <w:vMerge w:val="restar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Suport pentru Reforma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Poliţiei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CRIS: ENI/2015 /038-144,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finanţat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cadrul Instrumentului european de vecinătate</w:t>
            </w:r>
          </w:p>
          <w:p w:rsidR="00070CBC" w:rsidRPr="00B17544" w:rsidRDefault="00070CBC" w:rsidP="00070CBC">
            <w:pPr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F21D0" w:rsidRPr="00B17544" w:rsidTr="00AF21D0">
        <w:trPr>
          <w:trHeight w:val="577"/>
        </w:trPr>
        <w:tc>
          <w:tcPr>
            <w:tcW w:w="681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070CBC" w:rsidRPr="00B17544" w:rsidRDefault="00070CBC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3.2.2. Efectuarea lucrărilor de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construcţii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pentru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operaţionalizarea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parţială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a CIPAL (sistematizare, infrastructură, instalare a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comunicaţiilor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-</w:t>
            </w:r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</w:t>
            </w:r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Faza I)</w:t>
            </w:r>
          </w:p>
          <w:p w:rsidR="00AF21D0" w:rsidRPr="00B17544" w:rsidRDefault="00AF21D0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1) Calendarul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execuţie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lucrărilor, realizat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respectat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2) Lucrările planificate,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desfăşurate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conform Calendarul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execuţie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lucrărilor</w:t>
            </w:r>
          </w:p>
        </w:tc>
        <w:tc>
          <w:tcPr>
            <w:tcW w:w="698" w:type="pct"/>
          </w:tcPr>
          <w:p w:rsidR="00070CBC" w:rsidRPr="00B17544" w:rsidRDefault="00EA58D3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Trimestrul</w:t>
            </w:r>
            <w:r w:rsidR="00070CBC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II</w:t>
            </w: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</w:t>
            </w:r>
            <w:r w:rsidR="00070CBC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2018-</w:t>
            </w: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Trimestrul III</w:t>
            </w:r>
            <w:r w:rsidR="00070CBC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2020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Afacerilor Interne. </w:t>
            </w:r>
          </w:p>
        </w:tc>
        <w:tc>
          <w:tcPr>
            <w:tcW w:w="497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22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F21D0" w:rsidRPr="00B17544" w:rsidTr="00AF21D0">
        <w:trPr>
          <w:trHeight w:val="1036"/>
        </w:trPr>
        <w:tc>
          <w:tcPr>
            <w:tcW w:w="681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070CBC" w:rsidRPr="00B17544" w:rsidRDefault="00070CBC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3.2.3. Efectuarea lucrărilor de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construcţii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pentru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operaţionalizarea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completă a CIPAL (infrastructură, finisaje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amenajare a teritoriului -</w:t>
            </w:r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</w:t>
            </w:r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Faza II)</w:t>
            </w:r>
          </w:p>
          <w:p w:rsidR="00AF21D0" w:rsidRPr="00B17544" w:rsidRDefault="00AF21D0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1) Calendarul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execuţie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lucrărilor, realizat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respectat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2) Lucrările planificate,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desfăşurate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conform Calendarul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execuţie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lucrărilor</w:t>
            </w:r>
          </w:p>
        </w:tc>
        <w:tc>
          <w:tcPr>
            <w:tcW w:w="698" w:type="pct"/>
          </w:tcPr>
          <w:p w:rsidR="00070CBC" w:rsidRPr="00B17544" w:rsidRDefault="00EA58D3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Trimestrul II 2019 – Trimestrul III 2021</w:t>
            </w:r>
            <w:r w:rsidR="00070CBC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Afacerilor Interne. </w:t>
            </w:r>
          </w:p>
        </w:tc>
        <w:tc>
          <w:tcPr>
            <w:tcW w:w="49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262.000,00</w:t>
            </w:r>
          </w:p>
        </w:tc>
        <w:tc>
          <w:tcPr>
            <w:tcW w:w="722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Surse externe de finanțare</w:t>
            </w:r>
          </w:p>
        </w:tc>
      </w:tr>
      <w:tr w:rsidR="00AF21D0" w:rsidRPr="00B17544" w:rsidTr="00AF21D0">
        <w:trPr>
          <w:trHeight w:val="488"/>
        </w:trPr>
        <w:tc>
          <w:tcPr>
            <w:tcW w:w="681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070CBC" w:rsidRPr="00B17544" w:rsidRDefault="00070CBC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3.3.4. Dotarea cu echipamente, mijloace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bunuri pentru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operaţionalizarea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parţială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a CIPAL (faza - I)</w:t>
            </w:r>
          </w:p>
          <w:p w:rsidR="00AF21D0" w:rsidRPr="00B17544" w:rsidRDefault="00AF21D0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Echipamente, mijloace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bunuri,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achiziţionate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potrivit planurilor anuale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achiziţii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aprobate</w:t>
            </w:r>
          </w:p>
        </w:tc>
        <w:tc>
          <w:tcPr>
            <w:tcW w:w="698" w:type="pct"/>
          </w:tcPr>
          <w:p w:rsidR="00070CBC" w:rsidRPr="00B17544" w:rsidRDefault="00EA58D3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Trimestrul II </w:t>
            </w:r>
            <w:r w:rsidR="003C5EA5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- </w:t>
            </w: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III 2020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Afacerilor Interne. </w:t>
            </w:r>
          </w:p>
        </w:tc>
        <w:tc>
          <w:tcPr>
            <w:tcW w:w="49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42.000,00</w:t>
            </w:r>
          </w:p>
        </w:tc>
        <w:tc>
          <w:tcPr>
            <w:tcW w:w="722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87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În limitele alocațiilor bugetare aprobate Surse externe</w:t>
            </w:r>
            <w:r w:rsidR="00EA58D3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finanțare</w:t>
            </w:r>
          </w:p>
        </w:tc>
      </w:tr>
      <w:tr w:rsidR="00AF21D0" w:rsidRPr="00B17544" w:rsidTr="00AF21D0">
        <w:trPr>
          <w:trHeight w:val="60"/>
        </w:trPr>
        <w:tc>
          <w:tcPr>
            <w:tcW w:w="681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070CBC" w:rsidRPr="00B17544" w:rsidRDefault="00070CBC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3.3.5. Dotarea cu echipamente, mijloace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bunuri pentru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operaţionalizarea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completă a CIPAL (faza - II)</w:t>
            </w:r>
          </w:p>
          <w:p w:rsidR="00AF21D0" w:rsidRPr="00B17544" w:rsidRDefault="00AF21D0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</w:p>
          <w:p w:rsidR="00AF21D0" w:rsidRPr="00B17544" w:rsidRDefault="00AF21D0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Echipamente, mijloace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bunuri,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achiziţionate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potrivit planurilor anuale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achiziţii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aprobate</w:t>
            </w:r>
          </w:p>
        </w:tc>
        <w:tc>
          <w:tcPr>
            <w:tcW w:w="698" w:type="pct"/>
          </w:tcPr>
          <w:p w:rsidR="00070CBC" w:rsidRPr="00B17544" w:rsidRDefault="00EA58D3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Trimestrul </w:t>
            </w:r>
            <w:r w:rsidR="003C5EA5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</w:t>
            </w:r>
            <w:r w:rsidR="00070CBC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 -</w:t>
            </w:r>
            <w:r w:rsidR="003C5EA5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I</w:t>
            </w:r>
            <w:r w:rsidR="00070CBC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II 2021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Afacerilor Interne. </w:t>
            </w:r>
          </w:p>
        </w:tc>
        <w:tc>
          <w:tcPr>
            <w:tcW w:w="49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64.000,00</w:t>
            </w:r>
          </w:p>
        </w:tc>
        <w:tc>
          <w:tcPr>
            <w:tcW w:w="722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În limitele alocațiilor bugetare aprobate Surse externe</w:t>
            </w:r>
          </w:p>
        </w:tc>
      </w:tr>
      <w:tr w:rsidR="00AF21D0" w:rsidRPr="00B17544" w:rsidTr="00AF21D0">
        <w:trPr>
          <w:trHeight w:val="1656"/>
        </w:trPr>
        <w:tc>
          <w:tcPr>
            <w:tcW w:w="681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9" w:type="pct"/>
          </w:tcPr>
          <w:p w:rsidR="00070CBC" w:rsidRPr="00B17544" w:rsidRDefault="00070CBC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3.3.6.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>Recepţia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finală a lucrărilor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>construcţii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, </w:t>
            </w:r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infrastructură, instalare a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comunicaţiilor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  <w:t xml:space="preserve">  amenajare a teritoriului CIPAL</w:t>
            </w:r>
          </w:p>
        </w:tc>
        <w:tc>
          <w:tcPr>
            <w:tcW w:w="1045" w:type="pct"/>
          </w:tcPr>
          <w:p w:rsidR="00070CBC" w:rsidRPr="00B17544" w:rsidRDefault="00070CBC" w:rsidP="00AF21D0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Documentele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recepţie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finală cantitativă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calitativă a lucrărilor de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infrastructură, instalare a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comunicaţiilor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 amenajare a teritoriului CIPAL, aprobate de Beneficiar</w:t>
            </w: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98" w:type="pct"/>
          </w:tcPr>
          <w:p w:rsidR="003C5EA5" w:rsidRPr="00B17544" w:rsidRDefault="003C5EA5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Faza I: </w:t>
            </w:r>
          </w:p>
          <w:p w:rsidR="00070CBC" w:rsidRPr="00B17544" w:rsidRDefault="003C5EA5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Iulie – august 2020</w:t>
            </w:r>
          </w:p>
          <w:p w:rsidR="003C5EA5" w:rsidRPr="00B17544" w:rsidRDefault="003C5EA5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Faza II: </w:t>
            </w:r>
          </w:p>
          <w:p w:rsidR="003C5EA5" w:rsidRPr="00B17544" w:rsidRDefault="003C5EA5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Iulie – august 2021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4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Afacerilor Interne 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722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În limitele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alocaţiilor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bugetare aprobate</w:t>
            </w:r>
            <w:r w:rsidR="003C5EA5"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3C5EA5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 finanțare</w:t>
            </w:r>
          </w:p>
        </w:tc>
      </w:tr>
      <w:tr w:rsidR="00AF21D0" w:rsidRPr="00B17544" w:rsidTr="00AF21D0">
        <w:trPr>
          <w:trHeight w:val="53"/>
        </w:trPr>
        <w:tc>
          <w:tcPr>
            <w:tcW w:w="681" w:type="pct"/>
            <w:vMerge w:val="restar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76" w:right="-55" w:firstLine="14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3.4. Asigurarea </w:t>
            </w:r>
            <w:proofErr w:type="spellStart"/>
            <w:r w:rsidRPr="00B17544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capacităţilor</w:t>
            </w:r>
            <w:proofErr w:type="spellEnd"/>
            <w:r w:rsidRPr="00B17544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administrative </w:t>
            </w:r>
            <w:proofErr w:type="spellStart"/>
            <w:r w:rsidRPr="00B17544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 logistice pentru sustenabilitatea </w:t>
            </w:r>
            <w:proofErr w:type="spellStart"/>
            <w:r w:rsidRPr="00B17544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şi</w:t>
            </w:r>
            <w:proofErr w:type="spellEnd"/>
            <w:r w:rsidRPr="00B17544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dezvoltarea CIPAL</w:t>
            </w:r>
          </w:p>
        </w:tc>
        <w:tc>
          <w:tcPr>
            <w:tcW w:w="909" w:type="pct"/>
          </w:tcPr>
          <w:p w:rsidR="00070CBC" w:rsidRPr="00B17544" w:rsidRDefault="00070CBC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3.4.1. Asigurarea prin programele de dotare, a echipamentelor, mijloacelor, bunurilor, consumabilelor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materialelor necesare CIPAL</w:t>
            </w:r>
          </w:p>
          <w:p w:rsidR="00AF21D0" w:rsidRPr="00B17544" w:rsidRDefault="00AF21D0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1) Mecanisme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instrumente, stabilite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aplicate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2) Proiecte, elaborate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aprobate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3) Parteneriate, stabilite</w:t>
            </w:r>
          </w:p>
        </w:tc>
        <w:tc>
          <w:tcPr>
            <w:tcW w:w="698" w:type="pct"/>
          </w:tcPr>
          <w:p w:rsidR="00070CBC" w:rsidRPr="00B17544" w:rsidRDefault="003C5EA5" w:rsidP="00070CBC">
            <w:pPr>
              <w:widowControl w:val="0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Trimestrul IV</w:t>
            </w:r>
            <w:r w:rsidR="00070CBC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47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Afacerilor Interne 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7" w:type="pct"/>
            <w:vMerge w:val="restar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17.388,63</w:t>
            </w:r>
          </w:p>
        </w:tc>
        <w:tc>
          <w:tcPr>
            <w:tcW w:w="722" w:type="pct"/>
            <w:vMerge w:val="restar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În limitele </w:t>
            </w:r>
            <w:proofErr w:type="spellStart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alocaţiilor</w:t>
            </w:r>
            <w:proofErr w:type="spellEnd"/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bugetare aprobate Surse externe</w:t>
            </w:r>
            <w:r w:rsidR="003C5EA5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3C5EA5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 finanțare</w:t>
            </w:r>
          </w:p>
        </w:tc>
      </w:tr>
      <w:tr w:rsidR="00AF21D0" w:rsidRPr="0019206E" w:rsidTr="00AF21D0">
        <w:trPr>
          <w:trHeight w:val="53"/>
        </w:trPr>
        <w:tc>
          <w:tcPr>
            <w:tcW w:w="681" w:type="pct"/>
            <w:vMerge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09" w:type="pct"/>
          </w:tcPr>
          <w:p w:rsidR="00070CBC" w:rsidRPr="00B17544" w:rsidRDefault="00070CBC" w:rsidP="00070CBC">
            <w:pPr>
              <w:pStyle w:val="a3"/>
              <w:widowControl w:val="0"/>
              <w:shd w:val="clear" w:color="auto" w:fill="FFFFFF"/>
              <w:tabs>
                <w:tab w:val="left" w:pos="280"/>
              </w:tabs>
              <w:spacing w:after="0" w:line="240" w:lineRule="auto"/>
              <w:ind w:left="-48" w:right="-55" w:firstLine="11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3.4.2. Asigurarea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sustenabilităţii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dezvoltării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>instituţionale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CIPAL</w:t>
            </w:r>
          </w:p>
        </w:tc>
        <w:tc>
          <w:tcPr>
            <w:tcW w:w="1045" w:type="pct"/>
          </w:tcPr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1) Plan de dezvoltare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instituţională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a CIPAL pentru anii 2022-2025, aprobat</w:t>
            </w:r>
          </w:p>
          <w:p w:rsidR="00070CBC" w:rsidRPr="00B17544" w:rsidRDefault="00070CBC" w:rsidP="00070CBC">
            <w:pPr>
              <w:widowControl w:val="0"/>
              <w:shd w:val="clear" w:color="auto" w:fill="FFFFFF"/>
              <w:tabs>
                <w:tab w:val="left" w:pos="108"/>
                <w:tab w:val="left" w:pos="280"/>
              </w:tabs>
              <w:spacing w:after="0" w:line="240" w:lineRule="auto"/>
              <w:ind w:left="-48" w:right="-55" w:firstLine="114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2) Mecanisme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instrumente de asigurare a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sustenabilităţii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stabilite </w:t>
            </w:r>
            <w:proofErr w:type="spellStart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B1754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aplicate</w:t>
            </w:r>
          </w:p>
        </w:tc>
        <w:tc>
          <w:tcPr>
            <w:tcW w:w="698" w:type="pct"/>
          </w:tcPr>
          <w:p w:rsidR="00070CBC" w:rsidRPr="00B17544" w:rsidRDefault="003C5EA5" w:rsidP="00070CBC">
            <w:pPr>
              <w:widowControl w:val="0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Trimestrul IV</w:t>
            </w:r>
            <w:r w:rsidR="00070CBC"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47" w:type="pct"/>
          </w:tcPr>
          <w:p w:rsidR="00070CBC" w:rsidRPr="0019206E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1754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Afacerilor Interne</w:t>
            </w:r>
            <w:r w:rsidRPr="0019206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:rsidR="00070CBC" w:rsidRPr="0019206E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7" w:type="pct"/>
            <w:vMerge/>
          </w:tcPr>
          <w:p w:rsidR="00070CBC" w:rsidRPr="0019206E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22" w:type="pct"/>
            <w:vMerge/>
          </w:tcPr>
          <w:p w:rsidR="00070CBC" w:rsidRPr="0019206E" w:rsidRDefault="00070CBC" w:rsidP="00070CBC">
            <w:pPr>
              <w:widowControl w:val="0"/>
              <w:shd w:val="clear" w:color="auto" w:fill="FFFFFF"/>
              <w:tabs>
                <w:tab w:val="left" w:pos="108"/>
              </w:tabs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</w:tbl>
    <w:p w:rsidR="00A612BC" w:rsidRPr="0019206E" w:rsidRDefault="00A612BC" w:rsidP="00A612BC">
      <w:pPr>
        <w:rPr>
          <w:sz w:val="2"/>
          <w:szCs w:val="2"/>
        </w:rPr>
      </w:pPr>
    </w:p>
    <w:p w:rsidR="006059B3" w:rsidRDefault="006059B3"/>
    <w:sectPr w:rsidR="006059B3" w:rsidSect="003B19FD">
      <w:pgSz w:w="16838" w:h="11906" w:orient="landscape" w:code="9"/>
      <w:pgMar w:top="1356" w:right="851" w:bottom="615" w:left="868" w:header="709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E1E" w:rsidRDefault="00CD4E1E">
      <w:pPr>
        <w:spacing w:after="0" w:line="240" w:lineRule="auto"/>
      </w:pPr>
      <w:r>
        <w:separator/>
      </w:r>
    </w:p>
  </w:endnote>
  <w:endnote w:type="continuationSeparator" w:id="0">
    <w:p w:rsidR="00CD4E1E" w:rsidRDefault="00CD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9FD" w:rsidRPr="00AB0D16" w:rsidRDefault="003B19FD" w:rsidP="003B19FD">
    <w:pPr>
      <w:pStyle w:val="a5"/>
      <w:jc w:val="right"/>
      <w:rPr>
        <w:rFonts w:ascii="Times New Roman" w:hAnsi="Times New Roman"/>
        <w:b/>
      </w:rPr>
    </w:pPr>
    <w:r w:rsidRPr="00AB0D16">
      <w:rPr>
        <w:rFonts w:ascii="Times New Roman" w:hAnsi="Times New Roman"/>
        <w:b/>
      </w:rPr>
      <w:fldChar w:fldCharType="begin"/>
    </w:r>
    <w:r w:rsidRPr="00AB0D16">
      <w:rPr>
        <w:rFonts w:ascii="Times New Roman" w:hAnsi="Times New Roman"/>
        <w:b/>
      </w:rPr>
      <w:instrText>PAGE   \* MERGEFORMAT</w:instrText>
    </w:r>
    <w:r w:rsidRPr="00AB0D16">
      <w:rPr>
        <w:rFonts w:ascii="Times New Roman" w:hAnsi="Times New Roman"/>
        <w:b/>
      </w:rPr>
      <w:fldChar w:fldCharType="separate"/>
    </w:r>
    <w:r w:rsidR="00B17544">
      <w:rPr>
        <w:rFonts w:ascii="Times New Roman" w:hAnsi="Times New Roman"/>
        <w:b/>
        <w:noProof/>
      </w:rPr>
      <w:t>10</w:t>
    </w:r>
    <w:r w:rsidRPr="00AB0D16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E1E" w:rsidRDefault="00CD4E1E">
      <w:pPr>
        <w:spacing w:after="0" w:line="240" w:lineRule="auto"/>
      </w:pPr>
      <w:r>
        <w:separator/>
      </w:r>
    </w:p>
  </w:footnote>
  <w:footnote w:type="continuationSeparator" w:id="0">
    <w:p w:rsidR="00CD4E1E" w:rsidRDefault="00CD4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C5ACE"/>
    <w:multiLevelType w:val="hybridMultilevel"/>
    <w:tmpl w:val="E7B82CEC"/>
    <w:lvl w:ilvl="0" w:tplc="08190011">
      <w:start w:val="1"/>
      <w:numFmt w:val="decimal"/>
      <w:lvlText w:val="%1)"/>
      <w:lvlJc w:val="left"/>
      <w:pPr>
        <w:ind w:left="1287" w:hanging="360"/>
      </w:pPr>
      <w:rPr>
        <w:rFonts w:cs="Times New Roman"/>
        <w:i w:val="0"/>
      </w:rPr>
    </w:lvl>
    <w:lvl w:ilvl="1" w:tplc="4CA60376">
      <w:start w:val="1"/>
      <w:numFmt w:val="lowerLetter"/>
      <w:lvlText w:val="%2)"/>
      <w:lvlJc w:val="left"/>
      <w:pPr>
        <w:ind w:left="2007" w:hanging="360"/>
      </w:pPr>
      <w:rPr>
        <w:rFonts w:cs="Times New Roman" w:hint="default"/>
        <w:color w:val="000000"/>
      </w:r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2B120F5A"/>
    <w:multiLevelType w:val="hybridMultilevel"/>
    <w:tmpl w:val="207826BE"/>
    <w:lvl w:ilvl="0" w:tplc="4CA6037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8190019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E57B9"/>
    <w:multiLevelType w:val="hybridMultilevel"/>
    <w:tmpl w:val="89EE024E"/>
    <w:lvl w:ilvl="0" w:tplc="A996919C">
      <w:start w:val="1"/>
      <w:numFmt w:val="decimal"/>
      <w:lvlText w:val="%1."/>
      <w:lvlJc w:val="left"/>
      <w:pPr>
        <w:ind w:left="2912" w:hanging="360"/>
      </w:pPr>
      <w:rPr>
        <w:rFonts w:cs="Times New Roman"/>
        <w:b w:val="0"/>
        <w:i w:val="0"/>
      </w:rPr>
    </w:lvl>
    <w:lvl w:ilvl="1" w:tplc="4CA60376">
      <w:start w:val="1"/>
      <w:numFmt w:val="lowerLetter"/>
      <w:lvlText w:val="%2)"/>
      <w:lvlJc w:val="left"/>
      <w:pPr>
        <w:ind w:left="2007" w:hanging="360"/>
      </w:pPr>
      <w:rPr>
        <w:rFonts w:cs="Times New Roman" w:hint="default"/>
        <w:color w:val="000000"/>
      </w:r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3D327138"/>
    <w:multiLevelType w:val="hybridMultilevel"/>
    <w:tmpl w:val="81841314"/>
    <w:lvl w:ilvl="0" w:tplc="08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8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43445780"/>
    <w:multiLevelType w:val="hybridMultilevel"/>
    <w:tmpl w:val="342C05AA"/>
    <w:lvl w:ilvl="0" w:tplc="08190011">
      <w:start w:val="1"/>
      <w:numFmt w:val="decimal"/>
      <w:lvlText w:val="%1)"/>
      <w:lvlJc w:val="left"/>
      <w:pPr>
        <w:tabs>
          <w:tab w:val="num" w:pos="1421"/>
        </w:tabs>
        <w:ind w:left="142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  <w:rPr>
        <w:rFonts w:cs="Times New Roman"/>
      </w:rPr>
    </w:lvl>
  </w:abstractNum>
  <w:abstractNum w:abstractNumId="5" w15:restartNumberingAfterBreak="0">
    <w:nsid w:val="6617407C"/>
    <w:multiLevelType w:val="hybridMultilevel"/>
    <w:tmpl w:val="49687534"/>
    <w:lvl w:ilvl="0" w:tplc="08190011">
      <w:start w:val="1"/>
      <w:numFmt w:val="decimal"/>
      <w:lvlText w:val="%1)"/>
      <w:lvlJc w:val="left"/>
      <w:pPr>
        <w:ind w:left="1421" w:hanging="360"/>
      </w:pPr>
      <w:rPr>
        <w:rFonts w:cs="Times New Roman"/>
      </w:rPr>
    </w:lvl>
    <w:lvl w:ilvl="1" w:tplc="08190019">
      <w:start w:val="1"/>
      <w:numFmt w:val="lowerLetter"/>
      <w:lvlText w:val="%2."/>
      <w:lvlJc w:val="left"/>
      <w:pPr>
        <w:ind w:left="2141" w:hanging="360"/>
      </w:pPr>
      <w:rPr>
        <w:rFonts w:cs="Times New Roman"/>
      </w:rPr>
    </w:lvl>
    <w:lvl w:ilvl="2" w:tplc="0819001B" w:tentative="1">
      <w:start w:val="1"/>
      <w:numFmt w:val="lowerRoman"/>
      <w:lvlText w:val="%3."/>
      <w:lvlJc w:val="right"/>
      <w:pPr>
        <w:ind w:left="2861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3581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4301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5021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5741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6461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7181" w:hanging="180"/>
      </w:pPr>
      <w:rPr>
        <w:rFonts w:cs="Times New Roman"/>
      </w:rPr>
    </w:lvl>
  </w:abstractNum>
  <w:abstractNum w:abstractNumId="6" w15:restartNumberingAfterBreak="0">
    <w:nsid w:val="7A4E50D8"/>
    <w:multiLevelType w:val="hybridMultilevel"/>
    <w:tmpl w:val="6F5C95A0"/>
    <w:lvl w:ilvl="0" w:tplc="08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8190011">
      <w:start w:val="1"/>
      <w:numFmt w:val="decimal"/>
      <w:lvlText w:val="%2)"/>
      <w:lvlJc w:val="left"/>
      <w:pPr>
        <w:ind w:left="2007" w:hanging="360"/>
      </w:pPr>
      <w:rPr>
        <w:rFonts w:cs="Times New Roman"/>
      </w:r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86"/>
    <w:rsid w:val="00070CBC"/>
    <w:rsid w:val="000D0766"/>
    <w:rsid w:val="001C03C6"/>
    <w:rsid w:val="001D0BA8"/>
    <w:rsid w:val="00214567"/>
    <w:rsid w:val="00236A93"/>
    <w:rsid w:val="00260B6E"/>
    <w:rsid w:val="0027064E"/>
    <w:rsid w:val="0027176C"/>
    <w:rsid w:val="002D6BB7"/>
    <w:rsid w:val="002E1742"/>
    <w:rsid w:val="003036D0"/>
    <w:rsid w:val="00364C65"/>
    <w:rsid w:val="003731C3"/>
    <w:rsid w:val="003B19FD"/>
    <w:rsid w:val="003C5EA5"/>
    <w:rsid w:val="003D351C"/>
    <w:rsid w:val="003D40DB"/>
    <w:rsid w:val="003E12C6"/>
    <w:rsid w:val="004000AD"/>
    <w:rsid w:val="00437951"/>
    <w:rsid w:val="004B094D"/>
    <w:rsid w:val="004E5C2D"/>
    <w:rsid w:val="004F145C"/>
    <w:rsid w:val="005305D5"/>
    <w:rsid w:val="00534164"/>
    <w:rsid w:val="0057127C"/>
    <w:rsid w:val="005B70ED"/>
    <w:rsid w:val="005C6CC1"/>
    <w:rsid w:val="005D77AA"/>
    <w:rsid w:val="006059B3"/>
    <w:rsid w:val="0062297E"/>
    <w:rsid w:val="006530EE"/>
    <w:rsid w:val="006E12BE"/>
    <w:rsid w:val="006E1CC4"/>
    <w:rsid w:val="00737C12"/>
    <w:rsid w:val="00760353"/>
    <w:rsid w:val="007D2268"/>
    <w:rsid w:val="00831141"/>
    <w:rsid w:val="00834B4A"/>
    <w:rsid w:val="00872F66"/>
    <w:rsid w:val="008E3B86"/>
    <w:rsid w:val="00927FF5"/>
    <w:rsid w:val="00965BC6"/>
    <w:rsid w:val="00965FD3"/>
    <w:rsid w:val="009A170C"/>
    <w:rsid w:val="009B1052"/>
    <w:rsid w:val="009C3F34"/>
    <w:rsid w:val="00A612BC"/>
    <w:rsid w:val="00A66135"/>
    <w:rsid w:val="00A855B8"/>
    <w:rsid w:val="00AB0F17"/>
    <w:rsid w:val="00AF21D0"/>
    <w:rsid w:val="00B17544"/>
    <w:rsid w:val="00B70F9C"/>
    <w:rsid w:val="00B772C3"/>
    <w:rsid w:val="00BB7E96"/>
    <w:rsid w:val="00BD555B"/>
    <w:rsid w:val="00C07E7A"/>
    <w:rsid w:val="00CD4E1E"/>
    <w:rsid w:val="00CF0E40"/>
    <w:rsid w:val="00D43B39"/>
    <w:rsid w:val="00D80BD3"/>
    <w:rsid w:val="00DD74D5"/>
    <w:rsid w:val="00DF2668"/>
    <w:rsid w:val="00DF7B86"/>
    <w:rsid w:val="00E31022"/>
    <w:rsid w:val="00E54F6A"/>
    <w:rsid w:val="00EA58D3"/>
    <w:rsid w:val="00EF4D12"/>
    <w:rsid w:val="00F02443"/>
    <w:rsid w:val="00F43415"/>
    <w:rsid w:val="00F64FF7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580C"/>
  <w15:docId w15:val="{C5290B5E-66AF-45F2-A3BD-F925C12D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2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A612BC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8">
    <w:name w:val="Font Style18"/>
    <w:uiPriority w:val="99"/>
    <w:rsid w:val="00A612BC"/>
    <w:rPr>
      <w:rFonts w:ascii="Times New Roman" w:hAnsi="Times New Roman"/>
      <w:sz w:val="24"/>
    </w:rPr>
  </w:style>
  <w:style w:type="paragraph" w:styleId="a3">
    <w:name w:val="List Paragraph"/>
    <w:basedOn w:val="a"/>
    <w:link w:val="a4"/>
    <w:uiPriority w:val="99"/>
    <w:qFormat/>
    <w:rsid w:val="00A612BC"/>
    <w:pPr>
      <w:ind w:left="720"/>
      <w:contextualSpacing/>
    </w:pPr>
    <w:rPr>
      <w:sz w:val="20"/>
      <w:szCs w:val="20"/>
      <w:lang w:eastAsia="ru-RU"/>
    </w:rPr>
  </w:style>
  <w:style w:type="paragraph" w:customStyle="1" w:styleId="cn">
    <w:name w:val="cn"/>
    <w:basedOn w:val="a"/>
    <w:uiPriority w:val="99"/>
    <w:rsid w:val="00A612B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A612BC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612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12BC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B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9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3780</Words>
  <Characters>21552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Operator026</dc:creator>
  <cp:keywords/>
  <dc:description/>
  <cp:lastModifiedBy>Operator026</cp:lastModifiedBy>
  <cp:revision>5</cp:revision>
  <dcterms:created xsi:type="dcterms:W3CDTF">2017-11-01T08:59:00Z</dcterms:created>
  <dcterms:modified xsi:type="dcterms:W3CDTF">2017-11-01T13:04:00Z</dcterms:modified>
</cp:coreProperties>
</file>