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B7" w:rsidRDefault="00AA0DB7" w:rsidP="00AA0D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AA0DB7">
        <w:rPr>
          <w:rFonts w:ascii="Times New Roman" w:hAnsi="Times New Roman" w:cs="Times New Roman"/>
          <w:i/>
          <w:sz w:val="28"/>
          <w:szCs w:val="28"/>
          <w:lang w:val="ro-RO"/>
        </w:rPr>
        <w:t>Proiect</w:t>
      </w:r>
    </w:p>
    <w:p w:rsidR="00622C3B" w:rsidRPr="007D373D" w:rsidRDefault="00107949" w:rsidP="007D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373D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107949" w:rsidRPr="007D373D" w:rsidRDefault="00107949" w:rsidP="007D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373D">
        <w:rPr>
          <w:rFonts w:ascii="Times New Roman" w:hAnsi="Times New Roman" w:cs="Times New Roman"/>
          <w:b/>
          <w:sz w:val="28"/>
          <w:szCs w:val="28"/>
          <w:lang w:val="ro-RO"/>
        </w:rPr>
        <w:t>H O T Ă R Î R E nr. ____</w:t>
      </w:r>
    </w:p>
    <w:p w:rsidR="00107949" w:rsidRPr="007D373D" w:rsidRDefault="00680D3A" w:rsidP="007D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______________ 2017</w:t>
      </w:r>
    </w:p>
    <w:p w:rsidR="00107949" w:rsidRPr="007D373D" w:rsidRDefault="00107949" w:rsidP="007D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D373D">
        <w:rPr>
          <w:rFonts w:ascii="Times New Roman" w:hAnsi="Times New Roman" w:cs="Times New Roman"/>
          <w:b/>
          <w:sz w:val="28"/>
          <w:szCs w:val="28"/>
          <w:lang w:val="ro-RO"/>
        </w:rPr>
        <w:t>Chișinău</w:t>
      </w:r>
    </w:p>
    <w:p w:rsidR="00107949" w:rsidRPr="007D373D" w:rsidRDefault="00107949" w:rsidP="007D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07949" w:rsidRPr="004E4281" w:rsidRDefault="006122D2" w:rsidP="007D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4281"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="00107949" w:rsidRPr="004E4281">
        <w:rPr>
          <w:rFonts w:ascii="Times New Roman" w:hAnsi="Times New Roman" w:cs="Times New Roman"/>
          <w:b/>
          <w:sz w:val="28"/>
          <w:szCs w:val="28"/>
          <w:lang w:val="ro-RO"/>
        </w:rPr>
        <w:t>u privire la acordarea</w:t>
      </w:r>
      <w:r w:rsidR="00DB07DF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107949" w:rsidRPr="004E42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4E4281">
        <w:rPr>
          <w:rFonts w:ascii="Times New Roman" w:hAnsi="Times New Roman" w:cs="Times New Roman"/>
          <w:b/>
          <w:sz w:val="28"/>
          <w:szCs w:val="28"/>
          <w:lang w:val="ro-RO"/>
        </w:rPr>
        <w:t>în anul 2017</w:t>
      </w:r>
      <w:r w:rsidR="00DB07DF"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Pr="004E42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</w:t>
      </w:r>
      <w:r w:rsidR="00107949" w:rsidRPr="004E42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unor plăți directe proprietarilor </w:t>
      </w:r>
    </w:p>
    <w:p w:rsidR="00107949" w:rsidRPr="004E4281" w:rsidRDefault="00B3676F" w:rsidP="007D3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Pr="001F0D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e </w:t>
      </w:r>
      <w:r w:rsidRPr="004E42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terenuri agricole </w:t>
      </w:r>
      <w:r w:rsidR="008F3592" w:rsidRPr="004E4281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="001F0D0F">
        <w:rPr>
          <w:rFonts w:ascii="Times New Roman" w:hAnsi="Times New Roman" w:cs="Times New Roman"/>
          <w:b/>
          <w:sz w:val="28"/>
          <w:szCs w:val="28"/>
          <w:lang w:val="ro-RO"/>
        </w:rPr>
        <w:t>i agenților economici ce</w:t>
      </w:r>
      <w:r w:rsidR="001F0D0F" w:rsidRPr="001F0D0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înregistrează pierderi pentru menținere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 mijloacelor fixe neutilizate, </w:t>
      </w:r>
      <w:r w:rsidR="00DB07DF" w:rsidRPr="004E42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amplasate după traseul </w:t>
      </w:r>
      <w:proofErr w:type="spellStart"/>
      <w:r w:rsidR="00DB07DF" w:rsidRPr="004E4281">
        <w:rPr>
          <w:rFonts w:ascii="Times New Roman" w:hAnsi="Times New Roman" w:cs="Times New Roman"/>
          <w:b/>
          <w:sz w:val="28"/>
          <w:szCs w:val="28"/>
          <w:lang w:val="ro-RO"/>
        </w:rPr>
        <w:t>Rîbnița-Tiraspol</w:t>
      </w:r>
      <w:proofErr w:type="spellEnd"/>
      <w:r w:rsidR="00DB07DF" w:rsidRPr="004E42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107949" w:rsidRPr="004E4281" w:rsidRDefault="00107949" w:rsidP="007D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07949" w:rsidRPr="004E4281" w:rsidRDefault="00107949" w:rsidP="007D37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07949" w:rsidRPr="004E4281" w:rsidRDefault="00107949" w:rsidP="007D3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9D2D87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prevederilor </w:t>
      </w:r>
      <w:r w:rsidR="00492166" w:rsidRPr="004E4281">
        <w:rPr>
          <w:rFonts w:ascii="Times New Roman" w:hAnsi="Times New Roman" w:cs="Times New Roman"/>
          <w:sz w:val="28"/>
          <w:szCs w:val="28"/>
          <w:lang w:val="ro-RO"/>
        </w:rPr>
        <w:t>Regula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mentului </w:t>
      </w:r>
      <w:proofErr w:type="spellStart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privind</w:t>
      </w:r>
      <w:proofErr w:type="spellEnd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gestionarea</w:t>
      </w:r>
      <w:proofErr w:type="spellEnd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fondurilor</w:t>
      </w:r>
      <w:proofErr w:type="spellEnd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de </w:t>
      </w:r>
      <w:proofErr w:type="spellStart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urgenţă</w:t>
      </w:r>
      <w:proofErr w:type="spellEnd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ale </w:t>
      </w:r>
      <w:proofErr w:type="spellStart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Guvernului</w:t>
      </w:r>
      <w:proofErr w:type="spellEnd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aprobat</w:t>
      </w:r>
      <w:proofErr w:type="spellEnd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prin</w:t>
      </w:r>
      <w:proofErr w:type="spellEnd"/>
      <w:r w:rsidRPr="004E428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E4281">
        <w:rPr>
          <w:rFonts w:ascii="Times New Roman" w:hAnsi="Times New Roman" w:cs="Times New Roman"/>
          <w:sz w:val="28"/>
          <w:szCs w:val="28"/>
          <w:lang w:val="ro-RO"/>
        </w:rPr>
        <w:t>Hotărăriea</w:t>
      </w:r>
      <w:proofErr w:type="spellEnd"/>
      <w:r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 Guvernului nr. 862 din 18 decembrie</w:t>
      </w:r>
      <w:r w:rsidR="00E8413E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 2015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  (</w:t>
      </w:r>
      <w:proofErr w:type="spellStart"/>
      <w:r w:rsidRPr="004E4281">
        <w:rPr>
          <w:rFonts w:ascii="Times New Roman" w:hAnsi="Times New Roman" w:cs="Times New Roman"/>
          <w:sz w:val="28"/>
          <w:szCs w:val="28"/>
          <w:lang w:val="en-US"/>
        </w:rPr>
        <w:t>Monitorul</w:t>
      </w:r>
      <w:proofErr w:type="spellEnd"/>
      <w:r w:rsidRPr="004E42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E4281">
        <w:rPr>
          <w:rFonts w:ascii="Times New Roman" w:hAnsi="Times New Roman" w:cs="Times New Roman"/>
          <w:sz w:val="28"/>
          <w:szCs w:val="28"/>
          <w:lang w:val="en-US"/>
        </w:rPr>
        <w:t>Oficial</w:t>
      </w:r>
      <w:proofErr w:type="spellEnd"/>
      <w:r w:rsidRPr="004E428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4E428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4E4281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>2015, n</w:t>
      </w:r>
      <w:r w:rsidRPr="004E4281">
        <w:rPr>
          <w:rFonts w:ascii="Times New Roman" w:hAnsi="Times New Roman" w:cs="Times New Roman"/>
          <w:sz w:val="28"/>
          <w:szCs w:val="28"/>
          <w:lang w:val="en-US"/>
        </w:rPr>
        <w:t xml:space="preserve">r. </w:t>
      </w:r>
      <w:proofErr w:type="gramStart"/>
      <w:r w:rsidRPr="004E4281">
        <w:rPr>
          <w:rFonts w:ascii="Times New Roman" w:hAnsi="Times New Roman" w:cs="Times New Roman"/>
          <w:sz w:val="28"/>
          <w:szCs w:val="28"/>
          <w:lang w:val="en-US"/>
        </w:rPr>
        <w:t>347-360, art.</w:t>
      </w:r>
      <w:proofErr w:type="gramEnd"/>
      <w:r w:rsidRPr="004E4281">
        <w:rPr>
          <w:rFonts w:ascii="Times New Roman" w:hAnsi="Times New Roman" w:cs="Times New Roman"/>
          <w:sz w:val="28"/>
          <w:szCs w:val="28"/>
          <w:lang w:val="en-US"/>
        </w:rPr>
        <w:t xml:space="preserve">  967</w:t>
      </w:r>
      <w:bookmarkStart w:id="0" w:name="_GoBack"/>
      <w:bookmarkEnd w:id="0"/>
      <w:r w:rsidR="00DE1171" w:rsidRPr="004E428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DE1171" w:rsidRPr="004E4281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="00DE1171" w:rsidRPr="004E4281">
        <w:rPr>
          <w:rFonts w:ascii="Times New Roman" w:hAnsi="Times New Roman" w:cs="Times New Roman"/>
          <w:sz w:val="28"/>
          <w:szCs w:val="28"/>
          <w:lang w:val="en-US"/>
        </w:rPr>
        <w:t xml:space="preserve"> HOTĂ</w:t>
      </w:r>
      <w:r w:rsidR="004327C9" w:rsidRPr="004E428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E1171" w:rsidRPr="004E4281">
        <w:rPr>
          <w:rFonts w:ascii="Times New Roman" w:hAnsi="Times New Roman" w:cs="Times New Roman"/>
          <w:sz w:val="28"/>
          <w:szCs w:val="28"/>
          <w:lang w:val="en-US"/>
        </w:rPr>
        <w:t>ĂȘTE:</w:t>
      </w:r>
    </w:p>
    <w:p w:rsidR="00DE1171" w:rsidRPr="004E4281" w:rsidRDefault="00DE1171" w:rsidP="007D3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332FF" w:rsidRPr="004E4281" w:rsidRDefault="00E24DB4" w:rsidP="00B3548B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4281">
        <w:rPr>
          <w:rFonts w:ascii="Times New Roman" w:hAnsi="Times New Roman" w:cs="Times New Roman"/>
          <w:sz w:val="28"/>
          <w:szCs w:val="28"/>
          <w:lang w:val="ro-RO"/>
        </w:rPr>
        <w:t>Se alocă, din fondul de rezervă a</w:t>
      </w:r>
      <w:r w:rsidR="00B3548B" w:rsidRPr="004E4281">
        <w:rPr>
          <w:rFonts w:ascii="Times New Roman" w:hAnsi="Times New Roman" w:cs="Times New Roman"/>
          <w:sz w:val="28"/>
          <w:szCs w:val="28"/>
          <w:lang w:val="ro-RO"/>
        </w:rPr>
        <w:t>l Guvernului, Consiliul</w:t>
      </w:r>
      <w:r w:rsidR="003E7165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B3548B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 raional </w:t>
      </w:r>
      <w:r w:rsidR="009D2D87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Dubăsari </w:t>
      </w:r>
      <w:r w:rsidR="00CA5821" w:rsidRPr="00562AC3">
        <w:rPr>
          <w:rFonts w:ascii="Times New Roman" w:hAnsi="Times New Roman" w:cs="Times New Roman"/>
          <w:sz w:val="28"/>
          <w:szCs w:val="28"/>
          <w:lang w:val="ro-RO"/>
        </w:rPr>
        <w:t>9392005,67</w:t>
      </w:r>
      <w:r w:rsidR="00CA582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35FC" w:rsidRPr="004E4281">
        <w:rPr>
          <w:rFonts w:ascii="Times New Roman" w:hAnsi="Times New Roman" w:cs="Times New Roman"/>
          <w:sz w:val="28"/>
          <w:szCs w:val="28"/>
          <w:lang w:val="ro-RO"/>
        </w:rPr>
        <w:t>lei pentru acordarea unor plăți directe proprietarilor</w:t>
      </w:r>
      <w:r w:rsidR="00B3676F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B3676F" w:rsidRPr="008A679C">
        <w:rPr>
          <w:rFonts w:ascii="Times New Roman" w:hAnsi="Times New Roman" w:cs="Times New Roman"/>
          <w:sz w:val="28"/>
          <w:szCs w:val="28"/>
          <w:lang w:val="ro-RO"/>
        </w:rPr>
        <w:t>e terenuri agricole</w:t>
      </w:r>
      <w:r w:rsidR="00A935FC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>și agenților economici ce înregistrează pierderi pentru menținerea mijloacelor fixe neutilizate</w:t>
      </w:r>
      <w:r w:rsidR="00B3676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 xml:space="preserve"> amplasate după traseul </w:t>
      </w:r>
      <w:proofErr w:type="spellStart"/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>Rîbnița-Tiraspol</w:t>
      </w:r>
      <w:proofErr w:type="spellEnd"/>
      <w:r w:rsidR="00A935FC" w:rsidRPr="004E428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935FC" w:rsidRPr="004E4281" w:rsidRDefault="00A935FC" w:rsidP="007D373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4281">
        <w:rPr>
          <w:rFonts w:ascii="Times New Roman" w:hAnsi="Times New Roman" w:cs="Times New Roman"/>
          <w:sz w:val="28"/>
          <w:szCs w:val="28"/>
          <w:lang w:val="ro-RO"/>
        </w:rPr>
        <w:t>Consil</w:t>
      </w:r>
      <w:r w:rsidR="009D2D87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iul raional Dubăsari va repartiza mijloacele alocate 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proprietarilor de terenuri agricole </w:t>
      </w:r>
      <w:r w:rsidR="009D2D87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și agenților economici </w:t>
      </w:r>
      <w:r w:rsidR="00C02BDB" w:rsidRPr="008A679C">
        <w:rPr>
          <w:rFonts w:ascii="Times New Roman" w:hAnsi="Times New Roman" w:cs="Times New Roman"/>
          <w:sz w:val="28"/>
          <w:szCs w:val="28"/>
          <w:lang w:val="ro-RO"/>
        </w:rPr>
        <w:t xml:space="preserve">ce înregistrează pierderi pentru menținerea mijloacelor fixe neutilizate pe </w:t>
      </w:r>
      <w:r w:rsidR="00C02BDB">
        <w:rPr>
          <w:rFonts w:ascii="Times New Roman" w:hAnsi="Times New Roman" w:cs="Times New Roman"/>
          <w:sz w:val="28"/>
          <w:szCs w:val="28"/>
          <w:lang w:val="ro-RO"/>
        </w:rPr>
        <w:t xml:space="preserve">aceste </w:t>
      </w:r>
      <w:r w:rsidR="00C02BDB" w:rsidRPr="008A679C">
        <w:rPr>
          <w:rFonts w:ascii="Times New Roman" w:hAnsi="Times New Roman" w:cs="Times New Roman"/>
          <w:sz w:val="28"/>
          <w:szCs w:val="28"/>
          <w:lang w:val="ro-RO"/>
        </w:rPr>
        <w:t>terenuri</w:t>
      </w:r>
      <w:r w:rsidR="0024156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02BDB" w:rsidRPr="008A679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în baza unui regulament, elaborat și aprobat de Consiliu, în condiții de transparență și echitate și în coordonare cu </w:t>
      </w:r>
      <w:r w:rsidR="00680D3A" w:rsidRPr="004E4281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>ancelaria de Stat și Minist</w:t>
      </w:r>
      <w:r w:rsidR="001D381E" w:rsidRPr="004E428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>rul Agriculturii</w:t>
      </w:r>
      <w:r w:rsidR="00213DDD" w:rsidRPr="004E4281">
        <w:rPr>
          <w:rFonts w:ascii="Times New Roman" w:hAnsi="Times New Roman" w:cs="Times New Roman"/>
          <w:sz w:val="28"/>
          <w:szCs w:val="28"/>
          <w:lang w:val="ro-RO"/>
        </w:rPr>
        <w:t>, Dezvoltării R</w:t>
      </w:r>
      <w:r w:rsidR="009D2D87" w:rsidRPr="004E4281">
        <w:rPr>
          <w:rFonts w:ascii="Times New Roman" w:hAnsi="Times New Roman" w:cs="Times New Roman"/>
          <w:sz w:val="28"/>
          <w:szCs w:val="28"/>
          <w:lang w:val="ro-RO"/>
        </w:rPr>
        <w:t>egionale și Mediului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E717E" w:rsidRPr="004E4281" w:rsidRDefault="00AE717E" w:rsidP="00B3548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E4281">
        <w:rPr>
          <w:rFonts w:ascii="Times New Roman" w:hAnsi="Times New Roman" w:cs="Times New Roman"/>
          <w:sz w:val="28"/>
          <w:szCs w:val="28"/>
          <w:lang w:val="ro-RO"/>
        </w:rPr>
        <w:t>Președintele raionului Dubăsari va asigura prezentarea la Ministerul Finanțelor a unui exemplar, în original a listei prop</w:t>
      </w:r>
      <w:r w:rsidR="00032DF5" w:rsidRPr="004E4281">
        <w:rPr>
          <w:rFonts w:ascii="Times New Roman" w:hAnsi="Times New Roman" w:cs="Times New Roman"/>
          <w:sz w:val="28"/>
          <w:szCs w:val="28"/>
          <w:lang w:val="ro-RO"/>
        </w:rPr>
        <w:t>rietarilor de terenuri agr</w:t>
      </w:r>
      <w:r w:rsidR="00241560">
        <w:rPr>
          <w:rFonts w:ascii="Times New Roman" w:hAnsi="Times New Roman" w:cs="Times New Roman"/>
          <w:sz w:val="28"/>
          <w:szCs w:val="28"/>
          <w:lang w:val="ro-RO"/>
        </w:rPr>
        <w:t>icole și agenților economici ce</w:t>
      </w:r>
      <w:r w:rsidR="00241560" w:rsidRPr="008A679C">
        <w:rPr>
          <w:rFonts w:ascii="Times New Roman" w:hAnsi="Times New Roman" w:cs="Times New Roman"/>
          <w:sz w:val="28"/>
          <w:szCs w:val="28"/>
          <w:lang w:val="ro-RO"/>
        </w:rPr>
        <w:t xml:space="preserve"> înregistrează pierderi pentru menținerea mijloacelor fixe neutilizate pe </w:t>
      </w:r>
      <w:r w:rsidR="00241560">
        <w:rPr>
          <w:rFonts w:ascii="Times New Roman" w:hAnsi="Times New Roman" w:cs="Times New Roman"/>
          <w:sz w:val="28"/>
          <w:szCs w:val="28"/>
          <w:lang w:val="ro-RO"/>
        </w:rPr>
        <w:t xml:space="preserve">aceste </w:t>
      </w:r>
      <w:r w:rsidR="00241560" w:rsidRPr="008A679C">
        <w:rPr>
          <w:rFonts w:ascii="Times New Roman" w:hAnsi="Times New Roman" w:cs="Times New Roman"/>
          <w:sz w:val="28"/>
          <w:szCs w:val="28"/>
          <w:lang w:val="ro-RO"/>
        </w:rPr>
        <w:t>terenuri</w:t>
      </w:r>
      <w:r w:rsidR="00032DF5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>benefic</w:t>
      </w:r>
      <w:r w:rsidR="00492166" w:rsidRPr="004E4281"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4E4281">
        <w:rPr>
          <w:rFonts w:ascii="Times New Roman" w:hAnsi="Times New Roman" w:cs="Times New Roman"/>
          <w:sz w:val="28"/>
          <w:szCs w:val="28"/>
          <w:lang w:val="ro-RO"/>
        </w:rPr>
        <w:t>ari ai plăților directe cu semnăturile olografe ale acestora</w:t>
      </w:r>
      <w:r w:rsidR="00032DF5" w:rsidRPr="004E4281">
        <w:rPr>
          <w:rFonts w:ascii="Times New Roman" w:hAnsi="Times New Roman" w:cs="Times New Roman"/>
          <w:sz w:val="28"/>
          <w:szCs w:val="28"/>
          <w:lang w:val="ro-RO"/>
        </w:rPr>
        <w:t xml:space="preserve"> și, în copie, la Ministreul Agriculturii, Dezvoltării Regionale și Mediului.</w:t>
      </w:r>
    </w:p>
    <w:p w:rsidR="00AE717E" w:rsidRPr="004E4281" w:rsidRDefault="00AE717E" w:rsidP="007D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5205" w:rsidRPr="004E4281" w:rsidRDefault="00925205" w:rsidP="007D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265AD" w:rsidRPr="007D373D" w:rsidRDefault="000265AD" w:rsidP="007D373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PRIM-MINISTRU                    </w:t>
      </w:r>
      <w:r w:rsidR="00B706DA"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B706DA"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B706DA"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B706DA"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PAVEL FILIP</w:t>
      </w:r>
      <w:r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                      </w:t>
      </w:r>
    </w:p>
    <w:p w:rsidR="000265AD" w:rsidRPr="007D373D" w:rsidRDefault="000265AD" w:rsidP="007D37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  </w:t>
      </w:r>
      <w:r w:rsidRPr="007D373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Contrasemnează</w:t>
      </w:r>
      <w:proofErr w:type="spellEnd"/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0265AD" w:rsidRPr="007D373D" w:rsidRDefault="00BC57A5" w:rsidP="007D373D">
      <w:pPr>
        <w:tabs>
          <w:tab w:val="left" w:pos="140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</w:p>
    <w:p w:rsidR="000265AD" w:rsidRPr="007D373D" w:rsidRDefault="000265AD" w:rsidP="007D37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proofErr w:type="spellStart"/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Viceprim-ministru</w:t>
      </w:r>
      <w:proofErr w:type="spellEnd"/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</w:p>
    <w:p w:rsidR="000265AD" w:rsidRPr="007D373D" w:rsidRDefault="00D67D92" w:rsidP="003A29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proofErr w:type="gramEnd"/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Reintegrare</w:t>
      </w:r>
      <w:proofErr w:type="spellEnd"/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                        </w:t>
      </w:r>
      <w:r w:rsidR="003A29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3A29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3A297B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  <w:t xml:space="preserve">         </w:t>
      </w:r>
      <w:r w:rsidR="003A297B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Gheorghe </w:t>
      </w:r>
      <w:proofErr w:type="spellStart"/>
      <w:r w:rsidR="003A297B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Bălan</w:t>
      </w:r>
      <w:proofErr w:type="spellEnd"/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</w:p>
    <w:p w:rsidR="0006474D" w:rsidRDefault="001D381E" w:rsidP="000647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="003B23E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inistru</w:t>
      </w:r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proofErr w:type="spellEnd"/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Agriculturii</w:t>
      </w:r>
      <w:proofErr w:type="spellEnd"/>
      <w:r w:rsidR="0006474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06474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Dezvoltării</w:t>
      </w:r>
      <w:proofErr w:type="spellEnd"/>
    </w:p>
    <w:p w:rsidR="00D67D92" w:rsidRPr="003B23ED" w:rsidRDefault="0006474D" w:rsidP="007D37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Regionale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Mediului</w:t>
      </w:r>
      <w:proofErr w:type="spellEnd"/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C10B5A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proofErr w:type="spellStart"/>
      <w:r w:rsidR="0049216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Vasile</w:t>
      </w:r>
      <w:proofErr w:type="spellEnd"/>
      <w:r w:rsidR="0049216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9216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Bî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tc</w:t>
      </w:r>
      <w:r w:rsidR="0049216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proofErr w:type="spellEnd"/>
    </w:p>
    <w:p w:rsidR="000265AD" w:rsidRPr="007D373D" w:rsidRDefault="004E4281" w:rsidP="007D373D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br/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Ministrul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</w:t>
      </w:r>
      <w:r w:rsidR="0006474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inanțelor</w:t>
      </w:r>
      <w:proofErr w:type="spellEnd"/>
      <w:r w:rsidR="000265AD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                                             </w:t>
      </w:r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D67D92" w:rsidRPr="007D373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 w:rsidR="0006474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Octavian </w:t>
      </w:r>
      <w:proofErr w:type="spellStart"/>
      <w:r w:rsidR="0006474D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Armașu</w:t>
      </w:r>
      <w:proofErr w:type="spellEnd"/>
    </w:p>
    <w:p w:rsidR="00DD1D1B" w:rsidRPr="004E4281" w:rsidRDefault="00DD1D1B" w:rsidP="007D373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Notă</w:t>
      </w:r>
      <w:proofErr w:type="spell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AB43B9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informativă</w:t>
      </w:r>
      <w:proofErr w:type="spellEnd"/>
    </w:p>
    <w:p w:rsidR="00DD1D1B" w:rsidRPr="004E4281" w:rsidRDefault="00DD1D1B" w:rsidP="007D373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pe</w:t>
      </w:r>
      <w:proofErr w:type="spellEnd"/>
      <w:proofErr w:type="gram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marginea</w:t>
      </w:r>
      <w:proofErr w:type="spell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proiectului</w:t>
      </w:r>
      <w:proofErr w:type="spell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Hotărîrii</w:t>
      </w:r>
      <w:proofErr w:type="spell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Guvernului</w:t>
      </w:r>
      <w:proofErr w:type="spell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cu </w:t>
      </w: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privire</w:t>
      </w:r>
      <w:proofErr w:type="spell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acordarea</w:t>
      </w:r>
      <w:proofErr w:type="spellEnd"/>
      <w:r w:rsid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FE6543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în</w:t>
      </w:r>
      <w:proofErr w:type="spellEnd"/>
      <w:r w:rsidR="00FE6543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FE6543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anul</w:t>
      </w:r>
      <w:proofErr w:type="spellEnd"/>
      <w:r w:rsidR="00FE6543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2017</w:t>
      </w:r>
      <w:r w:rsid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FE6543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 w:rsidR="00EA6FD1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unor</w:t>
      </w:r>
      <w:proofErr w:type="spellEnd"/>
      <w:r w:rsidR="00EA6FD1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plăți</w:t>
      </w:r>
      <w:proofErr w:type="spellEnd"/>
      <w:r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E153C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directe</w:t>
      </w:r>
      <w:proofErr w:type="spellEnd"/>
      <w:r w:rsidR="004E153C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E153C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proprietarilor</w:t>
      </w:r>
      <w:proofErr w:type="spellEnd"/>
      <w:r w:rsidR="00DF1AD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</w:t>
      </w:r>
      <w:r w:rsidR="00DF1ADC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 </w:t>
      </w:r>
      <w:proofErr w:type="spellStart"/>
      <w:r w:rsidR="00DF1ADC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terenuri</w:t>
      </w:r>
      <w:proofErr w:type="spellEnd"/>
      <w:r w:rsidR="00DF1ADC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F1ADC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agricole</w:t>
      </w:r>
      <w:proofErr w:type="spellEnd"/>
      <w:r w:rsidR="004E153C" w:rsidRPr="004E42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și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agenților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economici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ce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înregistrează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pierderi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pentru menținerea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mijloacelor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fixe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neutilizate</w:t>
      </w:r>
      <w:proofErr w:type="spellEnd"/>
      <w:r w:rsidR="00DF1ADC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amplasate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după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traseul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Rîbnița</w:t>
      </w:r>
      <w:proofErr w:type="spellEnd"/>
      <w:r w:rsidR="00DB07DF" w:rsidRPr="00DB07DF">
        <w:rPr>
          <w:rFonts w:ascii="Times New Roman" w:hAnsi="Times New Roman" w:cs="Times New Roman"/>
          <w:b/>
          <w:bCs/>
          <w:sz w:val="28"/>
          <w:szCs w:val="28"/>
          <w:lang w:val="en-US"/>
        </w:rPr>
        <w:t>-Tiraspol</w:t>
      </w:r>
    </w:p>
    <w:p w:rsidR="00DD1D1B" w:rsidRPr="004E4281" w:rsidRDefault="00DD1D1B" w:rsidP="007D373D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1D1B" w:rsidRPr="004E4281" w:rsidRDefault="00DD1D1B" w:rsidP="007D373D">
      <w:pPr>
        <w:spacing w:after="0" w:line="240" w:lineRule="auto"/>
        <w:ind w:left="708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A0E93" w:rsidRPr="00562AC3" w:rsidRDefault="00BA0E93" w:rsidP="004D13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A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>roiectul</w:t>
      </w:r>
      <w:proofErr w:type="spellEnd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>Hotărîrii</w:t>
      </w:r>
      <w:proofErr w:type="spellEnd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>Guvern</w:t>
      </w:r>
      <w:proofErr w:type="spellEnd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0191" w:rsidRPr="00562AC3">
        <w:rPr>
          <w:rFonts w:ascii="Times New Roman" w:hAnsi="Times New Roman" w:cs="Times New Roman"/>
          <w:sz w:val="28"/>
          <w:szCs w:val="28"/>
          <w:lang w:val="en-US"/>
        </w:rPr>
        <w:t>elaborat</w:t>
      </w:r>
      <w:proofErr w:type="spellEnd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întru</w:t>
      </w:r>
      <w:proofErr w:type="spellEnd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9E5E7E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indicației</w:t>
      </w:r>
      <w:proofErr w:type="spellEnd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392A" w:rsidRPr="00562AC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49392A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nr. </w:t>
      </w:r>
      <w:r w:rsidR="00692AA0" w:rsidRPr="00562AC3">
        <w:rPr>
          <w:rFonts w:ascii="Times New Roman" w:hAnsi="Times New Roman" w:cs="Times New Roman"/>
          <w:sz w:val="28"/>
          <w:szCs w:val="28"/>
          <w:lang w:val="en-US"/>
        </w:rPr>
        <w:t>23-05-5311 din 06.07.2017</w:t>
      </w:r>
      <w:r w:rsidR="0049392A" w:rsidRPr="00562AC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susținerii</w:t>
      </w:r>
      <w:proofErr w:type="spellEnd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6543" w:rsidRPr="00562AC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E6543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E6543" w:rsidRPr="00562AC3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FE6543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2017 a </w:t>
      </w:r>
      <w:proofErr w:type="spellStart"/>
      <w:r w:rsidR="00C52CBC" w:rsidRPr="00562AC3">
        <w:rPr>
          <w:rFonts w:ascii="Times New Roman" w:hAnsi="Times New Roman" w:cs="Times New Roman"/>
          <w:sz w:val="28"/>
          <w:szCs w:val="28"/>
          <w:lang w:val="en-US"/>
        </w:rPr>
        <w:t>proprietari</w:t>
      </w:r>
      <w:r w:rsidR="0049392A" w:rsidRPr="00562AC3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49392A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 xml:space="preserve">și agenților economici </w:t>
      </w:r>
      <w:proofErr w:type="gramStart"/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>ce</w:t>
      </w:r>
      <w:proofErr w:type="gramEnd"/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 xml:space="preserve"> înregistrează pierderi pentru menținerea mijloacelor fixe neutilizate pe terenurile agricole amplasate după traseul </w:t>
      </w:r>
      <w:proofErr w:type="spellStart"/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>Rîbnița-Tiraspol</w:t>
      </w:r>
      <w:proofErr w:type="spellEnd"/>
      <w:r w:rsidR="00FE6543" w:rsidRPr="00562A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9392A" w:rsidRPr="00562AC3" w:rsidRDefault="0049392A" w:rsidP="00493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3BFC" w:rsidRPr="00562AC3" w:rsidRDefault="001D381E" w:rsidP="007D373D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Suprafaţa terenurilor agricole </w:t>
      </w:r>
      <w:r w:rsidR="002919CE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a r-lui Dubăsari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amplasate după traseul „</w:t>
      </w:r>
      <w:r w:rsidR="00955B62" w:rsidRPr="00562AC3">
        <w:rPr>
          <w:rFonts w:ascii="Times New Roman" w:hAnsi="Times New Roman" w:cs="Times New Roman"/>
          <w:sz w:val="28"/>
          <w:szCs w:val="28"/>
          <w:lang w:val="ro-RO"/>
        </w:rPr>
        <w:t>Rîbniţa- Tiraspol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” constituie  </w:t>
      </w:r>
      <w:r w:rsidR="00316776" w:rsidRPr="005A47FA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2919CE" w:rsidRPr="005A47FA">
        <w:rPr>
          <w:rFonts w:ascii="Times New Roman" w:hAnsi="Times New Roman" w:cs="Times New Roman"/>
          <w:sz w:val="28"/>
          <w:szCs w:val="28"/>
          <w:lang w:val="ro-RO"/>
        </w:rPr>
        <w:t>49</w:t>
      </w:r>
      <w:r w:rsidR="00316776" w:rsidRPr="005A47FA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6122D2" w:rsidRPr="005A47FA">
        <w:rPr>
          <w:rFonts w:ascii="Times New Roman" w:hAnsi="Times New Roman" w:cs="Times New Roman"/>
          <w:sz w:val="28"/>
          <w:szCs w:val="28"/>
          <w:lang w:val="ro-RO"/>
        </w:rPr>
        <w:t>,79</w:t>
      </w:r>
      <w:r w:rsidR="00316776" w:rsidRPr="005A47FA">
        <w:rPr>
          <w:rFonts w:ascii="Times New Roman" w:hAnsi="Times New Roman" w:cs="Times New Roman"/>
          <w:sz w:val="28"/>
          <w:szCs w:val="28"/>
          <w:lang w:val="ro-RO"/>
        </w:rPr>
        <w:t xml:space="preserve"> ha,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ce</w:t>
      </w:r>
      <w:r w:rsidR="002919CE" w:rsidRPr="00562AC3">
        <w:rPr>
          <w:rFonts w:ascii="Times New Roman" w:hAnsi="Times New Roman" w:cs="Times New Roman"/>
          <w:sz w:val="28"/>
          <w:szCs w:val="28"/>
          <w:lang w:val="ro-RO"/>
        </w:rPr>
        <w:t>ea ce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constituie 42 % din suprafaţa totală </w:t>
      </w:r>
      <w:r w:rsidR="0049392A" w:rsidRPr="00562AC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raion</w:t>
      </w:r>
      <w:r w:rsidR="0049392A" w:rsidRPr="00562AC3">
        <w:rPr>
          <w:rFonts w:ascii="Times New Roman" w:hAnsi="Times New Roman" w:cs="Times New Roman"/>
          <w:sz w:val="28"/>
          <w:szCs w:val="28"/>
          <w:lang w:val="ro-RO"/>
        </w:rPr>
        <w:t>ului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16776" w:rsidRPr="00562AC3" w:rsidRDefault="001D381E" w:rsidP="007D373D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proofErr w:type="spellStart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Începînd</w:t>
      </w:r>
      <w:proofErr w:type="spellEnd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cu anul 2003, situaţia  în vederea permisiunii libere la prelucrare</w:t>
      </w:r>
      <w:r w:rsidR="00955B62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a acestor </w:t>
      </w:r>
      <w:r w:rsidR="00955B62" w:rsidRPr="00562AC3">
        <w:rPr>
          <w:rFonts w:ascii="Times New Roman" w:hAnsi="Times New Roman" w:cs="Times New Roman"/>
          <w:sz w:val="28"/>
          <w:szCs w:val="28"/>
          <w:lang w:val="ro-RO"/>
        </w:rPr>
        <w:t>terenuri situate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153C" w:rsidRPr="00562AC3">
        <w:rPr>
          <w:rFonts w:ascii="Times New Roman" w:hAnsi="Times New Roman" w:cs="Times New Roman"/>
          <w:sz w:val="28"/>
          <w:szCs w:val="28"/>
          <w:lang w:val="ro-RO"/>
        </w:rPr>
        <w:t>după traseu a început să se agra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veze, </w:t>
      </w:r>
      <w:proofErr w:type="spellStart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pînă</w:t>
      </w:r>
      <w:proofErr w:type="spellEnd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proofErr w:type="spellStart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neaccesul</w:t>
      </w:r>
      <w:proofErr w:type="spellEnd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complet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de către reprezentanții structurilor de la Tiraspol,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la începutul anului 2006.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rma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re a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acestor restricţii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Guvernul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epublicii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M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oldova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în baza prevederilor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otărîrii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uvernului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nr.1386 din 16.12.2004,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2AF4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întru compensarea parţială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a cheltuiel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lor suportate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a alocat 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3,5  mln. lei din rezerva Guvernului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16776" w:rsidRPr="00562AC3" w:rsidRDefault="001D381E" w:rsidP="007D373D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În anul 2005, </w:t>
      </w:r>
      <w:r w:rsidR="000E3AE4" w:rsidRPr="00562AC3">
        <w:rPr>
          <w:rFonts w:ascii="Times New Roman" w:hAnsi="Times New Roman" w:cs="Times New Roman"/>
          <w:sz w:val="28"/>
          <w:szCs w:val="28"/>
          <w:lang w:val="ro-RO"/>
        </w:rPr>
        <w:t>în baza Hotărîrii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Guvern</w:t>
      </w:r>
      <w:r w:rsidR="00FD7329" w:rsidRPr="00562AC3">
        <w:rPr>
          <w:rFonts w:ascii="Times New Roman" w:hAnsi="Times New Roman" w:cs="Times New Roman"/>
          <w:sz w:val="28"/>
          <w:szCs w:val="28"/>
          <w:lang w:val="ro-RO"/>
        </w:rPr>
        <w:t>ului nr. 1281 din 09.12.2005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din rezerva Guvernului, se alocă în scopul compensării pierderilor suportate de proprietari (agenţi economici) </w:t>
      </w:r>
      <w:r w:rsidR="00FD7329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ale căror </w:t>
      </w:r>
      <w:r w:rsidR="004E153C" w:rsidRPr="00562AC3">
        <w:rPr>
          <w:rFonts w:ascii="Times New Roman" w:hAnsi="Times New Roman" w:cs="Times New Roman"/>
          <w:sz w:val="28"/>
          <w:szCs w:val="28"/>
          <w:lang w:val="ro-RO"/>
        </w:rPr>
        <w:t>terenuri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agricole sunt situate după trase</w:t>
      </w:r>
      <w:r w:rsidR="007B213E" w:rsidRPr="00562AC3">
        <w:rPr>
          <w:rFonts w:ascii="Times New Roman" w:hAnsi="Times New Roman" w:cs="Times New Roman"/>
          <w:sz w:val="28"/>
          <w:szCs w:val="28"/>
          <w:lang w:val="ro-RO"/>
        </w:rPr>
        <w:t>ul „Rîbniţa-Tiraspol” suma de 4,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0 mln. lei, agenţilor economici, proprietarilor de teren, un ajutor financiar unic în mărime de 500 lei pentru un ha de teren agricol situat după traseu.  </w:t>
      </w:r>
    </w:p>
    <w:p w:rsidR="00316776" w:rsidRPr="00562AC3" w:rsidRDefault="001D381E" w:rsidP="007D373D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La începutul anului 2006, în urma formării grupurilor de lucru a ambelor părţi (Consiliul r</w:t>
      </w:r>
      <w:r w:rsidR="00482C6D" w:rsidRPr="00562AC3">
        <w:rPr>
          <w:rFonts w:ascii="Times New Roman" w:hAnsi="Times New Roman" w:cs="Times New Roman"/>
          <w:sz w:val="28"/>
          <w:szCs w:val="28"/>
          <w:lang w:val="ro-RO"/>
        </w:rPr>
        <w:t>aional şi administraţia or. Dubă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sari), sub egida OSCE şi rep</w:t>
      </w:r>
      <w:r w:rsidR="00482C6D" w:rsidRPr="00562AC3">
        <w:rPr>
          <w:rFonts w:ascii="Times New Roman" w:hAnsi="Times New Roman" w:cs="Times New Roman"/>
          <w:sz w:val="28"/>
          <w:szCs w:val="28"/>
          <w:lang w:val="ro-RO"/>
        </w:rPr>
        <w:t>rezentanţilor ambasadelor Federației Ruse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, Ucraina, au fost </w:t>
      </w:r>
      <w:r w:rsidR="00E2732F" w:rsidRPr="00562AC3">
        <w:rPr>
          <w:rFonts w:ascii="Times New Roman" w:hAnsi="Times New Roman" w:cs="Times New Roman"/>
          <w:sz w:val="28"/>
          <w:szCs w:val="28"/>
          <w:lang w:val="ro-RO"/>
        </w:rPr>
        <w:t>duse negocieri și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s-a permis prelucrarea</w:t>
      </w:r>
      <w:r w:rsidR="00E2732F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acestor terenuri inclusiv pînă  în anul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2013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316776" w:rsidRPr="00562AC3" w:rsidRDefault="001D381E" w:rsidP="007D373D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Totodată, în anul 2006 a fost adoptată Legea nr.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39 din 02.03.2006, 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prin care se stabilește ca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în cazu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l limitării accesului deţinătorilor de terenuri agricole situate după traseul „Rîbniţa-Tiraspol” de a le prelucra,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pînă la înlăturarea consecinţelor li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mitării,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se  scutesc de:</w:t>
      </w:r>
    </w:p>
    <w:p w:rsidR="00316776" w:rsidRPr="00562AC3" w:rsidRDefault="00316776" w:rsidP="007D373D">
      <w:pPr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>plata impozitului funciar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16776" w:rsidRPr="00562AC3" w:rsidRDefault="00316776" w:rsidP="007D373D">
      <w:pPr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>plata contribuţiilor de asigurări sociale de stat obligatorii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16776" w:rsidRPr="00562AC3" w:rsidRDefault="00316776" w:rsidP="007D373D">
      <w:pPr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>plata primelor de asigurare obligatorie de asistenţă medicală.</w:t>
      </w:r>
    </w:p>
    <w:p w:rsidR="00B62987" w:rsidRPr="00562AC3" w:rsidRDefault="00B62987" w:rsidP="007D373D">
      <w:pPr>
        <w:tabs>
          <w:tab w:val="left" w:pos="288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16776" w:rsidRPr="00562AC3" w:rsidRDefault="001D381E" w:rsidP="007D37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Însă, </w:t>
      </w:r>
      <w:proofErr w:type="spellStart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începînd</w:t>
      </w:r>
      <w:proofErr w:type="spellEnd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cu 01.11.2013, accesul la prelucrarea acestor terenuri d</w:t>
      </w:r>
      <w:r w:rsidR="004E153C" w:rsidRPr="00562AC3">
        <w:rPr>
          <w:rFonts w:ascii="Times New Roman" w:hAnsi="Times New Roman" w:cs="Times New Roman"/>
          <w:sz w:val="28"/>
          <w:szCs w:val="28"/>
          <w:lang w:val="ro-RO"/>
        </w:rPr>
        <w:t>in nou a fost stopat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de către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reprezentanții structurilor de la Tiraspol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Astfel,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agenţii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lastRenderedPageBreak/>
        <w:t>economici, precum deţinătorii individuali în primăvara anului 2014 nu au avut posibilitatea să cultive culturile de primăvară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. În vederea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compensării parţiale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a cheltuie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B213E" w:rsidRPr="00562AC3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lor suportate în </w:t>
      </w:r>
      <w:proofErr w:type="spellStart"/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însămînţarea</w:t>
      </w:r>
      <w:proofErr w:type="spellEnd"/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/pr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elucrarea terenurilor agricole situ</w:t>
      </w:r>
      <w:r w:rsidRPr="00562AC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B62987" w:rsidRPr="00562AC3">
        <w:rPr>
          <w:rFonts w:ascii="Times New Roman" w:hAnsi="Times New Roman" w:cs="Times New Roman"/>
          <w:sz w:val="28"/>
          <w:szCs w:val="28"/>
          <w:lang w:val="ro-RO"/>
        </w:rPr>
        <w:t>te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după traseu în anii 2013/2014,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ab/>
      </w:r>
      <w:r w:rsidR="007D373D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în baza prevederilor Hotărîrii Guvernului  nr.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836   din 08.10.2014 a</w:t>
      </w:r>
      <w:r w:rsidR="007D373D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fost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alocat</w:t>
      </w:r>
      <w:r w:rsidR="007D373D" w:rsidRPr="00562AC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7D373D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deținătorilor de terenuri, din bugetul de stat,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suma de  11</w:t>
      </w:r>
      <w:r w:rsidR="007D373D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937</w:t>
      </w:r>
      <w:r w:rsidR="007D373D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>978  lei, în mediu a cîte 2221,08</w:t>
      </w:r>
      <w:r w:rsidR="00311C2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lei la 1 </w:t>
      </w:r>
      <w:r w:rsidR="00316776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ha. </w:t>
      </w:r>
    </w:p>
    <w:p w:rsidR="001F18CE" w:rsidRPr="00562AC3" w:rsidRDefault="001D381E" w:rsidP="007D37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>Aceste interdicții au continuat și în anul 2015, astfel în scopul susținerii proprietarilor de terenuri, conform prevederilor Hotărîrii Guvernului nr. 859 din 18.12.2015 au fost alocate din fondul de</w:t>
      </w: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rezervă al Guvernului 7,98 mil. </w:t>
      </w:r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lei pentru acordarea unor plăți directe proprietarilor de terenuri agricole situate după traseu. </w:t>
      </w:r>
    </w:p>
    <w:p w:rsidR="00692AA0" w:rsidRPr="00562AC3" w:rsidRDefault="00DB07DF" w:rsidP="007D37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692AA0" w:rsidRPr="00562AC3">
        <w:rPr>
          <w:rFonts w:ascii="Times New Roman" w:hAnsi="Times New Roman" w:cs="Times New Roman"/>
          <w:sz w:val="28"/>
          <w:szCs w:val="28"/>
          <w:lang w:val="ro-RO"/>
        </w:rPr>
        <w:t>La fel și în anul 2016, conform prevederilor Hotărârii Guvernului nr. 1201 din 31.10.2016 au fost alocate Consiliului raional Dubăsari 7,98 mil.</w:t>
      </w:r>
      <w:r w:rsidR="001D381E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92AA0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lei </w:t>
      </w:r>
      <w:r w:rsidR="00BD40AB" w:rsidRPr="00562AC3">
        <w:rPr>
          <w:rFonts w:ascii="Times New Roman" w:hAnsi="Times New Roman" w:cs="Times New Roman"/>
          <w:sz w:val="28"/>
          <w:szCs w:val="28"/>
          <w:lang w:val="ro-RO"/>
        </w:rPr>
        <w:t>pentru acordarea unor plăți directe proprietarilor de terenuri agricole situate după traseu</w:t>
      </w:r>
      <w:r w:rsidR="00620D34" w:rsidRPr="00562A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63225" w:rsidRPr="001C7F67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8F57E0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În vederea susținerii </w:t>
      </w:r>
      <w:proofErr w:type="spellStart"/>
      <w:r w:rsidR="008F57E0" w:rsidRPr="00562AC3">
        <w:rPr>
          <w:rFonts w:ascii="Times New Roman" w:hAnsi="Times New Roman" w:cs="Times New Roman"/>
          <w:sz w:val="28"/>
          <w:szCs w:val="28"/>
          <w:lang w:val="ro-RO"/>
        </w:rPr>
        <w:t>conti</w:t>
      </w:r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>nuie</w:t>
      </w:r>
      <w:proofErr w:type="spellEnd"/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>propritarilor</w:t>
      </w:r>
      <w:proofErr w:type="spellEnd"/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care dețin terenuri agricole după traseul </w:t>
      </w:r>
      <w:proofErr w:type="spellStart"/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>Rîbnița-Tiraspol</w:t>
      </w:r>
      <w:proofErr w:type="spellEnd"/>
      <w:r w:rsidR="001C7F6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C7F67" w:rsidRPr="004E428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C7F67" w:rsidRPr="001C7F67">
        <w:rPr>
          <w:rFonts w:ascii="Times New Roman" w:hAnsi="Times New Roman" w:cs="Times New Roman"/>
          <w:sz w:val="28"/>
          <w:szCs w:val="28"/>
          <w:lang w:val="ro-RO"/>
        </w:rPr>
        <w:t>agenților economici ce gestionează aceste terenuri</w:t>
      </w:r>
      <w:r w:rsidR="00A63225" w:rsidRPr="001C7F6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A63225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precum și </w:t>
      </w:r>
      <w:r w:rsidR="00141BDD" w:rsidRPr="00562AC3">
        <w:rPr>
          <w:rFonts w:ascii="Times New Roman" w:hAnsi="Times New Roman" w:cs="Times New Roman"/>
          <w:sz w:val="28"/>
          <w:szCs w:val="28"/>
          <w:lang w:val="ro-RO"/>
        </w:rPr>
        <w:t>a menținerii</w:t>
      </w:r>
      <w:r w:rsidR="0074215B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dezvoltării social-economice a localităților din zona de securitate</w:t>
      </w:r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este elaborat și se propune pentru examinare proiectul </w:t>
      </w:r>
      <w:proofErr w:type="spellStart"/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>Hotărîrii</w:t>
      </w:r>
      <w:proofErr w:type="spellEnd"/>
      <w:r w:rsidR="001F18CE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Guvernului</w:t>
      </w:r>
      <w:r w:rsidR="00A63225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cu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privire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acordarea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C7F67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1C7F67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C7F67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anul</w:t>
      </w:r>
      <w:proofErr w:type="spellEnd"/>
      <w:r w:rsidR="001C7F67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2017</w:t>
      </w:r>
      <w:r w:rsidR="001C7F67" w:rsidRPr="001C7F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C7F67" w:rsidRPr="001C7F67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1C7F6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unor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directe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proprietarilor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terenu</w:t>
      </w:r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ri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agricole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amplasate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după</w:t>
      </w:r>
      <w:proofErr w:type="spellEnd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63225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trase</w:t>
      </w:r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ul</w:t>
      </w:r>
      <w:proofErr w:type="spellEnd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Rîbnița</w:t>
      </w:r>
      <w:proofErr w:type="spellEnd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-Tiraspol </w:t>
      </w:r>
      <w:r w:rsidR="001C7F67" w:rsidRPr="001C7F67">
        <w:rPr>
          <w:rFonts w:ascii="Times New Roman" w:hAnsi="Times New Roman" w:cs="Times New Roman"/>
          <w:sz w:val="28"/>
          <w:szCs w:val="28"/>
          <w:lang w:val="ro-RO"/>
        </w:rPr>
        <w:t>și agenților economici ce gestionează aceste terenuri</w:t>
      </w:r>
      <w:r w:rsidR="00A16F3C" w:rsidRPr="001C7F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A16F3C" w:rsidRPr="00562AC3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Se </w:t>
      </w:r>
      <w:proofErr w:type="spellStart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propune</w:t>
      </w:r>
      <w:proofErr w:type="spellEnd"/>
      <w:r w:rsidR="007B213E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7B213E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să</w:t>
      </w:r>
      <w:proofErr w:type="spellEnd"/>
      <w:proofErr w:type="gramEnd"/>
      <w:r w:rsidR="007B213E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se </w:t>
      </w:r>
      <w:proofErr w:type="spellStart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utilizeze</w:t>
      </w:r>
      <w:proofErr w:type="spellEnd"/>
      <w:r w:rsidR="007B213E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B213E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moda</w:t>
      </w:r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litatea</w:t>
      </w:r>
      <w:proofErr w:type="spellEnd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alocare</w:t>
      </w:r>
      <w:proofErr w:type="spellEnd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din </w:t>
      </w:r>
      <w:proofErr w:type="spellStart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anul</w:t>
      </w:r>
      <w:proofErr w:type="spellEnd"/>
      <w:r w:rsidR="00CB003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2016</w:t>
      </w:r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baza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listelor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întocmite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către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Consiliul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</w:t>
      </w:r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ional</w:t>
      </w:r>
      <w:proofErr w:type="spellEnd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Dubăsari</w:t>
      </w:r>
      <w:proofErr w:type="spellEnd"/>
      <w:r w:rsidR="007B213E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B213E" w:rsidRPr="00562AC3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(</w:t>
      </w:r>
      <w:r w:rsidR="00141BDD" w:rsidRPr="00562AC3">
        <w:rPr>
          <w:rFonts w:ascii="Times New Roman" w:hAnsi="Times New Roman" w:cs="Times New Roman"/>
          <w:i/>
          <w:sz w:val="28"/>
          <w:szCs w:val="28"/>
          <w:lang w:val="ro-RO"/>
        </w:rPr>
        <w:t>Hotărîrii Guvernului nr. 859 din 18.12.2015).</w:t>
      </w:r>
      <w:r w:rsidR="00141BDD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Această</w:t>
      </w:r>
      <w:proofErr w:type="spellEnd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modalitate</w:t>
      </w:r>
      <w:proofErr w:type="spellEnd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presupune</w:t>
      </w:r>
      <w:proofErr w:type="spellEnd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acordarea</w:t>
      </w:r>
      <w:proofErr w:type="spellEnd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unor</w:t>
      </w:r>
      <w:proofErr w:type="spellEnd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</w:t>
      </w:r>
      <w:proofErr w:type="spellEnd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directe</w:t>
      </w:r>
      <w:proofErr w:type="spellEnd"/>
      <w:r w:rsidR="002D5E8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mărime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ce</w:t>
      </w:r>
      <w:proofErr w:type="spellEnd"/>
      <w:proofErr w:type="gram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permite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acoperirea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plății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arendă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care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fi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fost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oferită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către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arendaș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cazul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prelucrării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terenurilor</w:t>
      </w:r>
      <w:proofErr w:type="spellEnd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și</w:t>
      </w:r>
      <w:proofErr w:type="spellEnd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onorării</w:t>
      </w:r>
      <w:proofErr w:type="spellEnd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obligațiunilor</w:t>
      </w:r>
      <w:proofErr w:type="spellEnd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141BD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contractuale</w:t>
      </w:r>
      <w:proofErr w:type="spellEnd"/>
      <w:r w:rsidR="0043041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291182" w:rsidRPr="001C7F67" w:rsidRDefault="00291182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US"/>
        </w:rPr>
      </w:pPr>
    </w:p>
    <w:p w:rsidR="00291182" w:rsidRPr="00562AC3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ua</w:t>
      </w:r>
      <w:r w:rsidR="00820C5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ntumul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plății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anuale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arendă</w:t>
      </w:r>
      <w:proofErr w:type="spellEnd"/>
      <w:r w:rsidR="0029118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este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calculat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baza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formulei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calcul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expuse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pct. 10 din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Regulamentul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privind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modul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calculare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cuantumului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plății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anuale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bunurilor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agricole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aprobat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prin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Hotărîr</w:t>
      </w:r>
      <w:r w:rsidR="00D26F9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ea</w:t>
      </w:r>
      <w:proofErr w:type="spellEnd"/>
      <w:r w:rsidR="00D26F9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6F9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</w:t>
      </w:r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uvernului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nr. 405 din 06.05.2015 (</w:t>
      </w:r>
      <w:proofErr w:type="spellStart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Monitorul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D26F92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ficial</w:t>
      </w:r>
      <w:proofErr w:type="spellEnd"/>
      <w:r w:rsidR="00D2377B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 w:rsidR="001C6E2F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2005, nr. 69-70, art. 462):</w:t>
      </w:r>
    </w:p>
    <w:p w:rsidR="001C6E2F" w:rsidRPr="00DB07DF" w:rsidRDefault="001C6E2F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US"/>
        </w:rPr>
      </w:pPr>
    </w:p>
    <w:p w:rsidR="001C6E2F" w:rsidRPr="00562AC3" w:rsidRDefault="001C6E2F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a.teren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= S x B x T x M / 100</w:t>
      </w:r>
    </w:p>
    <w:p w:rsidR="009E693A" w:rsidRPr="00DB07DF" w:rsidRDefault="009E693A" w:rsidP="009E693A">
      <w:pPr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US"/>
        </w:rPr>
      </w:pPr>
    </w:p>
    <w:p w:rsidR="009E693A" w:rsidRPr="00562AC3" w:rsidRDefault="009E693A" w:rsidP="009E693A">
      <w:pPr>
        <w:spacing w:after="0" w:line="240" w:lineRule="auto"/>
        <w:ind w:firstLine="3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proofErr w:type="gram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unde</w:t>
      </w:r>
      <w:proofErr w:type="spellEnd"/>
      <w:proofErr w:type="gram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9E693A" w:rsidRPr="00562AC3" w:rsidRDefault="009E693A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a.teren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–</w:t>
      </w: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cuantumul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plății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anuale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anuale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sectorului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="00F43B7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lei/an;</w:t>
      </w:r>
    </w:p>
    <w:p w:rsidR="00F43B74" w:rsidRPr="00562AC3" w:rsidRDefault="00C30936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 – </w:t>
      </w:r>
      <w:proofErr w:type="spellStart"/>
      <w:proofErr w:type="gram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suprafața</w:t>
      </w:r>
      <w:proofErr w:type="spellEnd"/>
      <w:proofErr w:type="gram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sectorului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arendat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ha;</w:t>
      </w:r>
    </w:p>
    <w:p w:rsidR="00C30936" w:rsidRPr="00562AC3" w:rsidRDefault="00C30936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B – </w:t>
      </w:r>
      <w:proofErr w:type="spellStart"/>
      <w:proofErr w:type="gram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bonitatea</w:t>
      </w:r>
      <w:proofErr w:type="spellEnd"/>
      <w:proofErr w:type="gram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solului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sectorul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grade;</w:t>
      </w:r>
    </w:p>
    <w:p w:rsidR="00C30936" w:rsidRPr="00562AC3" w:rsidRDefault="00C30936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T – </w:t>
      </w:r>
      <w:proofErr w:type="spellStart"/>
      <w:proofErr w:type="gram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tariful</w:t>
      </w:r>
      <w:proofErr w:type="spellEnd"/>
      <w:proofErr w:type="gram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calcularea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prețului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820C5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normativ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al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sectorului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lei/grad-ha;</w:t>
      </w:r>
    </w:p>
    <w:p w:rsidR="00C30936" w:rsidRPr="00562AC3" w:rsidRDefault="00C30936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M – </w:t>
      </w:r>
      <w:proofErr w:type="spellStart"/>
      <w:proofErr w:type="gram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nivelul</w:t>
      </w:r>
      <w:proofErr w:type="spellEnd"/>
      <w:proofErr w:type="gram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minim al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plății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anuale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sectorului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%/an.</w:t>
      </w:r>
    </w:p>
    <w:p w:rsidR="001D381E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US"/>
        </w:rPr>
      </w:pPr>
    </w:p>
    <w:p w:rsidR="009E693A" w:rsidRPr="00562AC3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Suprafața</w:t>
      </w:r>
      <w:proofErr w:type="spellEnd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sectorului</w:t>
      </w:r>
      <w:proofErr w:type="spellEnd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(S), conform </w:t>
      </w:r>
      <w:proofErr w:type="spellStart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informației</w:t>
      </w:r>
      <w:proofErr w:type="spellEnd"/>
      <w:r w:rsidR="00C30936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prezentată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reședintele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raionului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Dubăsari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scrisoare</w:t>
      </w:r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  <w:proofErr w:type="spellEnd"/>
      <w:r w:rsidR="001B03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nr. 6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5 din </w:t>
      </w:r>
      <w:r w:rsidR="001B03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2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0.</w:t>
      </w:r>
      <w:r w:rsidR="001B03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1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0.201</w:t>
      </w:r>
      <w:r w:rsidR="001B03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7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),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Zona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securitate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după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tra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seul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Rîbnița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-Tiraspol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este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r w:rsidR="00482C6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6494</w:t>
      </w:r>
      <w:proofErr w:type="gramStart"/>
      <w:r w:rsidR="00482C6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,79</w:t>
      </w:r>
      <w:proofErr w:type="gram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ha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terenuri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agricole</w:t>
      </w:r>
      <w:proofErr w:type="spellEnd"/>
      <w:r w:rsidR="00820C5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 xml:space="preserve">(5561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proprietari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),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inclusiv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:</w:t>
      </w:r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comuna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Cocieri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– 1636,14 ha,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comuna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Coșnița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– 1093,</w:t>
      </w:r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52 ha,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satul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oroțcaia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– 2778,</w:t>
      </w:r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96 ha,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comuna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olovata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Nouă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– 455,6</w:t>
      </w:r>
      <w:r w:rsidR="00744908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5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ha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și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satul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Pîrîta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– 530,52 ha.</w:t>
      </w:r>
    </w:p>
    <w:p w:rsidR="0072783D" w:rsidRPr="00562AC3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Bonitatea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medie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terenurilor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cu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destinație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agricolă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(B) din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raionul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Dubăsari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este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66 de grade</w:t>
      </w:r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sursa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: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Cadastrul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funciar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al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</w:t>
      </w:r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epublicii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Moldova la 1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ianuarie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2008,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aprobat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prin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Hotărîrea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Guvernului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nr. 615 din 19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2008,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Minitorul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Oficial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 2008, nr. 91, art. 606).</w:t>
      </w:r>
    </w:p>
    <w:p w:rsidR="0072783D" w:rsidRPr="00562AC3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Tariful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calcularea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prețului</w:t>
      </w:r>
      <w:proofErr w:type="spellEnd"/>
      <w:r w:rsidR="0072783D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normativ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al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sectorului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lei/grad-ha (T)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constituie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621</w:t>
      </w:r>
      <w:proofErr w:type="gram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,05</w:t>
      </w:r>
      <w:proofErr w:type="gram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lei/grad-ha, </w:t>
      </w:r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conform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anexei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</w:t>
      </w:r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egea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nr. 1308 din 25.07.1997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privind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prețul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normativ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și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modul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vînzare-compărare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pămîntului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cu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modificări</w:t>
      </w:r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le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și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completările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ulterioare</w:t>
      </w:r>
      <w:proofErr w:type="spellEnd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(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onitorul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Oficial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2001, nr. 147-149, art. 1161). </w:t>
      </w:r>
    </w:p>
    <w:p w:rsidR="00B25A60" w:rsidRPr="00562AC3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Nivelul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minim (M) al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plății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anuale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terenurilor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s-a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propus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și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acceptat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să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fie de 3</w:t>
      </w:r>
      <w:proofErr w:type="gram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,0</w:t>
      </w:r>
      <w:proofErr w:type="gram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%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an.</w:t>
      </w:r>
    </w:p>
    <w:p w:rsidR="00B25A60" w:rsidRPr="00562AC3" w:rsidRDefault="001D381E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Astfel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calculăm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B25A60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a.teren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–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plata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anuală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unui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hectar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="00BA1DB9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situat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după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traseul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Rîbnița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-Tiraspol, din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raionul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Dubăsari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constituie</w:t>
      </w:r>
      <w:proofErr w:type="spell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1229</w:t>
      </w:r>
      <w:proofErr w:type="gramStart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,68</w:t>
      </w:r>
      <w:proofErr w:type="gramEnd"/>
      <w:r w:rsidR="00B25A60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lei.</w:t>
      </w:r>
    </w:p>
    <w:p w:rsidR="00B25A60" w:rsidRPr="00562AC3" w:rsidRDefault="00B25A60" w:rsidP="00A632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(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a.teren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pentru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1 ha</w:t>
      </w: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= 1 x 66 x 621</w:t>
      </w:r>
      <w:proofErr w:type="gram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,05</w:t>
      </w:r>
      <w:proofErr w:type="gram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x 3 / 100 = 1229,68 lei/ha).</w:t>
      </w:r>
    </w:p>
    <w:p w:rsidR="001C297F" w:rsidRPr="00562AC3" w:rsidRDefault="001D381E" w:rsidP="001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     </w:t>
      </w:r>
      <w:proofErr w:type="spellStart"/>
      <w:r w:rsidR="001C297F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1C297F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a.teren</w:t>
      </w:r>
      <w:proofErr w:type="spellEnd"/>
      <w:r w:rsidR="001C297F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r w:rsidR="001C297F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= S x </w:t>
      </w:r>
      <w:proofErr w:type="spellStart"/>
      <w:r w:rsidR="001C297F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1C297F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a.teren</w:t>
      </w:r>
      <w:proofErr w:type="spellEnd"/>
      <w:r w:rsidR="001C297F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="001C297F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>pentru</w:t>
      </w:r>
      <w:proofErr w:type="spellEnd"/>
      <w:r w:rsidR="001C297F" w:rsidRPr="00562AC3"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  <w:t xml:space="preserve"> 1 ha </w:t>
      </w:r>
      <w:r w:rsidR="001C297F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= 6494</w:t>
      </w:r>
      <w:proofErr w:type="gramStart"/>
      <w:r w:rsidR="001C297F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,79</w:t>
      </w:r>
      <w:proofErr w:type="gramEnd"/>
      <w:r w:rsidR="001C297F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ha x 1229,68 lei/ha = </w:t>
      </w:r>
      <w:r w:rsidR="001C297F" w:rsidRPr="00562AC3">
        <w:rPr>
          <w:rFonts w:ascii="Times New Roman" w:hAnsi="Times New Roman" w:cs="Times New Roman"/>
          <w:sz w:val="28"/>
          <w:szCs w:val="28"/>
          <w:lang w:val="ro-RO"/>
        </w:rPr>
        <w:t>7 986 513, 37 lei.</w:t>
      </w:r>
    </w:p>
    <w:p w:rsidR="00437AC7" w:rsidRPr="00562AC3" w:rsidRDefault="00B25A60" w:rsidP="001C2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Suma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plății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anuale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pentru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arenda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suprafeței</w:t>
      </w:r>
      <w:proofErr w:type="spellEnd"/>
      <w:r w:rsidR="006216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6216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terenurilor</w:t>
      </w:r>
      <w:proofErr w:type="spellEnd"/>
      <w:r w:rsidR="006216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6216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agricole</w:t>
      </w:r>
      <w:proofErr w:type="spellEnd"/>
      <w:r w:rsidR="006216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6494</w:t>
      </w:r>
      <w:proofErr w:type="gramStart"/>
      <w:r w:rsidR="00621664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,79</w:t>
      </w:r>
      <w:proofErr w:type="gram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ha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este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egală</w:t>
      </w:r>
      <w:proofErr w:type="spellEnd"/>
      <w:r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cu </w:t>
      </w:r>
      <w:r w:rsidR="001C6E2F" w:rsidRPr="00562AC3">
        <w:rPr>
          <w:rFonts w:ascii="Times New Roman" w:hAnsi="Times New Roman" w:cs="Times New Roman"/>
          <w:sz w:val="28"/>
          <w:szCs w:val="28"/>
          <w:lang w:val="ro-RO"/>
        </w:rPr>
        <w:t>7 986 51</w:t>
      </w:r>
      <w:r w:rsidR="001C297F" w:rsidRPr="00562AC3">
        <w:rPr>
          <w:rFonts w:ascii="Times New Roman" w:hAnsi="Times New Roman" w:cs="Times New Roman"/>
          <w:sz w:val="28"/>
          <w:szCs w:val="28"/>
          <w:lang w:val="ro-RO"/>
        </w:rPr>
        <w:t>3,37</w:t>
      </w:r>
      <w:r w:rsidR="001C6E2F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1C297F" w:rsidRPr="00562AC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1C297F" w:rsidRPr="000E7417" w:rsidRDefault="001C297F" w:rsidP="00562AC3">
      <w:pPr>
        <w:pStyle w:val="22"/>
        <w:shd w:val="clear" w:color="auto" w:fill="auto"/>
        <w:jc w:val="both"/>
        <w:rPr>
          <w:b w:val="0"/>
          <w:sz w:val="28"/>
          <w:szCs w:val="28"/>
          <w:lang w:val="ro-RO"/>
        </w:rPr>
      </w:pPr>
      <w:r w:rsidRPr="00562AC3">
        <w:rPr>
          <w:b w:val="0"/>
          <w:sz w:val="28"/>
          <w:szCs w:val="28"/>
          <w:lang w:val="ro-RO"/>
        </w:rPr>
        <w:t xml:space="preserve">     </w:t>
      </w:r>
      <w:r w:rsidR="00562AC3" w:rsidRPr="00562AC3">
        <w:rPr>
          <w:b w:val="0"/>
          <w:sz w:val="28"/>
          <w:szCs w:val="28"/>
          <w:lang w:val="ro-RO"/>
        </w:rPr>
        <w:t>Suma c</w:t>
      </w:r>
      <w:r w:rsidRPr="000E7417">
        <w:rPr>
          <w:b w:val="0"/>
          <w:sz w:val="28"/>
          <w:szCs w:val="28"/>
          <w:lang w:val="ro-RO"/>
        </w:rPr>
        <w:t>heltuielil</w:t>
      </w:r>
      <w:r w:rsidR="00562AC3" w:rsidRPr="000E7417">
        <w:rPr>
          <w:b w:val="0"/>
          <w:sz w:val="28"/>
          <w:szCs w:val="28"/>
          <w:lang w:val="ro-RO"/>
        </w:rPr>
        <w:t>or</w:t>
      </w:r>
      <w:r w:rsidRPr="000E7417">
        <w:rPr>
          <w:b w:val="0"/>
          <w:sz w:val="28"/>
          <w:szCs w:val="28"/>
          <w:lang w:val="ro-RO"/>
        </w:rPr>
        <w:t xml:space="preserve"> </w:t>
      </w:r>
      <w:r w:rsidR="001C7F67">
        <w:rPr>
          <w:b w:val="0"/>
          <w:sz w:val="28"/>
          <w:szCs w:val="28"/>
          <w:lang w:val="ro-RO"/>
        </w:rPr>
        <w:t>suportate în</w:t>
      </w:r>
      <w:r w:rsidR="001C7F67" w:rsidRPr="000E7417">
        <w:rPr>
          <w:b w:val="0"/>
          <w:sz w:val="28"/>
          <w:szCs w:val="28"/>
          <w:lang w:val="ro-RO"/>
        </w:rPr>
        <w:t xml:space="preserve"> 2016</w:t>
      </w:r>
      <w:r w:rsidR="001C7F67">
        <w:rPr>
          <w:b w:val="0"/>
          <w:sz w:val="28"/>
          <w:szCs w:val="28"/>
          <w:lang w:val="ro-RO"/>
        </w:rPr>
        <w:t xml:space="preserve"> de către agenţii</w:t>
      </w:r>
      <w:r w:rsidRPr="000E7417">
        <w:rPr>
          <w:b w:val="0"/>
          <w:sz w:val="28"/>
          <w:szCs w:val="28"/>
          <w:lang w:val="ro-RO"/>
        </w:rPr>
        <w:t xml:space="preserve"> economici</w:t>
      </w:r>
      <w:r w:rsidR="001C7F67" w:rsidRPr="000E7417">
        <w:rPr>
          <w:b w:val="0"/>
          <w:sz w:val="28"/>
          <w:szCs w:val="28"/>
          <w:lang w:val="ro-RO"/>
        </w:rPr>
        <w:t xml:space="preserve">, </w:t>
      </w:r>
      <w:r w:rsidRPr="000E7417">
        <w:rPr>
          <w:b w:val="0"/>
          <w:sz w:val="28"/>
          <w:szCs w:val="28"/>
          <w:lang w:val="ro-RO"/>
        </w:rPr>
        <w:t>c</w:t>
      </w:r>
      <w:r w:rsidR="005A47FA" w:rsidRPr="000E7417">
        <w:rPr>
          <w:b w:val="0"/>
          <w:sz w:val="28"/>
          <w:szCs w:val="28"/>
          <w:lang w:val="ro-RO"/>
        </w:rPr>
        <w:t>ar</w:t>
      </w:r>
      <w:r w:rsidRPr="000E7417">
        <w:rPr>
          <w:b w:val="0"/>
          <w:sz w:val="28"/>
          <w:szCs w:val="28"/>
          <w:lang w:val="ro-RO"/>
        </w:rPr>
        <w:t xml:space="preserve">e </w:t>
      </w:r>
      <w:r w:rsidR="00DB07DF" w:rsidRPr="00DB07DF">
        <w:rPr>
          <w:b w:val="0"/>
          <w:sz w:val="28"/>
          <w:szCs w:val="28"/>
          <w:lang w:val="ro-RO"/>
        </w:rPr>
        <w:t xml:space="preserve">înregistrează pierderi pentru menținerea mijloacelor fixe neutilizate pe terenurile agricole amplasate după traseul </w:t>
      </w:r>
      <w:proofErr w:type="spellStart"/>
      <w:r w:rsidR="00DB07DF" w:rsidRPr="00DB07DF">
        <w:rPr>
          <w:b w:val="0"/>
          <w:sz w:val="28"/>
          <w:szCs w:val="28"/>
          <w:lang w:val="ro-RO"/>
        </w:rPr>
        <w:t>Rîbnița-Tiraspol</w:t>
      </w:r>
      <w:proofErr w:type="spellEnd"/>
      <w:r w:rsidR="00562AC3" w:rsidRPr="00DB07DF">
        <w:rPr>
          <w:b w:val="0"/>
          <w:sz w:val="28"/>
          <w:szCs w:val="28"/>
          <w:lang w:val="ro-RO"/>
        </w:rPr>
        <w:t>,</w:t>
      </w:r>
      <w:r w:rsidR="00500AFB" w:rsidRPr="000E7417">
        <w:rPr>
          <w:b w:val="0"/>
          <w:sz w:val="28"/>
          <w:szCs w:val="28"/>
          <w:lang w:val="ro-RO"/>
        </w:rPr>
        <w:t xml:space="preserve"> </w:t>
      </w:r>
      <w:r w:rsidR="000E7417" w:rsidRPr="000E7417">
        <w:rPr>
          <w:b w:val="0"/>
          <w:color w:val="000000"/>
          <w:sz w:val="28"/>
          <w:szCs w:val="28"/>
          <w:lang w:val="ro-RO"/>
        </w:rPr>
        <w:t>conform informației prezentată de Președintele raionului Dubăsari (scrisoarea</w:t>
      </w:r>
      <w:r w:rsidR="000E7417" w:rsidRPr="000E7417">
        <w:rPr>
          <w:b w:val="0"/>
          <w:bCs w:val="0"/>
          <w:color w:val="000000"/>
          <w:sz w:val="28"/>
          <w:szCs w:val="28"/>
          <w:lang w:val="ro-RO"/>
        </w:rPr>
        <w:t xml:space="preserve"> nr. </w:t>
      </w:r>
      <w:r w:rsidR="000E7417">
        <w:rPr>
          <w:b w:val="0"/>
          <w:bCs w:val="0"/>
          <w:color w:val="000000"/>
          <w:sz w:val="28"/>
          <w:szCs w:val="28"/>
          <w:lang w:val="ro-RO"/>
        </w:rPr>
        <w:t>37</w:t>
      </w:r>
      <w:r w:rsidR="000E7417" w:rsidRPr="000E7417">
        <w:rPr>
          <w:b w:val="0"/>
          <w:color w:val="000000"/>
          <w:sz w:val="28"/>
          <w:szCs w:val="28"/>
          <w:lang w:val="ro-RO"/>
        </w:rPr>
        <w:t xml:space="preserve"> din 0</w:t>
      </w:r>
      <w:r w:rsidR="000E7417">
        <w:rPr>
          <w:b w:val="0"/>
          <w:color w:val="000000"/>
          <w:sz w:val="28"/>
          <w:szCs w:val="28"/>
          <w:lang w:val="ro-RO"/>
        </w:rPr>
        <w:t>6</w:t>
      </w:r>
      <w:r w:rsidR="000E7417" w:rsidRPr="000E7417">
        <w:rPr>
          <w:b w:val="0"/>
          <w:color w:val="000000"/>
          <w:sz w:val="28"/>
          <w:szCs w:val="28"/>
          <w:lang w:val="ro-RO"/>
        </w:rPr>
        <w:t>.0</w:t>
      </w:r>
      <w:r w:rsidR="000E7417">
        <w:rPr>
          <w:b w:val="0"/>
          <w:color w:val="000000"/>
          <w:sz w:val="28"/>
          <w:szCs w:val="28"/>
          <w:lang w:val="ro-RO"/>
        </w:rPr>
        <w:t>6</w:t>
      </w:r>
      <w:r w:rsidR="000E7417" w:rsidRPr="000E7417">
        <w:rPr>
          <w:b w:val="0"/>
          <w:color w:val="000000"/>
          <w:sz w:val="28"/>
          <w:szCs w:val="28"/>
          <w:lang w:val="ro-RO"/>
        </w:rPr>
        <w:t>.201</w:t>
      </w:r>
      <w:r w:rsidR="000E7417" w:rsidRPr="000E7417">
        <w:rPr>
          <w:b w:val="0"/>
          <w:bCs w:val="0"/>
          <w:color w:val="000000"/>
          <w:sz w:val="28"/>
          <w:szCs w:val="28"/>
          <w:lang w:val="ro-RO"/>
        </w:rPr>
        <w:t>7</w:t>
      </w:r>
      <w:r w:rsidR="000E7417" w:rsidRPr="000E7417">
        <w:rPr>
          <w:b w:val="0"/>
          <w:color w:val="000000"/>
          <w:sz w:val="28"/>
          <w:szCs w:val="28"/>
          <w:lang w:val="ro-RO"/>
        </w:rPr>
        <w:t>)</w:t>
      </w:r>
      <w:r w:rsidR="00500AFB" w:rsidRPr="000E7417">
        <w:rPr>
          <w:b w:val="0"/>
          <w:sz w:val="28"/>
          <w:szCs w:val="28"/>
          <w:lang w:val="ro-RO"/>
        </w:rPr>
        <w:t xml:space="preserve"> </w:t>
      </w:r>
      <w:r w:rsidR="00562AC3" w:rsidRPr="000E7417">
        <w:rPr>
          <w:b w:val="0"/>
          <w:sz w:val="28"/>
          <w:szCs w:val="28"/>
          <w:lang w:val="ro-RO"/>
        </w:rPr>
        <w:t>este</w:t>
      </w:r>
      <w:r w:rsidR="00500AFB" w:rsidRPr="000E7417">
        <w:rPr>
          <w:b w:val="0"/>
          <w:sz w:val="28"/>
          <w:szCs w:val="28"/>
          <w:lang w:val="ro-RO"/>
        </w:rPr>
        <w:t xml:space="preserve"> în mărime de 1405492,3 lei</w:t>
      </w:r>
      <w:r w:rsidR="005A47FA" w:rsidRPr="000E7417">
        <w:rPr>
          <w:b w:val="0"/>
          <w:sz w:val="28"/>
          <w:szCs w:val="28"/>
          <w:lang w:val="ro-RO"/>
        </w:rPr>
        <w:t>, după cum urmează</w:t>
      </w:r>
      <w:r w:rsidRPr="000E7417">
        <w:rPr>
          <w:b w:val="0"/>
          <w:sz w:val="28"/>
          <w:szCs w:val="28"/>
          <w:lang w:val="ro-RO"/>
        </w:rPr>
        <w:t>:</w:t>
      </w:r>
    </w:p>
    <w:p w:rsidR="00500AFB" w:rsidRPr="000E7417" w:rsidRDefault="00500AFB" w:rsidP="00562AC3">
      <w:pPr>
        <w:pStyle w:val="22"/>
        <w:shd w:val="clear" w:color="auto" w:fill="auto"/>
        <w:jc w:val="both"/>
        <w:rPr>
          <w:b w:val="0"/>
          <w:sz w:val="12"/>
          <w:szCs w:val="12"/>
          <w:lang w:val="ro-RO"/>
        </w:rPr>
      </w:pPr>
    </w:p>
    <w:p w:rsidR="001C297F" w:rsidRPr="00562AC3" w:rsidRDefault="001C297F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rStyle w:val="2TimesNewRoman11pt"/>
          <w:b w:val="0"/>
          <w:i w:val="0"/>
          <w:iCs w:val="0"/>
          <w:color w:val="auto"/>
          <w:sz w:val="28"/>
          <w:szCs w:val="28"/>
          <w:lang w:val="en-US" w:eastAsia="en-US" w:bidi="ar-SA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S.R.L. ,,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Levobaciu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” </w:t>
      </w:r>
      <w:r w:rsidR="00DB07DF" w:rsidRPr="00DB07DF">
        <w:rPr>
          <w:rStyle w:val="2TimesNewRoman11pt"/>
          <w:rFonts w:eastAsia="Verdana"/>
          <w:i w:val="0"/>
          <w:sz w:val="28"/>
          <w:szCs w:val="28"/>
        </w:rPr>
        <w:t>-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44736,0 lei;</w:t>
      </w:r>
    </w:p>
    <w:p w:rsidR="001C297F" w:rsidRPr="00562AC3" w:rsidRDefault="001C297F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rStyle w:val="2TimesNewRoman11pt"/>
          <w:b w:val="0"/>
          <w:i w:val="0"/>
          <w:iCs w:val="0"/>
          <w:color w:val="auto"/>
          <w:sz w:val="28"/>
          <w:szCs w:val="28"/>
          <w:lang w:val="en-US" w:eastAsia="en-US" w:bidi="ar-SA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S</w:t>
      </w:r>
      <w:r w:rsidR="00500AFB" w:rsidRPr="00562AC3">
        <w:rPr>
          <w:rStyle w:val="2TimesNewRoman11pt"/>
          <w:rFonts w:eastAsia="Verdana"/>
          <w:b w:val="0"/>
          <w:i w:val="0"/>
          <w:sz w:val="28"/>
          <w:szCs w:val="28"/>
        </w:rPr>
        <w:t>.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R</w:t>
      </w:r>
      <w:r w:rsidR="00500AFB" w:rsidRPr="00562AC3">
        <w:rPr>
          <w:rStyle w:val="2TimesNewRoman11pt"/>
          <w:rFonts w:eastAsia="Verdana"/>
          <w:b w:val="0"/>
          <w:i w:val="0"/>
          <w:sz w:val="28"/>
          <w:szCs w:val="28"/>
        </w:rPr>
        <w:t>.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L</w:t>
      </w:r>
      <w:r w:rsidR="00500AFB" w:rsidRPr="00562AC3">
        <w:rPr>
          <w:rStyle w:val="2TimesNewRoman11pt"/>
          <w:rFonts w:eastAsia="Verdana"/>
          <w:b w:val="0"/>
          <w:i w:val="0"/>
          <w:sz w:val="28"/>
          <w:szCs w:val="28"/>
        </w:rPr>
        <w:t>.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„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Dornistagro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”</w:t>
      </w:r>
      <w:r w:rsidRPr="00DB07DF">
        <w:rPr>
          <w:rStyle w:val="2TimesNewRoman11pt"/>
          <w:rFonts w:eastAsia="Verdana"/>
          <w:i w:val="0"/>
          <w:sz w:val="28"/>
          <w:szCs w:val="28"/>
        </w:rPr>
        <w:t>-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129960,0 lei;</w:t>
      </w:r>
    </w:p>
    <w:p w:rsidR="001C297F" w:rsidRPr="00562AC3" w:rsidRDefault="001C297F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rStyle w:val="2TimesNewRoman11pt"/>
          <w:b w:val="0"/>
          <w:i w:val="0"/>
          <w:iCs w:val="0"/>
          <w:color w:val="auto"/>
          <w:sz w:val="28"/>
          <w:szCs w:val="28"/>
          <w:lang w:val="en-US" w:eastAsia="en-US" w:bidi="ar-SA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S</w:t>
      </w:r>
      <w:r w:rsidR="00500AFB" w:rsidRPr="00562AC3">
        <w:rPr>
          <w:rStyle w:val="2TimesNewRoman11pt"/>
          <w:rFonts w:eastAsia="Verdana"/>
          <w:b w:val="0"/>
          <w:i w:val="0"/>
          <w:sz w:val="28"/>
          <w:szCs w:val="28"/>
        </w:rPr>
        <w:t>.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R</w:t>
      </w:r>
      <w:r w:rsidR="00500AFB" w:rsidRPr="00562AC3">
        <w:rPr>
          <w:rStyle w:val="2TimesNewRoman11pt"/>
          <w:rFonts w:eastAsia="Verdana"/>
          <w:b w:val="0"/>
          <w:i w:val="0"/>
          <w:sz w:val="28"/>
          <w:szCs w:val="28"/>
        </w:rPr>
        <w:t>.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L</w:t>
      </w:r>
      <w:r w:rsidR="00500AFB" w:rsidRPr="00562AC3">
        <w:rPr>
          <w:rStyle w:val="2TimesNewRoman11pt"/>
          <w:rFonts w:eastAsia="Verdana"/>
          <w:b w:val="0"/>
          <w:i w:val="0"/>
          <w:sz w:val="28"/>
          <w:szCs w:val="28"/>
        </w:rPr>
        <w:t>.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„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Agro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Tiras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”</w:t>
      </w:r>
      <w:r w:rsidRPr="00DB07DF">
        <w:rPr>
          <w:rStyle w:val="2TimesNewRoman11pt"/>
          <w:rFonts w:eastAsia="Verdana"/>
          <w:i w:val="0"/>
          <w:sz w:val="28"/>
          <w:szCs w:val="28"/>
        </w:rPr>
        <w:t xml:space="preserve">- </w:t>
      </w:r>
      <w:r w:rsidR="00500AFB" w:rsidRPr="00562AC3">
        <w:rPr>
          <w:rStyle w:val="2TimesNewRoman11pt"/>
          <w:rFonts w:eastAsia="Verdana"/>
          <w:b w:val="0"/>
          <w:i w:val="0"/>
          <w:sz w:val="28"/>
          <w:szCs w:val="28"/>
        </w:rPr>
        <w:t>298350,0 lei;</w:t>
      </w:r>
    </w:p>
    <w:p w:rsidR="00500AFB" w:rsidRPr="00562AC3" w:rsidRDefault="00500AFB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rStyle w:val="2TimesNewRoman105pt"/>
          <w:bCs/>
          <w:i w:val="0"/>
          <w:iCs w:val="0"/>
          <w:color w:val="auto"/>
          <w:sz w:val="28"/>
          <w:szCs w:val="28"/>
          <w:lang w:val="en-US" w:eastAsia="en-US" w:bidi="ar-SA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C.A.I. „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Dorcopagro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”</w:t>
      </w:r>
      <w:r w:rsidRPr="00DB07DF">
        <w:rPr>
          <w:rStyle w:val="2TimesNewRoman11pt"/>
          <w:rFonts w:eastAsia="Verdana"/>
          <w:i w:val="0"/>
          <w:sz w:val="28"/>
          <w:szCs w:val="28"/>
        </w:rPr>
        <w:t>-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</w:t>
      </w:r>
      <w:r w:rsidRPr="00562AC3">
        <w:rPr>
          <w:rStyle w:val="2TimesNewRoman105pt"/>
          <w:rFonts w:eastAsia="Verdana"/>
          <w:i w:val="0"/>
          <w:sz w:val="28"/>
          <w:szCs w:val="28"/>
        </w:rPr>
        <w:t>87107,1 lei;</w:t>
      </w:r>
    </w:p>
    <w:p w:rsidR="00500AFB" w:rsidRPr="00562AC3" w:rsidRDefault="00500AFB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rStyle w:val="2TimesNewRoman105pt"/>
          <w:bCs/>
          <w:i w:val="0"/>
          <w:iCs w:val="0"/>
          <w:color w:val="auto"/>
          <w:sz w:val="28"/>
          <w:szCs w:val="28"/>
          <w:lang w:val="en-US" w:eastAsia="en-US" w:bidi="ar-SA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G.A.P.</w:t>
      </w:r>
      <w:r w:rsidR="001C7F67">
        <w:rPr>
          <w:rStyle w:val="2TimesNewRoman11pt"/>
          <w:rFonts w:eastAsia="Verdana"/>
          <w:b w:val="0"/>
          <w:i w:val="0"/>
          <w:sz w:val="28"/>
          <w:szCs w:val="28"/>
        </w:rPr>
        <w:t xml:space="preserve"> ,,Victoria Cocie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ri”</w:t>
      </w:r>
      <w:r w:rsidRPr="00DB07DF">
        <w:rPr>
          <w:rStyle w:val="2TimesNewRoman11pt"/>
          <w:rFonts w:eastAsia="Verdana"/>
          <w:i w:val="0"/>
          <w:sz w:val="28"/>
          <w:szCs w:val="28"/>
        </w:rPr>
        <w:t>-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</w:t>
      </w:r>
      <w:r w:rsidRPr="00562AC3">
        <w:rPr>
          <w:rStyle w:val="2TimesNewRoman105pt"/>
          <w:rFonts w:eastAsia="Verdana"/>
          <w:i w:val="0"/>
          <w:sz w:val="28"/>
          <w:szCs w:val="28"/>
        </w:rPr>
        <w:t>572076,2 lei;</w:t>
      </w:r>
    </w:p>
    <w:p w:rsidR="00500AFB" w:rsidRPr="00562AC3" w:rsidRDefault="00500AFB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rStyle w:val="2TimesNewRoman105pt"/>
          <w:bCs/>
          <w:i w:val="0"/>
          <w:iCs w:val="0"/>
          <w:color w:val="auto"/>
          <w:sz w:val="28"/>
          <w:szCs w:val="28"/>
          <w:lang w:val="en-US" w:eastAsia="en-US" w:bidi="ar-SA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S.R.L. „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Salonislact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”</w:t>
      </w:r>
      <w:r w:rsidRPr="00DB07DF">
        <w:rPr>
          <w:rStyle w:val="2TimesNewRoman11pt"/>
          <w:rFonts w:eastAsia="Verdana"/>
          <w:i w:val="0"/>
          <w:sz w:val="28"/>
          <w:szCs w:val="28"/>
        </w:rPr>
        <w:t>-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</w:t>
      </w:r>
      <w:r w:rsidRPr="00562AC3">
        <w:rPr>
          <w:rStyle w:val="2TimesNewRoman105pt"/>
          <w:rFonts w:eastAsia="Verdana"/>
          <w:i w:val="0"/>
          <w:sz w:val="28"/>
          <w:szCs w:val="28"/>
        </w:rPr>
        <w:t>242866,0 lei;</w:t>
      </w:r>
    </w:p>
    <w:p w:rsidR="00500AFB" w:rsidRPr="00562AC3" w:rsidRDefault="00500AFB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rStyle w:val="2TimesNewRoman105pt"/>
          <w:bCs/>
          <w:i w:val="0"/>
          <w:iCs w:val="0"/>
          <w:color w:val="auto"/>
          <w:sz w:val="28"/>
          <w:szCs w:val="28"/>
          <w:lang w:val="en-US" w:eastAsia="en-US" w:bidi="ar-SA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G.T. „Colina 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Nirca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”</w:t>
      </w:r>
      <w:r w:rsidRPr="00DB07DF">
        <w:rPr>
          <w:rStyle w:val="2TimesNewRoman11pt"/>
          <w:rFonts w:eastAsia="Verdana"/>
          <w:i w:val="0"/>
          <w:sz w:val="28"/>
          <w:szCs w:val="28"/>
        </w:rPr>
        <w:t>-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</w:t>
      </w:r>
      <w:r w:rsidRPr="00562AC3">
        <w:rPr>
          <w:rStyle w:val="2TimesNewRoman105pt"/>
          <w:rFonts w:eastAsia="Verdana"/>
          <w:i w:val="0"/>
          <w:sz w:val="28"/>
          <w:szCs w:val="28"/>
        </w:rPr>
        <w:t>1555,0 lei;</w:t>
      </w:r>
    </w:p>
    <w:p w:rsidR="00500AFB" w:rsidRPr="00562AC3" w:rsidRDefault="00500AFB" w:rsidP="00562AC3">
      <w:pPr>
        <w:pStyle w:val="22"/>
        <w:numPr>
          <w:ilvl w:val="0"/>
          <w:numId w:val="3"/>
        </w:numPr>
        <w:shd w:val="clear" w:color="auto" w:fill="auto"/>
        <w:jc w:val="both"/>
        <w:rPr>
          <w:b w:val="0"/>
          <w:i/>
          <w:sz w:val="28"/>
          <w:szCs w:val="28"/>
          <w:lang w:val="en-US"/>
        </w:rPr>
      </w:pP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S.R.L. </w:t>
      </w:r>
      <w:r w:rsidR="00DB07DF">
        <w:rPr>
          <w:rStyle w:val="2TimesNewRoman11pt"/>
          <w:rFonts w:eastAsia="Verdana"/>
          <w:b w:val="0"/>
          <w:i w:val="0"/>
          <w:sz w:val="28"/>
          <w:szCs w:val="28"/>
        </w:rPr>
        <w:t>„</w:t>
      </w:r>
      <w:proofErr w:type="spellStart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>Agro</w:t>
      </w:r>
      <w:proofErr w:type="spellEnd"/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Prima”</w:t>
      </w:r>
      <w:r w:rsidRPr="00DB07DF">
        <w:rPr>
          <w:rStyle w:val="2TimesNewRoman11pt"/>
          <w:rFonts w:eastAsia="Verdana"/>
          <w:i w:val="0"/>
          <w:sz w:val="28"/>
          <w:szCs w:val="28"/>
        </w:rPr>
        <w:t>-</w:t>
      </w:r>
      <w:r w:rsidRPr="00562AC3">
        <w:rPr>
          <w:rStyle w:val="2TimesNewRoman11pt"/>
          <w:rFonts w:eastAsia="Verdana"/>
          <w:b w:val="0"/>
          <w:i w:val="0"/>
          <w:sz w:val="28"/>
          <w:szCs w:val="28"/>
        </w:rPr>
        <w:t xml:space="preserve"> </w:t>
      </w:r>
      <w:r w:rsidRPr="00562AC3">
        <w:rPr>
          <w:rStyle w:val="2TimesNewRoman105pt"/>
          <w:rFonts w:eastAsia="Verdana"/>
          <w:i w:val="0"/>
          <w:sz w:val="28"/>
          <w:szCs w:val="28"/>
        </w:rPr>
        <w:t>28842,0 lei</w:t>
      </w:r>
    </w:p>
    <w:p w:rsidR="001C297F" w:rsidRPr="00562AC3" w:rsidRDefault="001C297F" w:rsidP="001C297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9C087A" w:rsidRPr="00562AC3" w:rsidRDefault="002B1629" w:rsidP="001D381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="00B35D3F" w:rsidRPr="00562AC3">
        <w:rPr>
          <w:rFonts w:ascii="Times New Roman" w:hAnsi="Times New Roman" w:cs="Times New Roman"/>
          <w:sz w:val="28"/>
          <w:szCs w:val="28"/>
          <w:lang w:val="en-US"/>
        </w:rPr>
        <w:t>Astfel</w:t>
      </w:r>
      <w:proofErr w:type="spellEnd"/>
      <w:r w:rsidR="00B35D3F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35D3F" w:rsidRPr="00562AC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35D3F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9C087A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sz w:val="28"/>
          <w:szCs w:val="28"/>
          <w:lang w:val="en-US"/>
        </w:rPr>
        <w:t>Hotărîrii</w:t>
      </w:r>
      <w:proofErr w:type="spellEnd"/>
      <w:r w:rsidR="009C087A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9C087A" w:rsidRPr="00562A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cu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privire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la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acordarea</w:t>
      </w:r>
      <w:proofErr w:type="spellEnd"/>
      <w:r w:rsidR="00DB07D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60D0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în</w:t>
      </w:r>
      <w:proofErr w:type="spellEnd"/>
      <w:r w:rsidR="00960D0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60D0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anul</w:t>
      </w:r>
      <w:proofErr w:type="spellEnd"/>
      <w:r w:rsidR="00960D0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2017</w:t>
      </w:r>
      <w:r w:rsidR="00DB07D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,</w:t>
      </w:r>
      <w:r w:rsidR="00960D0C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60D0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unor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plăți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directe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proprietarilor</w:t>
      </w:r>
      <w:proofErr w:type="spellEnd"/>
      <w:r w:rsidR="00B3676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B3676F"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B3676F" w:rsidRPr="008A679C">
        <w:rPr>
          <w:rFonts w:ascii="Times New Roman" w:hAnsi="Times New Roman" w:cs="Times New Roman"/>
          <w:sz w:val="28"/>
          <w:szCs w:val="28"/>
          <w:lang w:val="ro-RO"/>
        </w:rPr>
        <w:t>e terenuri agricole</w:t>
      </w:r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>și agenților economici ce înregistrează pierderi pentru menținerea mijloacelor fixe neutilizate</w:t>
      </w:r>
      <w:r w:rsidR="00B3676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 xml:space="preserve"> amplasate după traseul </w:t>
      </w:r>
      <w:proofErr w:type="spellStart"/>
      <w:r w:rsidR="00DB07DF" w:rsidRPr="008A679C">
        <w:rPr>
          <w:rFonts w:ascii="Times New Roman" w:hAnsi="Times New Roman" w:cs="Times New Roman"/>
          <w:sz w:val="28"/>
          <w:szCs w:val="28"/>
          <w:lang w:val="ro-RO"/>
        </w:rPr>
        <w:t>Rîbnița-Tiraspol</w:t>
      </w:r>
      <w:proofErr w:type="spellEnd"/>
      <w:r w:rsidR="00960D0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562AC3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se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propune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spre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alocare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suma</w:t>
      </w:r>
      <w:proofErr w:type="spellEnd"/>
      <w:r w:rsidR="009C087A" w:rsidRPr="00562AC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de </w:t>
      </w:r>
      <w:r w:rsidR="009C087A" w:rsidRPr="00562AC3">
        <w:rPr>
          <w:rFonts w:ascii="Times New Roman" w:hAnsi="Times New Roman" w:cs="Times New Roman"/>
          <w:sz w:val="28"/>
          <w:szCs w:val="28"/>
          <w:lang w:val="ro-RO"/>
        </w:rPr>
        <w:t>9</w:t>
      </w:r>
      <w:r w:rsidR="00562AC3" w:rsidRPr="00562AC3">
        <w:rPr>
          <w:rFonts w:ascii="Times New Roman" w:hAnsi="Times New Roman" w:cs="Times New Roman"/>
          <w:sz w:val="28"/>
          <w:szCs w:val="28"/>
          <w:lang w:val="ro-RO"/>
        </w:rPr>
        <w:t>392005</w:t>
      </w:r>
      <w:proofErr w:type="gramStart"/>
      <w:r w:rsidR="009C087A" w:rsidRPr="00562AC3">
        <w:rPr>
          <w:rFonts w:ascii="Times New Roman" w:hAnsi="Times New Roman" w:cs="Times New Roman"/>
          <w:sz w:val="28"/>
          <w:szCs w:val="28"/>
          <w:lang w:val="ro-RO"/>
        </w:rPr>
        <w:t>,6</w:t>
      </w:r>
      <w:r w:rsidR="00562AC3" w:rsidRPr="00562AC3">
        <w:rPr>
          <w:rFonts w:ascii="Times New Roman" w:hAnsi="Times New Roman" w:cs="Times New Roman"/>
          <w:sz w:val="28"/>
          <w:szCs w:val="28"/>
          <w:lang w:val="ro-RO"/>
        </w:rPr>
        <w:t>7</w:t>
      </w:r>
      <w:proofErr w:type="gramEnd"/>
      <w:r w:rsidR="009C087A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lei, ce urmează a fi repartizată </w:t>
      </w:r>
      <w:r w:rsidR="009825A5" w:rsidRPr="00562AC3">
        <w:rPr>
          <w:rFonts w:ascii="Times New Roman" w:hAnsi="Times New Roman" w:cs="Times New Roman"/>
          <w:sz w:val="28"/>
          <w:szCs w:val="28"/>
          <w:lang w:val="ro-RO"/>
        </w:rPr>
        <w:t>în baza unui R</w:t>
      </w:r>
      <w:r w:rsidR="009C087A" w:rsidRPr="00562AC3">
        <w:rPr>
          <w:rFonts w:ascii="Times New Roman" w:hAnsi="Times New Roman" w:cs="Times New Roman"/>
          <w:sz w:val="28"/>
          <w:szCs w:val="28"/>
          <w:lang w:val="ro-RO"/>
        </w:rPr>
        <w:t>egulament elaborat</w:t>
      </w:r>
      <w:r w:rsidR="009825A5" w:rsidRPr="00562AC3">
        <w:rPr>
          <w:rFonts w:ascii="Times New Roman" w:hAnsi="Times New Roman" w:cs="Times New Roman"/>
          <w:sz w:val="28"/>
          <w:szCs w:val="28"/>
          <w:lang w:val="ro-RO"/>
        </w:rPr>
        <w:t xml:space="preserve"> și aprobat de Consiliul raional Dubăsari.</w:t>
      </w:r>
    </w:p>
    <w:p w:rsidR="00F817CB" w:rsidRPr="00562AC3" w:rsidRDefault="00F817CB" w:rsidP="009C087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5E7E" w:rsidRPr="00AA0DB7" w:rsidRDefault="00B91D98" w:rsidP="004C7D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M</w:t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>inistru</w:t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4C7DB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</w:t>
      </w:r>
      <w:r w:rsidR="0033372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Vasil</w:t>
      </w:r>
      <w:r w:rsidR="00AA0DB7" w:rsidRPr="00AA0DB7">
        <w:rPr>
          <w:rFonts w:ascii="Times New Roman" w:hAnsi="Times New Roman" w:cs="Times New Roman"/>
          <w:b/>
          <w:sz w:val="28"/>
          <w:szCs w:val="28"/>
          <w:lang w:val="ro-RO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BÎTCA</w:t>
      </w:r>
    </w:p>
    <w:p w:rsidR="004E4281" w:rsidRDefault="004E4281" w:rsidP="007D373D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DB07DF" w:rsidRDefault="00DB07DF" w:rsidP="007D373D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DB07DF" w:rsidRDefault="00DB07DF" w:rsidP="007D373D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AA0DB7" w:rsidRPr="00AA0DB7" w:rsidRDefault="00B91D98" w:rsidP="007D373D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Ex.: Marin Grama,</w:t>
      </w:r>
    </w:p>
    <w:p w:rsidR="00AA0DB7" w:rsidRPr="00AA0DB7" w:rsidRDefault="00B91D98" w:rsidP="007D373D">
      <w:pPr>
        <w:spacing w:after="0" w:line="240" w:lineRule="auto"/>
        <w:ind w:firstLine="567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Tel.: 022 2</w:t>
      </w:r>
      <w:r w:rsidR="00AA0DB7" w:rsidRPr="00AA0DB7">
        <w:rPr>
          <w:rFonts w:ascii="Times New Roman" w:hAnsi="Times New Roman" w:cs="Times New Roman"/>
          <w:i/>
          <w:sz w:val="18"/>
          <w:szCs w:val="18"/>
          <w:lang w:val="ro-RO"/>
        </w:rPr>
        <w:t>0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>4 573</w:t>
      </w:r>
    </w:p>
    <w:sectPr w:rsidR="00AA0DB7" w:rsidRPr="00AA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5DF"/>
    <w:multiLevelType w:val="hybridMultilevel"/>
    <w:tmpl w:val="9AF65A88"/>
    <w:lvl w:ilvl="0" w:tplc="7C24042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B110CF"/>
    <w:multiLevelType w:val="hybridMultilevel"/>
    <w:tmpl w:val="B7EEC6E6"/>
    <w:lvl w:ilvl="0" w:tplc="43BCCE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DCB2A4C"/>
    <w:multiLevelType w:val="hybridMultilevel"/>
    <w:tmpl w:val="7A2A20D0"/>
    <w:lvl w:ilvl="0" w:tplc="2F7E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3B"/>
    <w:rsid w:val="000265AD"/>
    <w:rsid w:val="00032DF5"/>
    <w:rsid w:val="0006474D"/>
    <w:rsid w:val="000E3AE4"/>
    <w:rsid w:val="000E7417"/>
    <w:rsid w:val="00107949"/>
    <w:rsid w:val="001133B7"/>
    <w:rsid w:val="00141BDD"/>
    <w:rsid w:val="001B0364"/>
    <w:rsid w:val="001C297F"/>
    <w:rsid w:val="001C326C"/>
    <w:rsid w:val="001C6E2F"/>
    <w:rsid w:val="001C7F67"/>
    <w:rsid w:val="001D381E"/>
    <w:rsid w:val="001F0D0F"/>
    <w:rsid w:val="001F18CE"/>
    <w:rsid w:val="00213DDD"/>
    <w:rsid w:val="002302EF"/>
    <w:rsid w:val="00241560"/>
    <w:rsid w:val="00262C22"/>
    <w:rsid w:val="00290634"/>
    <w:rsid w:val="00291182"/>
    <w:rsid w:val="002919CE"/>
    <w:rsid w:val="002B1629"/>
    <w:rsid w:val="002D5E88"/>
    <w:rsid w:val="00311C26"/>
    <w:rsid w:val="00316776"/>
    <w:rsid w:val="00333724"/>
    <w:rsid w:val="003734DC"/>
    <w:rsid w:val="003A297B"/>
    <w:rsid w:val="003B23ED"/>
    <w:rsid w:val="003D08AC"/>
    <w:rsid w:val="003E7165"/>
    <w:rsid w:val="0043041B"/>
    <w:rsid w:val="004327C9"/>
    <w:rsid w:val="00437AC7"/>
    <w:rsid w:val="00482C6D"/>
    <w:rsid w:val="00492166"/>
    <w:rsid w:val="0049392A"/>
    <w:rsid w:val="004C7DBC"/>
    <w:rsid w:val="004D1305"/>
    <w:rsid w:val="004E153C"/>
    <w:rsid w:val="004E4281"/>
    <w:rsid w:val="00500AFB"/>
    <w:rsid w:val="00562AC3"/>
    <w:rsid w:val="005A47FA"/>
    <w:rsid w:val="006122D2"/>
    <w:rsid w:val="00620D34"/>
    <w:rsid w:val="00621664"/>
    <w:rsid w:val="00622C3B"/>
    <w:rsid w:val="00680D3A"/>
    <w:rsid w:val="00692AA0"/>
    <w:rsid w:val="0072783D"/>
    <w:rsid w:val="007332FF"/>
    <w:rsid w:val="0074215B"/>
    <w:rsid w:val="00744908"/>
    <w:rsid w:val="007B213E"/>
    <w:rsid w:val="007C112A"/>
    <w:rsid w:val="007D373D"/>
    <w:rsid w:val="00820C5C"/>
    <w:rsid w:val="00821231"/>
    <w:rsid w:val="00843BFC"/>
    <w:rsid w:val="00846620"/>
    <w:rsid w:val="008A6EF9"/>
    <w:rsid w:val="008F3592"/>
    <w:rsid w:val="008F57E0"/>
    <w:rsid w:val="00925205"/>
    <w:rsid w:val="00955B62"/>
    <w:rsid w:val="00960D0C"/>
    <w:rsid w:val="009754B5"/>
    <w:rsid w:val="009825A5"/>
    <w:rsid w:val="009C087A"/>
    <w:rsid w:val="009D2D87"/>
    <w:rsid w:val="009E5E7E"/>
    <w:rsid w:val="009E693A"/>
    <w:rsid w:val="009F6438"/>
    <w:rsid w:val="00A16F3C"/>
    <w:rsid w:val="00A63225"/>
    <w:rsid w:val="00A935FC"/>
    <w:rsid w:val="00AA0DB7"/>
    <w:rsid w:val="00AB43B9"/>
    <w:rsid w:val="00AE717E"/>
    <w:rsid w:val="00B20191"/>
    <w:rsid w:val="00B25A60"/>
    <w:rsid w:val="00B3548B"/>
    <w:rsid w:val="00B35D3F"/>
    <w:rsid w:val="00B3676F"/>
    <w:rsid w:val="00B44472"/>
    <w:rsid w:val="00B62987"/>
    <w:rsid w:val="00B706DA"/>
    <w:rsid w:val="00B91CE3"/>
    <w:rsid w:val="00B91D98"/>
    <w:rsid w:val="00BA0E93"/>
    <w:rsid w:val="00BA1DB9"/>
    <w:rsid w:val="00BC57A5"/>
    <w:rsid w:val="00BD40AB"/>
    <w:rsid w:val="00C02BDB"/>
    <w:rsid w:val="00C10B5A"/>
    <w:rsid w:val="00C30936"/>
    <w:rsid w:val="00C52CBC"/>
    <w:rsid w:val="00CA5821"/>
    <w:rsid w:val="00CB0033"/>
    <w:rsid w:val="00D22AF4"/>
    <w:rsid w:val="00D2377B"/>
    <w:rsid w:val="00D26F92"/>
    <w:rsid w:val="00D67D92"/>
    <w:rsid w:val="00DB07DF"/>
    <w:rsid w:val="00DD1D1B"/>
    <w:rsid w:val="00DE1171"/>
    <w:rsid w:val="00DF1ADC"/>
    <w:rsid w:val="00E04679"/>
    <w:rsid w:val="00E24DB4"/>
    <w:rsid w:val="00E2732F"/>
    <w:rsid w:val="00E8413E"/>
    <w:rsid w:val="00EA6FD1"/>
    <w:rsid w:val="00F43B74"/>
    <w:rsid w:val="00F70728"/>
    <w:rsid w:val="00F817CB"/>
    <w:rsid w:val="00FD7329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949"/>
  </w:style>
  <w:style w:type="paragraph" w:styleId="a3">
    <w:name w:val="List Paragraph"/>
    <w:basedOn w:val="a"/>
    <w:uiPriority w:val="34"/>
    <w:qFormat/>
    <w:rsid w:val="00E24DB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817CB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17CB"/>
    <w:rPr>
      <w:rFonts w:ascii="Times New Roman" w:eastAsia="Times New Roman" w:hAnsi="Times New Roman" w:cs="Times New Roman"/>
      <w:spacing w:val="20"/>
      <w:w w:val="80"/>
      <w:sz w:val="24"/>
      <w:szCs w:val="24"/>
      <w:shd w:val="clear" w:color="auto" w:fill="FFFFFF"/>
    </w:rPr>
  </w:style>
  <w:style w:type="character" w:customStyle="1" w:styleId="2100">
    <w:name w:val="Основной текст (2) + Полужирный;Масштаб 100%"/>
    <w:basedOn w:val="2"/>
    <w:rsid w:val="00F817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45pt0pt100">
    <w:name w:val="Основной текст (2) + 4;5 pt;Интервал 0 pt;Масштаб 100%"/>
    <w:basedOn w:val="2"/>
    <w:rsid w:val="00F817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9"/>
      <w:szCs w:val="9"/>
      <w:shd w:val="clear" w:color="auto" w:fill="FFFFFF"/>
      <w:lang w:val="ro-RO" w:eastAsia="ro-RO" w:bidi="ro-RO"/>
    </w:rPr>
  </w:style>
  <w:style w:type="character" w:customStyle="1" w:styleId="385pt">
    <w:name w:val="Основной текст (3) + 8;5 pt;Не полужирный"/>
    <w:basedOn w:val="3"/>
    <w:rsid w:val="00F817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30">
    <w:name w:val="Основной текст (3)"/>
    <w:basedOn w:val="a"/>
    <w:link w:val="3"/>
    <w:rsid w:val="00F817CB"/>
    <w:pPr>
      <w:widowControl w:val="0"/>
      <w:shd w:val="clear" w:color="auto" w:fill="FFFFFF"/>
      <w:spacing w:before="60" w:after="0" w:line="302" w:lineRule="exact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paragraph" w:customStyle="1" w:styleId="20">
    <w:name w:val="Основной текст (2)"/>
    <w:basedOn w:val="a"/>
    <w:link w:val="2"/>
    <w:rsid w:val="00F817CB"/>
    <w:pPr>
      <w:widowControl w:val="0"/>
      <w:shd w:val="clear" w:color="auto" w:fill="FFFFFF"/>
      <w:spacing w:before="240" w:after="240" w:line="298" w:lineRule="exact"/>
      <w:ind w:hanging="460"/>
      <w:jc w:val="both"/>
    </w:pPr>
    <w:rPr>
      <w:rFonts w:ascii="Times New Roman" w:eastAsia="Times New Roman" w:hAnsi="Times New Roman" w:cs="Times New Roman"/>
      <w:spacing w:val="20"/>
      <w:w w:val="80"/>
      <w:sz w:val="24"/>
      <w:szCs w:val="24"/>
    </w:rPr>
  </w:style>
  <w:style w:type="character" w:customStyle="1" w:styleId="21">
    <w:name w:val="Подпись к таблице (2)_"/>
    <w:basedOn w:val="a0"/>
    <w:link w:val="22"/>
    <w:rsid w:val="001C29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C29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C297F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1C297F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</w:rPr>
  </w:style>
  <w:style w:type="character" w:customStyle="1" w:styleId="2TimesNewRoman11pt">
    <w:name w:val="Основной текст (2) + Times New Roman;11 pt;Не курсив"/>
    <w:basedOn w:val="2"/>
    <w:rsid w:val="001C29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2TimesNewRoman105pt">
    <w:name w:val="Основной текст (2) + Times New Roman;10;5 pt;Полужирный;Не курсив"/>
    <w:basedOn w:val="2"/>
    <w:rsid w:val="00500A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949"/>
  </w:style>
  <w:style w:type="paragraph" w:styleId="a3">
    <w:name w:val="List Paragraph"/>
    <w:basedOn w:val="a"/>
    <w:uiPriority w:val="34"/>
    <w:qFormat/>
    <w:rsid w:val="00E24DB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817CB"/>
    <w:rPr>
      <w:rFonts w:ascii="Times New Roman" w:eastAsia="Times New Roman" w:hAnsi="Times New Roman" w:cs="Times New Roman"/>
      <w:b/>
      <w:bCs/>
      <w:spacing w:val="20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817CB"/>
    <w:rPr>
      <w:rFonts w:ascii="Times New Roman" w:eastAsia="Times New Roman" w:hAnsi="Times New Roman" w:cs="Times New Roman"/>
      <w:spacing w:val="20"/>
      <w:w w:val="80"/>
      <w:sz w:val="24"/>
      <w:szCs w:val="24"/>
      <w:shd w:val="clear" w:color="auto" w:fill="FFFFFF"/>
    </w:rPr>
  </w:style>
  <w:style w:type="character" w:customStyle="1" w:styleId="2100">
    <w:name w:val="Основной текст (2) + Полужирный;Масштаб 100%"/>
    <w:basedOn w:val="2"/>
    <w:rsid w:val="00F817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character" w:customStyle="1" w:styleId="245pt0pt100">
    <w:name w:val="Основной текст (2) + 4;5 pt;Интервал 0 pt;Масштаб 100%"/>
    <w:basedOn w:val="2"/>
    <w:rsid w:val="00F817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9"/>
      <w:szCs w:val="9"/>
      <w:shd w:val="clear" w:color="auto" w:fill="FFFFFF"/>
      <w:lang w:val="ro-RO" w:eastAsia="ro-RO" w:bidi="ro-RO"/>
    </w:rPr>
  </w:style>
  <w:style w:type="character" w:customStyle="1" w:styleId="385pt">
    <w:name w:val="Основной текст (3) + 8;5 pt;Не полужирный"/>
    <w:basedOn w:val="3"/>
    <w:rsid w:val="00F817C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30">
    <w:name w:val="Основной текст (3)"/>
    <w:basedOn w:val="a"/>
    <w:link w:val="3"/>
    <w:rsid w:val="00F817CB"/>
    <w:pPr>
      <w:widowControl w:val="0"/>
      <w:shd w:val="clear" w:color="auto" w:fill="FFFFFF"/>
      <w:spacing w:before="60" w:after="0" w:line="302" w:lineRule="exact"/>
      <w:jc w:val="both"/>
    </w:pPr>
    <w:rPr>
      <w:rFonts w:ascii="Times New Roman" w:eastAsia="Times New Roman" w:hAnsi="Times New Roman" w:cs="Times New Roman"/>
      <w:b/>
      <w:bCs/>
      <w:spacing w:val="20"/>
      <w:sz w:val="24"/>
      <w:szCs w:val="24"/>
    </w:rPr>
  </w:style>
  <w:style w:type="paragraph" w:customStyle="1" w:styleId="20">
    <w:name w:val="Основной текст (2)"/>
    <w:basedOn w:val="a"/>
    <w:link w:val="2"/>
    <w:rsid w:val="00F817CB"/>
    <w:pPr>
      <w:widowControl w:val="0"/>
      <w:shd w:val="clear" w:color="auto" w:fill="FFFFFF"/>
      <w:spacing w:before="240" w:after="240" w:line="298" w:lineRule="exact"/>
      <w:ind w:hanging="460"/>
      <w:jc w:val="both"/>
    </w:pPr>
    <w:rPr>
      <w:rFonts w:ascii="Times New Roman" w:eastAsia="Times New Roman" w:hAnsi="Times New Roman" w:cs="Times New Roman"/>
      <w:spacing w:val="20"/>
      <w:w w:val="80"/>
      <w:sz w:val="24"/>
      <w:szCs w:val="24"/>
    </w:rPr>
  </w:style>
  <w:style w:type="character" w:customStyle="1" w:styleId="21">
    <w:name w:val="Подпись к таблице (2)_"/>
    <w:basedOn w:val="a0"/>
    <w:link w:val="22"/>
    <w:rsid w:val="001C29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1C29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1C297F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1C297F"/>
    <w:pPr>
      <w:widowControl w:val="0"/>
      <w:shd w:val="clear" w:color="auto" w:fill="FFFFFF"/>
      <w:spacing w:after="0" w:line="292" w:lineRule="exact"/>
    </w:pPr>
    <w:rPr>
      <w:rFonts w:ascii="Times New Roman" w:eastAsia="Times New Roman" w:hAnsi="Times New Roman" w:cs="Times New Roman"/>
    </w:rPr>
  </w:style>
  <w:style w:type="character" w:customStyle="1" w:styleId="2TimesNewRoman11pt">
    <w:name w:val="Основной текст (2) + Times New Roman;11 pt;Не курсив"/>
    <w:basedOn w:val="2"/>
    <w:rsid w:val="001C29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2TimesNewRoman105pt">
    <w:name w:val="Основной текст (2) + Times New Roman;10;5 pt;Полужирный;Не курсив"/>
    <w:basedOn w:val="2"/>
    <w:rsid w:val="00500A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4F1EA-4C75-496E-92A3-56B50EB9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Ceclu</dc:creator>
  <cp:lastModifiedBy>Viorel Sandu</cp:lastModifiedBy>
  <cp:revision>20</cp:revision>
  <cp:lastPrinted>2017-11-06T12:58:00Z</cp:lastPrinted>
  <dcterms:created xsi:type="dcterms:W3CDTF">2017-11-01T14:53:00Z</dcterms:created>
  <dcterms:modified xsi:type="dcterms:W3CDTF">2017-11-07T08:12:00Z</dcterms:modified>
</cp:coreProperties>
</file>