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9C" w:rsidRPr="002F2342" w:rsidRDefault="00813F9C" w:rsidP="002F23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Nota informativa la proiectul </w:t>
      </w:r>
      <w:proofErr w:type="spellStart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Guvern </w:t>
      </w:r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„Pentru  modificarea şi </w:t>
      </w:r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completarea </w:t>
      </w:r>
      <w:proofErr w:type="spellStart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Guvern nr. 1408 din  10.12.2008</w:t>
      </w:r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813F9C" w:rsidRPr="00990453" w:rsidRDefault="00813F9C" w:rsidP="00990453">
      <w:pPr>
        <w:pStyle w:val="Default"/>
        <w:jc w:val="both"/>
        <w:rPr>
          <w:rFonts w:eastAsia="EUAlbertina-Bold-Identity-H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C34BD4">
        <w:rPr>
          <w:rFonts w:ascii="Times New Roman" w:hAnsi="Times New Roman" w:cs="Times New Roman"/>
          <w:sz w:val="28"/>
          <w:szCs w:val="28"/>
          <w:lang w:val="ro-RO"/>
        </w:rPr>
        <w:t xml:space="preserve">Prezentul proiect este elaborat in conformitate cu </w:t>
      </w:r>
      <w:r w:rsidRPr="00756922">
        <w:rPr>
          <w:rFonts w:ascii="Times New Roman" w:hAnsi="Times New Roman" w:cs="Times New Roman"/>
          <w:sz w:val="28"/>
          <w:szCs w:val="28"/>
          <w:lang w:val="ro-RO"/>
        </w:rPr>
        <w:t>prevederile  Legii nr. 221-XVI din 19 octombrie 2007 privind activitatea sanitar-veterinară</w:t>
      </w:r>
      <w:r w:rsidR="00207483" w:rsidRPr="0075692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569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6922">
        <w:rPr>
          <w:rFonts w:eastAsia="EUAlbertina-Bold-Identity-H"/>
          <w:sz w:val="28"/>
          <w:szCs w:val="28"/>
          <w:lang w:val="ro-RO"/>
        </w:rPr>
        <w:t xml:space="preserve">Legii nr. 50 din  28.03.2013 </w:t>
      </w:r>
      <w:r w:rsidR="00756922" w:rsidRPr="00CF3C82">
        <w:rPr>
          <w:rFonts w:eastAsia="EUAlbertina-Bold-Identity-H"/>
          <w:sz w:val="28"/>
          <w:szCs w:val="28"/>
          <w:lang w:val="ro-RO"/>
        </w:rPr>
        <w:t>cu privire la controale</w:t>
      </w:r>
      <w:r w:rsidR="00756922">
        <w:rPr>
          <w:rFonts w:eastAsia="EUAlbertina-Bold-Identity-H"/>
          <w:sz w:val="28"/>
          <w:szCs w:val="28"/>
          <w:lang w:val="ro-RO"/>
        </w:rPr>
        <w:t xml:space="preserve">le oficiale pentru verificarea </w:t>
      </w:r>
      <w:r w:rsidR="00756922" w:rsidRPr="00CF3C82">
        <w:rPr>
          <w:rFonts w:eastAsia="EUAlbertina-Bold-Identity-H"/>
          <w:sz w:val="28"/>
          <w:szCs w:val="28"/>
          <w:lang w:val="ro-RO"/>
        </w:rPr>
        <w:t>conformităţii cu legislaţ</w:t>
      </w:r>
      <w:r w:rsidR="00756922">
        <w:rPr>
          <w:rFonts w:eastAsia="EUAlbertina-Bold-Identity-H"/>
          <w:sz w:val="28"/>
          <w:szCs w:val="28"/>
          <w:lang w:val="ro-RO"/>
        </w:rPr>
        <w:t xml:space="preserve">ia privind hrana pentru animale </w:t>
      </w:r>
      <w:r w:rsidR="00756922" w:rsidRPr="00CF3C82">
        <w:rPr>
          <w:rFonts w:eastAsia="EUAlbertina-Bold-Identity-H"/>
          <w:sz w:val="28"/>
          <w:szCs w:val="28"/>
          <w:lang w:val="ro-RO"/>
        </w:rPr>
        <w:t>şi produsele alime</w:t>
      </w:r>
      <w:r w:rsidR="00756922">
        <w:rPr>
          <w:rFonts w:eastAsia="EUAlbertina-Bold-Identity-H"/>
          <w:sz w:val="28"/>
          <w:szCs w:val="28"/>
          <w:lang w:val="ro-RO"/>
        </w:rPr>
        <w:t xml:space="preserve">ntare şi cu normele de sănătate </w:t>
      </w:r>
      <w:r w:rsidR="00756922" w:rsidRPr="00CF3C82">
        <w:rPr>
          <w:rFonts w:eastAsia="EUAlbertina-Bold-Identity-H"/>
          <w:sz w:val="28"/>
          <w:szCs w:val="28"/>
          <w:lang w:val="ro-RO"/>
        </w:rPr>
        <w:t>şi de bunăstare a animalelor</w:t>
      </w:r>
      <w:r w:rsidR="00990453">
        <w:rPr>
          <w:rFonts w:eastAsia="EUAlbertina-Bold-Identity-H"/>
          <w:sz w:val="28"/>
          <w:szCs w:val="28"/>
          <w:lang w:val="ro-RO"/>
        </w:rPr>
        <w:t>,</w:t>
      </w:r>
      <w:r w:rsidR="00990453" w:rsidRPr="00990453">
        <w:rPr>
          <w:lang w:val="en-US"/>
        </w:rPr>
        <w:t xml:space="preserve"> </w:t>
      </w:r>
      <w:r w:rsidR="00990453">
        <w:rPr>
          <w:rFonts w:eastAsia="EUAlbertina-Bold-Identity-H"/>
          <w:sz w:val="28"/>
          <w:szCs w:val="28"/>
          <w:lang w:val="ro-RO"/>
        </w:rPr>
        <w:t xml:space="preserve">Legii nr. 113 din  18.05.2012 </w:t>
      </w:r>
      <w:r w:rsidR="00990453" w:rsidRPr="00990453">
        <w:rPr>
          <w:rFonts w:eastAsia="EUAlbertina-Bold-Identity-H"/>
          <w:sz w:val="28"/>
          <w:szCs w:val="28"/>
          <w:lang w:val="ro-RO"/>
        </w:rPr>
        <w:t>cu privire la stabilire</w:t>
      </w:r>
      <w:r w:rsidR="00990453">
        <w:rPr>
          <w:rFonts w:eastAsia="EUAlbertina-Bold-Identity-H"/>
          <w:sz w:val="28"/>
          <w:szCs w:val="28"/>
          <w:lang w:val="ro-RO"/>
        </w:rPr>
        <w:t>a principiilor şi a cerinţelor g</w:t>
      </w:r>
      <w:r w:rsidR="00990453" w:rsidRPr="00990453">
        <w:rPr>
          <w:rFonts w:eastAsia="EUAlbertina-Bold-Identity-H"/>
          <w:sz w:val="28"/>
          <w:szCs w:val="28"/>
          <w:lang w:val="ro-RO"/>
        </w:rPr>
        <w:t>enerale ale legislaţiei privind siguranţa alimentelor</w:t>
      </w:r>
      <w:r w:rsidR="00756922">
        <w:rPr>
          <w:rFonts w:eastAsia="EUAlbertina-Bold-Identity-H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 vine întru executarea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prevederilor </w:t>
      </w:r>
      <w:proofErr w:type="spellStart"/>
      <w:r w:rsidR="00B30280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Guvernului nr. 51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din  16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ianuarie 2013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privind organizarea şi func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ţionarea Agenţiei Naţionale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pentru Siguranţa Alimentelor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, precum şi 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titlul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V„Comerţ şi aspecte legate de comerţ”, capitolul 4„Masuri sanitare si fitosanitare”, secţiunea 2 „ Domeniul veterinar” din Planul naţional de acţiuni pentru implementarea Acordului de Asociere Republica Moldova – Uniunea Europeană în perioada 2017-2019,  aprobat în data de  28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decembrie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2016.</w:t>
      </w:r>
    </w:p>
    <w:p w:rsidR="003F1730" w:rsidRPr="00207483" w:rsidRDefault="00813F9C" w:rsidP="00813F9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</w:t>
      </w:r>
      <w:r w:rsidR="003F1730">
        <w:rPr>
          <w:rFonts w:ascii="Times New Roman" w:hAnsi="Times New Roman" w:cs="Times New Roman"/>
          <w:sz w:val="28"/>
          <w:szCs w:val="28"/>
          <w:lang w:val="ro-RO"/>
        </w:rPr>
        <w:t xml:space="preserve">oiectul de </w:t>
      </w:r>
      <w:r>
        <w:rPr>
          <w:rFonts w:ascii="Times New Roman" w:hAnsi="Times New Roman" w:cs="Times New Roman"/>
          <w:sz w:val="28"/>
          <w:szCs w:val="28"/>
          <w:lang w:val="ro-RO"/>
        </w:rPr>
        <w:t>act normativ</w:t>
      </w:r>
      <w:r w:rsidRPr="00F103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F1730">
        <w:rPr>
          <w:rFonts w:ascii="Times New Roman" w:hAnsi="Times New Roman" w:cs="Times New Roman"/>
          <w:bCs/>
          <w:sz w:val="28"/>
          <w:szCs w:val="28"/>
          <w:lang w:val="ro-RO"/>
        </w:rPr>
        <w:t>naţional este</w:t>
      </w:r>
      <w:r w:rsidR="0092458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adus</w:t>
      </w:r>
      <w:r w:rsidRPr="00C34B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concordanţă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cu prevederile</w:t>
      </w:r>
      <w:r w:rsidRPr="0085010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Regulamentul</w:t>
      </w:r>
      <w:r w:rsidR="00207483">
        <w:rPr>
          <w:rFonts w:ascii="Times New Roman" w:hAnsi="Times New Roman" w:cs="Times New Roman"/>
          <w:bCs/>
          <w:sz w:val="28"/>
          <w:szCs w:val="28"/>
          <w:lang w:val="ro-RO"/>
        </w:rPr>
        <w:t>ui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(CE) nr.  669/2009  al Comisiei din  24  iulie 2009 de punere în aplicare a Regulamentului (CE) nr. 882/2004 al Parlamentului European şi  al  Consiliului în ceea ce priveşte controalele oficiale consolidate efectuate asupra importurilor de anumite produse de hrană pentru animale şi alimentare de origine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şi de mo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dificare a Deciziei 2006/504/CE, 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astfel cum  a  fost  modificat ultima oară (a 30-cea) prin Regulamentul de punere în aplicare (UE) 2017/186 al Comisiei din</w:t>
      </w:r>
      <w:r w:rsid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2 februarie 2017 din 3.2.2017.</w:t>
      </w:r>
    </w:p>
    <w:p w:rsidR="006676C2" w:rsidRPr="0092458F" w:rsidRDefault="0092458F" w:rsidP="009245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O</w:t>
      </w:r>
      <w:r w:rsidR="002F2342">
        <w:rPr>
          <w:rFonts w:ascii="Times New Roman" w:hAnsi="Times New Roman" w:cs="Times New Roman"/>
          <w:sz w:val="28"/>
          <w:szCs w:val="28"/>
          <w:lang w:val="ro-RO"/>
        </w:rPr>
        <w:t>per</w:t>
      </w:r>
      <w:r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2F23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modificăr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completărilor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otărîrea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358D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. 1408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 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2008 </w:t>
      </w:r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aprobare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sanitar-veterinare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impusă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necesitatea </w:t>
      </w:r>
      <w:r w:rsidR="00F8426A">
        <w:rPr>
          <w:rFonts w:ascii="Times New Roman" w:hAnsi="Times New Roman" w:cs="Times New Roman"/>
          <w:sz w:val="28"/>
          <w:szCs w:val="28"/>
          <w:lang w:val="ro-RO"/>
        </w:rPr>
        <w:t xml:space="preserve"> acope</w:t>
      </w:r>
      <w:r>
        <w:rPr>
          <w:rFonts w:ascii="Times New Roman" w:hAnsi="Times New Roman" w:cs="Times New Roman"/>
          <w:sz w:val="28"/>
          <w:szCs w:val="28"/>
          <w:lang w:val="ro-RO"/>
        </w:rPr>
        <w:t>riri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 xml:space="preserve"> vidului </w:t>
      </w:r>
      <w:proofErr w:type="spellStart"/>
      <w:r w:rsidR="006676C2">
        <w:rPr>
          <w:rFonts w:ascii="Times New Roman" w:hAnsi="Times New Roman" w:cs="Times New Roman"/>
          <w:sz w:val="28"/>
          <w:szCs w:val="28"/>
          <w:lang w:val="ro-RO"/>
        </w:rPr>
        <w:t>normaţiv</w:t>
      </w:r>
      <w:proofErr w:type="spellEnd"/>
      <w:r w:rsidR="002F2342">
        <w:rPr>
          <w:rFonts w:ascii="Times New Roman" w:hAnsi="Times New Roman" w:cs="Times New Roman"/>
          <w:sz w:val="28"/>
          <w:szCs w:val="28"/>
          <w:lang w:val="ro-RO"/>
        </w:rPr>
        <w:t xml:space="preserve"> naţional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referitor la</w:t>
      </w:r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controalele oficiale consolidate</w:t>
      </w:r>
      <w:r w:rsidR="002F234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efectuate asupra importurilor de anumite produse de hrană pentru animale şi alimentare de origine </w:t>
      </w:r>
      <w:proofErr w:type="spellStart"/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prevăzută în actele </w:t>
      </w:r>
      <w:proofErr w:type="spellStart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>legislative-normaive</w:t>
      </w:r>
      <w:proofErr w:type="spellEnd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menţionate</w:t>
      </w:r>
      <w:r w:rsidR="003F1730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5E7527" w:rsidRDefault="00813F9C" w:rsidP="00813F9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103EC">
        <w:rPr>
          <w:rFonts w:ascii="Times New Roman" w:hAnsi="Times New Roman" w:cs="Times New Roman"/>
          <w:sz w:val="28"/>
          <w:szCs w:val="28"/>
          <w:lang w:val="ro-RO"/>
        </w:rPr>
        <w:tab/>
        <w:t>Modificările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şi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completările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propuse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prevăd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limit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controalelor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oficiale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5E75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efectuate asupra importurilor de anumite produse de hrană pentru animale şi alimentare de origine </w:t>
      </w:r>
      <w:proofErr w:type="spellStart"/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şi stabilirea listei mărfurilor care pot de supuse controalelor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oficiale consolidate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813F9C" w:rsidRDefault="00813F9C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mijoacelor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activităţile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au ca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facilita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schimburilor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comerciale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ale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menţionate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conformarea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înaintate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F9C" w:rsidRPr="00C34BD4" w:rsidRDefault="004555F6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normatv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nu are  impact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Analizei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impactului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13F9C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F9C" w:rsidRPr="00CA0499" w:rsidRDefault="00813F9C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3F9C" w:rsidRPr="00784BCE" w:rsidRDefault="00813F9C" w:rsidP="00784BCE">
      <w:pPr>
        <w:pStyle w:val="CM4"/>
        <w:spacing w:before="60" w:after="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</w:t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inistru</w:t>
      </w:r>
      <w:proofErr w:type="spellEnd"/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784B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784B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proofErr w:type="spellStart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Vasile</w:t>
      </w:r>
      <w:proofErr w:type="spellEnd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148B3">
        <w:rPr>
          <w:rFonts w:ascii="Times New Roman" w:hAnsi="Times New Roman" w:cs="Times New Roman"/>
          <w:b/>
          <w:color w:val="000000"/>
          <w:sz w:val="28"/>
          <w:szCs w:val="28"/>
        </w:rPr>
        <w:t>BÎTCA</w:t>
      </w:r>
    </w:p>
    <w:p w:rsidR="00813F9C" w:rsidRDefault="00813F9C" w:rsidP="00813F9C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813F9C" w:rsidRPr="00B60BBF" w:rsidRDefault="00813F9C" w:rsidP="00784BCE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>Ex.:</w:t>
      </w:r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>Ludmila</w:t>
      </w:r>
      <w:proofErr w:type="spellEnd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>Kovaliov</w:t>
      </w:r>
      <w:bookmarkStart w:id="0" w:name="_GoBack"/>
      <w:bookmarkEnd w:id="0"/>
      <w:proofErr w:type="spellEnd"/>
    </w:p>
    <w:sectPr w:rsidR="00813F9C" w:rsidRPr="00B6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6C"/>
    <w:rsid w:val="001551B8"/>
    <w:rsid w:val="00207483"/>
    <w:rsid w:val="002148B3"/>
    <w:rsid w:val="002356D2"/>
    <w:rsid w:val="002F2342"/>
    <w:rsid w:val="003F1730"/>
    <w:rsid w:val="004555F6"/>
    <w:rsid w:val="005E7527"/>
    <w:rsid w:val="006676C2"/>
    <w:rsid w:val="0070358D"/>
    <w:rsid w:val="00756922"/>
    <w:rsid w:val="00784BCE"/>
    <w:rsid w:val="00800991"/>
    <w:rsid w:val="00813F9C"/>
    <w:rsid w:val="008A1016"/>
    <w:rsid w:val="0092458F"/>
    <w:rsid w:val="00990453"/>
    <w:rsid w:val="009F5A6C"/>
    <w:rsid w:val="00B30280"/>
    <w:rsid w:val="00B376BB"/>
    <w:rsid w:val="00B60BBF"/>
    <w:rsid w:val="00C41823"/>
    <w:rsid w:val="00C70FDA"/>
    <w:rsid w:val="00CA7782"/>
    <w:rsid w:val="00DB7FC1"/>
    <w:rsid w:val="00F8426A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F9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13F9C"/>
    <w:rPr>
      <w:rFonts w:cstheme="minorBidi"/>
      <w:color w:val="auto"/>
    </w:rPr>
  </w:style>
  <w:style w:type="character" w:customStyle="1" w:styleId="do1">
    <w:name w:val="do1"/>
    <w:uiPriority w:val="99"/>
    <w:rsid w:val="00813F9C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F9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13F9C"/>
    <w:rPr>
      <w:rFonts w:cstheme="minorBidi"/>
      <w:color w:val="auto"/>
    </w:rPr>
  </w:style>
  <w:style w:type="character" w:customStyle="1" w:styleId="do1">
    <w:name w:val="do1"/>
    <w:uiPriority w:val="99"/>
    <w:rsid w:val="00813F9C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39C5-EC4D-479A-B3CB-7871963B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Edu</cp:lastModifiedBy>
  <cp:revision>5</cp:revision>
  <dcterms:created xsi:type="dcterms:W3CDTF">2017-10-27T07:38:00Z</dcterms:created>
  <dcterms:modified xsi:type="dcterms:W3CDTF">2017-11-06T09:33:00Z</dcterms:modified>
</cp:coreProperties>
</file>