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4C" w:rsidRPr="0017520A" w:rsidRDefault="00B27E4C" w:rsidP="00B27E4C">
      <w:pPr>
        <w:shd w:val="clear" w:color="auto" w:fill="FFFFFF"/>
        <w:spacing w:before="10"/>
        <w:jc w:val="center"/>
        <w:rPr>
          <w:b/>
          <w:iCs/>
          <w:color w:val="000000"/>
          <w:spacing w:val="3"/>
          <w:sz w:val="28"/>
          <w:szCs w:val="28"/>
        </w:rPr>
      </w:pPr>
      <w:r w:rsidRPr="0017520A">
        <w:rPr>
          <w:b/>
          <w:iCs/>
          <w:color w:val="000000"/>
          <w:spacing w:val="3"/>
          <w:sz w:val="28"/>
          <w:szCs w:val="28"/>
        </w:rPr>
        <w:t>Notă informativă</w:t>
      </w:r>
    </w:p>
    <w:p w:rsidR="00B27E4C" w:rsidRDefault="00B27E4C" w:rsidP="00B27E4C">
      <w:pPr>
        <w:shd w:val="clear" w:color="auto" w:fill="FFFFFF"/>
        <w:spacing w:before="10"/>
        <w:jc w:val="center"/>
        <w:rPr>
          <w:iCs/>
          <w:color w:val="000000"/>
          <w:spacing w:val="3"/>
          <w:sz w:val="28"/>
          <w:szCs w:val="28"/>
        </w:rPr>
      </w:pPr>
      <w:r w:rsidRPr="000527EA">
        <w:rPr>
          <w:iCs/>
          <w:color w:val="000000"/>
          <w:spacing w:val="3"/>
          <w:sz w:val="28"/>
          <w:szCs w:val="28"/>
        </w:rPr>
        <w:t>la proiectul hotărîrii Guvernului</w:t>
      </w:r>
    </w:p>
    <w:p w:rsidR="00B27E4C" w:rsidRPr="00E93DCA" w:rsidRDefault="00B27E4C" w:rsidP="00B27E4C">
      <w:pPr>
        <w:shd w:val="clear" w:color="auto" w:fill="FFFFFF"/>
        <w:spacing w:before="10"/>
        <w:jc w:val="center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„</w:t>
      </w:r>
      <w:r>
        <w:rPr>
          <w:sz w:val="28"/>
          <w:szCs w:val="28"/>
        </w:rPr>
        <w:t>Pentru modificarea şi completarea unor hotărîri ale Guvernului”</w:t>
      </w:r>
    </w:p>
    <w:p w:rsidR="00B27E4C" w:rsidRPr="000527EA" w:rsidRDefault="00B27E4C" w:rsidP="00B27E4C">
      <w:pPr>
        <w:shd w:val="clear" w:color="auto" w:fill="FFFFFF"/>
        <w:spacing w:before="10"/>
        <w:jc w:val="center"/>
      </w:pPr>
    </w:p>
    <w:p w:rsidR="00B27E4C" w:rsidRPr="000E0A5A" w:rsidRDefault="00B27E4C" w:rsidP="00B27E4C">
      <w:pPr>
        <w:shd w:val="clear" w:color="auto" w:fill="FFFFFF"/>
        <w:spacing w:before="10"/>
        <w:ind w:firstLine="540"/>
        <w:jc w:val="both"/>
      </w:pPr>
      <w:r w:rsidRPr="00A909DC">
        <w:rPr>
          <w:iCs/>
          <w:color w:val="000000"/>
          <w:spacing w:val="4"/>
          <w:sz w:val="28"/>
          <w:szCs w:val="28"/>
        </w:rPr>
        <w:t>P</w:t>
      </w:r>
      <w:r>
        <w:rPr>
          <w:color w:val="000000"/>
          <w:spacing w:val="4"/>
          <w:sz w:val="28"/>
          <w:szCs w:val="28"/>
        </w:rPr>
        <w:t xml:space="preserve">roiectul hotărîrii de Guvern </w:t>
      </w:r>
      <w:r>
        <w:rPr>
          <w:iCs/>
          <w:color w:val="000000"/>
          <w:spacing w:val="3"/>
          <w:sz w:val="28"/>
          <w:szCs w:val="28"/>
        </w:rPr>
        <w:t>„</w:t>
      </w:r>
      <w:r>
        <w:rPr>
          <w:sz w:val="28"/>
          <w:szCs w:val="28"/>
        </w:rPr>
        <w:t xml:space="preserve">Pentru modificarea şi completarea unor hotărîri ale Guvernului” </w:t>
      </w:r>
      <w:r>
        <w:rPr>
          <w:color w:val="000000"/>
          <w:spacing w:val="4"/>
          <w:sz w:val="28"/>
          <w:szCs w:val="28"/>
        </w:rPr>
        <w:t xml:space="preserve">a fost elaborat în </w:t>
      </w:r>
      <w:r>
        <w:rPr>
          <w:color w:val="000000"/>
          <w:spacing w:val="7"/>
          <w:sz w:val="28"/>
          <w:szCs w:val="28"/>
        </w:rPr>
        <w:t xml:space="preserve">corespundere cu prevederile </w:t>
      </w:r>
      <w:r>
        <w:rPr>
          <w:color w:val="000000"/>
          <w:spacing w:val="-1"/>
          <w:sz w:val="28"/>
          <w:szCs w:val="28"/>
        </w:rPr>
        <w:t xml:space="preserve">Legii nr.1409-XIII din 17 decembrie 1997 cu privire la medicamente, Legii nr. 1456-XII din 25 mai 1993 cu privire la activitatea farmaceutică, Politicii de stat în </w:t>
      </w:r>
      <w:r>
        <w:rPr>
          <w:color w:val="000000"/>
          <w:spacing w:val="-2"/>
          <w:sz w:val="28"/>
          <w:szCs w:val="28"/>
        </w:rPr>
        <w:t xml:space="preserve">domeniul medicamentului, aprobată prin Hotărârea Parlamentului nr. 1352-XV din </w:t>
      </w:r>
      <w:r>
        <w:rPr>
          <w:color w:val="000000"/>
          <w:spacing w:val="10"/>
          <w:sz w:val="28"/>
          <w:szCs w:val="28"/>
        </w:rPr>
        <w:t xml:space="preserve">03 octombrie 2002, </w:t>
      </w:r>
      <w:r>
        <w:rPr>
          <w:color w:val="000000"/>
          <w:spacing w:val="7"/>
          <w:sz w:val="28"/>
          <w:szCs w:val="28"/>
        </w:rPr>
        <w:t xml:space="preserve">Legii nr. 317 </w:t>
      </w:r>
      <w:r w:rsidRPr="000E0A5A">
        <w:rPr>
          <w:color w:val="000000"/>
          <w:spacing w:val="7"/>
          <w:sz w:val="28"/>
          <w:szCs w:val="28"/>
        </w:rPr>
        <w:t xml:space="preserve">-XV </w:t>
      </w:r>
      <w:r>
        <w:rPr>
          <w:color w:val="000000"/>
          <w:spacing w:val="7"/>
          <w:sz w:val="28"/>
          <w:szCs w:val="28"/>
        </w:rPr>
        <w:t xml:space="preserve">din 18 iulie 2003 privind actele </w:t>
      </w:r>
      <w:r>
        <w:rPr>
          <w:color w:val="000000"/>
          <w:sz w:val="28"/>
          <w:szCs w:val="28"/>
        </w:rPr>
        <w:t xml:space="preserve">normative ale Guvernului şi ale altor autorităţi ale administraţiei publice centrale şi </w:t>
      </w:r>
      <w:r>
        <w:rPr>
          <w:color w:val="000000"/>
          <w:spacing w:val="-1"/>
          <w:sz w:val="28"/>
          <w:szCs w:val="28"/>
        </w:rPr>
        <w:t>locale,</w:t>
      </w:r>
      <w:r>
        <w:rPr>
          <w:color w:val="000000"/>
          <w:spacing w:val="10"/>
          <w:sz w:val="28"/>
          <w:szCs w:val="28"/>
        </w:rPr>
        <w:t xml:space="preserve"> Dispoziţiei Guvernului nr.28-d din </w:t>
      </w:r>
      <w:r>
        <w:rPr>
          <w:color w:val="000000"/>
          <w:spacing w:val="-1"/>
          <w:sz w:val="28"/>
          <w:szCs w:val="28"/>
        </w:rPr>
        <w:t xml:space="preserve">11 aprilie 2012 privind  Foaia de Parcurs a Agenţiei Medicamentului pentru anii 2012-2014: </w:t>
      </w:r>
      <w:r>
        <w:rPr>
          <w:color w:val="000000"/>
          <w:spacing w:val="8"/>
          <w:sz w:val="28"/>
          <w:szCs w:val="28"/>
        </w:rPr>
        <w:t>Reformarea sistemului de reglementare în domeniile medicamentului şi dispozitivelor medicale.</w:t>
      </w:r>
    </w:p>
    <w:p w:rsidR="00B27E4C" w:rsidRDefault="00B27E4C" w:rsidP="00B27E4C">
      <w:pPr>
        <w:shd w:val="clear" w:color="auto" w:fill="FFFFFF"/>
        <w:spacing w:line="317" w:lineRule="exact"/>
        <w:ind w:left="38" w:right="19"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Proiectul propus </w:t>
      </w:r>
      <w:r>
        <w:rPr>
          <w:color w:val="000000"/>
          <w:spacing w:val="3"/>
          <w:sz w:val="28"/>
          <w:szCs w:val="28"/>
        </w:rPr>
        <w:t xml:space="preserve">are drept scop crearea cadrului </w:t>
      </w:r>
      <w:r>
        <w:rPr>
          <w:color w:val="000000"/>
          <w:spacing w:val="-2"/>
          <w:sz w:val="28"/>
          <w:szCs w:val="28"/>
        </w:rPr>
        <w:t xml:space="preserve">normativ pentru  oferirea Agenţiei Medicamentului a unui </w:t>
      </w:r>
      <w:r>
        <w:rPr>
          <w:color w:val="000000"/>
          <w:spacing w:val="6"/>
          <w:sz w:val="28"/>
          <w:szCs w:val="28"/>
        </w:rPr>
        <w:t xml:space="preserve">nou statut de </w:t>
      </w:r>
      <w:r>
        <w:rPr>
          <w:color w:val="000000"/>
          <w:spacing w:val="4"/>
          <w:sz w:val="28"/>
          <w:szCs w:val="28"/>
        </w:rPr>
        <w:t>organizare financiară</w:t>
      </w:r>
      <w:r>
        <w:rPr>
          <w:color w:val="000000"/>
          <w:spacing w:val="-2"/>
          <w:sz w:val="28"/>
          <w:szCs w:val="28"/>
        </w:rPr>
        <w:t xml:space="preserve">, pe lîngă </w:t>
      </w:r>
      <w:r>
        <w:rPr>
          <w:color w:val="000000"/>
          <w:spacing w:val="-1"/>
          <w:sz w:val="28"/>
          <w:szCs w:val="28"/>
        </w:rPr>
        <w:t xml:space="preserve">Ministerul Sănătăţii. </w:t>
      </w:r>
    </w:p>
    <w:p w:rsidR="00B27E4C" w:rsidRDefault="00B27E4C" w:rsidP="00B27E4C">
      <w:pPr>
        <w:shd w:val="clear" w:color="auto" w:fill="FFFFFF"/>
        <w:spacing w:line="317" w:lineRule="exact"/>
        <w:ind w:left="38" w:right="19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De remarcat, că </w:t>
      </w:r>
      <w:r>
        <w:rPr>
          <w:color w:val="000000"/>
          <w:spacing w:val="5"/>
          <w:sz w:val="28"/>
          <w:szCs w:val="28"/>
        </w:rPr>
        <w:t xml:space="preserve">Agenţia Medicamentului conform prevederilor Hotărârii de </w:t>
      </w:r>
      <w:r>
        <w:rPr>
          <w:color w:val="000000"/>
          <w:spacing w:val="7"/>
          <w:sz w:val="28"/>
          <w:szCs w:val="28"/>
        </w:rPr>
        <w:t xml:space="preserve">Guvern nr. 1252 din 01.12.2005, are drept scop realizarea politicii statului în </w:t>
      </w:r>
      <w:r>
        <w:rPr>
          <w:color w:val="000000"/>
          <w:spacing w:val="-1"/>
          <w:sz w:val="28"/>
          <w:szCs w:val="28"/>
        </w:rPr>
        <w:t xml:space="preserve">domeniul medicamentului şi activităţii farmaceutice, </w:t>
      </w:r>
      <w:r>
        <w:rPr>
          <w:color w:val="000000"/>
          <w:spacing w:val="1"/>
          <w:sz w:val="28"/>
          <w:szCs w:val="28"/>
        </w:rPr>
        <w:t xml:space="preserve">direcţiile principale de activitate ale acesteia fiind: </w:t>
      </w:r>
      <w:r>
        <w:rPr>
          <w:color w:val="000000"/>
          <w:spacing w:val="2"/>
          <w:sz w:val="28"/>
          <w:szCs w:val="28"/>
        </w:rPr>
        <w:t xml:space="preserve"> autorizarea medicamentelor,</w:t>
      </w:r>
      <w:r>
        <w:rPr>
          <w:color w:val="000000"/>
          <w:spacing w:val="-1"/>
          <w:sz w:val="28"/>
          <w:szCs w:val="28"/>
        </w:rPr>
        <w:t xml:space="preserve"> supravegherea calităţii medicamentelor, supravegherea şi controlul activităţii farmaceutice, </w:t>
      </w:r>
      <w:r>
        <w:rPr>
          <w:color w:val="000000"/>
          <w:sz w:val="28"/>
          <w:szCs w:val="28"/>
        </w:rPr>
        <w:t xml:space="preserve">coordonarea procesului de aprovizionare cu medicamente la nivel naţional, </w:t>
      </w:r>
      <w:r>
        <w:rPr>
          <w:color w:val="000000"/>
          <w:spacing w:val="-1"/>
          <w:sz w:val="28"/>
          <w:szCs w:val="28"/>
        </w:rPr>
        <w:t>reglementarea în domeniul medicamentului şi activităţii farmaceutice.</w:t>
      </w:r>
    </w:p>
    <w:p w:rsidR="00B27E4C" w:rsidRPr="00516294" w:rsidRDefault="00B27E4C" w:rsidP="00B27E4C">
      <w:pPr>
        <w:shd w:val="clear" w:color="auto" w:fill="FFFFFF"/>
        <w:spacing w:line="317" w:lineRule="exact"/>
        <w:ind w:right="67" w:firstLine="540"/>
        <w:jc w:val="both"/>
      </w:pPr>
      <w:r>
        <w:rPr>
          <w:color w:val="000000"/>
          <w:spacing w:val="-1"/>
          <w:sz w:val="28"/>
          <w:szCs w:val="28"/>
        </w:rPr>
        <w:t xml:space="preserve">Pe întreaga perioadă de activitate şi pînă în prezent, finanţarea Agenţiei Medicamentului s-a efectuat </w:t>
      </w:r>
      <w:r>
        <w:rPr>
          <w:color w:val="000000"/>
          <w:spacing w:val="1"/>
          <w:sz w:val="28"/>
          <w:szCs w:val="28"/>
        </w:rPr>
        <w:t xml:space="preserve">din contul mijloacelor financiare speciale ale Bugetului de Stat, acumulate de la </w:t>
      </w:r>
      <w:r>
        <w:rPr>
          <w:color w:val="000000"/>
          <w:spacing w:val="-1"/>
          <w:sz w:val="28"/>
          <w:szCs w:val="28"/>
        </w:rPr>
        <w:t>serviciile cu plată, prestate de către Agenţie.</w:t>
      </w:r>
      <w:r w:rsidRPr="0051629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Actualmente, Agenţia Medicamentului se confruntă cu dotarea insuficientă cu echipament de laborator, lipsa sistemelor informaţionale şi tehnologiilor performante. </w:t>
      </w:r>
      <w:r>
        <w:rPr>
          <w:color w:val="000000"/>
          <w:spacing w:val="5"/>
          <w:sz w:val="28"/>
          <w:szCs w:val="28"/>
        </w:rPr>
        <w:t xml:space="preserve">De menţionat, că taxele pentru serviciile prestate de către Agenţie au fost </w:t>
      </w:r>
      <w:r>
        <w:rPr>
          <w:color w:val="000000"/>
          <w:spacing w:val="-1"/>
          <w:sz w:val="28"/>
          <w:szCs w:val="28"/>
        </w:rPr>
        <w:t xml:space="preserve">aprobate de către Guvern în anul 2003 şi pînă în prezent nu au fost modificate. </w:t>
      </w:r>
      <w:r>
        <w:rPr>
          <w:color w:val="000000"/>
          <w:spacing w:val="4"/>
          <w:sz w:val="28"/>
          <w:szCs w:val="28"/>
        </w:rPr>
        <w:t xml:space="preserve">Mijloacele financiare pentru serviciile prestate sunt acumulate doar de la </w:t>
      </w:r>
      <w:r>
        <w:rPr>
          <w:color w:val="000000"/>
          <w:spacing w:val="-1"/>
          <w:sz w:val="28"/>
          <w:szCs w:val="28"/>
        </w:rPr>
        <w:t xml:space="preserve">producătorii de medicamente, fapt care impune prestarea unor servicii performante, corespunzătoare standardelor internaţionale, inclusiv asigurarea controlului calităţii a </w:t>
      </w:r>
      <w:r>
        <w:rPr>
          <w:color w:val="000000"/>
          <w:spacing w:val="1"/>
          <w:sz w:val="28"/>
          <w:szCs w:val="28"/>
        </w:rPr>
        <w:t>medicamentelor în termeni restrânşi.</w:t>
      </w:r>
    </w:p>
    <w:p w:rsidR="00B27E4C" w:rsidRPr="008D35D8" w:rsidRDefault="00B27E4C" w:rsidP="00B27E4C">
      <w:pPr>
        <w:shd w:val="clear" w:color="auto" w:fill="FFFFFF"/>
        <w:spacing w:before="10" w:line="317" w:lineRule="exact"/>
        <w:ind w:left="48" w:right="19" w:firstLine="540"/>
        <w:jc w:val="both"/>
      </w:pPr>
      <w:r>
        <w:rPr>
          <w:color w:val="000000"/>
          <w:sz w:val="28"/>
          <w:szCs w:val="28"/>
        </w:rPr>
        <w:t>Ţinînd cont de obiectivul principal al Politicii de stat în domeniul medicamentului</w:t>
      </w:r>
      <w:r>
        <w:rPr>
          <w:color w:val="000000"/>
          <w:spacing w:val="-2"/>
          <w:sz w:val="28"/>
          <w:szCs w:val="28"/>
        </w:rPr>
        <w:t xml:space="preserve">, şi anume, asigurarea pieţei farmaceutice cu medicamente </w:t>
      </w:r>
      <w:r>
        <w:rPr>
          <w:color w:val="000000"/>
          <w:sz w:val="28"/>
          <w:szCs w:val="28"/>
        </w:rPr>
        <w:t xml:space="preserve">eficiente, inofensive, de bună calitate şi accesibile în conformitate cu necesităţile </w:t>
      </w:r>
      <w:r>
        <w:rPr>
          <w:color w:val="000000"/>
          <w:spacing w:val="-1"/>
          <w:sz w:val="28"/>
          <w:szCs w:val="28"/>
        </w:rPr>
        <w:t xml:space="preserve">reale ale societăţii, se impune necesitatea prezenţei unei autorităţi de reglementare dotată cu </w:t>
      </w:r>
      <w:r>
        <w:rPr>
          <w:color w:val="000000"/>
          <w:sz w:val="28"/>
          <w:szCs w:val="28"/>
        </w:rPr>
        <w:t xml:space="preserve">tehnologii avansate, echipament performant, </w:t>
      </w:r>
      <w:r>
        <w:rPr>
          <w:color w:val="000000"/>
          <w:spacing w:val="1"/>
          <w:sz w:val="28"/>
          <w:szCs w:val="28"/>
        </w:rPr>
        <w:t xml:space="preserve">standarde şi instrumente de lucru corelate cu cele aplicate de autorităţile de </w:t>
      </w:r>
      <w:r>
        <w:rPr>
          <w:color w:val="000000"/>
          <w:spacing w:val="-2"/>
          <w:sz w:val="28"/>
          <w:szCs w:val="28"/>
        </w:rPr>
        <w:t xml:space="preserve">reglementare similare, recunoscute la nivel internaţional, cît şi specialişti cu abilităţi de înaltă calificare. În acest context, este necesară </w:t>
      </w:r>
      <w:r>
        <w:rPr>
          <w:color w:val="000000"/>
          <w:spacing w:val="13"/>
          <w:sz w:val="28"/>
          <w:szCs w:val="28"/>
        </w:rPr>
        <w:t xml:space="preserve">reformarea statutului Agenţiei </w:t>
      </w:r>
      <w:r>
        <w:rPr>
          <w:color w:val="000000"/>
          <w:spacing w:val="4"/>
          <w:sz w:val="28"/>
          <w:szCs w:val="28"/>
        </w:rPr>
        <w:t xml:space="preserve">Medicamentului  într-o instituţie publică la autogestiune, ce ar asigura </w:t>
      </w:r>
      <w:r>
        <w:rPr>
          <w:color w:val="000000"/>
          <w:spacing w:val="-1"/>
          <w:sz w:val="28"/>
          <w:szCs w:val="28"/>
        </w:rPr>
        <w:t xml:space="preserve">condiţii de dezvoltare continue a </w:t>
      </w:r>
      <w:r>
        <w:rPr>
          <w:color w:val="000000"/>
          <w:sz w:val="28"/>
          <w:szCs w:val="28"/>
        </w:rPr>
        <w:lastRenderedPageBreak/>
        <w:t xml:space="preserve">capacităţilor instituţionale şi ar </w:t>
      </w:r>
      <w:r>
        <w:rPr>
          <w:color w:val="000000"/>
          <w:spacing w:val="4"/>
          <w:sz w:val="28"/>
          <w:szCs w:val="28"/>
        </w:rPr>
        <w:t>permite alinierea activităţii acesteia la standardele europene</w:t>
      </w:r>
    </w:p>
    <w:p w:rsidR="00B27E4C" w:rsidRPr="00A568E8" w:rsidRDefault="00B27E4C" w:rsidP="00B27E4C">
      <w:pPr>
        <w:shd w:val="clear" w:color="auto" w:fill="FFFFFF"/>
        <w:spacing w:line="336" w:lineRule="exact"/>
        <w:ind w:left="48" w:right="19" w:firstLine="540"/>
        <w:jc w:val="both"/>
      </w:pPr>
      <w:r>
        <w:rPr>
          <w:i/>
          <w:iCs/>
          <w:color w:val="000000"/>
          <w:spacing w:val="4"/>
          <w:sz w:val="28"/>
          <w:szCs w:val="28"/>
        </w:rPr>
        <w:t xml:space="preserve">Aspect financiar: </w:t>
      </w:r>
      <w:r>
        <w:rPr>
          <w:color w:val="000000"/>
          <w:spacing w:val="4"/>
          <w:sz w:val="28"/>
          <w:szCs w:val="28"/>
        </w:rPr>
        <w:t xml:space="preserve">Implementarea modificărilor şi completărilor propuse nu </w:t>
      </w:r>
      <w:r>
        <w:rPr>
          <w:color w:val="000000"/>
          <w:spacing w:val="-1"/>
          <w:sz w:val="28"/>
          <w:szCs w:val="28"/>
        </w:rPr>
        <w:t>necesită mijloace financiare suplimentare.</w:t>
      </w:r>
    </w:p>
    <w:p w:rsidR="00B27E4C" w:rsidRDefault="00B27E4C" w:rsidP="00B27E4C">
      <w:pPr>
        <w:shd w:val="clear" w:color="auto" w:fill="FFFFFF"/>
        <w:spacing w:line="317" w:lineRule="exact"/>
        <w:ind w:left="48" w:right="10" w:firstLine="540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Aspect organizatoric: </w:t>
      </w:r>
      <w:r>
        <w:rPr>
          <w:color w:val="000000"/>
          <w:spacing w:val="-2"/>
          <w:sz w:val="28"/>
          <w:szCs w:val="28"/>
        </w:rPr>
        <w:t xml:space="preserve">Realizarea proiectului dat va spori capacităţile Agenţiei Medicamentului de </w:t>
      </w:r>
      <w:r>
        <w:rPr>
          <w:color w:val="000000"/>
          <w:spacing w:val="-1"/>
          <w:sz w:val="28"/>
          <w:szCs w:val="28"/>
        </w:rPr>
        <w:t xml:space="preserve">conlucrare cu toate entităţile sistemului naţional de sănătate, privind reglementarea </w:t>
      </w:r>
      <w:r>
        <w:rPr>
          <w:color w:val="000000"/>
          <w:spacing w:val="8"/>
          <w:sz w:val="28"/>
          <w:szCs w:val="28"/>
        </w:rPr>
        <w:t xml:space="preserve">domeniului medicamentului şi activităţii farmaceutice, în scopul asigurării </w:t>
      </w:r>
      <w:r>
        <w:rPr>
          <w:color w:val="000000"/>
          <w:spacing w:val="3"/>
          <w:sz w:val="28"/>
          <w:szCs w:val="28"/>
        </w:rPr>
        <w:t xml:space="preserve">consumatorilor cu medicamente de calitate înaltă, inofensive, eficiente şi la preţ </w:t>
      </w:r>
      <w:r>
        <w:rPr>
          <w:color w:val="000000"/>
          <w:spacing w:val="-2"/>
          <w:sz w:val="28"/>
          <w:szCs w:val="28"/>
        </w:rPr>
        <w:t>accesibil.</w:t>
      </w:r>
    </w:p>
    <w:p w:rsidR="00B27E4C" w:rsidRPr="00A568E8" w:rsidRDefault="00B27E4C" w:rsidP="00B27E4C">
      <w:pPr>
        <w:shd w:val="clear" w:color="auto" w:fill="FFFFFF"/>
        <w:spacing w:line="317" w:lineRule="exact"/>
        <w:ind w:left="48" w:right="10" w:firstLine="540"/>
        <w:jc w:val="both"/>
      </w:pPr>
      <w:r w:rsidRPr="00A568E8">
        <w:rPr>
          <w:iCs/>
          <w:color w:val="000000"/>
          <w:spacing w:val="-2"/>
          <w:sz w:val="28"/>
          <w:szCs w:val="28"/>
        </w:rPr>
        <w:t>Proiectul hotărîrii de Guvern se înaintează pentru examinare şi avizare în modul stabilit</w:t>
      </w:r>
      <w:r>
        <w:rPr>
          <w:iCs/>
          <w:color w:val="000000"/>
          <w:spacing w:val="-2"/>
          <w:sz w:val="28"/>
          <w:szCs w:val="28"/>
        </w:rPr>
        <w:t>.</w:t>
      </w:r>
    </w:p>
    <w:p w:rsidR="00B27E4C" w:rsidRPr="008D35D8" w:rsidRDefault="00B27E4C" w:rsidP="00B27E4C">
      <w:pPr>
        <w:shd w:val="clear" w:color="auto" w:fill="FFFFFF"/>
        <w:tabs>
          <w:tab w:val="left" w:pos="5558"/>
        </w:tabs>
        <w:spacing w:before="1286"/>
        <w:ind w:left="634"/>
        <w:rPr>
          <w:lang w:val="pt-BR"/>
        </w:rPr>
      </w:pPr>
      <w:r>
        <w:rPr>
          <w:b/>
          <w:bCs/>
          <w:color w:val="000000"/>
          <w:spacing w:val="-3"/>
          <w:sz w:val="28"/>
          <w:szCs w:val="28"/>
        </w:rPr>
        <w:t>Ministru</w:t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>Andrei USATÎI</w:t>
      </w: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B27E4C" w:rsidRDefault="00B27E4C" w:rsidP="00B27E4C">
      <w:pPr>
        <w:jc w:val="both"/>
        <w:rPr>
          <w:lang w:val="pt-BR"/>
        </w:rPr>
      </w:pPr>
    </w:p>
    <w:p w:rsidR="00E53520" w:rsidRDefault="00B27E4C">
      <w:bookmarkStart w:id="0" w:name="_GoBack"/>
      <w:bookmarkEnd w:id="0"/>
    </w:p>
    <w:sectPr w:rsidR="00E535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C"/>
    <w:rsid w:val="003F49BD"/>
    <w:rsid w:val="004D02D1"/>
    <w:rsid w:val="00562BAB"/>
    <w:rsid w:val="00960297"/>
    <w:rsid w:val="0099733D"/>
    <w:rsid w:val="00B27E4C"/>
    <w:rsid w:val="00CF61C2"/>
    <w:rsid w:val="00E871CD"/>
    <w:rsid w:val="00F2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"/>
    <w:basedOn w:val="a"/>
    <w:rsid w:val="00B27E4C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"/>
    <w:basedOn w:val="a"/>
    <w:rsid w:val="00B27E4C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Mihalachi</dc:creator>
  <cp:keywords/>
  <dc:description/>
  <cp:lastModifiedBy>Iulia Mihalachi</cp:lastModifiedBy>
  <cp:revision>1</cp:revision>
  <dcterms:created xsi:type="dcterms:W3CDTF">2012-06-18T05:18:00Z</dcterms:created>
  <dcterms:modified xsi:type="dcterms:W3CDTF">2012-06-18T05:18:00Z</dcterms:modified>
</cp:coreProperties>
</file>